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6B79E" w14:textId="77777777" w:rsidR="00D30A17" w:rsidRPr="00D30A17" w:rsidRDefault="00D30A17" w:rsidP="00D30A17">
      <w:pPr>
        <w:spacing w:after="0" w:line="240" w:lineRule="auto"/>
        <w:ind w:firstLine="360"/>
        <w:jc w:val="right"/>
        <w:rPr>
          <w:rFonts w:ascii="Times New Roman" w:hAnsi="Times New Roman" w:cs="Times New Roman"/>
          <w:sz w:val="28"/>
          <w:szCs w:val="28"/>
        </w:rPr>
      </w:pPr>
      <w:r w:rsidRPr="00D30A17">
        <w:rPr>
          <w:rFonts w:ascii="Times New Roman" w:hAnsi="Times New Roman" w:cs="Times New Roman"/>
          <w:sz w:val="28"/>
          <w:szCs w:val="28"/>
        </w:rPr>
        <w:t xml:space="preserve">(Ministru kabineta </w:t>
      </w:r>
    </w:p>
    <w:p w14:paraId="51FEEE88" w14:textId="77777777" w:rsidR="00D30A17" w:rsidRPr="00D30A17" w:rsidRDefault="00D30A17" w:rsidP="00D30A17">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D30A17">
        <w:rPr>
          <w:rFonts w:ascii="Times New Roman" w:hAnsi="Times New Roman" w:cs="Times New Roman"/>
          <w:sz w:val="28"/>
          <w:szCs w:val="28"/>
        </w:rPr>
        <w:t>2024. gada 28. marta</w:t>
      </w:r>
    </w:p>
    <w:p w14:paraId="3C11B1D8" w14:textId="77777777" w:rsidR="00D30A17" w:rsidRPr="00D30A17" w:rsidRDefault="00D30A17" w:rsidP="00D30A17">
      <w:pPr>
        <w:spacing w:after="0" w:line="240" w:lineRule="auto"/>
        <w:ind w:firstLine="360"/>
        <w:jc w:val="right"/>
        <w:rPr>
          <w:rFonts w:ascii="Times New Roman" w:hAnsi="Times New Roman" w:cs="Times New Roman"/>
          <w:sz w:val="28"/>
          <w:szCs w:val="28"/>
        </w:rPr>
      </w:pPr>
      <w:r w:rsidRPr="00D30A17">
        <w:rPr>
          <w:rFonts w:ascii="Times New Roman" w:hAnsi="Times New Roman" w:cs="Times New Roman"/>
          <w:sz w:val="28"/>
          <w:szCs w:val="28"/>
        </w:rPr>
        <w:t xml:space="preserve">rīkojums Nr. </w:t>
      </w:r>
      <w:r w:rsidRPr="00D30A17">
        <w:rPr>
          <w:rFonts w:ascii="Times New Roman" w:hAnsi="Times New Roman" w:cs="Times New Roman"/>
          <w:sz w:val="28"/>
          <w:szCs w:val="28"/>
        </w:rPr>
        <w:t>237</w:t>
      </w:r>
      <w:r w:rsidRPr="00D30A17">
        <w:rPr>
          <w:rFonts w:ascii="Times New Roman" w:hAnsi="Times New Roman" w:cs="Times New Roman"/>
          <w:sz w:val="28"/>
          <w:szCs w:val="28"/>
        </w:rPr>
        <w:t>)</w:t>
      </w:r>
    </w:p>
    <w:p w14:paraId="6A66A93D" w14:textId="77777777" w:rsidR="00C31CBD" w:rsidRPr="00CA1F30" w:rsidRDefault="00C31CBD" w:rsidP="00CA1F30">
      <w:pPr>
        <w:spacing w:after="0" w:line="240" w:lineRule="auto"/>
        <w:rPr>
          <w:rFonts w:ascii="Times New Roman" w:hAnsi="Times New Roman" w:cs="Times New Roman"/>
          <w:sz w:val="24"/>
          <w:szCs w:val="24"/>
        </w:rPr>
      </w:pPr>
    </w:p>
    <w:p w14:paraId="26FA70AD" w14:textId="77777777" w:rsidR="00C31CBD" w:rsidRPr="00CA1F30" w:rsidRDefault="00C31CBD" w:rsidP="00CA1F30">
      <w:pPr>
        <w:spacing w:after="0" w:line="240" w:lineRule="auto"/>
        <w:rPr>
          <w:rFonts w:ascii="Times New Roman" w:hAnsi="Times New Roman" w:cs="Times New Roman"/>
          <w:sz w:val="24"/>
          <w:szCs w:val="24"/>
        </w:rPr>
      </w:pPr>
    </w:p>
    <w:p w14:paraId="45F0B245" w14:textId="77777777" w:rsidR="00C31CBD" w:rsidRPr="00C31CBD" w:rsidRDefault="00C31CBD" w:rsidP="00C31CBD"/>
    <w:p w14:paraId="4DDFD670" w14:textId="77777777" w:rsidR="00C31CBD" w:rsidRPr="00C31CBD" w:rsidRDefault="00C31CBD" w:rsidP="00C31CBD"/>
    <w:p w14:paraId="51D2B857" w14:textId="411D850A" w:rsidR="00C31CBD" w:rsidRDefault="00C31CBD" w:rsidP="00C31CBD"/>
    <w:p w14:paraId="248596FE" w14:textId="77777777" w:rsidR="00940E89" w:rsidRDefault="00940E89" w:rsidP="00C31CBD"/>
    <w:p w14:paraId="533E4321" w14:textId="641651AA" w:rsidR="00C31CBD" w:rsidRDefault="00C31CBD" w:rsidP="00C31CBD">
      <w:pPr>
        <w:jc w:val="center"/>
        <w:rPr>
          <w:rFonts w:ascii="Times New Roman" w:hAnsi="Times New Roman" w:cs="Times New Roman"/>
          <w:b/>
          <w:bCs/>
          <w:sz w:val="28"/>
          <w:szCs w:val="28"/>
        </w:rPr>
      </w:pPr>
    </w:p>
    <w:p w14:paraId="4747C2FF" w14:textId="77777777" w:rsidR="00BC2A0D" w:rsidRDefault="00BC2A0D" w:rsidP="00C31CBD">
      <w:pPr>
        <w:jc w:val="center"/>
        <w:rPr>
          <w:rFonts w:ascii="Times New Roman" w:hAnsi="Times New Roman" w:cs="Times New Roman"/>
          <w:b/>
          <w:bCs/>
          <w:sz w:val="28"/>
          <w:szCs w:val="28"/>
        </w:rPr>
      </w:pPr>
    </w:p>
    <w:p w14:paraId="2D975C58" w14:textId="39B9C0B6" w:rsidR="004640CD" w:rsidRDefault="009D6ED8" w:rsidP="009D6ED8">
      <w:pPr>
        <w:jc w:val="center"/>
        <w:rPr>
          <w:rFonts w:ascii="Times New Roman" w:hAnsi="Times New Roman" w:cs="Times New Roman"/>
          <w:b/>
          <w:bCs/>
          <w:sz w:val="28"/>
          <w:szCs w:val="28"/>
        </w:rPr>
      </w:pPr>
      <w:r w:rsidRPr="026584A2">
        <w:rPr>
          <w:rFonts w:ascii="Times New Roman" w:hAnsi="Times New Roman" w:cs="Times New Roman"/>
          <w:b/>
          <w:bCs/>
          <w:sz w:val="28"/>
          <w:szCs w:val="28"/>
        </w:rPr>
        <w:t xml:space="preserve">NOTEKŪDEŅU DŪŅU APSAIMNIEKOŠANAS </w:t>
      </w:r>
      <w:r w:rsidR="009740EE">
        <w:rPr>
          <w:rFonts w:ascii="Times New Roman" w:hAnsi="Times New Roman" w:cs="Times New Roman"/>
          <w:b/>
          <w:bCs/>
          <w:sz w:val="28"/>
          <w:szCs w:val="28"/>
        </w:rPr>
        <w:t>PLĀNS</w:t>
      </w:r>
      <w:r w:rsidR="009740EE" w:rsidRPr="026584A2">
        <w:rPr>
          <w:rFonts w:ascii="Times New Roman" w:hAnsi="Times New Roman" w:cs="Times New Roman"/>
          <w:b/>
          <w:bCs/>
          <w:sz w:val="28"/>
          <w:szCs w:val="28"/>
        </w:rPr>
        <w:t xml:space="preserve">  </w:t>
      </w:r>
    </w:p>
    <w:p w14:paraId="364C5466" w14:textId="3D590A02" w:rsidR="00C31CBD" w:rsidRPr="00C31CBD" w:rsidRDefault="009D6ED8" w:rsidP="009D6ED8">
      <w:pPr>
        <w:jc w:val="center"/>
        <w:rPr>
          <w:rFonts w:ascii="Times New Roman" w:hAnsi="Times New Roman" w:cs="Times New Roman"/>
          <w:b/>
          <w:bCs/>
          <w:sz w:val="28"/>
          <w:szCs w:val="28"/>
        </w:rPr>
      </w:pPr>
      <w:r w:rsidRPr="026584A2">
        <w:rPr>
          <w:rFonts w:ascii="Times New Roman" w:hAnsi="Times New Roman" w:cs="Times New Roman"/>
          <w:b/>
          <w:bCs/>
          <w:sz w:val="28"/>
          <w:szCs w:val="28"/>
        </w:rPr>
        <w:t>20</w:t>
      </w:r>
      <w:r w:rsidR="00715323">
        <w:rPr>
          <w:rFonts w:ascii="Times New Roman" w:hAnsi="Times New Roman" w:cs="Times New Roman"/>
          <w:b/>
          <w:bCs/>
          <w:sz w:val="28"/>
          <w:szCs w:val="28"/>
        </w:rPr>
        <w:t>2</w:t>
      </w:r>
      <w:r w:rsidR="009F4996">
        <w:rPr>
          <w:rFonts w:ascii="Times New Roman" w:hAnsi="Times New Roman" w:cs="Times New Roman"/>
          <w:b/>
          <w:bCs/>
          <w:sz w:val="28"/>
          <w:szCs w:val="28"/>
        </w:rPr>
        <w:t>4</w:t>
      </w:r>
      <w:r w:rsidR="007B5795">
        <w:rPr>
          <w:rFonts w:ascii="Times New Roman" w:hAnsi="Times New Roman" w:cs="Times New Roman"/>
          <w:b/>
          <w:bCs/>
          <w:sz w:val="28"/>
          <w:szCs w:val="28"/>
        </w:rPr>
        <w:t>.</w:t>
      </w:r>
      <w:r w:rsidRPr="026584A2">
        <w:rPr>
          <w:rFonts w:ascii="Times New Roman" w:hAnsi="Times New Roman" w:cs="Times New Roman"/>
          <w:b/>
          <w:bCs/>
          <w:sz w:val="28"/>
          <w:szCs w:val="28"/>
        </w:rPr>
        <w:t>–</w:t>
      </w:r>
      <w:r w:rsidR="00715323" w:rsidRPr="026584A2">
        <w:rPr>
          <w:rFonts w:ascii="Times New Roman" w:hAnsi="Times New Roman" w:cs="Times New Roman"/>
          <w:b/>
          <w:bCs/>
          <w:sz w:val="28"/>
          <w:szCs w:val="28"/>
        </w:rPr>
        <w:t>20</w:t>
      </w:r>
      <w:r w:rsidR="00715323">
        <w:rPr>
          <w:rFonts w:ascii="Times New Roman" w:hAnsi="Times New Roman" w:cs="Times New Roman"/>
          <w:b/>
          <w:bCs/>
          <w:sz w:val="28"/>
          <w:szCs w:val="28"/>
        </w:rPr>
        <w:t>27</w:t>
      </w:r>
      <w:r w:rsidRPr="026584A2">
        <w:rPr>
          <w:rFonts w:ascii="Times New Roman" w:hAnsi="Times New Roman" w:cs="Times New Roman"/>
          <w:b/>
          <w:bCs/>
          <w:sz w:val="28"/>
          <w:szCs w:val="28"/>
        </w:rPr>
        <w:t>. GADAM</w:t>
      </w:r>
    </w:p>
    <w:p w14:paraId="17259E69" w14:textId="77777777" w:rsidR="00C31CBD" w:rsidRDefault="00C31CBD" w:rsidP="00C31CBD">
      <w:pPr>
        <w:jc w:val="center"/>
      </w:pPr>
    </w:p>
    <w:p w14:paraId="3F662F4E" w14:textId="77777777" w:rsidR="00C31CBD" w:rsidRDefault="00C31CBD" w:rsidP="00C31CBD">
      <w:pPr>
        <w:tabs>
          <w:tab w:val="center" w:pos="4153"/>
        </w:tabs>
      </w:pPr>
      <w:r>
        <w:tab/>
      </w:r>
    </w:p>
    <w:p w14:paraId="61506E8B" w14:textId="77777777" w:rsidR="00940E89" w:rsidRPr="00940E89" w:rsidRDefault="00940E89" w:rsidP="00940E89"/>
    <w:p w14:paraId="532CD5E7" w14:textId="77777777" w:rsidR="00940E89" w:rsidRPr="00940E89" w:rsidRDefault="00940E89" w:rsidP="00940E89"/>
    <w:p w14:paraId="5AA8AF16" w14:textId="77777777" w:rsidR="00940E89" w:rsidRPr="00940E89" w:rsidRDefault="00940E89" w:rsidP="00940E89"/>
    <w:p w14:paraId="1EFB8BBE" w14:textId="77777777" w:rsidR="00940E89" w:rsidRPr="00940E89" w:rsidRDefault="00940E89" w:rsidP="00940E89"/>
    <w:p w14:paraId="5531CE5C" w14:textId="77777777" w:rsidR="00940E89" w:rsidRPr="00940E89" w:rsidRDefault="00940E89" w:rsidP="00940E89"/>
    <w:p w14:paraId="43494F76" w14:textId="77777777" w:rsidR="00940E89" w:rsidRPr="00940E89" w:rsidRDefault="00940E89" w:rsidP="00940E89"/>
    <w:p w14:paraId="609C7415" w14:textId="77777777" w:rsidR="00940E89" w:rsidRPr="00940E89" w:rsidRDefault="00940E89" w:rsidP="00940E89"/>
    <w:p w14:paraId="3A1AEF0F" w14:textId="77777777" w:rsidR="00940E89" w:rsidRPr="00940E89" w:rsidRDefault="00940E89" w:rsidP="00940E89"/>
    <w:p w14:paraId="7C4ACDF0" w14:textId="04DFDAB3" w:rsidR="00940E89" w:rsidRDefault="00940E89" w:rsidP="00940E89"/>
    <w:p w14:paraId="1AD5C1CC" w14:textId="15786E80" w:rsidR="00940E89" w:rsidRDefault="00940E89" w:rsidP="00940E89"/>
    <w:p w14:paraId="4833F19A" w14:textId="0BC87744" w:rsidR="00940E89" w:rsidRDefault="00940E89" w:rsidP="00940E89"/>
    <w:p w14:paraId="35ACEFFF" w14:textId="77777777" w:rsidR="00940E89" w:rsidRPr="00940E89" w:rsidRDefault="00940E89" w:rsidP="00940E89"/>
    <w:p w14:paraId="7FFA683B" w14:textId="77777777" w:rsidR="00940E89" w:rsidRPr="00940E89" w:rsidRDefault="00940E89" w:rsidP="00940E89"/>
    <w:p w14:paraId="2378D558" w14:textId="77777777" w:rsidR="00940E89" w:rsidRPr="00940E89" w:rsidRDefault="00940E89" w:rsidP="00940E89"/>
    <w:p w14:paraId="489C1574" w14:textId="77777777" w:rsidR="00940E89" w:rsidRPr="00940E89" w:rsidRDefault="00940E89" w:rsidP="00940E89"/>
    <w:p w14:paraId="5970ACB4" w14:textId="77777777" w:rsidR="00940E89" w:rsidRDefault="00940E89" w:rsidP="00940E89"/>
    <w:p w14:paraId="48D5CE41" w14:textId="232A495A" w:rsidR="00A24899" w:rsidRPr="00723FD2" w:rsidRDefault="00940E89" w:rsidP="007F0A74">
      <w:pPr>
        <w:jc w:val="center"/>
        <w:sectPr w:rsidR="00A24899" w:rsidRPr="00723FD2" w:rsidSect="00F0169C">
          <w:headerReference w:type="default" r:id="rId8"/>
          <w:footerReference w:type="default" r:id="rId9"/>
          <w:pgSz w:w="11906" w:h="16838"/>
          <w:pgMar w:top="1134" w:right="991" w:bottom="1134" w:left="1701" w:header="709" w:footer="709" w:gutter="0"/>
          <w:cols w:space="708"/>
          <w:titlePg/>
          <w:docGrid w:linePitch="360"/>
        </w:sectPr>
      </w:pPr>
      <w:r w:rsidRPr="00BC2A0D">
        <w:rPr>
          <w:rFonts w:ascii="Times New Roman" w:hAnsi="Times New Roman" w:cs="Times New Roman"/>
          <w:sz w:val="24"/>
          <w:szCs w:val="24"/>
        </w:rPr>
        <w:t>Rīgā, 202</w:t>
      </w:r>
      <w:r w:rsidR="009F4996">
        <w:rPr>
          <w:rFonts w:ascii="Times New Roman" w:hAnsi="Times New Roman" w:cs="Times New Roman"/>
          <w:sz w:val="24"/>
          <w:szCs w:val="24"/>
        </w:rPr>
        <w:t>4</w:t>
      </w:r>
    </w:p>
    <w:p w14:paraId="3D34B0BE" w14:textId="33F510CD" w:rsidR="007A444C" w:rsidRDefault="007B54B5" w:rsidP="00321456">
      <w:pPr>
        <w:pStyle w:val="TOCHeading"/>
        <w:ind w:right="-1"/>
        <w:jc w:val="center"/>
        <w:rPr>
          <w:rFonts w:ascii="Times New Roman" w:eastAsiaTheme="minorHAnsi" w:hAnsi="Times New Roman" w:cs="Times New Roman"/>
          <w:b/>
          <w:bCs/>
          <w:color w:val="auto"/>
          <w:sz w:val="24"/>
          <w:szCs w:val="24"/>
          <w:lang w:val="lv-LV"/>
        </w:rPr>
      </w:pPr>
      <w:r w:rsidRPr="00405D7E">
        <w:rPr>
          <w:rFonts w:ascii="Times New Roman" w:eastAsiaTheme="minorHAnsi" w:hAnsi="Times New Roman" w:cs="Times New Roman"/>
          <w:b/>
          <w:bCs/>
          <w:color w:val="auto"/>
          <w:sz w:val="24"/>
          <w:szCs w:val="24"/>
          <w:lang w:val="lv-LV"/>
        </w:rPr>
        <w:lastRenderedPageBreak/>
        <w:t>SATURS</w:t>
      </w:r>
    </w:p>
    <w:p w14:paraId="5B92641C" w14:textId="77777777" w:rsidR="00481966" w:rsidRPr="0040455F" w:rsidRDefault="00481966" w:rsidP="0040455F">
      <w:pPr>
        <w:spacing w:after="0" w:line="360" w:lineRule="auto"/>
        <w:rPr>
          <w:rFonts w:ascii="Times New Roman" w:hAnsi="Times New Roman" w:cs="Times New Roman"/>
          <w:sz w:val="24"/>
          <w:szCs w:val="24"/>
        </w:rPr>
      </w:pPr>
    </w:p>
    <w:p w14:paraId="7170D361" w14:textId="208A89F2" w:rsidR="00242213" w:rsidRDefault="008D3669">
      <w:pPr>
        <w:pStyle w:val="TOC1"/>
        <w:rPr>
          <w:rFonts w:asciiTheme="minorHAnsi" w:eastAsiaTheme="minorEastAsia" w:hAnsiTheme="minorHAnsi" w:cstheme="minorBidi"/>
          <w:b w:val="0"/>
          <w:bCs w:val="0"/>
          <w:caps w:val="0"/>
          <w:noProof/>
          <w:kern w:val="2"/>
          <w:sz w:val="22"/>
          <w:szCs w:val="22"/>
          <w:lang w:eastAsia="lv-LV"/>
          <w14:ligatures w14:val="standardContextual"/>
        </w:rPr>
      </w:pPr>
      <w:r w:rsidRPr="0040455F">
        <w:rPr>
          <w:rFonts w:ascii="Times New Roman" w:hAnsi="Times New Roman" w:cs="Times New Roman"/>
        </w:rPr>
        <w:fldChar w:fldCharType="begin"/>
      </w:r>
      <w:r w:rsidRPr="0040455F">
        <w:rPr>
          <w:rFonts w:ascii="Times New Roman" w:hAnsi="Times New Roman" w:cs="Times New Roman"/>
        </w:rPr>
        <w:instrText xml:space="preserve"> TOC \o "1-3" \h \z \u </w:instrText>
      </w:r>
      <w:r w:rsidRPr="0040455F">
        <w:rPr>
          <w:rFonts w:ascii="Times New Roman" w:hAnsi="Times New Roman" w:cs="Times New Roman"/>
        </w:rPr>
        <w:fldChar w:fldCharType="separate"/>
      </w:r>
      <w:hyperlink w:anchor="_Toc153881691" w:history="1">
        <w:r w:rsidR="00242213" w:rsidRPr="00D0150B">
          <w:rPr>
            <w:rStyle w:val="Hyperlink"/>
            <w:rFonts w:ascii="Times New Roman" w:hAnsi="Times New Roman" w:cs="Times New Roman"/>
            <w:noProof/>
          </w:rPr>
          <w:t>KOPSAVILKUMS</w:t>
        </w:r>
        <w:r w:rsidR="00242213">
          <w:rPr>
            <w:noProof/>
            <w:webHidden/>
          </w:rPr>
          <w:tab/>
        </w:r>
        <w:r w:rsidR="00242213">
          <w:rPr>
            <w:noProof/>
            <w:webHidden/>
          </w:rPr>
          <w:fldChar w:fldCharType="begin"/>
        </w:r>
        <w:r w:rsidR="00242213">
          <w:rPr>
            <w:noProof/>
            <w:webHidden/>
          </w:rPr>
          <w:instrText xml:space="preserve"> PAGEREF _Toc153881691 \h </w:instrText>
        </w:r>
        <w:r w:rsidR="00242213">
          <w:rPr>
            <w:noProof/>
            <w:webHidden/>
          </w:rPr>
        </w:r>
        <w:r w:rsidR="00242213">
          <w:rPr>
            <w:noProof/>
            <w:webHidden/>
          </w:rPr>
          <w:fldChar w:fldCharType="separate"/>
        </w:r>
        <w:r w:rsidR="00242213">
          <w:rPr>
            <w:noProof/>
            <w:webHidden/>
          </w:rPr>
          <w:t>10</w:t>
        </w:r>
        <w:r w:rsidR="00242213">
          <w:rPr>
            <w:noProof/>
            <w:webHidden/>
          </w:rPr>
          <w:fldChar w:fldCharType="end"/>
        </w:r>
      </w:hyperlink>
    </w:p>
    <w:p w14:paraId="106A27FA" w14:textId="3BAC8CAC" w:rsidR="00242213" w:rsidRDefault="00D30A17">
      <w:pPr>
        <w:pStyle w:val="TOC1"/>
        <w:rPr>
          <w:rFonts w:asciiTheme="minorHAnsi" w:eastAsiaTheme="minorEastAsia" w:hAnsiTheme="minorHAnsi" w:cstheme="minorBidi"/>
          <w:b w:val="0"/>
          <w:bCs w:val="0"/>
          <w:caps w:val="0"/>
          <w:noProof/>
          <w:kern w:val="2"/>
          <w:sz w:val="22"/>
          <w:szCs w:val="22"/>
          <w:lang w:eastAsia="lv-LV"/>
          <w14:ligatures w14:val="standardContextual"/>
        </w:rPr>
      </w:pPr>
      <w:hyperlink w:anchor="_Toc153881692" w:history="1">
        <w:r w:rsidR="00242213" w:rsidRPr="00D0150B">
          <w:rPr>
            <w:rStyle w:val="Hyperlink"/>
            <w:rFonts w:ascii="Times New Roman" w:hAnsi="Times New Roman" w:cs="Times New Roman"/>
            <w:noProof/>
          </w:rPr>
          <w:t>IEVADS</w:t>
        </w:r>
        <w:r w:rsidR="00242213">
          <w:rPr>
            <w:noProof/>
            <w:webHidden/>
          </w:rPr>
          <w:tab/>
        </w:r>
        <w:r w:rsidR="00242213">
          <w:rPr>
            <w:noProof/>
            <w:webHidden/>
          </w:rPr>
          <w:fldChar w:fldCharType="begin"/>
        </w:r>
        <w:r w:rsidR="00242213">
          <w:rPr>
            <w:noProof/>
            <w:webHidden/>
          </w:rPr>
          <w:instrText xml:space="preserve"> PAGEREF _Toc153881692 \h </w:instrText>
        </w:r>
        <w:r w:rsidR="00242213">
          <w:rPr>
            <w:noProof/>
            <w:webHidden/>
          </w:rPr>
        </w:r>
        <w:r w:rsidR="00242213">
          <w:rPr>
            <w:noProof/>
            <w:webHidden/>
          </w:rPr>
          <w:fldChar w:fldCharType="separate"/>
        </w:r>
        <w:r w:rsidR="00242213">
          <w:rPr>
            <w:noProof/>
            <w:webHidden/>
          </w:rPr>
          <w:t>12</w:t>
        </w:r>
        <w:r w:rsidR="00242213">
          <w:rPr>
            <w:noProof/>
            <w:webHidden/>
          </w:rPr>
          <w:fldChar w:fldCharType="end"/>
        </w:r>
      </w:hyperlink>
    </w:p>
    <w:p w14:paraId="538C5F7C" w14:textId="7019F943" w:rsidR="00242213" w:rsidRDefault="00D30A17">
      <w:pPr>
        <w:pStyle w:val="TOC1"/>
        <w:rPr>
          <w:rFonts w:asciiTheme="minorHAnsi" w:eastAsiaTheme="minorEastAsia" w:hAnsiTheme="minorHAnsi" w:cstheme="minorBidi"/>
          <w:b w:val="0"/>
          <w:bCs w:val="0"/>
          <w:caps w:val="0"/>
          <w:noProof/>
          <w:kern w:val="2"/>
          <w:sz w:val="22"/>
          <w:szCs w:val="22"/>
          <w:lang w:eastAsia="lv-LV"/>
          <w14:ligatures w14:val="standardContextual"/>
        </w:rPr>
      </w:pPr>
      <w:hyperlink w:anchor="_Toc153881693" w:history="1">
        <w:r w:rsidR="00242213" w:rsidRPr="00D0150B">
          <w:rPr>
            <w:rStyle w:val="Hyperlink"/>
            <w:rFonts w:ascii="Times New Roman" w:hAnsi="Times New Roman" w:cs="Times New Roman"/>
            <w:noProof/>
          </w:rPr>
          <w:t>1. TIESISKĀ REGULĒJUMA TVĒRUMS UN IESPĒJAS NOTEKŪDEŅU DŪŅU APSAIMNIEKOŠANAS JOMĀ</w:t>
        </w:r>
        <w:r w:rsidR="00242213">
          <w:rPr>
            <w:noProof/>
            <w:webHidden/>
          </w:rPr>
          <w:tab/>
        </w:r>
        <w:r w:rsidR="00242213">
          <w:rPr>
            <w:noProof/>
            <w:webHidden/>
          </w:rPr>
          <w:fldChar w:fldCharType="begin"/>
        </w:r>
        <w:r w:rsidR="00242213">
          <w:rPr>
            <w:noProof/>
            <w:webHidden/>
          </w:rPr>
          <w:instrText xml:space="preserve"> PAGEREF _Toc153881693 \h </w:instrText>
        </w:r>
        <w:r w:rsidR="00242213">
          <w:rPr>
            <w:noProof/>
            <w:webHidden/>
          </w:rPr>
        </w:r>
        <w:r w:rsidR="00242213">
          <w:rPr>
            <w:noProof/>
            <w:webHidden/>
          </w:rPr>
          <w:fldChar w:fldCharType="separate"/>
        </w:r>
        <w:r w:rsidR="00242213">
          <w:rPr>
            <w:noProof/>
            <w:webHidden/>
          </w:rPr>
          <w:t>13</w:t>
        </w:r>
        <w:r w:rsidR="00242213">
          <w:rPr>
            <w:noProof/>
            <w:webHidden/>
          </w:rPr>
          <w:fldChar w:fldCharType="end"/>
        </w:r>
      </w:hyperlink>
    </w:p>
    <w:p w14:paraId="4B3804B1" w14:textId="25DA1400" w:rsidR="00242213" w:rsidRDefault="00D30A17">
      <w:pPr>
        <w:pStyle w:val="TOC2"/>
        <w:tabs>
          <w:tab w:val="left" w:pos="660"/>
          <w:tab w:val="right" w:leader="dot" w:pos="9061"/>
        </w:tabs>
        <w:rPr>
          <w:rFonts w:eastAsiaTheme="minorEastAsia" w:cstheme="minorBidi"/>
          <w:b w:val="0"/>
          <w:bCs w:val="0"/>
          <w:noProof/>
          <w:kern w:val="2"/>
          <w:sz w:val="22"/>
          <w:szCs w:val="22"/>
          <w:lang w:eastAsia="lv-LV"/>
          <w14:ligatures w14:val="standardContextual"/>
        </w:rPr>
      </w:pPr>
      <w:hyperlink w:anchor="_Toc153881694" w:history="1">
        <w:r w:rsidR="00242213" w:rsidRPr="00D0150B">
          <w:rPr>
            <w:rStyle w:val="Hyperlink"/>
            <w:rFonts w:ascii="Times New Roman" w:hAnsi="Times New Roman" w:cs="Times New Roman"/>
            <w:noProof/>
          </w:rPr>
          <w:t>1.1.</w:t>
        </w:r>
        <w:r w:rsidR="00242213">
          <w:rPr>
            <w:rFonts w:eastAsiaTheme="minorEastAsia" w:cstheme="minorBidi"/>
            <w:b w:val="0"/>
            <w:bCs w:val="0"/>
            <w:noProof/>
            <w:kern w:val="2"/>
            <w:sz w:val="22"/>
            <w:szCs w:val="22"/>
            <w:lang w:eastAsia="lv-LV"/>
            <w14:ligatures w14:val="standardContextual"/>
          </w:rPr>
          <w:tab/>
        </w:r>
        <w:r w:rsidR="00242213" w:rsidRPr="00D0150B">
          <w:rPr>
            <w:rStyle w:val="Hyperlink"/>
            <w:rFonts w:ascii="Times New Roman" w:hAnsi="Times New Roman" w:cs="Times New Roman"/>
            <w:noProof/>
          </w:rPr>
          <w:t>Starptautiskie politikas plānošanas dokumenti</w:t>
        </w:r>
        <w:r w:rsidR="00242213">
          <w:rPr>
            <w:noProof/>
            <w:webHidden/>
          </w:rPr>
          <w:tab/>
        </w:r>
        <w:r w:rsidR="00242213">
          <w:rPr>
            <w:noProof/>
            <w:webHidden/>
          </w:rPr>
          <w:fldChar w:fldCharType="begin"/>
        </w:r>
        <w:r w:rsidR="00242213">
          <w:rPr>
            <w:noProof/>
            <w:webHidden/>
          </w:rPr>
          <w:instrText xml:space="preserve"> PAGEREF _Toc153881694 \h </w:instrText>
        </w:r>
        <w:r w:rsidR="00242213">
          <w:rPr>
            <w:noProof/>
            <w:webHidden/>
          </w:rPr>
        </w:r>
        <w:r w:rsidR="00242213">
          <w:rPr>
            <w:noProof/>
            <w:webHidden/>
          </w:rPr>
          <w:fldChar w:fldCharType="separate"/>
        </w:r>
        <w:r w:rsidR="00242213">
          <w:rPr>
            <w:noProof/>
            <w:webHidden/>
          </w:rPr>
          <w:t>13</w:t>
        </w:r>
        <w:r w:rsidR="00242213">
          <w:rPr>
            <w:noProof/>
            <w:webHidden/>
          </w:rPr>
          <w:fldChar w:fldCharType="end"/>
        </w:r>
      </w:hyperlink>
    </w:p>
    <w:p w14:paraId="3F18E2AD" w14:textId="39E2DD46"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695" w:history="1">
        <w:r w:rsidR="00242213" w:rsidRPr="00D0150B">
          <w:rPr>
            <w:rStyle w:val="Hyperlink"/>
            <w:rFonts w:ascii="Times New Roman" w:hAnsi="Times New Roman" w:cs="Times New Roman"/>
            <w:noProof/>
          </w:rPr>
          <w:t>1.2. ES normatīvie akti dūņu apsaimniekošanā un saistītajās nozarēs</w:t>
        </w:r>
        <w:r w:rsidR="00242213">
          <w:rPr>
            <w:noProof/>
            <w:webHidden/>
          </w:rPr>
          <w:tab/>
        </w:r>
        <w:r w:rsidR="00242213">
          <w:rPr>
            <w:noProof/>
            <w:webHidden/>
          </w:rPr>
          <w:fldChar w:fldCharType="begin"/>
        </w:r>
        <w:r w:rsidR="00242213">
          <w:rPr>
            <w:noProof/>
            <w:webHidden/>
          </w:rPr>
          <w:instrText xml:space="preserve"> PAGEREF _Toc153881695 \h </w:instrText>
        </w:r>
        <w:r w:rsidR="00242213">
          <w:rPr>
            <w:noProof/>
            <w:webHidden/>
          </w:rPr>
        </w:r>
        <w:r w:rsidR="00242213">
          <w:rPr>
            <w:noProof/>
            <w:webHidden/>
          </w:rPr>
          <w:fldChar w:fldCharType="separate"/>
        </w:r>
        <w:r w:rsidR="00242213">
          <w:rPr>
            <w:noProof/>
            <w:webHidden/>
          </w:rPr>
          <w:t>15</w:t>
        </w:r>
        <w:r w:rsidR="00242213">
          <w:rPr>
            <w:noProof/>
            <w:webHidden/>
          </w:rPr>
          <w:fldChar w:fldCharType="end"/>
        </w:r>
      </w:hyperlink>
    </w:p>
    <w:p w14:paraId="38BCE1A9" w14:textId="39D82EDB"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696" w:history="1">
        <w:r w:rsidR="00242213" w:rsidRPr="00D0150B">
          <w:rPr>
            <w:rStyle w:val="Hyperlink"/>
            <w:rFonts w:ascii="Times New Roman" w:hAnsi="Times New Roman" w:cs="Times New Roman"/>
            <w:noProof/>
            <w:lang w:eastAsia="lv-LV"/>
          </w:rPr>
          <w:t xml:space="preserve">1.3. </w:t>
        </w:r>
        <w:r w:rsidR="00242213" w:rsidRPr="00D0150B">
          <w:rPr>
            <w:rStyle w:val="Hyperlink"/>
            <w:rFonts w:ascii="Times New Roman" w:hAnsi="Times New Roman" w:cs="Times New Roman"/>
            <w:noProof/>
          </w:rPr>
          <w:t>Nacionāla līmeņa attīstības plānošanas dokumenti</w:t>
        </w:r>
        <w:r w:rsidR="00242213">
          <w:rPr>
            <w:noProof/>
            <w:webHidden/>
          </w:rPr>
          <w:tab/>
        </w:r>
        <w:r w:rsidR="00242213">
          <w:rPr>
            <w:noProof/>
            <w:webHidden/>
          </w:rPr>
          <w:fldChar w:fldCharType="begin"/>
        </w:r>
        <w:r w:rsidR="00242213">
          <w:rPr>
            <w:noProof/>
            <w:webHidden/>
          </w:rPr>
          <w:instrText xml:space="preserve"> PAGEREF _Toc153881696 \h </w:instrText>
        </w:r>
        <w:r w:rsidR="00242213">
          <w:rPr>
            <w:noProof/>
            <w:webHidden/>
          </w:rPr>
        </w:r>
        <w:r w:rsidR="00242213">
          <w:rPr>
            <w:noProof/>
            <w:webHidden/>
          </w:rPr>
          <w:fldChar w:fldCharType="separate"/>
        </w:r>
        <w:r w:rsidR="00242213">
          <w:rPr>
            <w:noProof/>
            <w:webHidden/>
          </w:rPr>
          <w:t>16</w:t>
        </w:r>
        <w:r w:rsidR="00242213">
          <w:rPr>
            <w:noProof/>
            <w:webHidden/>
          </w:rPr>
          <w:fldChar w:fldCharType="end"/>
        </w:r>
      </w:hyperlink>
    </w:p>
    <w:p w14:paraId="4129EFEE" w14:textId="12F70CFB" w:rsidR="00242213" w:rsidRDefault="00D30A17">
      <w:pPr>
        <w:pStyle w:val="TOC1"/>
        <w:rPr>
          <w:rFonts w:asciiTheme="minorHAnsi" w:eastAsiaTheme="minorEastAsia" w:hAnsiTheme="minorHAnsi" w:cstheme="minorBidi"/>
          <w:b w:val="0"/>
          <w:bCs w:val="0"/>
          <w:caps w:val="0"/>
          <w:noProof/>
          <w:kern w:val="2"/>
          <w:sz w:val="22"/>
          <w:szCs w:val="22"/>
          <w:lang w:eastAsia="lv-LV"/>
          <w14:ligatures w14:val="standardContextual"/>
        </w:rPr>
      </w:pPr>
      <w:hyperlink w:anchor="_Toc153881697" w:history="1">
        <w:r w:rsidR="00242213" w:rsidRPr="00D0150B">
          <w:rPr>
            <w:rStyle w:val="Hyperlink"/>
            <w:rFonts w:ascii="Times New Roman" w:hAnsi="Times New Roman" w:cs="Times New Roman"/>
            <w:noProof/>
          </w:rPr>
          <w:t>2. ESOŠĀ SITUĀCIJA LATVIJĀ</w:t>
        </w:r>
        <w:r w:rsidR="00242213">
          <w:rPr>
            <w:noProof/>
            <w:webHidden/>
          </w:rPr>
          <w:tab/>
        </w:r>
        <w:r w:rsidR="00242213">
          <w:rPr>
            <w:noProof/>
            <w:webHidden/>
          </w:rPr>
          <w:fldChar w:fldCharType="begin"/>
        </w:r>
        <w:r w:rsidR="00242213">
          <w:rPr>
            <w:noProof/>
            <w:webHidden/>
          </w:rPr>
          <w:instrText xml:space="preserve"> PAGEREF _Toc153881697 \h </w:instrText>
        </w:r>
        <w:r w:rsidR="00242213">
          <w:rPr>
            <w:noProof/>
            <w:webHidden/>
          </w:rPr>
        </w:r>
        <w:r w:rsidR="00242213">
          <w:rPr>
            <w:noProof/>
            <w:webHidden/>
          </w:rPr>
          <w:fldChar w:fldCharType="separate"/>
        </w:r>
        <w:r w:rsidR="00242213">
          <w:rPr>
            <w:noProof/>
            <w:webHidden/>
          </w:rPr>
          <w:t>19</w:t>
        </w:r>
        <w:r w:rsidR="00242213">
          <w:rPr>
            <w:noProof/>
            <w:webHidden/>
          </w:rPr>
          <w:fldChar w:fldCharType="end"/>
        </w:r>
      </w:hyperlink>
    </w:p>
    <w:p w14:paraId="00E647A5" w14:textId="32EB6298"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698" w:history="1">
        <w:r w:rsidR="00242213" w:rsidRPr="00D0150B">
          <w:rPr>
            <w:rStyle w:val="Hyperlink"/>
            <w:rFonts w:ascii="Times New Roman" w:hAnsi="Times New Roman" w:cs="Times New Roman"/>
            <w:noProof/>
          </w:rPr>
          <w:t>2.1. Notekūdeņu dūņu apjoms</w:t>
        </w:r>
        <w:r w:rsidR="00242213">
          <w:rPr>
            <w:noProof/>
            <w:webHidden/>
          </w:rPr>
          <w:tab/>
        </w:r>
        <w:r w:rsidR="00242213">
          <w:rPr>
            <w:noProof/>
            <w:webHidden/>
          </w:rPr>
          <w:fldChar w:fldCharType="begin"/>
        </w:r>
        <w:r w:rsidR="00242213">
          <w:rPr>
            <w:noProof/>
            <w:webHidden/>
          </w:rPr>
          <w:instrText xml:space="preserve"> PAGEREF _Toc153881698 \h </w:instrText>
        </w:r>
        <w:r w:rsidR="00242213">
          <w:rPr>
            <w:noProof/>
            <w:webHidden/>
          </w:rPr>
        </w:r>
        <w:r w:rsidR="00242213">
          <w:rPr>
            <w:noProof/>
            <w:webHidden/>
          </w:rPr>
          <w:fldChar w:fldCharType="separate"/>
        </w:r>
        <w:r w:rsidR="00242213">
          <w:rPr>
            <w:noProof/>
            <w:webHidden/>
          </w:rPr>
          <w:t>19</w:t>
        </w:r>
        <w:r w:rsidR="00242213">
          <w:rPr>
            <w:noProof/>
            <w:webHidden/>
          </w:rPr>
          <w:fldChar w:fldCharType="end"/>
        </w:r>
      </w:hyperlink>
    </w:p>
    <w:p w14:paraId="1D5731AD" w14:textId="6DFA29C0"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699" w:history="1">
        <w:r w:rsidR="00242213" w:rsidRPr="00D0150B">
          <w:rPr>
            <w:rStyle w:val="Hyperlink"/>
            <w:rFonts w:ascii="Times New Roman" w:hAnsi="Times New Roman" w:cs="Times New Roman"/>
            <w:noProof/>
          </w:rPr>
          <w:t>2.2. Notekūdeņu dūņu apjoma izmaiņas nākotnē</w:t>
        </w:r>
        <w:r w:rsidR="00242213">
          <w:rPr>
            <w:noProof/>
            <w:webHidden/>
          </w:rPr>
          <w:tab/>
        </w:r>
        <w:r w:rsidR="00242213">
          <w:rPr>
            <w:noProof/>
            <w:webHidden/>
          </w:rPr>
          <w:fldChar w:fldCharType="begin"/>
        </w:r>
        <w:r w:rsidR="00242213">
          <w:rPr>
            <w:noProof/>
            <w:webHidden/>
          </w:rPr>
          <w:instrText xml:space="preserve"> PAGEREF _Toc153881699 \h </w:instrText>
        </w:r>
        <w:r w:rsidR="00242213">
          <w:rPr>
            <w:noProof/>
            <w:webHidden/>
          </w:rPr>
        </w:r>
        <w:r w:rsidR="00242213">
          <w:rPr>
            <w:noProof/>
            <w:webHidden/>
          </w:rPr>
          <w:fldChar w:fldCharType="separate"/>
        </w:r>
        <w:r w:rsidR="00242213">
          <w:rPr>
            <w:noProof/>
            <w:webHidden/>
          </w:rPr>
          <w:t>22</w:t>
        </w:r>
        <w:r w:rsidR="00242213">
          <w:rPr>
            <w:noProof/>
            <w:webHidden/>
          </w:rPr>
          <w:fldChar w:fldCharType="end"/>
        </w:r>
      </w:hyperlink>
    </w:p>
    <w:p w14:paraId="35197E2F" w14:textId="7C5814D1"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00" w:history="1">
        <w:r w:rsidR="00242213" w:rsidRPr="00D0150B">
          <w:rPr>
            <w:rStyle w:val="Hyperlink"/>
            <w:rFonts w:ascii="Times New Roman" w:hAnsi="Times New Roman" w:cs="Times New Roman"/>
            <w:noProof/>
          </w:rPr>
          <w:t>2.3. Notekūdeņu dūņu kvalitāte</w:t>
        </w:r>
        <w:r w:rsidR="00242213">
          <w:rPr>
            <w:noProof/>
            <w:webHidden/>
          </w:rPr>
          <w:tab/>
        </w:r>
        <w:r w:rsidR="00242213">
          <w:rPr>
            <w:noProof/>
            <w:webHidden/>
          </w:rPr>
          <w:fldChar w:fldCharType="begin"/>
        </w:r>
        <w:r w:rsidR="00242213">
          <w:rPr>
            <w:noProof/>
            <w:webHidden/>
          </w:rPr>
          <w:instrText xml:space="preserve"> PAGEREF _Toc153881700 \h </w:instrText>
        </w:r>
        <w:r w:rsidR="00242213">
          <w:rPr>
            <w:noProof/>
            <w:webHidden/>
          </w:rPr>
        </w:r>
        <w:r w:rsidR="00242213">
          <w:rPr>
            <w:noProof/>
            <w:webHidden/>
          </w:rPr>
          <w:fldChar w:fldCharType="separate"/>
        </w:r>
        <w:r w:rsidR="00242213">
          <w:rPr>
            <w:noProof/>
            <w:webHidden/>
          </w:rPr>
          <w:t>23</w:t>
        </w:r>
        <w:r w:rsidR="00242213">
          <w:rPr>
            <w:noProof/>
            <w:webHidden/>
          </w:rPr>
          <w:fldChar w:fldCharType="end"/>
        </w:r>
      </w:hyperlink>
    </w:p>
    <w:p w14:paraId="2E0AA93B" w14:textId="5C48091D"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01" w:history="1">
        <w:r w:rsidR="00242213" w:rsidRPr="00D0150B">
          <w:rPr>
            <w:rStyle w:val="Hyperlink"/>
            <w:rFonts w:ascii="Times New Roman" w:hAnsi="Times New Roman" w:cs="Times New Roman"/>
            <w:noProof/>
          </w:rPr>
          <w:t>2.4. Notekūdeņu dūņu apstrāde un pārstrāde</w:t>
        </w:r>
        <w:r w:rsidR="00242213">
          <w:rPr>
            <w:noProof/>
            <w:webHidden/>
          </w:rPr>
          <w:tab/>
        </w:r>
        <w:r w:rsidR="00242213">
          <w:rPr>
            <w:noProof/>
            <w:webHidden/>
          </w:rPr>
          <w:fldChar w:fldCharType="begin"/>
        </w:r>
        <w:r w:rsidR="00242213">
          <w:rPr>
            <w:noProof/>
            <w:webHidden/>
          </w:rPr>
          <w:instrText xml:space="preserve"> PAGEREF _Toc153881701 \h </w:instrText>
        </w:r>
        <w:r w:rsidR="00242213">
          <w:rPr>
            <w:noProof/>
            <w:webHidden/>
          </w:rPr>
        </w:r>
        <w:r w:rsidR="00242213">
          <w:rPr>
            <w:noProof/>
            <w:webHidden/>
          </w:rPr>
          <w:fldChar w:fldCharType="separate"/>
        </w:r>
        <w:r w:rsidR="00242213">
          <w:rPr>
            <w:noProof/>
            <w:webHidden/>
          </w:rPr>
          <w:t>25</w:t>
        </w:r>
        <w:r w:rsidR="00242213">
          <w:rPr>
            <w:noProof/>
            <w:webHidden/>
          </w:rPr>
          <w:fldChar w:fldCharType="end"/>
        </w:r>
      </w:hyperlink>
    </w:p>
    <w:p w14:paraId="6A0AF796" w14:textId="0D827F95"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02" w:history="1">
        <w:r w:rsidR="00242213" w:rsidRPr="00D0150B">
          <w:rPr>
            <w:rStyle w:val="Hyperlink"/>
            <w:rFonts w:ascii="Times New Roman" w:hAnsi="Times New Roman" w:cs="Times New Roman"/>
            <w:noProof/>
          </w:rPr>
          <w:t>2.5. Notekūdeņu dūņu utilizācija un notekūdeņu dūņu kā produkta noiets</w:t>
        </w:r>
        <w:r w:rsidR="00242213">
          <w:rPr>
            <w:noProof/>
            <w:webHidden/>
          </w:rPr>
          <w:tab/>
        </w:r>
        <w:r w:rsidR="00242213">
          <w:rPr>
            <w:noProof/>
            <w:webHidden/>
          </w:rPr>
          <w:fldChar w:fldCharType="begin"/>
        </w:r>
        <w:r w:rsidR="00242213">
          <w:rPr>
            <w:noProof/>
            <w:webHidden/>
          </w:rPr>
          <w:instrText xml:space="preserve"> PAGEREF _Toc153881702 \h </w:instrText>
        </w:r>
        <w:r w:rsidR="00242213">
          <w:rPr>
            <w:noProof/>
            <w:webHidden/>
          </w:rPr>
        </w:r>
        <w:r w:rsidR="00242213">
          <w:rPr>
            <w:noProof/>
            <w:webHidden/>
          </w:rPr>
          <w:fldChar w:fldCharType="separate"/>
        </w:r>
        <w:r w:rsidR="00242213">
          <w:rPr>
            <w:noProof/>
            <w:webHidden/>
          </w:rPr>
          <w:t>27</w:t>
        </w:r>
        <w:r w:rsidR="00242213">
          <w:rPr>
            <w:noProof/>
            <w:webHidden/>
          </w:rPr>
          <w:fldChar w:fldCharType="end"/>
        </w:r>
      </w:hyperlink>
    </w:p>
    <w:p w14:paraId="41C93210" w14:textId="3008EC17"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03" w:history="1">
        <w:r w:rsidR="00242213" w:rsidRPr="00D0150B">
          <w:rPr>
            <w:rStyle w:val="Hyperlink"/>
            <w:rFonts w:ascii="Times New Roman" w:hAnsi="Times New Roman" w:cs="Times New Roman"/>
            <w:noProof/>
          </w:rPr>
          <w:t>2.6. Ražošanas uzņēmumu radītās notekūdeņu dūņas</w:t>
        </w:r>
        <w:r w:rsidR="00242213">
          <w:rPr>
            <w:noProof/>
            <w:webHidden/>
          </w:rPr>
          <w:tab/>
        </w:r>
        <w:r w:rsidR="00242213">
          <w:rPr>
            <w:noProof/>
            <w:webHidden/>
          </w:rPr>
          <w:fldChar w:fldCharType="begin"/>
        </w:r>
        <w:r w:rsidR="00242213">
          <w:rPr>
            <w:noProof/>
            <w:webHidden/>
          </w:rPr>
          <w:instrText xml:space="preserve"> PAGEREF _Toc153881703 \h </w:instrText>
        </w:r>
        <w:r w:rsidR="00242213">
          <w:rPr>
            <w:noProof/>
            <w:webHidden/>
          </w:rPr>
        </w:r>
        <w:r w:rsidR="00242213">
          <w:rPr>
            <w:noProof/>
            <w:webHidden/>
          </w:rPr>
          <w:fldChar w:fldCharType="separate"/>
        </w:r>
        <w:r w:rsidR="00242213">
          <w:rPr>
            <w:noProof/>
            <w:webHidden/>
          </w:rPr>
          <w:t>28</w:t>
        </w:r>
        <w:r w:rsidR="00242213">
          <w:rPr>
            <w:noProof/>
            <w:webHidden/>
          </w:rPr>
          <w:fldChar w:fldCharType="end"/>
        </w:r>
      </w:hyperlink>
    </w:p>
    <w:p w14:paraId="5E9255A5" w14:textId="0F7837A8"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04" w:history="1">
        <w:r w:rsidR="00242213" w:rsidRPr="00D0150B">
          <w:rPr>
            <w:rStyle w:val="Hyperlink"/>
            <w:rFonts w:ascii="Times New Roman" w:hAnsi="Times New Roman" w:cs="Times New Roman"/>
            <w:noProof/>
          </w:rPr>
          <w:t>2.7. Notekūdeņu dūņu apsaimniekošanas pašreizējās situācijas SVID analīze</w:t>
        </w:r>
        <w:r w:rsidR="00242213">
          <w:rPr>
            <w:noProof/>
            <w:webHidden/>
          </w:rPr>
          <w:tab/>
        </w:r>
        <w:r w:rsidR="00242213">
          <w:rPr>
            <w:noProof/>
            <w:webHidden/>
          </w:rPr>
          <w:fldChar w:fldCharType="begin"/>
        </w:r>
        <w:r w:rsidR="00242213">
          <w:rPr>
            <w:noProof/>
            <w:webHidden/>
          </w:rPr>
          <w:instrText xml:space="preserve"> PAGEREF _Toc153881704 \h </w:instrText>
        </w:r>
        <w:r w:rsidR="00242213">
          <w:rPr>
            <w:noProof/>
            <w:webHidden/>
          </w:rPr>
        </w:r>
        <w:r w:rsidR="00242213">
          <w:rPr>
            <w:noProof/>
            <w:webHidden/>
          </w:rPr>
          <w:fldChar w:fldCharType="separate"/>
        </w:r>
        <w:r w:rsidR="00242213">
          <w:rPr>
            <w:noProof/>
            <w:webHidden/>
          </w:rPr>
          <w:t>32</w:t>
        </w:r>
        <w:r w:rsidR="00242213">
          <w:rPr>
            <w:noProof/>
            <w:webHidden/>
          </w:rPr>
          <w:fldChar w:fldCharType="end"/>
        </w:r>
      </w:hyperlink>
    </w:p>
    <w:p w14:paraId="2EEC7FDF" w14:textId="1027B28F" w:rsidR="00242213" w:rsidRDefault="00D30A17">
      <w:pPr>
        <w:pStyle w:val="TOC1"/>
        <w:rPr>
          <w:rFonts w:asciiTheme="minorHAnsi" w:eastAsiaTheme="minorEastAsia" w:hAnsiTheme="minorHAnsi" w:cstheme="minorBidi"/>
          <w:b w:val="0"/>
          <w:bCs w:val="0"/>
          <w:caps w:val="0"/>
          <w:noProof/>
          <w:kern w:val="2"/>
          <w:sz w:val="22"/>
          <w:szCs w:val="22"/>
          <w:lang w:eastAsia="lv-LV"/>
          <w14:ligatures w14:val="standardContextual"/>
        </w:rPr>
      </w:pPr>
      <w:hyperlink w:anchor="_Toc153881705" w:history="1">
        <w:r w:rsidR="00242213" w:rsidRPr="00D0150B">
          <w:rPr>
            <w:rStyle w:val="Hyperlink"/>
            <w:rFonts w:ascii="Times New Roman" w:hAnsi="Times New Roman" w:cs="Times New Roman"/>
            <w:noProof/>
          </w:rPr>
          <w:t>3. PLĀNA VĪZIJA, MĒRĶI UN UZDEVUMI</w:t>
        </w:r>
        <w:r w:rsidR="00242213">
          <w:rPr>
            <w:noProof/>
            <w:webHidden/>
          </w:rPr>
          <w:tab/>
        </w:r>
        <w:r w:rsidR="00242213">
          <w:rPr>
            <w:noProof/>
            <w:webHidden/>
          </w:rPr>
          <w:fldChar w:fldCharType="begin"/>
        </w:r>
        <w:r w:rsidR="00242213">
          <w:rPr>
            <w:noProof/>
            <w:webHidden/>
          </w:rPr>
          <w:instrText xml:space="preserve"> PAGEREF _Toc153881705 \h </w:instrText>
        </w:r>
        <w:r w:rsidR="00242213">
          <w:rPr>
            <w:noProof/>
            <w:webHidden/>
          </w:rPr>
        </w:r>
        <w:r w:rsidR="00242213">
          <w:rPr>
            <w:noProof/>
            <w:webHidden/>
          </w:rPr>
          <w:fldChar w:fldCharType="separate"/>
        </w:r>
        <w:r w:rsidR="00242213">
          <w:rPr>
            <w:noProof/>
            <w:webHidden/>
          </w:rPr>
          <w:t>38</w:t>
        </w:r>
        <w:r w:rsidR="00242213">
          <w:rPr>
            <w:noProof/>
            <w:webHidden/>
          </w:rPr>
          <w:fldChar w:fldCharType="end"/>
        </w:r>
      </w:hyperlink>
    </w:p>
    <w:p w14:paraId="41F25B30" w14:textId="7177BE74" w:rsidR="00242213" w:rsidRDefault="00D30A17">
      <w:pPr>
        <w:pStyle w:val="TOC1"/>
        <w:rPr>
          <w:rFonts w:asciiTheme="minorHAnsi" w:eastAsiaTheme="minorEastAsia" w:hAnsiTheme="minorHAnsi" w:cstheme="minorBidi"/>
          <w:b w:val="0"/>
          <w:bCs w:val="0"/>
          <w:caps w:val="0"/>
          <w:noProof/>
          <w:kern w:val="2"/>
          <w:sz w:val="22"/>
          <w:szCs w:val="22"/>
          <w:lang w:eastAsia="lv-LV"/>
          <w14:ligatures w14:val="standardContextual"/>
        </w:rPr>
      </w:pPr>
      <w:hyperlink w:anchor="_Toc153881706" w:history="1">
        <w:r w:rsidR="00242213" w:rsidRPr="00D0150B">
          <w:rPr>
            <w:rStyle w:val="Hyperlink"/>
            <w:rFonts w:ascii="Times New Roman" w:hAnsi="Times New Roman" w:cs="Times New Roman"/>
            <w:noProof/>
          </w:rPr>
          <w:t>4. NOTEKŪDEŅU DŪŅU APSAIMNIEKOŠANAS ALTERNATĪVO RISINĀJUMU IZVĒRTĒJUMS</w:t>
        </w:r>
        <w:r w:rsidR="00242213">
          <w:rPr>
            <w:noProof/>
            <w:webHidden/>
          </w:rPr>
          <w:tab/>
        </w:r>
        <w:r w:rsidR="00242213">
          <w:rPr>
            <w:noProof/>
            <w:webHidden/>
          </w:rPr>
          <w:fldChar w:fldCharType="begin"/>
        </w:r>
        <w:r w:rsidR="00242213">
          <w:rPr>
            <w:noProof/>
            <w:webHidden/>
          </w:rPr>
          <w:instrText xml:space="preserve"> PAGEREF _Toc153881706 \h </w:instrText>
        </w:r>
        <w:r w:rsidR="00242213">
          <w:rPr>
            <w:noProof/>
            <w:webHidden/>
          </w:rPr>
        </w:r>
        <w:r w:rsidR="00242213">
          <w:rPr>
            <w:noProof/>
            <w:webHidden/>
          </w:rPr>
          <w:fldChar w:fldCharType="separate"/>
        </w:r>
        <w:r w:rsidR="00242213">
          <w:rPr>
            <w:noProof/>
            <w:webHidden/>
          </w:rPr>
          <w:t>42</w:t>
        </w:r>
        <w:r w:rsidR="00242213">
          <w:rPr>
            <w:noProof/>
            <w:webHidden/>
          </w:rPr>
          <w:fldChar w:fldCharType="end"/>
        </w:r>
      </w:hyperlink>
    </w:p>
    <w:p w14:paraId="09A11DBA" w14:textId="401754EA"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07" w:history="1">
        <w:r w:rsidR="00242213" w:rsidRPr="00D0150B">
          <w:rPr>
            <w:rStyle w:val="Hyperlink"/>
            <w:rFonts w:ascii="Times New Roman" w:hAnsi="Times New Roman" w:cs="Times New Roman"/>
            <w:noProof/>
          </w:rPr>
          <w:t>4.1. Alternatīvu analīzes mērķi un metodika</w:t>
        </w:r>
        <w:r w:rsidR="00242213">
          <w:rPr>
            <w:noProof/>
            <w:webHidden/>
          </w:rPr>
          <w:tab/>
        </w:r>
        <w:r w:rsidR="00242213">
          <w:rPr>
            <w:noProof/>
            <w:webHidden/>
          </w:rPr>
          <w:fldChar w:fldCharType="begin"/>
        </w:r>
        <w:r w:rsidR="00242213">
          <w:rPr>
            <w:noProof/>
            <w:webHidden/>
          </w:rPr>
          <w:instrText xml:space="preserve"> PAGEREF _Toc153881707 \h </w:instrText>
        </w:r>
        <w:r w:rsidR="00242213">
          <w:rPr>
            <w:noProof/>
            <w:webHidden/>
          </w:rPr>
        </w:r>
        <w:r w:rsidR="00242213">
          <w:rPr>
            <w:noProof/>
            <w:webHidden/>
          </w:rPr>
          <w:fldChar w:fldCharType="separate"/>
        </w:r>
        <w:r w:rsidR="00242213">
          <w:rPr>
            <w:noProof/>
            <w:webHidden/>
          </w:rPr>
          <w:t>42</w:t>
        </w:r>
        <w:r w:rsidR="00242213">
          <w:rPr>
            <w:noProof/>
            <w:webHidden/>
          </w:rPr>
          <w:fldChar w:fldCharType="end"/>
        </w:r>
      </w:hyperlink>
    </w:p>
    <w:p w14:paraId="04FE2185" w14:textId="37ACABFA"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08" w:history="1">
        <w:r w:rsidR="00242213" w:rsidRPr="00D0150B">
          <w:rPr>
            <w:rStyle w:val="Hyperlink"/>
            <w:rFonts w:ascii="Times New Roman" w:hAnsi="Times New Roman" w:cs="Times New Roman"/>
            <w:noProof/>
          </w:rPr>
          <w:t>4.2. Notekūdeņu dūņu pārstrādes, utilizācijas un pārvaldības alternatīvu izvērtējums</w:t>
        </w:r>
        <w:r w:rsidR="00242213">
          <w:rPr>
            <w:noProof/>
            <w:webHidden/>
          </w:rPr>
          <w:tab/>
        </w:r>
        <w:r w:rsidR="00242213">
          <w:rPr>
            <w:noProof/>
            <w:webHidden/>
          </w:rPr>
          <w:fldChar w:fldCharType="begin"/>
        </w:r>
        <w:r w:rsidR="00242213">
          <w:rPr>
            <w:noProof/>
            <w:webHidden/>
          </w:rPr>
          <w:instrText xml:space="preserve"> PAGEREF _Toc153881708 \h </w:instrText>
        </w:r>
        <w:r w:rsidR="00242213">
          <w:rPr>
            <w:noProof/>
            <w:webHidden/>
          </w:rPr>
        </w:r>
        <w:r w:rsidR="00242213">
          <w:rPr>
            <w:noProof/>
            <w:webHidden/>
          </w:rPr>
          <w:fldChar w:fldCharType="separate"/>
        </w:r>
        <w:r w:rsidR="00242213">
          <w:rPr>
            <w:noProof/>
            <w:webHidden/>
          </w:rPr>
          <w:t>44</w:t>
        </w:r>
        <w:r w:rsidR="00242213">
          <w:rPr>
            <w:noProof/>
            <w:webHidden/>
          </w:rPr>
          <w:fldChar w:fldCharType="end"/>
        </w:r>
      </w:hyperlink>
    </w:p>
    <w:p w14:paraId="2458A098" w14:textId="61C1812E"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09" w:history="1">
        <w:r w:rsidR="00242213" w:rsidRPr="00D0150B">
          <w:rPr>
            <w:rStyle w:val="Hyperlink"/>
            <w:rFonts w:ascii="Times New Roman" w:hAnsi="Times New Roman" w:cs="Times New Roman"/>
            <w:noProof/>
          </w:rPr>
          <w:t>4.2.1. Apsaimniekošana</w:t>
        </w:r>
        <w:r w:rsidR="00242213">
          <w:rPr>
            <w:noProof/>
            <w:webHidden/>
          </w:rPr>
          <w:tab/>
        </w:r>
        <w:r w:rsidR="00242213">
          <w:rPr>
            <w:noProof/>
            <w:webHidden/>
          </w:rPr>
          <w:fldChar w:fldCharType="begin"/>
        </w:r>
        <w:r w:rsidR="00242213">
          <w:rPr>
            <w:noProof/>
            <w:webHidden/>
          </w:rPr>
          <w:instrText xml:space="preserve"> PAGEREF _Toc153881709 \h </w:instrText>
        </w:r>
        <w:r w:rsidR="00242213">
          <w:rPr>
            <w:noProof/>
            <w:webHidden/>
          </w:rPr>
        </w:r>
        <w:r w:rsidR="00242213">
          <w:rPr>
            <w:noProof/>
            <w:webHidden/>
          </w:rPr>
          <w:fldChar w:fldCharType="separate"/>
        </w:r>
        <w:r w:rsidR="00242213">
          <w:rPr>
            <w:noProof/>
            <w:webHidden/>
          </w:rPr>
          <w:t>44</w:t>
        </w:r>
        <w:r w:rsidR="00242213">
          <w:rPr>
            <w:noProof/>
            <w:webHidden/>
          </w:rPr>
          <w:fldChar w:fldCharType="end"/>
        </w:r>
      </w:hyperlink>
    </w:p>
    <w:p w14:paraId="7715A050" w14:textId="18724419"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10" w:history="1">
        <w:r w:rsidR="00242213" w:rsidRPr="00D0150B">
          <w:rPr>
            <w:rStyle w:val="Hyperlink"/>
            <w:rFonts w:ascii="Times New Roman" w:hAnsi="Times New Roman" w:cs="Times New Roman"/>
            <w:noProof/>
          </w:rPr>
          <w:t>4.2.2. Utilizācija</w:t>
        </w:r>
        <w:r w:rsidR="00242213">
          <w:rPr>
            <w:noProof/>
            <w:webHidden/>
          </w:rPr>
          <w:tab/>
        </w:r>
        <w:r w:rsidR="00242213">
          <w:rPr>
            <w:noProof/>
            <w:webHidden/>
          </w:rPr>
          <w:fldChar w:fldCharType="begin"/>
        </w:r>
        <w:r w:rsidR="00242213">
          <w:rPr>
            <w:noProof/>
            <w:webHidden/>
          </w:rPr>
          <w:instrText xml:space="preserve"> PAGEREF _Toc153881710 \h </w:instrText>
        </w:r>
        <w:r w:rsidR="00242213">
          <w:rPr>
            <w:noProof/>
            <w:webHidden/>
          </w:rPr>
        </w:r>
        <w:r w:rsidR="00242213">
          <w:rPr>
            <w:noProof/>
            <w:webHidden/>
          </w:rPr>
          <w:fldChar w:fldCharType="separate"/>
        </w:r>
        <w:r w:rsidR="00242213">
          <w:rPr>
            <w:noProof/>
            <w:webHidden/>
          </w:rPr>
          <w:t>44</w:t>
        </w:r>
        <w:r w:rsidR="00242213">
          <w:rPr>
            <w:noProof/>
            <w:webHidden/>
          </w:rPr>
          <w:fldChar w:fldCharType="end"/>
        </w:r>
      </w:hyperlink>
    </w:p>
    <w:p w14:paraId="13B406A4" w14:textId="07EE7FB2"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11" w:history="1">
        <w:r w:rsidR="00242213" w:rsidRPr="00D0150B">
          <w:rPr>
            <w:rStyle w:val="Hyperlink"/>
            <w:rFonts w:ascii="Times New Roman" w:hAnsi="Times New Roman" w:cs="Times New Roman"/>
            <w:noProof/>
          </w:rPr>
          <w:t>4.2.3. Pārstrāde</w:t>
        </w:r>
        <w:r w:rsidR="00242213">
          <w:rPr>
            <w:noProof/>
            <w:webHidden/>
          </w:rPr>
          <w:tab/>
        </w:r>
        <w:r w:rsidR="00242213">
          <w:rPr>
            <w:noProof/>
            <w:webHidden/>
          </w:rPr>
          <w:fldChar w:fldCharType="begin"/>
        </w:r>
        <w:r w:rsidR="00242213">
          <w:rPr>
            <w:noProof/>
            <w:webHidden/>
          </w:rPr>
          <w:instrText xml:space="preserve"> PAGEREF _Toc153881711 \h </w:instrText>
        </w:r>
        <w:r w:rsidR="00242213">
          <w:rPr>
            <w:noProof/>
            <w:webHidden/>
          </w:rPr>
        </w:r>
        <w:r w:rsidR="00242213">
          <w:rPr>
            <w:noProof/>
            <w:webHidden/>
          </w:rPr>
          <w:fldChar w:fldCharType="separate"/>
        </w:r>
        <w:r w:rsidR="00242213">
          <w:rPr>
            <w:noProof/>
            <w:webHidden/>
          </w:rPr>
          <w:t>45</w:t>
        </w:r>
        <w:r w:rsidR="00242213">
          <w:rPr>
            <w:noProof/>
            <w:webHidden/>
          </w:rPr>
          <w:fldChar w:fldCharType="end"/>
        </w:r>
      </w:hyperlink>
    </w:p>
    <w:p w14:paraId="7C6F7281" w14:textId="2AFCEAC0"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12" w:history="1">
        <w:r w:rsidR="00242213" w:rsidRPr="00D0150B">
          <w:rPr>
            <w:rStyle w:val="Hyperlink"/>
            <w:rFonts w:ascii="Times New Roman" w:hAnsi="Times New Roman" w:cs="Times New Roman"/>
            <w:noProof/>
          </w:rPr>
          <w:t>4.2.4. Centralizācija</w:t>
        </w:r>
        <w:r w:rsidR="00242213">
          <w:rPr>
            <w:noProof/>
            <w:webHidden/>
          </w:rPr>
          <w:tab/>
        </w:r>
        <w:r w:rsidR="00242213">
          <w:rPr>
            <w:noProof/>
            <w:webHidden/>
          </w:rPr>
          <w:fldChar w:fldCharType="begin"/>
        </w:r>
        <w:r w:rsidR="00242213">
          <w:rPr>
            <w:noProof/>
            <w:webHidden/>
          </w:rPr>
          <w:instrText xml:space="preserve"> PAGEREF _Toc153881712 \h </w:instrText>
        </w:r>
        <w:r w:rsidR="00242213">
          <w:rPr>
            <w:noProof/>
            <w:webHidden/>
          </w:rPr>
        </w:r>
        <w:r w:rsidR="00242213">
          <w:rPr>
            <w:noProof/>
            <w:webHidden/>
          </w:rPr>
          <w:fldChar w:fldCharType="separate"/>
        </w:r>
        <w:r w:rsidR="00242213">
          <w:rPr>
            <w:noProof/>
            <w:webHidden/>
          </w:rPr>
          <w:t>45</w:t>
        </w:r>
        <w:r w:rsidR="00242213">
          <w:rPr>
            <w:noProof/>
            <w:webHidden/>
          </w:rPr>
          <w:fldChar w:fldCharType="end"/>
        </w:r>
      </w:hyperlink>
    </w:p>
    <w:p w14:paraId="5A88B027" w14:textId="34BEE76F"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13" w:history="1">
        <w:r w:rsidR="00242213" w:rsidRPr="00D0150B">
          <w:rPr>
            <w:rStyle w:val="Hyperlink"/>
            <w:rFonts w:ascii="Times New Roman" w:hAnsi="Times New Roman" w:cs="Times New Roman"/>
            <w:noProof/>
          </w:rPr>
          <w:t>4.2.5. Institucionālā pārvaldība</w:t>
        </w:r>
        <w:r w:rsidR="00242213">
          <w:rPr>
            <w:noProof/>
            <w:webHidden/>
          </w:rPr>
          <w:tab/>
        </w:r>
        <w:r w:rsidR="00242213">
          <w:rPr>
            <w:noProof/>
            <w:webHidden/>
          </w:rPr>
          <w:fldChar w:fldCharType="begin"/>
        </w:r>
        <w:r w:rsidR="00242213">
          <w:rPr>
            <w:noProof/>
            <w:webHidden/>
          </w:rPr>
          <w:instrText xml:space="preserve"> PAGEREF _Toc153881713 \h </w:instrText>
        </w:r>
        <w:r w:rsidR="00242213">
          <w:rPr>
            <w:noProof/>
            <w:webHidden/>
          </w:rPr>
        </w:r>
        <w:r w:rsidR="00242213">
          <w:rPr>
            <w:noProof/>
            <w:webHidden/>
          </w:rPr>
          <w:fldChar w:fldCharType="separate"/>
        </w:r>
        <w:r w:rsidR="00242213">
          <w:rPr>
            <w:noProof/>
            <w:webHidden/>
          </w:rPr>
          <w:t>50</w:t>
        </w:r>
        <w:r w:rsidR="00242213">
          <w:rPr>
            <w:noProof/>
            <w:webHidden/>
          </w:rPr>
          <w:fldChar w:fldCharType="end"/>
        </w:r>
      </w:hyperlink>
    </w:p>
    <w:p w14:paraId="48DABA95" w14:textId="268C71CD"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14" w:history="1">
        <w:r w:rsidR="00242213" w:rsidRPr="00D0150B">
          <w:rPr>
            <w:rStyle w:val="Hyperlink"/>
            <w:rFonts w:ascii="Times New Roman" w:hAnsi="Times New Roman" w:cs="Times New Roman"/>
            <w:noProof/>
          </w:rPr>
          <w:t>4.3. Kopsavilkums par notekūdeņu dūņu centralizācijas, apstrādes, pārstrādes un utilizācijas alternatīvām</w:t>
        </w:r>
        <w:r w:rsidR="00242213">
          <w:rPr>
            <w:noProof/>
            <w:webHidden/>
          </w:rPr>
          <w:tab/>
        </w:r>
        <w:r w:rsidR="00242213">
          <w:rPr>
            <w:noProof/>
            <w:webHidden/>
          </w:rPr>
          <w:fldChar w:fldCharType="begin"/>
        </w:r>
        <w:r w:rsidR="00242213">
          <w:rPr>
            <w:noProof/>
            <w:webHidden/>
          </w:rPr>
          <w:instrText xml:space="preserve"> PAGEREF _Toc153881714 \h </w:instrText>
        </w:r>
        <w:r w:rsidR="00242213">
          <w:rPr>
            <w:noProof/>
            <w:webHidden/>
          </w:rPr>
        </w:r>
        <w:r w:rsidR="00242213">
          <w:rPr>
            <w:noProof/>
            <w:webHidden/>
          </w:rPr>
          <w:fldChar w:fldCharType="separate"/>
        </w:r>
        <w:r w:rsidR="00242213">
          <w:rPr>
            <w:noProof/>
            <w:webHidden/>
          </w:rPr>
          <w:t>50</w:t>
        </w:r>
        <w:r w:rsidR="00242213">
          <w:rPr>
            <w:noProof/>
            <w:webHidden/>
          </w:rPr>
          <w:fldChar w:fldCharType="end"/>
        </w:r>
      </w:hyperlink>
    </w:p>
    <w:p w14:paraId="0A34CDFC" w14:textId="1CCCCC64" w:rsidR="00242213" w:rsidRDefault="00D30A17">
      <w:pPr>
        <w:pStyle w:val="TOC1"/>
        <w:rPr>
          <w:rFonts w:asciiTheme="minorHAnsi" w:eastAsiaTheme="minorEastAsia" w:hAnsiTheme="minorHAnsi" w:cstheme="minorBidi"/>
          <w:b w:val="0"/>
          <w:bCs w:val="0"/>
          <w:caps w:val="0"/>
          <w:noProof/>
          <w:kern w:val="2"/>
          <w:sz w:val="22"/>
          <w:szCs w:val="22"/>
          <w:lang w:eastAsia="lv-LV"/>
          <w14:ligatures w14:val="standardContextual"/>
        </w:rPr>
      </w:pPr>
      <w:hyperlink w:anchor="_Toc153881715" w:history="1">
        <w:r w:rsidR="00242213" w:rsidRPr="00D0150B">
          <w:rPr>
            <w:rStyle w:val="Hyperlink"/>
            <w:rFonts w:ascii="Times New Roman" w:hAnsi="Times New Roman" w:cs="Times New Roman"/>
            <w:noProof/>
          </w:rPr>
          <w:t>5. NOTEKŪDEŅU DŪŅU APSAIMNIEKOŠANAS PLĀNA IEVIEŠANAS LAIKA GRAFIKS UN VEICAMĀS DARBĪBAS</w:t>
        </w:r>
        <w:r w:rsidR="00242213">
          <w:rPr>
            <w:noProof/>
            <w:webHidden/>
          </w:rPr>
          <w:tab/>
        </w:r>
        <w:r w:rsidR="00242213">
          <w:rPr>
            <w:noProof/>
            <w:webHidden/>
          </w:rPr>
          <w:fldChar w:fldCharType="begin"/>
        </w:r>
        <w:r w:rsidR="00242213">
          <w:rPr>
            <w:noProof/>
            <w:webHidden/>
          </w:rPr>
          <w:instrText xml:space="preserve"> PAGEREF _Toc153881715 \h </w:instrText>
        </w:r>
        <w:r w:rsidR="00242213">
          <w:rPr>
            <w:noProof/>
            <w:webHidden/>
          </w:rPr>
        </w:r>
        <w:r w:rsidR="00242213">
          <w:rPr>
            <w:noProof/>
            <w:webHidden/>
          </w:rPr>
          <w:fldChar w:fldCharType="separate"/>
        </w:r>
        <w:r w:rsidR="00242213">
          <w:rPr>
            <w:noProof/>
            <w:webHidden/>
          </w:rPr>
          <w:t>54</w:t>
        </w:r>
        <w:r w:rsidR="00242213">
          <w:rPr>
            <w:noProof/>
            <w:webHidden/>
          </w:rPr>
          <w:fldChar w:fldCharType="end"/>
        </w:r>
      </w:hyperlink>
    </w:p>
    <w:p w14:paraId="26CEE695" w14:textId="2412F340"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16" w:history="1">
        <w:r w:rsidR="00242213" w:rsidRPr="00D0150B">
          <w:rPr>
            <w:rStyle w:val="Hyperlink"/>
            <w:rFonts w:ascii="Times New Roman" w:hAnsi="Times New Roman" w:cs="Times New Roman"/>
            <w:noProof/>
          </w:rPr>
          <w:t>5.1. Notekūdeņu dūņu apsaimniekošanas Plāna apraksts</w:t>
        </w:r>
        <w:r w:rsidR="00242213">
          <w:rPr>
            <w:noProof/>
            <w:webHidden/>
          </w:rPr>
          <w:tab/>
        </w:r>
        <w:r w:rsidR="00242213">
          <w:rPr>
            <w:noProof/>
            <w:webHidden/>
          </w:rPr>
          <w:fldChar w:fldCharType="begin"/>
        </w:r>
        <w:r w:rsidR="00242213">
          <w:rPr>
            <w:noProof/>
            <w:webHidden/>
          </w:rPr>
          <w:instrText xml:space="preserve"> PAGEREF _Toc153881716 \h </w:instrText>
        </w:r>
        <w:r w:rsidR="00242213">
          <w:rPr>
            <w:noProof/>
            <w:webHidden/>
          </w:rPr>
        </w:r>
        <w:r w:rsidR="00242213">
          <w:rPr>
            <w:noProof/>
            <w:webHidden/>
          </w:rPr>
          <w:fldChar w:fldCharType="separate"/>
        </w:r>
        <w:r w:rsidR="00242213">
          <w:rPr>
            <w:noProof/>
            <w:webHidden/>
          </w:rPr>
          <w:t>54</w:t>
        </w:r>
        <w:r w:rsidR="00242213">
          <w:rPr>
            <w:noProof/>
            <w:webHidden/>
          </w:rPr>
          <w:fldChar w:fldCharType="end"/>
        </w:r>
      </w:hyperlink>
    </w:p>
    <w:p w14:paraId="6A70B825" w14:textId="61FD8E72"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17" w:history="1">
        <w:r w:rsidR="00242213" w:rsidRPr="00D0150B">
          <w:rPr>
            <w:rStyle w:val="Hyperlink"/>
            <w:rFonts w:ascii="Times New Roman" w:hAnsi="Times New Roman" w:cs="Times New Roman"/>
            <w:noProof/>
          </w:rPr>
          <w:t>5.1.2. Plāna īstenošanas vieta</w:t>
        </w:r>
        <w:r w:rsidR="00242213">
          <w:rPr>
            <w:noProof/>
            <w:webHidden/>
          </w:rPr>
          <w:tab/>
        </w:r>
        <w:r w:rsidR="00242213">
          <w:rPr>
            <w:noProof/>
            <w:webHidden/>
          </w:rPr>
          <w:fldChar w:fldCharType="begin"/>
        </w:r>
        <w:r w:rsidR="00242213">
          <w:rPr>
            <w:noProof/>
            <w:webHidden/>
          </w:rPr>
          <w:instrText xml:space="preserve"> PAGEREF _Toc153881717 \h </w:instrText>
        </w:r>
        <w:r w:rsidR="00242213">
          <w:rPr>
            <w:noProof/>
            <w:webHidden/>
          </w:rPr>
        </w:r>
        <w:r w:rsidR="00242213">
          <w:rPr>
            <w:noProof/>
            <w:webHidden/>
          </w:rPr>
          <w:fldChar w:fldCharType="separate"/>
        </w:r>
        <w:r w:rsidR="00242213">
          <w:rPr>
            <w:noProof/>
            <w:webHidden/>
          </w:rPr>
          <w:t>58</w:t>
        </w:r>
        <w:r w:rsidR="00242213">
          <w:rPr>
            <w:noProof/>
            <w:webHidden/>
          </w:rPr>
          <w:fldChar w:fldCharType="end"/>
        </w:r>
      </w:hyperlink>
    </w:p>
    <w:p w14:paraId="0155515E" w14:textId="49EB4373"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18" w:history="1">
        <w:r w:rsidR="00242213" w:rsidRPr="00D0150B">
          <w:rPr>
            <w:rStyle w:val="Hyperlink"/>
            <w:rFonts w:ascii="Times New Roman" w:hAnsi="Times New Roman" w:cs="Times New Roman"/>
            <w:noProof/>
          </w:rPr>
          <w:t>5.1.3. Plāna ilgtspējas raksturojums un atbilstība ilgtspējīgas attīstības plānošanas mērķiem</w:t>
        </w:r>
        <w:r w:rsidR="00242213">
          <w:rPr>
            <w:noProof/>
            <w:webHidden/>
          </w:rPr>
          <w:tab/>
        </w:r>
        <w:r w:rsidR="00242213">
          <w:rPr>
            <w:noProof/>
            <w:webHidden/>
          </w:rPr>
          <w:fldChar w:fldCharType="begin"/>
        </w:r>
        <w:r w:rsidR="00242213">
          <w:rPr>
            <w:noProof/>
            <w:webHidden/>
          </w:rPr>
          <w:instrText xml:space="preserve"> PAGEREF _Toc153881718 \h </w:instrText>
        </w:r>
        <w:r w:rsidR="00242213">
          <w:rPr>
            <w:noProof/>
            <w:webHidden/>
          </w:rPr>
        </w:r>
        <w:r w:rsidR="00242213">
          <w:rPr>
            <w:noProof/>
            <w:webHidden/>
          </w:rPr>
          <w:fldChar w:fldCharType="separate"/>
        </w:r>
        <w:r w:rsidR="00242213">
          <w:rPr>
            <w:noProof/>
            <w:webHidden/>
          </w:rPr>
          <w:t>58</w:t>
        </w:r>
        <w:r w:rsidR="00242213">
          <w:rPr>
            <w:noProof/>
            <w:webHidden/>
          </w:rPr>
          <w:fldChar w:fldCharType="end"/>
        </w:r>
      </w:hyperlink>
    </w:p>
    <w:p w14:paraId="411F222B" w14:textId="4D08B76E"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19" w:history="1">
        <w:r w:rsidR="00242213" w:rsidRPr="00D0150B">
          <w:rPr>
            <w:rStyle w:val="Hyperlink"/>
            <w:rFonts w:ascii="Times New Roman" w:hAnsi="Times New Roman" w:cs="Times New Roman"/>
            <w:noProof/>
          </w:rPr>
          <w:t>5.1.4. Plāna vides un sociālā ietekme</w:t>
        </w:r>
        <w:r w:rsidR="00242213">
          <w:rPr>
            <w:noProof/>
            <w:webHidden/>
          </w:rPr>
          <w:tab/>
        </w:r>
        <w:r w:rsidR="00242213">
          <w:rPr>
            <w:noProof/>
            <w:webHidden/>
          </w:rPr>
          <w:fldChar w:fldCharType="begin"/>
        </w:r>
        <w:r w:rsidR="00242213">
          <w:rPr>
            <w:noProof/>
            <w:webHidden/>
          </w:rPr>
          <w:instrText xml:space="preserve"> PAGEREF _Toc153881719 \h </w:instrText>
        </w:r>
        <w:r w:rsidR="00242213">
          <w:rPr>
            <w:noProof/>
            <w:webHidden/>
          </w:rPr>
        </w:r>
        <w:r w:rsidR="00242213">
          <w:rPr>
            <w:noProof/>
            <w:webHidden/>
          </w:rPr>
          <w:fldChar w:fldCharType="separate"/>
        </w:r>
        <w:r w:rsidR="00242213">
          <w:rPr>
            <w:noProof/>
            <w:webHidden/>
          </w:rPr>
          <w:t>58</w:t>
        </w:r>
        <w:r w:rsidR="00242213">
          <w:rPr>
            <w:noProof/>
            <w:webHidden/>
          </w:rPr>
          <w:fldChar w:fldCharType="end"/>
        </w:r>
      </w:hyperlink>
    </w:p>
    <w:p w14:paraId="626EAD1A" w14:textId="19ABE849"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20" w:history="1">
        <w:r w:rsidR="00242213" w:rsidRPr="00D0150B">
          <w:rPr>
            <w:rStyle w:val="Hyperlink"/>
            <w:rFonts w:ascii="Times New Roman" w:hAnsi="Times New Roman" w:cs="Times New Roman"/>
            <w:noProof/>
          </w:rPr>
          <w:t>5.2. Notekūdeņu dūņu apsaimniekošanas plāna finansiālais un sociālekonomiskais novērtējums</w:t>
        </w:r>
        <w:r w:rsidR="00242213">
          <w:rPr>
            <w:noProof/>
            <w:webHidden/>
          </w:rPr>
          <w:tab/>
        </w:r>
        <w:r w:rsidR="00242213">
          <w:rPr>
            <w:noProof/>
            <w:webHidden/>
          </w:rPr>
          <w:fldChar w:fldCharType="begin"/>
        </w:r>
        <w:r w:rsidR="00242213">
          <w:rPr>
            <w:noProof/>
            <w:webHidden/>
          </w:rPr>
          <w:instrText xml:space="preserve"> PAGEREF _Toc153881720 \h </w:instrText>
        </w:r>
        <w:r w:rsidR="00242213">
          <w:rPr>
            <w:noProof/>
            <w:webHidden/>
          </w:rPr>
        </w:r>
        <w:r w:rsidR="00242213">
          <w:rPr>
            <w:noProof/>
            <w:webHidden/>
          </w:rPr>
          <w:fldChar w:fldCharType="separate"/>
        </w:r>
        <w:r w:rsidR="00242213">
          <w:rPr>
            <w:noProof/>
            <w:webHidden/>
          </w:rPr>
          <w:t>62</w:t>
        </w:r>
        <w:r w:rsidR="00242213">
          <w:rPr>
            <w:noProof/>
            <w:webHidden/>
          </w:rPr>
          <w:fldChar w:fldCharType="end"/>
        </w:r>
      </w:hyperlink>
    </w:p>
    <w:p w14:paraId="4AF3AFD0" w14:textId="78661D52"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21" w:history="1">
        <w:r w:rsidR="00242213" w:rsidRPr="00D0150B">
          <w:rPr>
            <w:rStyle w:val="Hyperlink"/>
            <w:rFonts w:ascii="Times New Roman" w:hAnsi="Times New Roman" w:cs="Times New Roman"/>
            <w:noProof/>
          </w:rPr>
          <w:t>5.2.1. Metodika un izmantoto aprēķinu pieņēmumi</w:t>
        </w:r>
        <w:r w:rsidR="00242213">
          <w:rPr>
            <w:noProof/>
            <w:webHidden/>
          </w:rPr>
          <w:tab/>
        </w:r>
        <w:r w:rsidR="00242213">
          <w:rPr>
            <w:noProof/>
            <w:webHidden/>
          </w:rPr>
          <w:fldChar w:fldCharType="begin"/>
        </w:r>
        <w:r w:rsidR="00242213">
          <w:rPr>
            <w:noProof/>
            <w:webHidden/>
          </w:rPr>
          <w:instrText xml:space="preserve"> PAGEREF _Toc153881721 \h </w:instrText>
        </w:r>
        <w:r w:rsidR="00242213">
          <w:rPr>
            <w:noProof/>
            <w:webHidden/>
          </w:rPr>
        </w:r>
        <w:r w:rsidR="00242213">
          <w:rPr>
            <w:noProof/>
            <w:webHidden/>
          </w:rPr>
          <w:fldChar w:fldCharType="separate"/>
        </w:r>
        <w:r w:rsidR="00242213">
          <w:rPr>
            <w:noProof/>
            <w:webHidden/>
          </w:rPr>
          <w:t>64</w:t>
        </w:r>
        <w:r w:rsidR="00242213">
          <w:rPr>
            <w:noProof/>
            <w:webHidden/>
          </w:rPr>
          <w:fldChar w:fldCharType="end"/>
        </w:r>
      </w:hyperlink>
    </w:p>
    <w:p w14:paraId="01AC9196" w14:textId="43E74A15"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22" w:history="1">
        <w:r w:rsidR="00242213" w:rsidRPr="00D0150B">
          <w:rPr>
            <w:rStyle w:val="Hyperlink"/>
            <w:rFonts w:ascii="Times New Roman" w:hAnsi="Times New Roman" w:cs="Times New Roman"/>
            <w:noProof/>
          </w:rPr>
          <w:t>5.2.2. Plāna īstenošanas finansiālo izmaksu analīze un novērtējums</w:t>
        </w:r>
        <w:r w:rsidR="00242213">
          <w:rPr>
            <w:noProof/>
            <w:webHidden/>
          </w:rPr>
          <w:tab/>
        </w:r>
        <w:r w:rsidR="00242213">
          <w:rPr>
            <w:noProof/>
            <w:webHidden/>
          </w:rPr>
          <w:fldChar w:fldCharType="begin"/>
        </w:r>
        <w:r w:rsidR="00242213">
          <w:rPr>
            <w:noProof/>
            <w:webHidden/>
          </w:rPr>
          <w:instrText xml:space="preserve"> PAGEREF _Toc153881722 \h </w:instrText>
        </w:r>
        <w:r w:rsidR="00242213">
          <w:rPr>
            <w:noProof/>
            <w:webHidden/>
          </w:rPr>
        </w:r>
        <w:r w:rsidR="00242213">
          <w:rPr>
            <w:noProof/>
            <w:webHidden/>
          </w:rPr>
          <w:fldChar w:fldCharType="separate"/>
        </w:r>
        <w:r w:rsidR="00242213">
          <w:rPr>
            <w:noProof/>
            <w:webHidden/>
          </w:rPr>
          <w:t>65</w:t>
        </w:r>
        <w:r w:rsidR="00242213">
          <w:rPr>
            <w:noProof/>
            <w:webHidden/>
          </w:rPr>
          <w:fldChar w:fldCharType="end"/>
        </w:r>
      </w:hyperlink>
    </w:p>
    <w:p w14:paraId="5459E4DC" w14:textId="31953694"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23" w:history="1">
        <w:r w:rsidR="00242213" w:rsidRPr="00D0150B">
          <w:rPr>
            <w:rStyle w:val="Hyperlink"/>
            <w:rFonts w:ascii="Times New Roman" w:hAnsi="Times New Roman" w:cs="Times New Roman"/>
            <w:noProof/>
          </w:rPr>
          <w:t>5.2.3. Plāna īstenošanas sociālekonomisko izmaksu un ieguvumu analīze</w:t>
        </w:r>
        <w:r w:rsidR="00242213">
          <w:rPr>
            <w:noProof/>
            <w:webHidden/>
          </w:rPr>
          <w:tab/>
        </w:r>
        <w:r w:rsidR="00242213">
          <w:rPr>
            <w:noProof/>
            <w:webHidden/>
          </w:rPr>
          <w:fldChar w:fldCharType="begin"/>
        </w:r>
        <w:r w:rsidR="00242213">
          <w:rPr>
            <w:noProof/>
            <w:webHidden/>
          </w:rPr>
          <w:instrText xml:space="preserve"> PAGEREF _Toc153881723 \h </w:instrText>
        </w:r>
        <w:r w:rsidR="00242213">
          <w:rPr>
            <w:noProof/>
            <w:webHidden/>
          </w:rPr>
        </w:r>
        <w:r w:rsidR="00242213">
          <w:rPr>
            <w:noProof/>
            <w:webHidden/>
          </w:rPr>
          <w:fldChar w:fldCharType="separate"/>
        </w:r>
        <w:r w:rsidR="00242213">
          <w:rPr>
            <w:noProof/>
            <w:webHidden/>
          </w:rPr>
          <w:t>72</w:t>
        </w:r>
        <w:r w:rsidR="00242213">
          <w:rPr>
            <w:noProof/>
            <w:webHidden/>
          </w:rPr>
          <w:fldChar w:fldCharType="end"/>
        </w:r>
      </w:hyperlink>
    </w:p>
    <w:p w14:paraId="17AD9CB3" w14:textId="2DAD19F0"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24" w:history="1">
        <w:r w:rsidR="00242213" w:rsidRPr="00D0150B">
          <w:rPr>
            <w:rStyle w:val="Hyperlink"/>
            <w:rFonts w:ascii="Times New Roman" w:hAnsi="Times New Roman" w:cs="Times New Roman"/>
            <w:noProof/>
          </w:rPr>
          <w:t>5.2.4. Plāna jutīguma riska analīze</w:t>
        </w:r>
        <w:r w:rsidR="00242213">
          <w:rPr>
            <w:noProof/>
            <w:webHidden/>
          </w:rPr>
          <w:tab/>
        </w:r>
        <w:r w:rsidR="00242213">
          <w:rPr>
            <w:noProof/>
            <w:webHidden/>
          </w:rPr>
          <w:fldChar w:fldCharType="begin"/>
        </w:r>
        <w:r w:rsidR="00242213">
          <w:rPr>
            <w:noProof/>
            <w:webHidden/>
          </w:rPr>
          <w:instrText xml:space="preserve"> PAGEREF _Toc153881724 \h </w:instrText>
        </w:r>
        <w:r w:rsidR="00242213">
          <w:rPr>
            <w:noProof/>
            <w:webHidden/>
          </w:rPr>
        </w:r>
        <w:r w:rsidR="00242213">
          <w:rPr>
            <w:noProof/>
            <w:webHidden/>
          </w:rPr>
          <w:fldChar w:fldCharType="separate"/>
        </w:r>
        <w:r w:rsidR="00242213">
          <w:rPr>
            <w:noProof/>
            <w:webHidden/>
          </w:rPr>
          <w:t>73</w:t>
        </w:r>
        <w:r w:rsidR="00242213">
          <w:rPr>
            <w:noProof/>
            <w:webHidden/>
          </w:rPr>
          <w:fldChar w:fldCharType="end"/>
        </w:r>
      </w:hyperlink>
    </w:p>
    <w:p w14:paraId="7A614229" w14:textId="0E5E032F"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25" w:history="1">
        <w:r w:rsidR="00242213" w:rsidRPr="00D0150B">
          <w:rPr>
            <w:rStyle w:val="Hyperlink"/>
            <w:rFonts w:ascii="Times New Roman" w:hAnsi="Times New Roman" w:cs="Times New Roman"/>
            <w:noProof/>
          </w:rPr>
          <w:t>5.3. Notekūdeņu dūņu apsaimniekošanas plāna institucionālais ieviešanas laika grafiks un veicamās darbības</w:t>
        </w:r>
        <w:r w:rsidR="00242213">
          <w:rPr>
            <w:noProof/>
            <w:webHidden/>
          </w:rPr>
          <w:tab/>
        </w:r>
        <w:r w:rsidR="00242213">
          <w:rPr>
            <w:noProof/>
            <w:webHidden/>
          </w:rPr>
          <w:fldChar w:fldCharType="begin"/>
        </w:r>
        <w:r w:rsidR="00242213">
          <w:rPr>
            <w:noProof/>
            <w:webHidden/>
          </w:rPr>
          <w:instrText xml:space="preserve"> PAGEREF _Toc153881725 \h </w:instrText>
        </w:r>
        <w:r w:rsidR="00242213">
          <w:rPr>
            <w:noProof/>
            <w:webHidden/>
          </w:rPr>
        </w:r>
        <w:r w:rsidR="00242213">
          <w:rPr>
            <w:noProof/>
            <w:webHidden/>
          </w:rPr>
          <w:fldChar w:fldCharType="separate"/>
        </w:r>
        <w:r w:rsidR="00242213">
          <w:rPr>
            <w:noProof/>
            <w:webHidden/>
          </w:rPr>
          <w:t>74</w:t>
        </w:r>
        <w:r w:rsidR="00242213">
          <w:rPr>
            <w:noProof/>
            <w:webHidden/>
          </w:rPr>
          <w:fldChar w:fldCharType="end"/>
        </w:r>
      </w:hyperlink>
    </w:p>
    <w:p w14:paraId="00341583" w14:textId="54A88BAF"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26" w:history="1">
        <w:r w:rsidR="00242213" w:rsidRPr="00D0150B">
          <w:rPr>
            <w:rStyle w:val="Hyperlink"/>
            <w:rFonts w:ascii="Times New Roman" w:hAnsi="Times New Roman" w:cs="Times New Roman"/>
            <w:noProof/>
          </w:rPr>
          <w:t>5.3.1.  Organizatoriskā struktūra notekūdeņu dūņu apsaimniekošanas plāna ieviešanai</w:t>
        </w:r>
        <w:r w:rsidR="00242213">
          <w:rPr>
            <w:noProof/>
            <w:webHidden/>
          </w:rPr>
          <w:tab/>
        </w:r>
        <w:r w:rsidR="00242213">
          <w:rPr>
            <w:noProof/>
            <w:webHidden/>
          </w:rPr>
          <w:fldChar w:fldCharType="begin"/>
        </w:r>
        <w:r w:rsidR="00242213">
          <w:rPr>
            <w:noProof/>
            <w:webHidden/>
          </w:rPr>
          <w:instrText xml:space="preserve"> PAGEREF _Toc153881726 \h </w:instrText>
        </w:r>
        <w:r w:rsidR="00242213">
          <w:rPr>
            <w:noProof/>
            <w:webHidden/>
          </w:rPr>
        </w:r>
        <w:r w:rsidR="00242213">
          <w:rPr>
            <w:noProof/>
            <w:webHidden/>
          </w:rPr>
          <w:fldChar w:fldCharType="separate"/>
        </w:r>
        <w:r w:rsidR="00242213">
          <w:rPr>
            <w:noProof/>
            <w:webHidden/>
          </w:rPr>
          <w:t>75</w:t>
        </w:r>
        <w:r w:rsidR="00242213">
          <w:rPr>
            <w:noProof/>
            <w:webHidden/>
          </w:rPr>
          <w:fldChar w:fldCharType="end"/>
        </w:r>
      </w:hyperlink>
    </w:p>
    <w:p w14:paraId="6929E461" w14:textId="43DC3989"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27" w:history="1">
        <w:r w:rsidR="00242213" w:rsidRPr="00D0150B">
          <w:rPr>
            <w:rStyle w:val="Hyperlink"/>
            <w:rFonts w:ascii="Times New Roman" w:hAnsi="Times New Roman" w:cs="Times New Roman"/>
            <w:noProof/>
          </w:rPr>
          <w:t>5.4. Notekūdeņu dūņu apsaimniekošanas plāna ieviešanas uzdevumi, finansēšanas plāns un laika grafiks</w:t>
        </w:r>
        <w:r w:rsidR="00242213">
          <w:rPr>
            <w:noProof/>
            <w:webHidden/>
          </w:rPr>
          <w:tab/>
        </w:r>
        <w:r w:rsidR="00242213">
          <w:rPr>
            <w:noProof/>
            <w:webHidden/>
          </w:rPr>
          <w:fldChar w:fldCharType="begin"/>
        </w:r>
        <w:r w:rsidR="00242213">
          <w:rPr>
            <w:noProof/>
            <w:webHidden/>
          </w:rPr>
          <w:instrText xml:space="preserve"> PAGEREF _Toc153881727 \h </w:instrText>
        </w:r>
        <w:r w:rsidR="00242213">
          <w:rPr>
            <w:noProof/>
            <w:webHidden/>
          </w:rPr>
        </w:r>
        <w:r w:rsidR="00242213">
          <w:rPr>
            <w:noProof/>
            <w:webHidden/>
          </w:rPr>
          <w:fldChar w:fldCharType="separate"/>
        </w:r>
        <w:r w:rsidR="00242213">
          <w:rPr>
            <w:noProof/>
            <w:webHidden/>
          </w:rPr>
          <w:t>78</w:t>
        </w:r>
        <w:r w:rsidR="00242213">
          <w:rPr>
            <w:noProof/>
            <w:webHidden/>
          </w:rPr>
          <w:fldChar w:fldCharType="end"/>
        </w:r>
      </w:hyperlink>
    </w:p>
    <w:p w14:paraId="072B5A60" w14:textId="276F4F94"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28" w:history="1">
        <w:r w:rsidR="00242213" w:rsidRPr="00D0150B">
          <w:rPr>
            <w:rStyle w:val="Hyperlink"/>
            <w:rFonts w:ascii="Times New Roman" w:hAnsi="Times New Roman" w:cs="Times New Roman"/>
            <w:noProof/>
          </w:rPr>
          <w:t>5.4.1. Plāna īstenošana</w:t>
        </w:r>
        <w:r w:rsidR="00242213">
          <w:rPr>
            <w:noProof/>
            <w:webHidden/>
          </w:rPr>
          <w:tab/>
        </w:r>
        <w:r w:rsidR="00242213">
          <w:rPr>
            <w:noProof/>
            <w:webHidden/>
          </w:rPr>
          <w:fldChar w:fldCharType="begin"/>
        </w:r>
        <w:r w:rsidR="00242213">
          <w:rPr>
            <w:noProof/>
            <w:webHidden/>
          </w:rPr>
          <w:instrText xml:space="preserve"> PAGEREF _Toc153881728 \h </w:instrText>
        </w:r>
        <w:r w:rsidR="00242213">
          <w:rPr>
            <w:noProof/>
            <w:webHidden/>
          </w:rPr>
        </w:r>
        <w:r w:rsidR="00242213">
          <w:rPr>
            <w:noProof/>
            <w:webHidden/>
          </w:rPr>
          <w:fldChar w:fldCharType="separate"/>
        </w:r>
        <w:r w:rsidR="00242213">
          <w:rPr>
            <w:noProof/>
            <w:webHidden/>
          </w:rPr>
          <w:t>85</w:t>
        </w:r>
        <w:r w:rsidR="00242213">
          <w:rPr>
            <w:noProof/>
            <w:webHidden/>
          </w:rPr>
          <w:fldChar w:fldCharType="end"/>
        </w:r>
      </w:hyperlink>
    </w:p>
    <w:p w14:paraId="2536BD6A" w14:textId="06E6F091" w:rsidR="00242213" w:rsidRDefault="00D30A17">
      <w:pPr>
        <w:pStyle w:val="TOC3"/>
        <w:tabs>
          <w:tab w:val="right" w:leader="dot" w:pos="9061"/>
        </w:tabs>
        <w:rPr>
          <w:rFonts w:eastAsiaTheme="minorEastAsia" w:cstheme="minorBidi"/>
          <w:noProof/>
          <w:kern w:val="2"/>
          <w:sz w:val="22"/>
          <w:szCs w:val="22"/>
          <w:lang w:eastAsia="lv-LV"/>
          <w14:ligatures w14:val="standardContextual"/>
        </w:rPr>
      </w:pPr>
      <w:hyperlink w:anchor="_Toc153881729" w:history="1">
        <w:r w:rsidR="00242213" w:rsidRPr="00D0150B">
          <w:rPr>
            <w:rStyle w:val="Hyperlink"/>
            <w:rFonts w:ascii="Times New Roman" w:hAnsi="Times New Roman" w:cs="Times New Roman"/>
            <w:noProof/>
          </w:rPr>
          <w:t>5.4.2. Potenciālo finanšu instrumentu un atbalsta mehānismu novērtējums</w:t>
        </w:r>
        <w:r w:rsidR="00242213">
          <w:rPr>
            <w:noProof/>
            <w:webHidden/>
          </w:rPr>
          <w:tab/>
        </w:r>
        <w:r w:rsidR="00242213">
          <w:rPr>
            <w:noProof/>
            <w:webHidden/>
          </w:rPr>
          <w:fldChar w:fldCharType="begin"/>
        </w:r>
        <w:r w:rsidR="00242213">
          <w:rPr>
            <w:noProof/>
            <w:webHidden/>
          </w:rPr>
          <w:instrText xml:space="preserve"> PAGEREF _Toc153881729 \h </w:instrText>
        </w:r>
        <w:r w:rsidR="00242213">
          <w:rPr>
            <w:noProof/>
            <w:webHidden/>
          </w:rPr>
        </w:r>
        <w:r w:rsidR="00242213">
          <w:rPr>
            <w:noProof/>
            <w:webHidden/>
          </w:rPr>
          <w:fldChar w:fldCharType="separate"/>
        </w:r>
        <w:r w:rsidR="00242213">
          <w:rPr>
            <w:noProof/>
            <w:webHidden/>
          </w:rPr>
          <w:t>86</w:t>
        </w:r>
        <w:r w:rsidR="00242213">
          <w:rPr>
            <w:noProof/>
            <w:webHidden/>
          </w:rPr>
          <w:fldChar w:fldCharType="end"/>
        </w:r>
      </w:hyperlink>
    </w:p>
    <w:p w14:paraId="400D4940" w14:textId="27F9A3E4" w:rsidR="00242213" w:rsidRDefault="00D30A17">
      <w:pPr>
        <w:pStyle w:val="TOC2"/>
        <w:tabs>
          <w:tab w:val="right" w:leader="dot" w:pos="9061"/>
        </w:tabs>
        <w:rPr>
          <w:rFonts w:eastAsiaTheme="minorEastAsia" w:cstheme="minorBidi"/>
          <w:b w:val="0"/>
          <w:bCs w:val="0"/>
          <w:noProof/>
          <w:kern w:val="2"/>
          <w:sz w:val="22"/>
          <w:szCs w:val="22"/>
          <w:lang w:eastAsia="lv-LV"/>
          <w14:ligatures w14:val="standardContextual"/>
        </w:rPr>
      </w:pPr>
      <w:hyperlink w:anchor="_Toc153881730" w:history="1">
        <w:r w:rsidR="00242213" w:rsidRPr="00D0150B">
          <w:rPr>
            <w:rStyle w:val="Hyperlink"/>
            <w:rFonts w:ascii="Times New Roman" w:hAnsi="Times New Roman" w:cs="Times New Roman"/>
            <w:noProof/>
          </w:rPr>
          <w:t>5.5. Plāna īstenošanas uzraudzība un novērtēšana</w:t>
        </w:r>
        <w:r w:rsidR="00242213">
          <w:rPr>
            <w:noProof/>
            <w:webHidden/>
          </w:rPr>
          <w:tab/>
        </w:r>
        <w:r w:rsidR="00242213">
          <w:rPr>
            <w:noProof/>
            <w:webHidden/>
          </w:rPr>
          <w:fldChar w:fldCharType="begin"/>
        </w:r>
        <w:r w:rsidR="00242213">
          <w:rPr>
            <w:noProof/>
            <w:webHidden/>
          </w:rPr>
          <w:instrText xml:space="preserve"> PAGEREF _Toc153881730 \h </w:instrText>
        </w:r>
        <w:r w:rsidR="00242213">
          <w:rPr>
            <w:noProof/>
            <w:webHidden/>
          </w:rPr>
        </w:r>
        <w:r w:rsidR="00242213">
          <w:rPr>
            <w:noProof/>
            <w:webHidden/>
          </w:rPr>
          <w:fldChar w:fldCharType="separate"/>
        </w:r>
        <w:r w:rsidR="00242213">
          <w:rPr>
            <w:noProof/>
            <w:webHidden/>
          </w:rPr>
          <w:t>90</w:t>
        </w:r>
        <w:r w:rsidR="00242213">
          <w:rPr>
            <w:noProof/>
            <w:webHidden/>
          </w:rPr>
          <w:fldChar w:fldCharType="end"/>
        </w:r>
      </w:hyperlink>
    </w:p>
    <w:p w14:paraId="63741F37" w14:textId="58BFE980" w:rsidR="007A444C" w:rsidRPr="0040455F" w:rsidRDefault="008D3669" w:rsidP="0040455F">
      <w:pPr>
        <w:spacing w:after="0" w:line="360" w:lineRule="auto"/>
        <w:rPr>
          <w:rFonts w:ascii="Times New Roman" w:hAnsi="Times New Roman" w:cs="Times New Roman"/>
          <w:sz w:val="24"/>
          <w:szCs w:val="24"/>
        </w:rPr>
      </w:pPr>
      <w:r w:rsidRPr="0040455F">
        <w:rPr>
          <w:rFonts w:ascii="Times New Roman" w:hAnsi="Times New Roman" w:cs="Times New Roman"/>
          <w:sz w:val="24"/>
          <w:szCs w:val="24"/>
        </w:rPr>
        <w:fldChar w:fldCharType="end"/>
      </w:r>
    </w:p>
    <w:p w14:paraId="7EF339D1" w14:textId="3F96E09A" w:rsidR="00576C62" w:rsidRPr="0040455F" w:rsidRDefault="00576C62" w:rsidP="0040455F">
      <w:pPr>
        <w:spacing w:after="0" w:line="360" w:lineRule="auto"/>
        <w:rPr>
          <w:rFonts w:ascii="Times New Roman" w:hAnsi="Times New Roman" w:cs="Times New Roman"/>
          <w:sz w:val="24"/>
          <w:szCs w:val="24"/>
        </w:rPr>
      </w:pPr>
    </w:p>
    <w:p w14:paraId="69661D74" w14:textId="77777777" w:rsidR="00576C62" w:rsidRPr="0040455F" w:rsidRDefault="00576C62" w:rsidP="0040455F">
      <w:pPr>
        <w:spacing w:after="0" w:line="360" w:lineRule="auto"/>
        <w:rPr>
          <w:rFonts w:ascii="Times New Roman" w:hAnsi="Times New Roman" w:cs="Times New Roman"/>
          <w:sz w:val="24"/>
          <w:szCs w:val="24"/>
        </w:rPr>
      </w:pPr>
    </w:p>
    <w:p w14:paraId="22E49930" w14:textId="3E674A68" w:rsidR="00576C62" w:rsidRDefault="00576C62" w:rsidP="00576C62"/>
    <w:p w14:paraId="3ABEF4C2" w14:textId="5EA6A607" w:rsidR="00576C62" w:rsidRDefault="00576C62" w:rsidP="0040455F">
      <w:pPr>
        <w:tabs>
          <w:tab w:val="left" w:pos="2580"/>
          <w:tab w:val="left" w:pos="6828"/>
        </w:tabs>
      </w:pPr>
      <w:r>
        <w:tab/>
      </w:r>
      <w:r w:rsidR="0040455F">
        <w:tab/>
      </w:r>
    </w:p>
    <w:p w14:paraId="5A08529A" w14:textId="36B2E204" w:rsidR="006D2F72" w:rsidRPr="00576C62" w:rsidRDefault="006D2F72" w:rsidP="00576C62">
      <w:pPr>
        <w:tabs>
          <w:tab w:val="left" w:pos="6828"/>
        </w:tabs>
        <w:sectPr w:rsidR="006D2F72" w:rsidRPr="00576C62" w:rsidSect="00F0169C">
          <w:pgSz w:w="11906" w:h="16838"/>
          <w:pgMar w:top="1134" w:right="1134" w:bottom="1134" w:left="1701" w:header="709" w:footer="709" w:gutter="0"/>
          <w:cols w:space="708"/>
          <w:docGrid w:linePitch="360"/>
        </w:sectPr>
      </w:pPr>
    </w:p>
    <w:p w14:paraId="53FDFA9D" w14:textId="79F62BE0" w:rsidR="00292AB5" w:rsidRPr="00103DC1" w:rsidRDefault="007B54B5" w:rsidP="00103DC1">
      <w:pPr>
        <w:jc w:val="center"/>
        <w:rPr>
          <w:rFonts w:ascii="Times New Roman" w:hAnsi="Times New Roman" w:cs="Times New Roman"/>
          <w:b/>
          <w:bCs/>
          <w:sz w:val="24"/>
          <w:szCs w:val="24"/>
        </w:rPr>
      </w:pPr>
      <w:r w:rsidRPr="00103DC1">
        <w:rPr>
          <w:rFonts w:ascii="Times New Roman" w:hAnsi="Times New Roman" w:cs="Times New Roman"/>
          <w:b/>
          <w:bCs/>
          <w:sz w:val="24"/>
          <w:szCs w:val="24"/>
        </w:rPr>
        <w:lastRenderedPageBreak/>
        <w:t>SAĪSINĀJUMI</w:t>
      </w:r>
    </w:p>
    <w:tbl>
      <w:tblPr>
        <w:tblStyle w:val="TableGrid"/>
        <w:tblW w:w="92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514"/>
      </w:tblGrid>
      <w:tr w:rsidR="003A17F6" w14:paraId="7CE95B39" w14:textId="77777777" w:rsidTr="00715503">
        <w:tc>
          <w:tcPr>
            <w:tcW w:w="2694" w:type="dxa"/>
          </w:tcPr>
          <w:p w14:paraId="74BA68C3" w14:textId="25E8EF29" w:rsidR="00B21FA8" w:rsidRDefault="00B21FA8" w:rsidP="003A17F6">
            <w:pPr>
              <w:spacing w:line="276" w:lineRule="auto"/>
              <w:rPr>
                <w:rFonts w:ascii="Times New Roman" w:hAnsi="Times New Roman" w:cs="Times New Roman"/>
                <w:sz w:val="24"/>
                <w:szCs w:val="24"/>
              </w:rPr>
            </w:pPr>
            <w:r w:rsidRPr="00B21FA8">
              <w:rPr>
                <w:rFonts w:ascii="Times New Roman" w:hAnsi="Times New Roman" w:cs="Times New Roman"/>
                <w:sz w:val="24"/>
                <w:szCs w:val="24"/>
              </w:rPr>
              <w:t>AAVP2028</w:t>
            </w:r>
          </w:p>
          <w:p w14:paraId="6BE65CC2" w14:textId="77777777" w:rsidR="000A3B0B"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AER</w:t>
            </w:r>
            <w:r w:rsidRPr="007B54B5">
              <w:rPr>
                <w:rFonts w:ascii="Times New Roman" w:hAnsi="Times New Roman" w:cs="Times New Roman"/>
                <w:sz w:val="24"/>
                <w:szCs w:val="24"/>
              </w:rPr>
              <w:tab/>
            </w:r>
          </w:p>
          <w:p w14:paraId="40733FD0" w14:textId="194A48BD" w:rsidR="00A044A8" w:rsidRPr="007B54B5" w:rsidRDefault="000A3B0B" w:rsidP="003A17F6">
            <w:pPr>
              <w:spacing w:line="276" w:lineRule="auto"/>
              <w:rPr>
                <w:rFonts w:ascii="Times New Roman" w:hAnsi="Times New Roman" w:cs="Times New Roman"/>
                <w:sz w:val="24"/>
                <w:szCs w:val="24"/>
              </w:rPr>
            </w:pPr>
            <w:r>
              <w:rPr>
                <w:rFonts w:ascii="Times New Roman" w:hAnsi="Times New Roman" w:cs="Times New Roman"/>
                <w:sz w:val="24"/>
                <w:szCs w:val="24"/>
              </w:rPr>
              <w:t xml:space="preserve">Alternatīvu </w:t>
            </w:r>
            <w:r w:rsidR="00EC3999">
              <w:rPr>
                <w:rFonts w:ascii="Times New Roman" w:hAnsi="Times New Roman" w:cs="Times New Roman"/>
                <w:sz w:val="24"/>
                <w:szCs w:val="24"/>
              </w:rPr>
              <w:t>analīze</w:t>
            </w:r>
            <w:r w:rsidR="00A044A8" w:rsidRPr="007B54B5">
              <w:rPr>
                <w:rFonts w:ascii="Times New Roman" w:hAnsi="Times New Roman" w:cs="Times New Roman"/>
                <w:sz w:val="24"/>
                <w:szCs w:val="24"/>
              </w:rPr>
              <w:tab/>
            </w:r>
          </w:p>
          <w:p w14:paraId="09851CDD" w14:textId="77777777" w:rsidR="00060CE7" w:rsidRDefault="00060CE7" w:rsidP="003A17F6">
            <w:pPr>
              <w:spacing w:line="276" w:lineRule="auto"/>
              <w:rPr>
                <w:rFonts w:ascii="Times New Roman" w:hAnsi="Times New Roman" w:cs="Times New Roman"/>
                <w:sz w:val="24"/>
                <w:szCs w:val="24"/>
              </w:rPr>
            </w:pPr>
          </w:p>
          <w:p w14:paraId="2B83AE58" w14:textId="4B0492EB" w:rsidR="00C700F0"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ANO</w:t>
            </w:r>
          </w:p>
          <w:p w14:paraId="2063E854" w14:textId="5165F5D5" w:rsidR="00A044A8" w:rsidRPr="007B54B5" w:rsidRDefault="00C700F0" w:rsidP="003A17F6">
            <w:pPr>
              <w:spacing w:line="276" w:lineRule="auto"/>
              <w:rPr>
                <w:rFonts w:ascii="Times New Roman" w:hAnsi="Times New Roman" w:cs="Times New Roman"/>
                <w:sz w:val="24"/>
                <w:szCs w:val="24"/>
              </w:rPr>
            </w:pPr>
            <w:r>
              <w:rPr>
                <w:rFonts w:ascii="Times New Roman" w:hAnsi="Times New Roman" w:cs="Times New Roman"/>
                <w:sz w:val="24"/>
                <w:szCs w:val="24"/>
              </w:rPr>
              <w:t>ANO2030</w:t>
            </w:r>
            <w:r w:rsidR="00A044A8" w:rsidRPr="007B54B5">
              <w:rPr>
                <w:rFonts w:ascii="Times New Roman" w:hAnsi="Times New Roman" w:cs="Times New Roman"/>
                <w:sz w:val="24"/>
                <w:szCs w:val="24"/>
              </w:rPr>
              <w:tab/>
            </w:r>
            <w:r w:rsidR="00A044A8" w:rsidRPr="007B54B5">
              <w:rPr>
                <w:rFonts w:ascii="Times New Roman" w:hAnsi="Times New Roman" w:cs="Times New Roman"/>
                <w:sz w:val="24"/>
                <w:szCs w:val="24"/>
              </w:rPr>
              <w:tab/>
            </w:r>
            <w:r w:rsidR="00A044A8" w:rsidRPr="007B54B5">
              <w:rPr>
                <w:rFonts w:ascii="Times New Roman" w:hAnsi="Times New Roman" w:cs="Times New Roman"/>
                <w:sz w:val="24"/>
                <w:szCs w:val="24"/>
              </w:rPr>
              <w:tab/>
              <w:t xml:space="preserve"> </w:t>
            </w:r>
          </w:p>
          <w:p w14:paraId="33DDABE5" w14:textId="77777777" w:rsidR="002333A2" w:rsidRDefault="002333A2" w:rsidP="003A17F6">
            <w:pPr>
              <w:spacing w:line="276" w:lineRule="auto"/>
              <w:rPr>
                <w:rFonts w:ascii="Times New Roman" w:hAnsi="Times New Roman" w:cs="Times New Roman"/>
                <w:sz w:val="24"/>
                <w:szCs w:val="24"/>
              </w:rPr>
            </w:pPr>
          </w:p>
          <w:p w14:paraId="40B73078" w14:textId="4ECB4CC6" w:rsidR="00DF4DEA" w:rsidRPr="00DF4DEA" w:rsidRDefault="00DF4DEA" w:rsidP="003A17F6">
            <w:pPr>
              <w:spacing w:line="276" w:lineRule="auto"/>
              <w:rPr>
                <w:rFonts w:ascii="Times New Roman" w:hAnsi="Times New Roman" w:cs="Times New Roman"/>
                <w:bCs/>
                <w:sz w:val="24"/>
                <w:szCs w:val="24"/>
              </w:rPr>
            </w:pPr>
            <w:r w:rsidRPr="00DF4DEA">
              <w:rPr>
                <w:rFonts w:ascii="Times New Roman" w:hAnsi="Times New Roman" w:cs="Times New Roman"/>
                <w:bCs/>
                <w:sz w:val="24"/>
              </w:rPr>
              <w:t>Aprites ekonomikas rīcības plāns</w:t>
            </w:r>
          </w:p>
          <w:p w14:paraId="33D4A938" w14:textId="392187E8"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ATR</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2B1FCA4A" w14:textId="77777777" w:rsidR="00A044A8"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BAS “Daugavgrīva”</w:t>
            </w:r>
            <w:r w:rsidRPr="007B54B5">
              <w:rPr>
                <w:rFonts w:ascii="Times New Roman" w:hAnsi="Times New Roman" w:cs="Times New Roman"/>
                <w:sz w:val="24"/>
                <w:szCs w:val="24"/>
              </w:rPr>
              <w:tab/>
            </w:r>
          </w:p>
          <w:p w14:paraId="6349ED68" w14:textId="7DA03127"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BSP (BSP</w:t>
            </w:r>
            <w:r w:rsidRPr="007B54B5">
              <w:rPr>
                <w:rFonts w:ascii="Times New Roman" w:hAnsi="Times New Roman" w:cs="Times New Roman"/>
                <w:sz w:val="24"/>
                <w:szCs w:val="24"/>
                <w:vertAlign w:val="subscript"/>
              </w:rPr>
              <w:t>5</w:t>
            </w:r>
            <w:r w:rsidRPr="007B54B5">
              <w:rPr>
                <w:rFonts w:ascii="Times New Roman" w:hAnsi="Times New Roman" w:cs="Times New Roman"/>
                <w:sz w:val="24"/>
                <w:szCs w:val="24"/>
              </w:rPr>
              <w:t>)</w:t>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2625A46C" w14:textId="41694E8F"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BNA</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0D2188EC" w14:textId="7FF7995D"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CE</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5A8E765D" w14:textId="58C387AF"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CFLA</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265FA335" w14:textId="60392B00"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CKS</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3E04DE6D" w14:textId="0C338475"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CŪS</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t xml:space="preserve"> </w:t>
            </w:r>
          </w:p>
          <w:p w14:paraId="6AB0525C" w14:textId="77777777" w:rsidR="009E475B" w:rsidRDefault="009E475B" w:rsidP="009E475B">
            <w:pPr>
              <w:spacing w:line="276" w:lineRule="auto"/>
              <w:rPr>
                <w:rFonts w:ascii="Times New Roman" w:hAnsi="Times New Roman" w:cs="Times New Roman"/>
                <w:b/>
                <w:bCs/>
                <w:sz w:val="24"/>
                <w:szCs w:val="24"/>
              </w:rPr>
            </w:pPr>
            <w:r w:rsidRPr="007B54B5">
              <w:rPr>
                <w:rFonts w:ascii="Times New Roman" w:hAnsi="Times New Roman" w:cs="Times New Roman"/>
                <w:sz w:val="24"/>
                <w:szCs w:val="24"/>
              </w:rPr>
              <w:t>Direktīva 86/287/EEK</w:t>
            </w:r>
          </w:p>
          <w:p w14:paraId="63862746" w14:textId="77777777" w:rsidR="009E475B" w:rsidRDefault="009E475B" w:rsidP="003A17F6">
            <w:pPr>
              <w:spacing w:line="276" w:lineRule="auto"/>
              <w:ind w:left="2160" w:hanging="2160"/>
              <w:rPr>
                <w:rFonts w:ascii="Times New Roman" w:hAnsi="Times New Roman" w:cs="Times New Roman"/>
                <w:sz w:val="24"/>
                <w:szCs w:val="24"/>
              </w:rPr>
            </w:pPr>
          </w:p>
          <w:p w14:paraId="125E49AF" w14:textId="77777777" w:rsidR="009E475B" w:rsidRDefault="009E475B" w:rsidP="003A17F6">
            <w:pPr>
              <w:spacing w:line="276" w:lineRule="auto"/>
              <w:ind w:left="2160" w:hanging="2160"/>
              <w:rPr>
                <w:rFonts w:ascii="Times New Roman" w:hAnsi="Times New Roman" w:cs="Times New Roman"/>
                <w:sz w:val="24"/>
                <w:szCs w:val="24"/>
              </w:rPr>
            </w:pPr>
          </w:p>
          <w:p w14:paraId="12491865" w14:textId="21EEDC4C" w:rsidR="00A044A8" w:rsidRPr="00A044A8" w:rsidRDefault="00A044A8" w:rsidP="003A17F6">
            <w:pPr>
              <w:spacing w:line="276" w:lineRule="auto"/>
              <w:ind w:left="2160" w:hanging="2160"/>
              <w:rPr>
                <w:rFonts w:ascii="Times New Roman" w:hAnsi="Times New Roman" w:cs="Times New Roman"/>
                <w:sz w:val="24"/>
                <w:szCs w:val="24"/>
              </w:rPr>
            </w:pPr>
            <w:r w:rsidRPr="007B54B5">
              <w:rPr>
                <w:rFonts w:ascii="Times New Roman" w:hAnsi="Times New Roman" w:cs="Times New Roman"/>
                <w:sz w:val="24"/>
                <w:szCs w:val="24"/>
              </w:rPr>
              <w:t xml:space="preserve">Direktīva 1999/31/EK </w:t>
            </w:r>
          </w:p>
          <w:p w14:paraId="385F01F8" w14:textId="77777777" w:rsidR="00A044A8" w:rsidRDefault="00A044A8" w:rsidP="003A17F6">
            <w:pPr>
              <w:spacing w:line="276" w:lineRule="auto"/>
              <w:jc w:val="center"/>
              <w:rPr>
                <w:rFonts w:ascii="Times New Roman" w:hAnsi="Times New Roman" w:cs="Times New Roman"/>
                <w:b/>
                <w:bCs/>
                <w:sz w:val="24"/>
                <w:szCs w:val="24"/>
              </w:rPr>
            </w:pPr>
          </w:p>
          <w:p w14:paraId="6EDDA638" w14:textId="2D039430" w:rsidR="003C3668" w:rsidRDefault="00693CC8" w:rsidP="003A17F6">
            <w:pPr>
              <w:spacing w:line="276" w:lineRule="auto"/>
              <w:rPr>
                <w:rFonts w:ascii="Times New Roman" w:hAnsi="Times New Roman" w:cs="Times New Roman"/>
                <w:sz w:val="24"/>
                <w:szCs w:val="24"/>
              </w:rPr>
            </w:pPr>
            <w:r w:rsidRPr="00693CC8">
              <w:rPr>
                <w:rFonts w:ascii="Times New Roman" w:hAnsi="Times New Roman" w:cs="Times New Roman"/>
                <w:sz w:val="24"/>
                <w:szCs w:val="24"/>
              </w:rPr>
              <w:t>Direktīva 2008/105/EK</w:t>
            </w:r>
          </w:p>
          <w:p w14:paraId="6A578F9A" w14:textId="77777777" w:rsidR="00CA40EE" w:rsidRDefault="00CA40EE" w:rsidP="003A17F6">
            <w:pPr>
              <w:spacing w:line="276" w:lineRule="auto"/>
              <w:rPr>
                <w:rFonts w:ascii="Times New Roman" w:hAnsi="Times New Roman" w:cs="Times New Roman"/>
                <w:sz w:val="24"/>
                <w:szCs w:val="24"/>
              </w:rPr>
            </w:pPr>
          </w:p>
          <w:p w14:paraId="578D35E2" w14:textId="77777777" w:rsidR="00CA40EE" w:rsidRDefault="00CA40EE" w:rsidP="003A17F6">
            <w:pPr>
              <w:spacing w:line="276" w:lineRule="auto"/>
              <w:rPr>
                <w:rFonts w:ascii="Times New Roman" w:hAnsi="Times New Roman" w:cs="Times New Roman"/>
                <w:sz w:val="24"/>
                <w:szCs w:val="24"/>
              </w:rPr>
            </w:pPr>
          </w:p>
          <w:p w14:paraId="77B134E9" w14:textId="77777777" w:rsidR="00CA40EE" w:rsidRDefault="00CA40EE" w:rsidP="003A17F6">
            <w:pPr>
              <w:spacing w:line="276" w:lineRule="auto"/>
              <w:rPr>
                <w:rFonts w:ascii="Times New Roman" w:hAnsi="Times New Roman" w:cs="Times New Roman"/>
                <w:sz w:val="24"/>
                <w:szCs w:val="24"/>
              </w:rPr>
            </w:pPr>
          </w:p>
          <w:p w14:paraId="32FF3F56" w14:textId="77777777" w:rsidR="00CA40EE" w:rsidRDefault="00CA40EE" w:rsidP="003A17F6">
            <w:pPr>
              <w:spacing w:line="276" w:lineRule="auto"/>
              <w:rPr>
                <w:rFonts w:ascii="Times New Roman" w:hAnsi="Times New Roman" w:cs="Times New Roman"/>
                <w:sz w:val="24"/>
                <w:szCs w:val="24"/>
              </w:rPr>
            </w:pPr>
          </w:p>
          <w:p w14:paraId="7D8C2BDB" w14:textId="34B983AD" w:rsidR="00B86CB8" w:rsidRDefault="000A00A9" w:rsidP="003A17F6">
            <w:pPr>
              <w:spacing w:line="276" w:lineRule="auto"/>
              <w:rPr>
                <w:rFonts w:ascii="Times New Roman" w:hAnsi="Times New Roman" w:cs="Times New Roman"/>
                <w:sz w:val="24"/>
                <w:szCs w:val="24"/>
              </w:rPr>
            </w:pPr>
            <w:r w:rsidRPr="001608F5">
              <w:rPr>
                <w:rFonts w:ascii="Times New Roman" w:hAnsi="Times New Roman" w:cs="Times New Roman"/>
                <w:sz w:val="24"/>
                <w:szCs w:val="24"/>
              </w:rPr>
              <w:t>Direktīva 2013/39/</w:t>
            </w:r>
            <w:r w:rsidR="00D4513A">
              <w:rPr>
                <w:rFonts w:ascii="Times New Roman" w:hAnsi="Times New Roman" w:cs="Times New Roman"/>
                <w:sz w:val="24"/>
                <w:szCs w:val="24"/>
              </w:rPr>
              <w:t>E</w:t>
            </w:r>
            <w:r w:rsidR="004F46B7">
              <w:rPr>
                <w:rFonts w:ascii="Times New Roman" w:hAnsi="Times New Roman" w:cs="Times New Roman"/>
                <w:sz w:val="24"/>
                <w:szCs w:val="24"/>
              </w:rPr>
              <w:t>S</w:t>
            </w:r>
          </w:p>
          <w:p w14:paraId="2ED505CE" w14:textId="77777777" w:rsidR="000A00A9" w:rsidRDefault="000A00A9" w:rsidP="003A17F6">
            <w:pPr>
              <w:spacing w:line="276" w:lineRule="auto"/>
              <w:rPr>
                <w:rFonts w:ascii="Times New Roman" w:hAnsi="Times New Roman" w:cs="Times New Roman"/>
                <w:sz w:val="24"/>
                <w:szCs w:val="24"/>
              </w:rPr>
            </w:pPr>
          </w:p>
          <w:p w14:paraId="377F1ABE" w14:textId="77777777" w:rsidR="000A00A9" w:rsidRDefault="000A00A9" w:rsidP="003A17F6">
            <w:pPr>
              <w:spacing w:line="276" w:lineRule="auto"/>
              <w:rPr>
                <w:rFonts w:ascii="Times New Roman" w:hAnsi="Times New Roman" w:cs="Times New Roman"/>
                <w:sz w:val="24"/>
                <w:szCs w:val="24"/>
              </w:rPr>
            </w:pPr>
          </w:p>
          <w:p w14:paraId="69884D65" w14:textId="77777777" w:rsidR="000A00A9" w:rsidRDefault="000A00A9" w:rsidP="003A17F6">
            <w:pPr>
              <w:spacing w:line="276" w:lineRule="auto"/>
              <w:rPr>
                <w:rFonts w:ascii="Times New Roman" w:hAnsi="Times New Roman" w:cs="Times New Roman"/>
                <w:sz w:val="24"/>
                <w:szCs w:val="24"/>
              </w:rPr>
            </w:pPr>
          </w:p>
          <w:p w14:paraId="1BC7334F" w14:textId="2231BF65"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EK</w:t>
            </w:r>
            <w:r w:rsidRPr="007B54B5">
              <w:rPr>
                <w:rFonts w:ascii="Times New Roman" w:hAnsi="Times New Roman" w:cs="Times New Roman"/>
                <w:sz w:val="24"/>
                <w:szCs w:val="24"/>
              </w:rPr>
              <w:tab/>
            </w:r>
          </w:p>
          <w:p w14:paraId="44082C99" w14:textId="1F5C7BC1" w:rsidR="00A044A8" w:rsidRPr="007B54B5" w:rsidRDefault="00A044A8" w:rsidP="003A17F6">
            <w:pPr>
              <w:spacing w:line="276" w:lineRule="auto"/>
              <w:ind w:left="2160" w:hanging="2160"/>
              <w:rPr>
                <w:rFonts w:ascii="Times New Roman" w:hAnsi="Times New Roman" w:cs="Times New Roman"/>
                <w:sz w:val="24"/>
                <w:szCs w:val="24"/>
              </w:rPr>
            </w:pPr>
            <w:r w:rsidRPr="007B54B5">
              <w:rPr>
                <w:rFonts w:ascii="Times New Roman" w:hAnsi="Times New Roman" w:cs="Times New Roman"/>
                <w:sz w:val="24"/>
                <w:szCs w:val="24"/>
              </w:rPr>
              <w:t>EM</w:t>
            </w:r>
            <w:r w:rsidRPr="007B54B5">
              <w:rPr>
                <w:rFonts w:ascii="Times New Roman" w:hAnsi="Times New Roman" w:cs="Times New Roman"/>
                <w:sz w:val="24"/>
                <w:szCs w:val="24"/>
              </w:rPr>
              <w:tab/>
            </w:r>
          </w:p>
          <w:p w14:paraId="08A3CDB1" w14:textId="3A045422"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ES</w:t>
            </w:r>
            <w:r w:rsidRPr="007B54B5">
              <w:rPr>
                <w:rFonts w:ascii="Times New Roman" w:hAnsi="Times New Roman" w:cs="Times New Roman"/>
                <w:sz w:val="24"/>
                <w:szCs w:val="24"/>
              </w:rPr>
              <w:tab/>
            </w:r>
          </w:p>
          <w:p w14:paraId="0F16A631" w14:textId="531C7EF5"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FM</w:t>
            </w:r>
            <w:r w:rsidRPr="007B54B5">
              <w:rPr>
                <w:rFonts w:ascii="Times New Roman" w:hAnsi="Times New Roman" w:cs="Times New Roman"/>
                <w:sz w:val="24"/>
                <w:szCs w:val="24"/>
              </w:rPr>
              <w:tab/>
            </w:r>
          </w:p>
          <w:p w14:paraId="72F263B0" w14:textId="073F5858"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IZM</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57E7587D" w14:textId="242CEB8E"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KSS</w:t>
            </w:r>
            <w:r w:rsidRPr="007B54B5">
              <w:rPr>
                <w:rFonts w:ascii="Times New Roman" w:hAnsi="Times New Roman" w:cs="Times New Roman"/>
                <w:sz w:val="24"/>
                <w:szCs w:val="24"/>
              </w:rPr>
              <w:tab/>
            </w:r>
            <w:r w:rsidRPr="007B54B5">
              <w:rPr>
                <w:rFonts w:ascii="Times New Roman" w:hAnsi="Times New Roman" w:cs="Times New Roman"/>
                <w:sz w:val="24"/>
                <w:szCs w:val="24"/>
              </w:rPr>
              <w:tab/>
              <w:t xml:space="preserve"> </w:t>
            </w:r>
          </w:p>
          <w:p w14:paraId="613A8F7F" w14:textId="6A557A47"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KT</w:t>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5FA9B07F" w14:textId="77777777" w:rsidR="0030085E"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ĶSP</w:t>
            </w:r>
            <w:r w:rsidRPr="007B54B5">
              <w:rPr>
                <w:rFonts w:ascii="Times New Roman" w:hAnsi="Times New Roman" w:cs="Times New Roman"/>
                <w:sz w:val="24"/>
                <w:szCs w:val="24"/>
              </w:rPr>
              <w:tab/>
            </w:r>
          </w:p>
          <w:p w14:paraId="72B9E077" w14:textId="77777777" w:rsidR="00295233" w:rsidRDefault="0030085E" w:rsidP="003A17F6">
            <w:pPr>
              <w:spacing w:line="276" w:lineRule="auto"/>
              <w:rPr>
                <w:rFonts w:ascii="Times New Roman" w:hAnsi="Times New Roman" w:cs="Times New Roman"/>
                <w:sz w:val="24"/>
                <w:szCs w:val="24"/>
              </w:rPr>
            </w:pPr>
            <w:r w:rsidRPr="0030085E">
              <w:rPr>
                <w:rFonts w:ascii="Times New Roman" w:hAnsi="Times New Roman" w:cs="Times New Roman"/>
                <w:sz w:val="24"/>
                <w:szCs w:val="24"/>
              </w:rPr>
              <w:t>Latvija2030</w:t>
            </w:r>
          </w:p>
          <w:p w14:paraId="1E9FDE0B" w14:textId="5C84F6DA" w:rsidR="00A044A8" w:rsidRPr="007B54B5" w:rsidRDefault="00295233" w:rsidP="003A17F6">
            <w:pPr>
              <w:spacing w:line="276" w:lineRule="auto"/>
              <w:rPr>
                <w:rFonts w:ascii="Times New Roman" w:hAnsi="Times New Roman" w:cs="Times New Roman"/>
                <w:sz w:val="24"/>
                <w:szCs w:val="24"/>
              </w:rPr>
            </w:pPr>
            <w:r w:rsidRPr="00295233">
              <w:rPr>
                <w:rFonts w:ascii="Times New Roman" w:hAnsi="Times New Roman" w:cs="Times New Roman"/>
                <w:sz w:val="24"/>
                <w:szCs w:val="24"/>
              </w:rPr>
              <w:t>LIBRA</w:t>
            </w:r>
            <w:r w:rsidR="00A044A8" w:rsidRPr="007B54B5">
              <w:rPr>
                <w:rFonts w:ascii="Times New Roman" w:hAnsi="Times New Roman" w:cs="Times New Roman"/>
                <w:sz w:val="24"/>
                <w:szCs w:val="24"/>
              </w:rPr>
              <w:tab/>
            </w:r>
          </w:p>
          <w:p w14:paraId="76161CD7" w14:textId="128BF06D"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LLKC</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495D63EF" w14:textId="1D93352E"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LPS</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1ECF9D2B" w14:textId="336BE64D"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lastRenderedPageBreak/>
              <w:t>LŪKA</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630A1BCD" w14:textId="77777777" w:rsidR="003A17F6"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LVAFA</w:t>
            </w:r>
            <w:r w:rsidRPr="007B54B5">
              <w:rPr>
                <w:rFonts w:ascii="Times New Roman" w:hAnsi="Times New Roman" w:cs="Times New Roman"/>
                <w:sz w:val="24"/>
                <w:szCs w:val="24"/>
              </w:rPr>
              <w:tab/>
            </w:r>
          </w:p>
          <w:p w14:paraId="3CE3ED06" w14:textId="77777777" w:rsidR="003A17F6" w:rsidRDefault="00A044A8" w:rsidP="003A17F6">
            <w:pPr>
              <w:spacing w:line="276" w:lineRule="auto"/>
              <w:jc w:val="both"/>
              <w:rPr>
                <w:rFonts w:ascii="Times New Roman" w:hAnsi="Times New Roman" w:cs="Times New Roman"/>
                <w:sz w:val="24"/>
                <w:szCs w:val="24"/>
              </w:rPr>
            </w:pPr>
            <w:r w:rsidRPr="007B54B5">
              <w:rPr>
                <w:rFonts w:ascii="Times New Roman" w:hAnsi="Times New Roman" w:cs="Times New Roman"/>
                <w:sz w:val="24"/>
                <w:szCs w:val="24"/>
              </w:rPr>
              <w:t>LVĢMC</w:t>
            </w:r>
            <w:r w:rsidRPr="007B54B5">
              <w:rPr>
                <w:rFonts w:ascii="Times New Roman" w:hAnsi="Times New Roman" w:cs="Times New Roman"/>
                <w:sz w:val="24"/>
                <w:szCs w:val="24"/>
              </w:rPr>
              <w:tab/>
            </w:r>
          </w:p>
          <w:p w14:paraId="17C367C2" w14:textId="0F08C34B" w:rsidR="00A044A8" w:rsidRPr="007B54B5" w:rsidRDefault="00A044A8" w:rsidP="003A17F6">
            <w:pPr>
              <w:spacing w:line="276" w:lineRule="auto"/>
              <w:jc w:val="both"/>
              <w:rPr>
                <w:rFonts w:ascii="Times New Roman" w:hAnsi="Times New Roman" w:cs="Times New Roman"/>
                <w:sz w:val="24"/>
                <w:szCs w:val="24"/>
              </w:rPr>
            </w:pPr>
            <w:r w:rsidRPr="007B54B5">
              <w:rPr>
                <w:rFonts w:ascii="Times New Roman" w:hAnsi="Times New Roman" w:cs="Times New Roman"/>
                <w:sz w:val="24"/>
                <w:szCs w:val="24"/>
              </w:rPr>
              <w:t>m</w:t>
            </w:r>
            <w:r w:rsidRPr="007B54B5">
              <w:rPr>
                <w:rFonts w:ascii="Times New Roman" w:hAnsi="Times New Roman" w:cs="Times New Roman"/>
                <w:sz w:val="24"/>
                <w:szCs w:val="24"/>
                <w:vertAlign w:val="superscript"/>
              </w:rPr>
              <w:t>3</w:t>
            </w:r>
            <w:r w:rsidRPr="007B54B5">
              <w:rPr>
                <w:rFonts w:ascii="Times New Roman" w:hAnsi="Times New Roman" w:cs="Times New Roman"/>
                <w:sz w:val="24"/>
                <w:szCs w:val="24"/>
              </w:rPr>
              <w:t>/</w:t>
            </w:r>
            <w:proofErr w:type="spellStart"/>
            <w:r w:rsidRPr="007B54B5">
              <w:rPr>
                <w:rFonts w:ascii="Times New Roman" w:hAnsi="Times New Roman" w:cs="Times New Roman"/>
                <w:sz w:val="24"/>
                <w:szCs w:val="24"/>
              </w:rPr>
              <w:t>dnn</w:t>
            </w:r>
            <w:proofErr w:type="spellEnd"/>
            <w:r w:rsidRPr="007B54B5">
              <w:rPr>
                <w:rFonts w:ascii="Times New Roman" w:hAnsi="Times New Roman" w:cs="Times New Roman"/>
                <w:sz w:val="24"/>
                <w:szCs w:val="24"/>
              </w:rPr>
              <w:t>.</w:t>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6ED5E720" w14:textId="77777777" w:rsidR="00B22E7E" w:rsidRDefault="00B22E7E" w:rsidP="00B22E7E">
            <w:pPr>
              <w:spacing w:line="276" w:lineRule="auto"/>
              <w:rPr>
                <w:rFonts w:ascii="Times New Roman" w:hAnsi="Times New Roman" w:cs="Times New Roman"/>
                <w:sz w:val="24"/>
                <w:szCs w:val="24"/>
              </w:rPr>
            </w:pPr>
            <w:r w:rsidRPr="007B54B5">
              <w:rPr>
                <w:rFonts w:ascii="Times New Roman" w:hAnsi="Times New Roman" w:cs="Times New Roman"/>
                <w:sz w:val="24"/>
                <w:szCs w:val="24"/>
              </w:rPr>
              <w:t>MK</w:t>
            </w:r>
          </w:p>
          <w:p w14:paraId="2705FC67" w14:textId="55571D42" w:rsidR="00D21257" w:rsidRDefault="00203EEC" w:rsidP="00B22E7E">
            <w:pPr>
              <w:spacing w:line="276" w:lineRule="auto"/>
              <w:rPr>
                <w:rFonts w:ascii="Times New Roman" w:hAnsi="Times New Roman" w:cs="Times New Roman"/>
                <w:sz w:val="24"/>
                <w:szCs w:val="24"/>
              </w:rPr>
            </w:pPr>
            <w:r w:rsidRPr="00203EEC">
              <w:rPr>
                <w:rFonts w:ascii="Times New Roman" w:hAnsi="Times New Roman" w:cs="Times New Roman"/>
                <w:sz w:val="24"/>
                <w:szCs w:val="24"/>
              </w:rPr>
              <w:t>MK noteikum</w:t>
            </w:r>
            <w:r>
              <w:rPr>
                <w:rFonts w:ascii="Times New Roman" w:hAnsi="Times New Roman" w:cs="Times New Roman"/>
                <w:sz w:val="24"/>
                <w:szCs w:val="24"/>
              </w:rPr>
              <w:t>i</w:t>
            </w:r>
            <w:r w:rsidRPr="00203EEC">
              <w:rPr>
                <w:rFonts w:ascii="Times New Roman" w:hAnsi="Times New Roman" w:cs="Times New Roman"/>
                <w:sz w:val="24"/>
                <w:szCs w:val="24"/>
              </w:rPr>
              <w:t xml:space="preserve"> Nr. 34</w:t>
            </w:r>
          </w:p>
          <w:p w14:paraId="04D9BAB3" w14:textId="77777777" w:rsidR="00670672" w:rsidRDefault="00670672" w:rsidP="00B22E7E">
            <w:pPr>
              <w:spacing w:line="276" w:lineRule="auto"/>
              <w:rPr>
                <w:rFonts w:ascii="Times New Roman" w:hAnsi="Times New Roman" w:cs="Times New Roman"/>
                <w:sz w:val="24"/>
                <w:szCs w:val="24"/>
              </w:rPr>
            </w:pPr>
          </w:p>
          <w:p w14:paraId="701A1B7B" w14:textId="0CC8EBF5" w:rsidR="00724B84" w:rsidRDefault="00724B84" w:rsidP="00B22E7E">
            <w:pPr>
              <w:spacing w:line="276" w:lineRule="auto"/>
              <w:rPr>
                <w:rFonts w:ascii="Times New Roman" w:hAnsi="Times New Roman" w:cs="Times New Roman"/>
                <w:sz w:val="24"/>
                <w:szCs w:val="24"/>
              </w:rPr>
            </w:pPr>
            <w:r w:rsidRPr="007B54B5">
              <w:rPr>
                <w:rFonts w:ascii="Times New Roman" w:hAnsi="Times New Roman" w:cs="Times New Roman"/>
                <w:sz w:val="24"/>
                <w:szCs w:val="24"/>
              </w:rPr>
              <w:t>MK noteikumi Nr.</w:t>
            </w:r>
            <w:r>
              <w:rPr>
                <w:rFonts w:ascii="Times New Roman" w:hAnsi="Times New Roman" w:cs="Times New Roman"/>
                <w:sz w:val="24"/>
                <w:szCs w:val="24"/>
              </w:rPr>
              <w:t xml:space="preserve"> 174</w:t>
            </w:r>
          </w:p>
          <w:p w14:paraId="19B37AD4" w14:textId="77777777" w:rsidR="00152DF4" w:rsidRDefault="00152DF4" w:rsidP="00B22E7E">
            <w:pPr>
              <w:spacing w:line="276" w:lineRule="auto"/>
              <w:rPr>
                <w:rFonts w:ascii="Times New Roman" w:hAnsi="Times New Roman" w:cs="Times New Roman"/>
                <w:sz w:val="24"/>
                <w:szCs w:val="24"/>
              </w:rPr>
            </w:pPr>
          </w:p>
          <w:p w14:paraId="4C21F245" w14:textId="77777777" w:rsidR="00152DF4" w:rsidRDefault="00152DF4" w:rsidP="00B22E7E">
            <w:pPr>
              <w:spacing w:line="276" w:lineRule="auto"/>
              <w:rPr>
                <w:rFonts w:ascii="Times New Roman" w:hAnsi="Times New Roman" w:cs="Times New Roman"/>
                <w:sz w:val="24"/>
                <w:szCs w:val="24"/>
              </w:rPr>
            </w:pPr>
          </w:p>
          <w:p w14:paraId="1F10B15C" w14:textId="157BDEE0" w:rsidR="00B22E7E" w:rsidRDefault="00B22E7E" w:rsidP="00B22E7E">
            <w:pPr>
              <w:spacing w:line="276" w:lineRule="auto"/>
              <w:rPr>
                <w:rFonts w:ascii="Times New Roman" w:hAnsi="Times New Roman" w:cs="Times New Roman"/>
                <w:b/>
                <w:bCs/>
                <w:sz w:val="24"/>
                <w:szCs w:val="24"/>
              </w:rPr>
            </w:pPr>
            <w:r w:rsidRPr="007B54B5">
              <w:rPr>
                <w:rFonts w:ascii="Times New Roman" w:hAnsi="Times New Roman" w:cs="Times New Roman"/>
                <w:sz w:val="24"/>
                <w:szCs w:val="24"/>
              </w:rPr>
              <w:t>MK noteikumi Nr.</w:t>
            </w:r>
            <w:r>
              <w:rPr>
                <w:rFonts w:ascii="Times New Roman" w:hAnsi="Times New Roman" w:cs="Times New Roman"/>
                <w:sz w:val="24"/>
                <w:szCs w:val="24"/>
              </w:rPr>
              <w:t xml:space="preserve"> </w:t>
            </w:r>
            <w:r w:rsidRPr="007B54B5">
              <w:rPr>
                <w:rFonts w:ascii="Times New Roman" w:hAnsi="Times New Roman" w:cs="Times New Roman"/>
                <w:sz w:val="24"/>
                <w:szCs w:val="24"/>
              </w:rPr>
              <w:t>362</w:t>
            </w:r>
          </w:p>
          <w:p w14:paraId="5E70DE47" w14:textId="77777777" w:rsidR="00B22E7E" w:rsidRDefault="00B22E7E" w:rsidP="00B22E7E">
            <w:pPr>
              <w:spacing w:line="276" w:lineRule="auto"/>
              <w:rPr>
                <w:rFonts w:ascii="Times New Roman" w:hAnsi="Times New Roman" w:cs="Times New Roman"/>
                <w:sz w:val="24"/>
                <w:szCs w:val="24"/>
              </w:rPr>
            </w:pPr>
          </w:p>
          <w:p w14:paraId="2B0C2B0D" w14:textId="77777777" w:rsidR="00B22E7E" w:rsidRDefault="00B22E7E" w:rsidP="00B22E7E">
            <w:pPr>
              <w:spacing w:line="276" w:lineRule="auto"/>
              <w:rPr>
                <w:rFonts w:ascii="Times New Roman" w:hAnsi="Times New Roman" w:cs="Times New Roman"/>
                <w:sz w:val="24"/>
                <w:szCs w:val="24"/>
              </w:rPr>
            </w:pPr>
          </w:p>
          <w:p w14:paraId="0CDC62B9" w14:textId="75E4D238" w:rsidR="00B22E7E" w:rsidRDefault="00B22E7E" w:rsidP="00B22E7E">
            <w:pPr>
              <w:spacing w:line="276" w:lineRule="auto"/>
              <w:rPr>
                <w:rFonts w:ascii="Times New Roman" w:hAnsi="Times New Roman" w:cs="Times New Roman"/>
                <w:sz w:val="24"/>
                <w:szCs w:val="24"/>
              </w:rPr>
            </w:pPr>
            <w:r w:rsidRPr="00BA14CF">
              <w:rPr>
                <w:rFonts w:ascii="Times New Roman" w:hAnsi="Times New Roman" w:cs="Times New Roman"/>
                <w:sz w:val="24"/>
              </w:rPr>
              <w:t>MK noteikumu Nr.</w:t>
            </w:r>
            <w:r w:rsidR="003E75C0">
              <w:rPr>
                <w:rFonts w:ascii="Times New Roman" w:hAnsi="Times New Roman" w:cs="Times New Roman"/>
                <w:sz w:val="24"/>
              </w:rPr>
              <w:t xml:space="preserve"> </w:t>
            </w:r>
            <w:r w:rsidRPr="00BA14CF">
              <w:rPr>
                <w:rFonts w:ascii="Times New Roman" w:hAnsi="Times New Roman" w:cs="Times New Roman"/>
                <w:sz w:val="24"/>
              </w:rPr>
              <w:t>384</w:t>
            </w:r>
          </w:p>
          <w:p w14:paraId="7DC4143E" w14:textId="77777777" w:rsidR="00B22E7E" w:rsidRDefault="00B22E7E" w:rsidP="00B22E7E">
            <w:pPr>
              <w:spacing w:line="276" w:lineRule="auto"/>
              <w:rPr>
                <w:rFonts w:ascii="Times New Roman" w:hAnsi="Times New Roman" w:cs="Times New Roman"/>
                <w:sz w:val="24"/>
                <w:szCs w:val="24"/>
              </w:rPr>
            </w:pPr>
          </w:p>
          <w:p w14:paraId="33F7A4F8" w14:textId="77777777" w:rsidR="00DE2BBB" w:rsidRDefault="00DE2BBB" w:rsidP="003A17F6">
            <w:pPr>
              <w:spacing w:line="276" w:lineRule="auto"/>
              <w:rPr>
                <w:rFonts w:ascii="Times New Roman" w:hAnsi="Times New Roman" w:cs="Times New Roman"/>
                <w:sz w:val="24"/>
                <w:szCs w:val="24"/>
              </w:rPr>
            </w:pPr>
          </w:p>
          <w:p w14:paraId="3E703659" w14:textId="399F3690" w:rsidR="00A044A8" w:rsidRPr="007B54B5" w:rsidRDefault="00DE2BBB" w:rsidP="003A17F6">
            <w:pPr>
              <w:spacing w:line="276" w:lineRule="auto"/>
              <w:rPr>
                <w:rFonts w:ascii="Times New Roman" w:hAnsi="Times New Roman" w:cs="Times New Roman"/>
                <w:sz w:val="24"/>
                <w:szCs w:val="24"/>
              </w:rPr>
            </w:pPr>
            <w:r>
              <w:rPr>
                <w:rFonts w:ascii="Times New Roman" w:hAnsi="Times New Roman" w:cs="Times New Roman"/>
                <w:sz w:val="24"/>
                <w:szCs w:val="24"/>
              </w:rPr>
              <w:t>MK noteikumi Nr. 834</w:t>
            </w:r>
            <w:r w:rsidR="00A044A8" w:rsidRPr="007B54B5">
              <w:rPr>
                <w:rFonts w:ascii="Times New Roman" w:hAnsi="Times New Roman" w:cs="Times New Roman"/>
                <w:sz w:val="24"/>
                <w:szCs w:val="24"/>
              </w:rPr>
              <w:tab/>
            </w:r>
            <w:r w:rsidR="00A044A8" w:rsidRPr="007B54B5">
              <w:rPr>
                <w:rFonts w:ascii="Times New Roman" w:hAnsi="Times New Roman" w:cs="Times New Roman"/>
                <w:sz w:val="24"/>
                <w:szCs w:val="24"/>
              </w:rPr>
              <w:tab/>
            </w:r>
          </w:p>
          <w:p w14:paraId="23E0F06F" w14:textId="77777777" w:rsidR="000D0244" w:rsidRDefault="000D0244" w:rsidP="003A17F6">
            <w:pPr>
              <w:spacing w:line="276" w:lineRule="auto"/>
              <w:rPr>
                <w:rFonts w:ascii="Times New Roman" w:hAnsi="Times New Roman" w:cs="Times New Roman"/>
                <w:sz w:val="24"/>
              </w:rPr>
            </w:pPr>
          </w:p>
          <w:p w14:paraId="6918DEBE" w14:textId="42BA3D5E" w:rsidR="009F4014" w:rsidRDefault="009F4014" w:rsidP="003A17F6">
            <w:pPr>
              <w:spacing w:line="276" w:lineRule="auto"/>
              <w:rPr>
                <w:rFonts w:ascii="Times New Roman" w:hAnsi="Times New Roman" w:cs="Times New Roman"/>
                <w:sz w:val="24"/>
              </w:rPr>
            </w:pPr>
            <w:r>
              <w:rPr>
                <w:rFonts w:ascii="Times New Roman" w:hAnsi="Times New Roman" w:cs="Times New Roman"/>
                <w:sz w:val="24"/>
                <w:szCs w:val="24"/>
              </w:rPr>
              <w:t>MK noteikumi Nr. 1227</w:t>
            </w:r>
          </w:p>
          <w:p w14:paraId="40E45242" w14:textId="77777777" w:rsidR="00715503" w:rsidRDefault="00715503" w:rsidP="003A17F6">
            <w:pPr>
              <w:spacing w:line="276" w:lineRule="auto"/>
              <w:rPr>
                <w:rFonts w:ascii="Times New Roman" w:hAnsi="Times New Roman" w:cs="Times New Roman"/>
                <w:sz w:val="24"/>
              </w:rPr>
            </w:pPr>
          </w:p>
          <w:p w14:paraId="399AF7F2" w14:textId="0349CA58" w:rsidR="007221E5" w:rsidRDefault="007221E5" w:rsidP="003A17F6">
            <w:pPr>
              <w:spacing w:line="276" w:lineRule="auto"/>
              <w:rPr>
                <w:rFonts w:ascii="Times New Roman" w:hAnsi="Times New Roman" w:cs="Times New Roman"/>
                <w:sz w:val="24"/>
                <w:szCs w:val="24"/>
              </w:rPr>
            </w:pPr>
            <w:r w:rsidRPr="000B4BE2">
              <w:rPr>
                <w:rFonts w:ascii="Times New Roman" w:hAnsi="Times New Roman" w:cs="Times New Roman"/>
                <w:sz w:val="24"/>
              </w:rPr>
              <w:t>NAP2027</w:t>
            </w:r>
          </w:p>
          <w:p w14:paraId="71E1C900" w14:textId="38874CD2" w:rsidR="00A044A8" w:rsidRPr="007B54B5" w:rsidRDefault="00A044A8" w:rsidP="003A17F6">
            <w:pPr>
              <w:spacing w:line="276" w:lineRule="auto"/>
              <w:rPr>
                <w:rFonts w:ascii="Times New Roman" w:hAnsi="Times New Roman" w:cs="Times New Roman"/>
                <w:sz w:val="24"/>
                <w:szCs w:val="24"/>
              </w:rPr>
            </w:pPr>
            <w:proofErr w:type="spellStart"/>
            <w:r w:rsidRPr="007B54B5">
              <w:rPr>
                <w:rFonts w:ascii="Times New Roman" w:hAnsi="Times New Roman" w:cs="Times New Roman"/>
                <w:sz w:val="24"/>
                <w:szCs w:val="24"/>
              </w:rPr>
              <w:t>N</w:t>
            </w:r>
            <w:r w:rsidRPr="007B54B5">
              <w:rPr>
                <w:rFonts w:ascii="Times New Roman" w:hAnsi="Times New Roman" w:cs="Times New Roman"/>
                <w:sz w:val="24"/>
                <w:szCs w:val="24"/>
                <w:vertAlign w:val="subscript"/>
              </w:rPr>
              <w:t>kop</w:t>
            </w:r>
            <w:proofErr w:type="spellEnd"/>
            <w:r w:rsidRPr="007B54B5">
              <w:rPr>
                <w:rFonts w:ascii="Times New Roman" w:hAnsi="Times New Roman" w:cs="Times New Roman"/>
                <w:sz w:val="24"/>
                <w:szCs w:val="24"/>
                <w:vertAlign w:val="subscript"/>
              </w:rPr>
              <w:t>.</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7DE8E894" w14:textId="718603E2"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NAI</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6B2F5F0A" w14:textId="3D4FF23B"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N/A</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6458A81B" w14:textId="77777777" w:rsidR="0020429A"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n/d</w:t>
            </w:r>
          </w:p>
          <w:p w14:paraId="7C8EC2BD" w14:textId="2B19DF46" w:rsidR="00A044A8" w:rsidRPr="003A17F6" w:rsidRDefault="0020429A" w:rsidP="003A17F6">
            <w:pPr>
              <w:spacing w:line="276" w:lineRule="auto"/>
              <w:rPr>
                <w:rFonts w:ascii="Times New Roman" w:hAnsi="Times New Roman" w:cs="Times New Roman"/>
                <w:sz w:val="24"/>
                <w:szCs w:val="24"/>
              </w:rPr>
            </w:pPr>
            <w:r w:rsidRPr="0020429A">
              <w:rPr>
                <w:rFonts w:ascii="Times New Roman" w:hAnsi="Times New Roman" w:cs="Times New Roman"/>
                <w:sz w:val="24"/>
                <w:szCs w:val="24"/>
              </w:rPr>
              <w:t>NEKP2030</w:t>
            </w:r>
            <w:r w:rsidR="00A044A8" w:rsidRPr="007B54B5">
              <w:rPr>
                <w:rFonts w:ascii="Times New Roman" w:hAnsi="Times New Roman" w:cs="Times New Roman"/>
                <w:sz w:val="24"/>
                <w:szCs w:val="24"/>
              </w:rPr>
              <w:tab/>
            </w:r>
            <w:r w:rsidR="00A044A8" w:rsidRPr="007B54B5">
              <w:rPr>
                <w:rFonts w:ascii="Times New Roman" w:hAnsi="Times New Roman" w:cs="Times New Roman"/>
                <w:sz w:val="24"/>
                <w:szCs w:val="24"/>
              </w:rPr>
              <w:tab/>
            </w:r>
          </w:p>
          <w:p w14:paraId="0982197C" w14:textId="228A0BF8" w:rsidR="00A044A8" w:rsidRDefault="0029289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NOP</w:t>
            </w:r>
          </w:p>
          <w:p w14:paraId="3B5C941A" w14:textId="2F1A9E81" w:rsidR="00E639BB" w:rsidRDefault="00E639BB" w:rsidP="003A17F6">
            <w:pPr>
              <w:spacing w:line="276" w:lineRule="auto"/>
              <w:rPr>
                <w:rFonts w:ascii="Times New Roman" w:hAnsi="Times New Roman" w:cs="Times New Roman"/>
                <w:sz w:val="24"/>
                <w:szCs w:val="24"/>
              </w:rPr>
            </w:pPr>
            <w:r>
              <w:rPr>
                <w:rFonts w:ascii="Times New Roman" w:hAnsi="Times New Roman" w:cs="Times New Roman"/>
                <w:sz w:val="24"/>
                <w:szCs w:val="24"/>
              </w:rPr>
              <w:t xml:space="preserve">Notekūdeņu </w:t>
            </w:r>
            <w:r w:rsidR="00B91386">
              <w:rPr>
                <w:rFonts w:ascii="Times New Roman" w:hAnsi="Times New Roman" w:cs="Times New Roman"/>
                <w:sz w:val="24"/>
                <w:szCs w:val="24"/>
              </w:rPr>
              <w:t xml:space="preserve">dūņu </w:t>
            </w:r>
            <w:r>
              <w:rPr>
                <w:rFonts w:ascii="Times New Roman" w:hAnsi="Times New Roman" w:cs="Times New Roman"/>
                <w:sz w:val="24"/>
                <w:szCs w:val="24"/>
              </w:rPr>
              <w:t>direktīva</w:t>
            </w:r>
          </w:p>
          <w:p w14:paraId="0C26DE27" w14:textId="77777777" w:rsidR="000B731B" w:rsidRDefault="000B731B" w:rsidP="003A17F6">
            <w:pPr>
              <w:spacing w:line="276" w:lineRule="auto"/>
              <w:rPr>
                <w:rFonts w:ascii="Times New Roman" w:hAnsi="Times New Roman" w:cs="Times New Roman"/>
                <w:sz w:val="24"/>
              </w:rPr>
            </w:pPr>
          </w:p>
          <w:p w14:paraId="0ECEC121" w14:textId="228CBC77" w:rsidR="000A2386" w:rsidRDefault="000A2386" w:rsidP="003A17F6">
            <w:pPr>
              <w:spacing w:line="276" w:lineRule="auto"/>
              <w:rPr>
                <w:rFonts w:ascii="Times New Roman" w:hAnsi="Times New Roman" w:cs="Times New Roman"/>
                <w:b/>
                <w:bCs/>
                <w:sz w:val="24"/>
                <w:szCs w:val="24"/>
              </w:rPr>
            </w:pPr>
            <w:r w:rsidRPr="00BA14CF">
              <w:rPr>
                <w:rFonts w:ascii="Times New Roman" w:hAnsi="Times New Roman" w:cs="Times New Roman"/>
                <w:sz w:val="24"/>
              </w:rPr>
              <w:t>NŪIP2027</w:t>
            </w:r>
          </w:p>
          <w:p w14:paraId="3DD13121" w14:textId="77777777" w:rsidR="000A2386" w:rsidRDefault="000A2386" w:rsidP="003A17F6">
            <w:pPr>
              <w:spacing w:line="276" w:lineRule="auto"/>
              <w:rPr>
                <w:rFonts w:ascii="Times New Roman" w:hAnsi="Times New Roman" w:cs="Times New Roman"/>
                <w:sz w:val="24"/>
                <w:szCs w:val="24"/>
              </w:rPr>
            </w:pPr>
          </w:p>
          <w:p w14:paraId="2F9FC46D" w14:textId="573B5E39" w:rsidR="00376095"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OECD</w:t>
            </w:r>
          </w:p>
          <w:p w14:paraId="2DB849BB" w14:textId="5036F776" w:rsidR="00B419A2" w:rsidRPr="007B54B5" w:rsidRDefault="00B419A2" w:rsidP="003A17F6">
            <w:pPr>
              <w:spacing w:line="276" w:lineRule="auto"/>
              <w:rPr>
                <w:rFonts w:ascii="Times New Roman" w:hAnsi="Times New Roman" w:cs="Times New Roman"/>
                <w:sz w:val="24"/>
                <w:szCs w:val="24"/>
              </w:rPr>
            </w:pPr>
            <w:proofErr w:type="spellStart"/>
            <w:r w:rsidRPr="007B54B5">
              <w:rPr>
                <w:rFonts w:ascii="Times New Roman" w:hAnsi="Times New Roman" w:cs="Times New Roman"/>
                <w:sz w:val="24"/>
                <w:szCs w:val="24"/>
              </w:rPr>
              <w:t>P</w:t>
            </w:r>
            <w:r w:rsidRPr="007B54B5">
              <w:rPr>
                <w:rFonts w:ascii="Times New Roman" w:hAnsi="Times New Roman" w:cs="Times New Roman"/>
                <w:sz w:val="24"/>
                <w:szCs w:val="24"/>
                <w:vertAlign w:val="subscript"/>
              </w:rPr>
              <w:t>kop</w:t>
            </w:r>
            <w:proofErr w:type="spellEnd"/>
            <w:r w:rsidRPr="007B54B5">
              <w:rPr>
                <w:rFonts w:ascii="Times New Roman" w:hAnsi="Times New Roman" w:cs="Times New Roman"/>
                <w:sz w:val="24"/>
                <w:szCs w:val="24"/>
                <w:vertAlign w:val="subscript"/>
              </w:rPr>
              <w:t>.</w:t>
            </w:r>
            <w:r w:rsidRPr="007B54B5">
              <w:rPr>
                <w:rFonts w:ascii="Times New Roman" w:hAnsi="Times New Roman" w:cs="Times New Roman"/>
                <w:sz w:val="24"/>
                <w:szCs w:val="24"/>
              </w:rPr>
              <w:t xml:space="preserve"> </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6292547E" w14:textId="77777777" w:rsidR="00263DA8" w:rsidRDefault="00B419A2" w:rsidP="003A17F6">
            <w:pPr>
              <w:spacing w:line="276" w:lineRule="auto"/>
              <w:ind w:left="2160" w:hanging="2160"/>
              <w:rPr>
                <w:rFonts w:ascii="Times New Roman" w:hAnsi="Times New Roman" w:cs="Times New Roman"/>
                <w:sz w:val="24"/>
                <w:szCs w:val="24"/>
              </w:rPr>
            </w:pPr>
            <w:r w:rsidRPr="007B54B5">
              <w:rPr>
                <w:rFonts w:ascii="Times New Roman" w:hAnsi="Times New Roman" w:cs="Times New Roman"/>
                <w:sz w:val="24"/>
                <w:szCs w:val="24"/>
              </w:rPr>
              <w:t>PVD</w:t>
            </w:r>
          </w:p>
          <w:p w14:paraId="5BC380C2" w14:textId="77777777" w:rsidR="00165CF0" w:rsidRDefault="00263DA8" w:rsidP="003A17F6">
            <w:pPr>
              <w:spacing w:line="276" w:lineRule="auto"/>
              <w:ind w:left="2160" w:hanging="2160"/>
              <w:rPr>
                <w:rFonts w:ascii="Times New Roman" w:hAnsi="Times New Roman" w:cs="Times New Roman"/>
                <w:sz w:val="24"/>
                <w:szCs w:val="24"/>
              </w:rPr>
            </w:pPr>
            <w:r w:rsidRPr="00263DA8">
              <w:rPr>
                <w:rFonts w:ascii="Times New Roman" w:hAnsi="Times New Roman" w:cs="Times New Roman"/>
                <w:sz w:val="24"/>
                <w:szCs w:val="24"/>
              </w:rPr>
              <w:t>RPPAE2027</w:t>
            </w:r>
          </w:p>
          <w:p w14:paraId="11F16347" w14:textId="6FBF316A" w:rsidR="00B419A2" w:rsidRPr="007B54B5" w:rsidRDefault="00165CF0" w:rsidP="003A17F6">
            <w:pPr>
              <w:spacing w:line="276" w:lineRule="auto"/>
              <w:ind w:left="2160" w:hanging="2160"/>
              <w:rPr>
                <w:rFonts w:ascii="Times New Roman" w:hAnsi="Times New Roman" w:cs="Times New Roman"/>
                <w:sz w:val="24"/>
                <w:szCs w:val="24"/>
              </w:rPr>
            </w:pPr>
            <w:r>
              <w:rPr>
                <w:rFonts w:ascii="Times New Roman" w:hAnsi="Times New Roman" w:cs="Times New Roman"/>
                <w:sz w:val="24"/>
                <w:szCs w:val="24"/>
              </w:rPr>
              <w:t>SAM</w:t>
            </w:r>
            <w:r w:rsidR="00B419A2" w:rsidRPr="007B54B5">
              <w:rPr>
                <w:rFonts w:ascii="Times New Roman" w:hAnsi="Times New Roman" w:cs="Times New Roman"/>
                <w:sz w:val="24"/>
                <w:szCs w:val="24"/>
              </w:rPr>
              <w:tab/>
            </w:r>
          </w:p>
          <w:p w14:paraId="76F97D2B" w14:textId="77777777" w:rsidR="00A065D7"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SEG</w:t>
            </w:r>
            <w:r w:rsidRPr="007B54B5">
              <w:rPr>
                <w:rFonts w:ascii="Times New Roman" w:hAnsi="Times New Roman" w:cs="Times New Roman"/>
                <w:sz w:val="24"/>
                <w:szCs w:val="24"/>
              </w:rPr>
              <w:tab/>
            </w:r>
          </w:p>
          <w:p w14:paraId="5BDA9F7C" w14:textId="57385D3D" w:rsidR="00B419A2" w:rsidRPr="007B54B5"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SPRK</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4A5CBEBE" w14:textId="77777777" w:rsidR="00B419A2"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SPS</w:t>
            </w:r>
          </w:p>
          <w:p w14:paraId="3B034A79" w14:textId="77777777" w:rsidR="00B419A2" w:rsidRDefault="00B419A2" w:rsidP="003A17F6">
            <w:pPr>
              <w:spacing w:line="276" w:lineRule="auto"/>
              <w:jc w:val="center"/>
              <w:rPr>
                <w:rFonts w:ascii="Times New Roman" w:hAnsi="Times New Roman" w:cs="Times New Roman"/>
                <w:b/>
                <w:bCs/>
                <w:sz w:val="24"/>
                <w:szCs w:val="24"/>
              </w:rPr>
            </w:pPr>
          </w:p>
          <w:p w14:paraId="0C5C7286" w14:textId="77777777" w:rsidR="00C30DA2" w:rsidRDefault="00C30DA2" w:rsidP="007A668D">
            <w:pPr>
              <w:spacing w:line="276" w:lineRule="auto"/>
              <w:rPr>
                <w:rFonts w:ascii="Times New Roman" w:hAnsi="Times New Roman" w:cs="Times New Roman"/>
                <w:sz w:val="24"/>
                <w:szCs w:val="24"/>
              </w:rPr>
            </w:pPr>
          </w:p>
          <w:p w14:paraId="05000E27" w14:textId="3060CB1A" w:rsidR="00B419A2" w:rsidRPr="00060CE7" w:rsidRDefault="007A668D" w:rsidP="007A668D">
            <w:pPr>
              <w:spacing w:line="276" w:lineRule="auto"/>
              <w:rPr>
                <w:rFonts w:ascii="Times New Roman" w:hAnsi="Times New Roman" w:cs="Times New Roman"/>
                <w:sz w:val="24"/>
                <w:szCs w:val="24"/>
              </w:rPr>
            </w:pPr>
            <w:r w:rsidRPr="00060CE7">
              <w:rPr>
                <w:rFonts w:ascii="Times New Roman" w:hAnsi="Times New Roman" w:cs="Times New Roman"/>
                <w:sz w:val="24"/>
                <w:szCs w:val="24"/>
              </w:rPr>
              <w:t xml:space="preserve">Situācijas </w:t>
            </w:r>
            <w:r w:rsidR="00060CE7" w:rsidRPr="00060CE7">
              <w:rPr>
                <w:rFonts w:ascii="Times New Roman" w:hAnsi="Times New Roman" w:cs="Times New Roman"/>
                <w:sz w:val="24"/>
                <w:szCs w:val="24"/>
              </w:rPr>
              <w:t>apraksts</w:t>
            </w:r>
          </w:p>
          <w:p w14:paraId="348C7493" w14:textId="77777777" w:rsidR="005418FA" w:rsidRDefault="005418FA" w:rsidP="003A17F6">
            <w:pPr>
              <w:spacing w:line="276" w:lineRule="auto"/>
              <w:rPr>
                <w:rFonts w:ascii="Times New Roman" w:hAnsi="Times New Roman" w:cs="Times New Roman"/>
                <w:sz w:val="24"/>
                <w:szCs w:val="24"/>
              </w:rPr>
            </w:pPr>
          </w:p>
          <w:p w14:paraId="24CD01C7" w14:textId="77777777" w:rsidR="003350F3" w:rsidRDefault="003350F3" w:rsidP="003A17F6">
            <w:pPr>
              <w:spacing w:line="276" w:lineRule="auto"/>
              <w:rPr>
                <w:rFonts w:ascii="Times New Roman" w:hAnsi="Times New Roman" w:cs="Times New Roman"/>
                <w:sz w:val="24"/>
                <w:szCs w:val="24"/>
              </w:rPr>
            </w:pPr>
          </w:p>
          <w:p w14:paraId="496BF5F3" w14:textId="77777777" w:rsidR="003350F3" w:rsidRDefault="003350F3" w:rsidP="003A17F6">
            <w:pPr>
              <w:spacing w:line="276" w:lineRule="auto"/>
              <w:rPr>
                <w:rFonts w:ascii="Times New Roman" w:hAnsi="Times New Roman" w:cs="Times New Roman"/>
                <w:sz w:val="24"/>
                <w:szCs w:val="24"/>
              </w:rPr>
            </w:pPr>
          </w:p>
          <w:p w14:paraId="728DAC3B" w14:textId="77777777" w:rsidR="003350F3" w:rsidRDefault="003350F3" w:rsidP="003A17F6">
            <w:pPr>
              <w:spacing w:line="276" w:lineRule="auto"/>
              <w:rPr>
                <w:rFonts w:ascii="Times New Roman" w:hAnsi="Times New Roman" w:cs="Times New Roman"/>
                <w:sz w:val="24"/>
                <w:szCs w:val="24"/>
              </w:rPr>
            </w:pPr>
          </w:p>
          <w:p w14:paraId="047D6207" w14:textId="15435DD2" w:rsidR="00DA7311"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SV</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br/>
              <w:t>SVID</w:t>
            </w:r>
            <w:r w:rsidRPr="007B54B5">
              <w:rPr>
                <w:rFonts w:ascii="Times New Roman" w:hAnsi="Times New Roman" w:cs="Times New Roman"/>
                <w:sz w:val="24"/>
                <w:szCs w:val="24"/>
              </w:rPr>
              <w:tab/>
            </w:r>
          </w:p>
          <w:p w14:paraId="4FB5E295" w14:textId="2714A55E" w:rsidR="00B419A2" w:rsidRPr="007B54B5" w:rsidRDefault="00DA7311" w:rsidP="003A17F6">
            <w:pPr>
              <w:spacing w:line="276" w:lineRule="auto"/>
              <w:rPr>
                <w:rFonts w:ascii="Times New Roman" w:hAnsi="Times New Roman" w:cs="Times New Roman"/>
                <w:sz w:val="24"/>
                <w:szCs w:val="24"/>
              </w:rPr>
            </w:pPr>
            <w:proofErr w:type="spellStart"/>
            <w:r w:rsidRPr="007B54B5">
              <w:rPr>
                <w:rFonts w:ascii="Times New Roman" w:hAnsi="Times New Roman" w:cs="Times New Roman"/>
                <w:sz w:val="24"/>
                <w:szCs w:val="24"/>
              </w:rPr>
              <w:t>Taksonomijas</w:t>
            </w:r>
            <w:proofErr w:type="spellEnd"/>
            <w:r w:rsidRPr="007B54B5">
              <w:rPr>
                <w:rFonts w:ascii="Times New Roman" w:hAnsi="Times New Roman" w:cs="Times New Roman"/>
                <w:sz w:val="24"/>
                <w:szCs w:val="24"/>
              </w:rPr>
              <w:t xml:space="preserve"> </w:t>
            </w:r>
            <w:r>
              <w:rPr>
                <w:rFonts w:ascii="Times New Roman" w:hAnsi="Times New Roman" w:cs="Times New Roman"/>
                <w:sz w:val="24"/>
                <w:szCs w:val="24"/>
              </w:rPr>
              <w:t>r</w:t>
            </w:r>
            <w:r w:rsidRPr="007B54B5">
              <w:rPr>
                <w:rFonts w:ascii="Times New Roman" w:hAnsi="Times New Roman" w:cs="Times New Roman"/>
                <w:sz w:val="24"/>
                <w:szCs w:val="24"/>
              </w:rPr>
              <w:t>egula</w:t>
            </w:r>
            <w:r w:rsidR="00E318AC">
              <w:rPr>
                <w:rFonts w:ascii="Times New Roman" w:hAnsi="Times New Roman" w:cs="Times New Roman"/>
                <w:sz w:val="24"/>
                <w:szCs w:val="24"/>
              </w:rPr>
              <w:t xml:space="preserve"> </w:t>
            </w:r>
            <w:r w:rsidR="00E318AC" w:rsidRPr="007B54B5">
              <w:rPr>
                <w:rFonts w:ascii="Times New Roman" w:hAnsi="Times New Roman" w:cs="Times New Roman"/>
                <w:sz w:val="24"/>
                <w:szCs w:val="24"/>
              </w:rPr>
              <w:t>2020/852</w:t>
            </w:r>
          </w:p>
          <w:p w14:paraId="0FC258FB" w14:textId="06F3267C" w:rsidR="00B419A2" w:rsidRPr="007B54B5"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7AF03F75" w14:textId="0DFC2857" w:rsidR="00B419A2" w:rsidRPr="007B54B5"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TEP</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6DBF64BC" w14:textId="1DA44B9A" w:rsidR="00B419A2" w:rsidRPr="007B54B5"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VAAD</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62887C9A" w14:textId="713DAE0A" w:rsidR="00B419A2"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VARAM</w:t>
            </w:r>
            <w:r w:rsidRPr="007B54B5">
              <w:rPr>
                <w:rFonts w:ascii="Times New Roman" w:hAnsi="Times New Roman" w:cs="Times New Roman"/>
                <w:sz w:val="24"/>
                <w:szCs w:val="24"/>
              </w:rPr>
              <w:tab/>
            </w:r>
          </w:p>
          <w:p w14:paraId="60BB2741" w14:textId="2EDCECAE" w:rsidR="00B419A2" w:rsidRPr="007B54B5"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VI</w:t>
            </w:r>
            <w:r w:rsidRPr="007B54B5">
              <w:rPr>
                <w:rFonts w:ascii="Times New Roman" w:hAnsi="Times New Roman" w:cs="Times New Roman"/>
                <w:sz w:val="24"/>
                <w:szCs w:val="24"/>
              </w:rPr>
              <w:tab/>
            </w:r>
          </w:p>
          <w:p w14:paraId="06DDE4EC" w14:textId="6C7091E5" w:rsidR="00B419A2"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VM</w:t>
            </w:r>
            <w:r w:rsidRPr="007B54B5">
              <w:rPr>
                <w:rFonts w:ascii="Times New Roman" w:hAnsi="Times New Roman" w:cs="Times New Roman"/>
                <w:sz w:val="24"/>
                <w:szCs w:val="24"/>
              </w:rPr>
              <w:tab/>
            </w:r>
          </w:p>
          <w:p w14:paraId="7D04D5A4" w14:textId="50F67A71" w:rsidR="006015ED" w:rsidRPr="007B54B5" w:rsidRDefault="00E16DC7" w:rsidP="003A17F6">
            <w:pPr>
              <w:spacing w:line="276" w:lineRule="auto"/>
              <w:rPr>
                <w:rFonts w:ascii="Times New Roman" w:hAnsi="Times New Roman" w:cs="Times New Roman"/>
                <w:sz w:val="24"/>
                <w:szCs w:val="24"/>
              </w:rPr>
            </w:pPr>
            <w:r w:rsidRPr="00E16DC7">
              <w:rPr>
                <w:rFonts w:ascii="Times New Roman" w:hAnsi="Times New Roman" w:cs="Times New Roman"/>
                <w:sz w:val="24"/>
                <w:szCs w:val="24"/>
              </w:rPr>
              <w:t>VPP2027</w:t>
            </w:r>
          </w:p>
          <w:p w14:paraId="09A3F254" w14:textId="3599F15B" w:rsidR="00B419A2" w:rsidRDefault="00B419A2"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VVD</w:t>
            </w:r>
            <w:r w:rsidRPr="007B54B5">
              <w:rPr>
                <w:rFonts w:ascii="Times New Roman" w:hAnsi="Times New Roman" w:cs="Times New Roman"/>
                <w:sz w:val="24"/>
                <w:szCs w:val="24"/>
              </w:rPr>
              <w:tab/>
            </w:r>
            <w:r w:rsidRPr="007B54B5">
              <w:rPr>
                <w:rFonts w:ascii="Times New Roman" w:hAnsi="Times New Roman" w:cs="Times New Roman"/>
                <w:sz w:val="24"/>
                <w:szCs w:val="24"/>
              </w:rPr>
              <w:tab/>
            </w:r>
            <w:r w:rsidRPr="007B54B5">
              <w:rPr>
                <w:rFonts w:ascii="Times New Roman" w:hAnsi="Times New Roman" w:cs="Times New Roman"/>
                <w:sz w:val="24"/>
                <w:szCs w:val="24"/>
              </w:rPr>
              <w:tab/>
            </w:r>
          </w:p>
          <w:p w14:paraId="547BE6BD" w14:textId="64FD6580" w:rsidR="00B419A2" w:rsidRPr="003A17F6" w:rsidRDefault="00B419A2" w:rsidP="003A17F6">
            <w:pPr>
              <w:spacing w:line="276" w:lineRule="auto"/>
              <w:rPr>
                <w:rFonts w:ascii="Times New Roman" w:hAnsi="Times New Roman" w:cs="Times New Roman"/>
                <w:sz w:val="24"/>
                <w:szCs w:val="24"/>
              </w:rPr>
            </w:pPr>
            <w:r>
              <w:rPr>
                <w:rFonts w:ascii="Times New Roman" w:hAnsi="Times New Roman" w:cs="Times New Roman"/>
                <w:sz w:val="24"/>
                <w:szCs w:val="24"/>
              </w:rPr>
              <w:t>ZM</w:t>
            </w:r>
          </w:p>
        </w:tc>
        <w:tc>
          <w:tcPr>
            <w:tcW w:w="6514" w:type="dxa"/>
          </w:tcPr>
          <w:p w14:paraId="199A64C8" w14:textId="0FF99831" w:rsidR="00B21FA8" w:rsidRDefault="00B21FA8" w:rsidP="00A044A8">
            <w:pPr>
              <w:spacing w:line="276" w:lineRule="auto"/>
              <w:rPr>
                <w:rFonts w:ascii="Times New Roman" w:hAnsi="Times New Roman" w:cs="Times New Roman"/>
                <w:sz w:val="24"/>
                <w:szCs w:val="24"/>
              </w:rPr>
            </w:pPr>
            <w:r w:rsidRPr="00B21FA8">
              <w:rPr>
                <w:rFonts w:ascii="Times New Roman" w:hAnsi="Times New Roman" w:cs="Times New Roman"/>
                <w:sz w:val="24"/>
                <w:szCs w:val="24"/>
              </w:rPr>
              <w:lastRenderedPageBreak/>
              <w:t>Atkritumu apsaimniekošanas valsts plāns 2021.–2028. gadam</w:t>
            </w:r>
          </w:p>
          <w:p w14:paraId="65248D8E" w14:textId="2E51F7C1" w:rsidR="00A044A8"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atjaunojamie energoresursi</w:t>
            </w:r>
          </w:p>
          <w:p w14:paraId="229EA883" w14:textId="4E3E0391" w:rsidR="000A3B0B" w:rsidRPr="007B54B5" w:rsidRDefault="003D53AD" w:rsidP="00A044A8">
            <w:pPr>
              <w:spacing w:line="276" w:lineRule="auto"/>
              <w:rPr>
                <w:rFonts w:ascii="Times New Roman" w:hAnsi="Times New Roman" w:cs="Times New Roman"/>
                <w:sz w:val="24"/>
                <w:szCs w:val="24"/>
              </w:rPr>
            </w:pPr>
            <w:r>
              <w:rPr>
                <w:rFonts w:ascii="Times New Roman" w:hAnsi="Times New Roman" w:cs="Times New Roman"/>
                <w:sz w:val="24"/>
                <w:szCs w:val="24"/>
              </w:rPr>
              <w:t xml:space="preserve">J. Pētersons, V. Līkosts </w:t>
            </w:r>
            <w:r w:rsidR="00B104D4">
              <w:rPr>
                <w:rFonts w:ascii="Times New Roman" w:hAnsi="Times New Roman" w:cs="Times New Roman"/>
                <w:sz w:val="24"/>
                <w:szCs w:val="24"/>
              </w:rPr>
              <w:t>(</w:t>
            </w:r>
            <w:r>
              <w:rPr>
                <w:rFonts w:ascii="Times New Roman" w:hAnsi="Times New Roman" w:cs="Times New Roman"/>
                <w:sz w:val="24"/>
                <w:szCs w:val="24"/>
              </w:rPr>
              <w:t>2021</w:t>
            </w:r>
            <w:r w:rsidR="00B104D4">
              <w:rPr>
                <w:rFonts w:ascii="Times New Roman" w:hAnsi="Times New Roman" w:cs="Times New Roman"/>
                <w:sz w:val="24"/>
                <w:szCs w:val="24"/>
              </w:rPr>
              <w:t xml:space="preserve">) </w:t>
            </w:r>
            <w:r w:rsidR="00EC3999">
              <w:rPr>
                <w:rFonts w:ascii="Times New Roman" w:hAnsi="Times New Roman" w:cs="Times New Roman"/>
                <w:sz w:val="24"/>
                <w:szCs w:val="24"/>
              </w:rPr>
              <w:t xml:space="preserve">Latvijas notekūdeņu dūņu </w:t>
            </w:r>
            <w:r w:rsidR="00376649">
              <w:rPr>
                <w:rFonts w:ascii="Times New Roman" w:hAnsi="Times New Roman" w:cs="Times New Roman"/>
                <w:sz w:val="24"/>
                <w:szCs w:val="24"/>
              </w:rPr>
              <w:t>stratēģijas alternatī</w:t>
            </w:r>
            <w:r w:rsidR="006951B8">
              <w:rPr>
                <w:rFonts w:ascii="Times New Roman" w:hAnsi="Times New Roman" w:cs="Times New Roman"/>
                <w:sz w:val="24"/>
                <w:szCs w:val="24"/>
              </w:rPr>
              <w:t xml:space="preserve">vu analīze, </w:t>
            </w:r>
            <w:r>
              <w:rPr>
                <w:rFonts w:ascii="Times New Roman" w:hAnsi="Times New Roman" w:cs="Times New Roman"/>
                <w:sz w:val="24"/>
                <w:szCs w:val="24"/>
              </w:rPr>
              <w:t>180 l</w:t>
            </w:r>
            <w:r w:rsidR="0072436E">
              <w:rPr>
                <w:rFonts w:ascii="Times New Roman" w:hAnsi="Times New Roman" w:cs="Times New Roman"/>
                <w:sz w:val="24"/>
                <w:szCs w:val="24"/>
              </w:rPr>
              <w:t>p</w:t>
            </w:r>
            <w:r>
              <w:rPr>
                <w:rFonts w:ascii="Times New Roman" w:hAnsi="Times New Roman" w:cs="Times New Roman"/>
                <w:sz w:val="24"/>
                <w:szCs w:val="24"/>
              </w:rPr>
              <w:t>p</w:t>
            </w:r>
            <w:r w:rsidR="006B72C6">
              <w:rPr>
                <w:rFonts w:ascii="Times New Roman" w:hAnsi="Times New Roman" w:cs="Times New Roman"/>
                <w:sz w:val="24"/>
                <w:szCs w:val="24"/>
              </w:rPr>
              <w:t xml:space="preserve">. </w:t>
            </w:r>
          </w:p>
          <w:p w14:paraId="46577D1E" w14:textId="76001F3A" w:rsidR="00A044A8"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Apvienoto Nāciju Organizācija </w:t>
            </w:r>
          </w:p>
          <w:p w14:paraId="048E9CD9" w14:textId="715F3E7C" w:rsidR="00C700F0" w:rsidRDefault="00C700F0" w:rsidP="00A044A8">
            <w:pPr>
              <w:spacing w:line="276" w:lineRule="auto"/>
              <w:rPr>
                <w:rFonts w:ascii="Times New Roman" w:hAnsi="Times New Roman" w:cs="Times New Roman"/>
                <w:sz w:val="24"/>
                <w:szCs w:val="24"/>
              </w:rPr>
            </w:pPr>
            <w:r w:rsidRPr="00C700F0">
              <w:rPr>
                <w:rFonts w:ascii="Times New Roman" w:hAnsi="Times New Roman" w:cs="Times New Roman"/>
                <w:sz w:val="24"/>
                <w:szCs w:val="24"/>
              </w:rPr>
              <w:t>“</w:t>
            </w:r>
            <w:proofErr w:type="spellStart"/>
            <w:r w:rsidRPr="00C700F0">
              <w:rPr>
                <w:rFonts w:ascii="Times New Roman" w:hAnsi="Times New Roman" w:cs="Times New Roman"/>
                <w:sz w:val="24"/>
                <w:szCs w:val="24"/>
              </w:rPr>
              <w:t>Transforming</w:t>
            </w:r>
            <w:proofErr w:type="spellEnd"/>
            <w:r w:rsidRPr="00C700F0">
              <w:rPr>
                <w:rFonts w:ascii="Times New Roman" w:hAnsi="Times New Roman" w:cs="Times New Roman"/>
                <w:sz w:val="24"/>
                <w:szCs w:val="24"/>
              </w:rPr>
              <w:t xml:space="preserve"> </w:t>
            </w:r>
            <w:proofErr w:type="spellStart"/>
            <w:r w:rsidRPr="00C700F0">
              <w:rPr>
                <w:rFonts w:ascii="Times New Roman" w:hAnsi="Times New Roman" w:cs="Times New Roman"/>
                <w:sz w:val="24"/>
                <w:szCs w:val="24"/>
              </w:rPr>
              <w:t>our</w:t>
            </w:r>
            <w:proofErr w:type="spellEnd"/>
            <w:r w:rsidRPr="00C700F0">
              <w:rPr>
                <w:rFonts w:ascii="Times New Roman" w:hAnsi="Times New Roman" w:cs="Times New Roman"/>
                <w:sz w:val="24"/>
                <w:szCs w:val="24"/>
              </w:rPr>
              <w:t xml:space="preserve"> </w:t>
            </w:r>
            <w:proofErr w:type="spellStart"/>
            <w:r w:rsidRPr="00C700F0">
              <w:rPr>
                <w:rFonts w:ascii="Times New Roman" w:hAnsi="Times New Roman" w:cs="Times New Roman"/>
                <w:sz w:val="24"/>
                <w:szCs w:val="24"/>
              </w:rPr>
              <w:t>world</w:t>
            </w:r>
            <w:proofErr w:type="spellEnd"/>
            <w:r w:rsidRPr="00C700F0">
              <w:rPr>
                <w:rFonts w:ascii="Times New Roman" w:hAnsi="Times New Roman" w:cs="Times New Roman"/>
                <w:sz w:val="24"/>
                <w:szCs w:val="24"/>
              </w:rPr>
              <w:t xml:space="preserve">: </w:t>
            </w:r>
            <w:proofErr w:type="spellStart"/>
            <w:r w:rsidRPr="00C700F0">
              <w:rPr>
                <w:rFonts w:ascii="Times New Roman" w:hAnsi="Times New Roman" w:cs="Times New Roman"/>
                <w:sz w:val="24"/>
                <w:szCs w:val="24"/>
              </w:rPr>
              <w:t>the</w:t>
            </w:r>
            <w:proofErr w:type="spellEnd"/>
            <w:r w:rsidRPr="00C700F0">
              <w:rPr>
                <w:rFonts w:ascii="Times New Roman" w:hAnsi="Times New Roman" w:cs="Times New Roman"/>
                <w:sz w:val="24"/>
                <w:szCs w:val="24"/>
              </w:rPr>
              <w:t xml:space="preserve"> 2030 </w:t>
            </w:r>
            <w:proofErr w:type="spellStart"/>
            <w:r w:rsidRPr="00C700F0">
              <w:rPr>
                <w:rFonts w:ascii="Times New Roman" w:hAnsi="Times New Roman" w:cs="Times New Roman"/>
                <w:sz w:val="24"/>
                <w:szCs w:val="24"/>
              </w:rPr>
              <w:t>Agenda</w:t>
            </w:r>
            <w:proofErr w:type="spellEnd"/>
            <w:r w:rsidRPr="00C700F0">
              <w:rPr>
                <w:rFonts w:ascii="Times New Roman" w:hAnsi="Times New Roman" w:cs="Times New Roman"/>
                <w:sz w:val="24"/>
                <w:szCs w:val="24"/>
              </w:rPr>
              <w:t xml:space="preserve"> </w:t>
            </w:r>
            <w:proofErr w:type="spellStart"/>
            <w:r w:rsidRPr="00C700F0">
              <w:rPr>
                <w:rFonts w:ascii="Times New Roman" w:hAnsi="Times New Roman" w:cs="Times New Roman"/>
                <w:sz w:val="24"/>
                <w:szCs w:val="24"/>
              </w:rPr>
              <w:t>for</w:t>
            </w:r>
            <w:proofErr w:type="spellEnd"/>
            <w:r w:rsidRPr="00C700F0">
              <w:rPr>
                <w:rFonts w:ascii="Times New Roman" w:hAnsi="Times New Roman" w:cs="Times New Roman"/>
                <w:sz w:val="24"/>
                <w:szCs w:val="24"/>
              </w:rPr>
              <w:t xml:space="preserve"> </w:t>
            </w:r>
            <w:proofErr w:type="spellStart"/>
            <w:r w:rsidRPr="00C700F0">
              <w:rPr>
                <w:rFonts w:ascii="Times New Roman" w:hAnsi="Times New Roman" w:cs="Times New Roman"/>
                <w:sz w:val="24"/>
                <w:szCs w:val="24"/>
              </w:rPr>
              <w:t>Sustainable</w:t>
            </w:r>
            <w:proofErr w:type="spellEnd"/>
            <w:r w:rsidRPr="00C700F0">
              <w:rPr>
                <w:rFonts w:ascii="Times New Roman" w:hAnsi="Times New Roman" w:cs="Times New Roman"/>
                <w:sz w:val="24"/>
                <w:szCs w:val="24"/>
              </w:rPr>
              <w:t xml:space="preserve"> </w:t>
            </w:r>
            <w:proofErr w:type="spellStart"/>
            <w:r w:rsidRPr="00C700F0">
              <w:rPr>
                <w:rFonts w:ascii="Times New Roman" w:hAnsi="Times New Roman" w:cs="Times New Roman"/>
                <w:sz w:val="24"/>
                <w:szCs w:val="24"/>
              </w:rPr>
              <w:t>Development</w:t>
            </w:r>
            <w:proofErr w:type="spellEnd"/>
            <w:r w:rsidRPr="00C700F0">
              <w:rPr>
                <w:rFonts w:ascii="Times New Roman" w:hAnsi="Times New Roman" w:cs="Times New Roman"/>
                <w:sz w:val="24"/>
                <w:szCs w:val="24"/>
              </w:rPr>
              <w:t>” jeb “Mūsu pasaules pārveidošana: ilgtspējīgas attīstības programma 2030.</w:t>
            </w:r>
            <w:r w:rsidR="00002E53">
              <w:rPr>
                <w:rFonts w:ascii="Times New Roman" w:hAnsi="Times New Roman" w:cs="Times New Roman"/>
                <w:sz w:val="24"/>
                <w:szCs w:val="24"/>
              </w:rPr>
              <w:t> </w:t>
            </w:r>
            <w:r w:rsidRPr="00C700F0">
              <w:rPr>
                <w:rFonts w:ascii="Times New Roman" w:hAnsi="Times New Roman" w:cs="Times New Roman"/>
                <w:sz w:val="24"/>
                <w:szCs w:val="24"/>
              </w:rPr>
              <w:t>gadam”</w:t>
            </w:r>
          </w:p>
          <w:p w14:paraId="53C240B1" w14:textId="7B7E3B32" w:rsidR="00DF4DEA" w:rsidRPr="007B54B5" w:rsidRDefault="00BB2ADD" w:rsidP="00A044A8">
            <w:pPr>
              <w:spacing w:line="276" w:lineRule="auto"/>
              <w:rPr>
                <w:rFonts w:ascii="Times New Roman" w:hAnsi="Times New Roman" w:cs="Times New Roman"/>
                <w:sz w:val="24"/>
                <w:szCs w:val="24"/>
              </w:rPr>
            </w:pPr>
            <w:r>
              <w:rPr>
                <w:rFonts w:ascii="Times New Roman" w:hAnsi="Times New Roman" w:cs="Times New Roman"/>
                <w:sz w:val="24"/>
                <w:szCs w:val="24"/>
              </w:rPr>
              <w:t>Jauns aprites ekonomikas rīcības plāns “Par tīrāku un konkurētspējīgāku Eiropu”</w:t>
            </w:r>
          </w:p>
          <w:p w14:paraId="2567BD65" w14:textId="684D3852"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administratīvi teritoriālā reforma</w:t>
            </w:r>
          </w:p>
          <w:p w14:paraId="17D988D6" w14:textId="04CD3AB3"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Rīgas pilsētas notekūdeņu attīrīšanas iekārtas “Daugavgrīva”</w:t>
            </w:r>
          </w:p>
          <w:p w14:paraId="0F63359D" w14:textId="50519D00"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bioķīmiskais skābekļa patēriņš</w:t>
            </w:r>
          </w:p>
          <w:p w14:paraId="6C0C8087" w14:textId="2F95C643"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bioloģiski noārdāmie atkritumi</w:t>
            </w:r>
          </w:p>
          <w:p w14:paraId="36ABB999" w14:textId="1FE3C61E"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cilvēku ekvivalents</w:t>
            </w:r>
          </w:p>
          <w:p w14:paraId="74FBF47A" w14:textId="00343535"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Centrālā finanšu un līgumu aģentūra</w:t>
            </w:r>
          </w:p>
          <w:p w14:paraId="00DEDA9E" w14:textId="6DE9F097"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centralizētās kanalizācijas sistēmas</w:t>
            </w:r>
          </w:p>
          <w:p w14:paraId="0075A144" w14:textId="42BFD5DB"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centralizētās ūdensapgādes sistēmas </w:t>
            </w:r>
          </w:p>
          <w:p w14:paraId="06E16BF7" w14:textId="77777777" w:rsidR="009E475B" w:rsidRDefault="009E475B" w:rsidP="009E475B">
            <w:pPr>
              <w:spacing w:line="276" w:lineRule="auto"/>
              <w:rPr>
                <w:rFonts w:ascii="Times New Roman" w:hAnsi="Times New Roman" w:cs="Times New Roman"/>
                <w:sz w:val="24"/>
                <w:szCs w:val="24"/>
              </w:rPr>
            </w:pPr>
            <w:r w:rsidRPr="007B54B5">
              <w:rPr>
                <w:rFonts w:ascii="Times New Roman" w:hAnsi="Times New Roman" w:cs="Times New Roman"/>
                <w:sz w:val="24"/>
                <w:szCs w:val="24"/>
              </w:rPr>
              <w:t>Padomes 1986.</w:t>
            </w:r>
            <w:r>
              <w:rPr>
                <w:rFonts w:ascii="Times New Roman" w:hAnsi="Times New Roman" w:cs="Times New Roman"/>
                <w:sz w:val="24"/>
                <w:szCs w:val="24"/>
              </w:rPr>
              <w:t> </w:t>
            </w:r>
            <w:r w:rsidRPr="007B54B5">
              <w:rPr>
                <w:rFonts w:ascii="Times New Roman" w:hAnsi="Times New Roman" w:cs="Times New Roman"/>
                <w:sz w:val="24"/>
                <w:szCs w:val="24"/>
              </w:rPr>
              <w:t>gada 12.</w:t>
            </w:r>
            <w:r>
              <w:rPr>
                <w:rFonts w:ascii="Times New Roman" w:hAnsi="Times New Roman" w:cs="Times New Roman"/>
                <w:sz w:val="24"/>
                <w:szCs w:val="24"/>
              </w:rPr>
              <w:t> </w:t>
            </w:r>
            <w:r w:rsidRPr="007B54B5">
              <w:rPr>
                <w:rFonts w:ascii="Times New Roman" w:hAnsi="Times New Roman" w:cs="Times New Roman"/>
                <w:sz w:val="24"/>
                <w:szCs w:val="24"/>
              </w:rPr>
              <w:t>jūnija Direktīva 86/287/EEK par vides, jo īpaši augsnes aizsardzību lauksaimniecībā, izmantojot notekūdeņu dūņas</w:t>
            </w:r>
          </w:p>
          <w:p w14:paraId="3BB85438" w14:textId="2C9D9633"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Padomes </w:t>
            </w:r>
            <w:r w:rsidR="00DB6F40" w:rsidRPr="007B54B5">
              <w:rPr>
                <w:rFonts w:ascii="Times New Roman" w:hAnsi="Times New Roman" w:cs="Times New Roman"/>
                <w:sz w:val="24"/>
                <w:szCs w:val="24"/>
              </w:rPr>
              <w:t>1999. gada 26.</w:t>
            </w:r>
            <w:r w:rsidR="00DB6F40">
              <w:rPr>
                <w:rFonts w:ascii="Times New Roman" w:hAnsi="Times New Roman" w:cs="Times New Roman"/>
                <w:sz w:val="24"/>
                <w:szCs w:val="24"/>
              </w:rPr>
              <w:t> </w:t>
            </w:r>
            <w:r w:rsidR="00DB6F40" w:rsidRPr="007B54B5">
              <w:rPr>
                <w:rFonts w:ascii="Times New Roman" w:hAnsi="Times New Roman" w:cs="Times New Roman"/>
                <w:sz w:val="24"/>
                <w:szCs w:val="24"/>
              </w:rPr>
              <w:t>aprī</w:t>
            </w:r>
            <w:r w:rsidR="00DB6F40">
              <w:rPr>
                <w:rFonts w:ascii="Times New Roman" w:hAnsi="Times New Roman" w:cs="Times New Roman"/>
                <w:sz w:val="24"/>
                <w:szCs w:val="24"/>
              </w:rPr>
              <w:t>ļa</w:t>
            </w:r>
            <w:r w:rsidR="00DB6F40" w:rsidRPr="007B54B5">
              <w:rPr>
                <w:rFonts w:ascii="Times New Roman" w:hAnsi="Times New Roman" w:cs="Times New Roman"/>
                <w:sz w:val="24"/>
                <w:szCs w:val="24"/>
              </w:rPr>
              <w:t xml:space="preserve"> </w:t>
            </w:r>
            <w:r w:rsidRPr="007B54B5">
              <w:rPr>
                <w:rFonts w:ascii="Times New Roman" w:hAnsi="Times New Roman" w:cs="Times New Roman"/>
                <w:sz w:val="24"/>
                <w:szCs w:val="24"/>
              </w:rPr>
              <w:t>Direktīva 1999/31/EK par atkritumu poligoniem</w:t>
            </w:r>
          </w:p>
          <w:p w14:paraId="6E4F4DE6" w14:textId="19EEE136" w:rsidR="00693CC8" w:rsidRDefault="00C911E4" w:rsidP="003A17F6">
            <w:pPr>
              <w:spacing w:line="276" w:lineRule="auto"/>
              <w:rPr>
                <w:rFonts w:ascii="Times New Roman" w:hAnsi="Times New Roman" w:cs="Times New Roman"/>
                <w:sz w:val="24"/>
                <w:szCs w:val="24"/>
              </w:rPr>
            </w:pPr>
            <w:r>
              <w:rPr>
                <w:rFonts w:ascii="Times New Roman" w:hAnsi="Times New Roman" w:cs="Times New Roman"/>
                <w:sz w:val="24"/>
                <w:szCs w:val="24"/>
              </w:rPr>
              <w:t>Eiropas P</w:t>
            </w:r>
            <w:r w:rsidR="007C3A84">
              <w:rPr>
                <w:rFonts w:ascii="Times New Roman" w:hAnsi="Times New Roman" w:cs="Times New Roman"/>
                <w:sz w:val="24"/>
                <w:szCs w:val="24"/>
              </w:rPr>
              <w:t>a</w:t>
            </w:r>
            <w:r w:rsidR="00BB16D3">
              <w:rPr>
                <w:rFonts w:ascii="Times New Roman" w:hAnsi="Times New Roman" w:cs="Times New Roman"/>
                <w:sz w:val="24"/>
                <w:szCs w:val="24"/>
              </w:rPr>
              <w:t>rlamenta un Padomes</w:t>
            </w:r>
            <w:r w:rsidR="0029752B">
              <w:rPr>
                <w:rFonts w:ascii="Times New Roman" w:hAnsi="Times New Roman" w:cs="Times New Roman"/>
                <w:sz w:val="24"/>
                <w:szCs w:val="24"/>
              </w:rPr>
              <w:t xml:space="preserve"> 2008. gada 16. decembra </w:t>
            </w:r>
            <w:r w:rsidR="0029752B" w:rsidRPr="00693CC8">
              <w:rPr>
                <w:rFonts w:ascii="Times New Roman" w:hAnsi="Times New Roman" w:cs="Times New Roman"/>
                <w:sz w:val="24"/>
                <w:szCs w:val="24"/>
              </w:rPr>
              <w:t>Direktīva 2008/105/EK</w:t>
            </w:r>
            <w:r w:rsidR="00BF204E">
              <w:rPr>
                <w:rFonts w:ascii="Times New Roman" w:hAnsi="Times New Roman" w:cs="Times New Roman"/>
                <w:sz w:val="24"/>
                <w:szCs w:val="24"/>
              </w:rPr>
              <w:t xml:space="preserve"> </w:t>
            </w:r>
            <w:r w:rsidR="00BF204E" w:rsidRPr="00BF204E">
              <w:rPr>
                <w:rFonts w:ascii="Times New Roman" w:hAnsi="Times New Roman" w:cs="Times New Roman"/>
                <w:sz w:val="24"/>
                <w:szCs w:val="24"/>
              </w:rPr>
              <w:t>par vides kvalitātes standartiem ūdens resursu politikas jomā, un ar ko groza un sekojoši atceļ Padomes Direktīvas 82/176/EEK, 83/513/EEK, 84/156/EEK, 84/491/EEK, 86/280/EEK, un ar ko groza Direktīvu 2000/60/EK</w:t>
            </w:r>
          </w:p>
          <w:p w14:paraId="6BEF572B" w14:textId="242B54E9" w:rsidR="00B86CB8" w:rsidRDefault="001608F5" w:rsidP="003A17F6">
            <w:pPr>
              <w:spacing w:line="276" w:lineRule="auto"/>
              <w:rPr>
                <w:rFonts w:ascii="Times New Roman" w:hAnsi="Times New Roman" w:cs="Times New Roman"/>
                <w:sz w:val="24"/>
                <w:szCs w:val="24"/>
              </w:rPr>
            </w:pPr>
            <w:r w:rsidRPr="001608F5">
              <w:rPr>
                <w:rFonts w:ascii="Times New Roman" w:hAnsi="Times New Roman" w:cs="Times New Roman"/>
                <w:sz w:val="24"/>
                <w:szCs w:val="24"/>
              </w:rPr>
              <w:t>Eiropas Parlamenta un Padomes 2013. gada 12. augusta Direktīva 2013/39/ES, ar ko groza Direktīvu 2000/60/E</w:t>
            </w:r>
            <w:r w:rsidR="00E4312C">
              <w:rPr>
                <w:rFonts w:ascii="Times New Roman" w:hAnsi="Times New Roman" w:cs="Times New Roman"/>
                <w:sz w:val="24"/>
                <w:szCs w:val="24"/>
              </w:rPr>
              <w:t>K</w:t>
            </w:r>
            <w:r w:rsidRPr="001608F5">
              <w:rPr>
                <w:rFonts w:ascii="Times New Roman" w:hAnsi="Times New Roman" w:cs="Times New Roman"/>
                <w:sz w:val="24"/>
                <w:szCs w:val="24"/>
              </w:rPr>
              <w:t xml:space="preserve"> un Direktīvu 2008/105/EK attiecībā uz prioritārajām vielām ūdens resursu politikas jomā (Dokuments attiecas uz EEZ)</w:t>
            </w:r>
          </w:p>
          <w:p w14:paraId="4D60787A" w14:textId="057B72CA" w:rsidR="00A044A8" w:rsidRPr="007B54B5" w:rsidRDefault="00A044A8" w:rsidP="003A17F6">
            <w:pPr>
              <w:spacing w:line="276" w:lineRule="auto"/>
              <w:rPr>
                <w:rFonts w:ascii="Times New Roman" w:hAnsi="Times New Roman" w:cs="Times New Roman"/>
                <w:sz w:val="24"/>
                <w:szCs w:val="24"/>
              </w:rPr>
            </w:pPr>
            <w:r w:rsidRPr="007B54B5">
              <w:rPr>
                <w:rFonts w:ascii="Times New Roman" w:hAnsi="Times New Roman" w:cs="Times New Roman"/>
                <w:sz w:val="24"/>
                <w:szCs w:val="24"/>
              </w:rPr>
              <w:t>Eiropas Komisija</w:t>
            </w:r>
          </w:p>
          <w:p w14:paraId="08FAB358" w14:textId="23DC0D23" w:rsidR="00A044A8" w:rsidRPr="007B54B5" w:rsidRDefault="00A044A8" w:rsidP="00A044A8">
            <w:pPr>
              <w:spacing w:line="276" w:lineRule="auto"/>
              <w:ind w:left="2160" w:hanging="2160"/>
              <w:rPr>
                <w:rFonts w:ascii="Times New Roman" w:hAnsi="Times New Roman" w:cs="Times New Roman"/>
                <w:sz w:val="24"/>
                <w:szCs w:val="24"/>
              </w:rPr>
            </w:pPr>
            <w:r w:rsidRPr="007B54B5">
              <w:rPr>
                <w:rFonts w:ascii="Times New Roman" w:hAnsi="Times New Roman" w:cs="Times New Roman"/>
                <w:sz w:val="24"/>
                <w:szCs w:val="24"/>
              </w:rPr>
              <w:t>Ekonomikas ministrija</w:t>
            </w:r>
          </w:p>
          <w:p w14:paraId="14BEF457" w14:textId="70369E54"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Eiropas Savienība</w:t>
            </w:r>
          </w:p>
          <w:p w14:paraId="7CB05803" w14:textId="7F5D429A"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Finanšu ministrija</w:t>
            </w:r>
          </w:p>
          <w:p w14:paraId="142D63F4" w14:textId="45E3057A"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Izglītības un zinātnes ministrija</w:t>
            </w:r>
          </w:p>
          <w:p w14:paraId="2C603AAB" w14:textId="7BCB5F8B"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kanalizācijas sūkņu stacija </w:t>
            </w:r>
          </w:p>
          <w:p w14:paraId="6875949A" w14:textId="77777777" w:rsidR="00292898"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kanalizācijas tīkli</w:t>
            </w:r>
          </w:p>
          <w:p w14:paraId="54C3A215" w14:textId="63B0F69E" w:rsidR="00A044A8"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ķīmisk</w:t>
            </w:r>
            <w:r w:rsidR="004F0827">
              <w:rPr>
                <w:rFonts w:ascii="Times New Roman" w:hAnsi="Times New Roman" w:cs="Times New Roman"/>
                <w:sz w:val="24"/>
                <w:szCs w:val="24"/>
              </w:rPr>
              <w:t>ais</w:t>
            </w:r>
            <w:r w:rsidRPr="007B54B5">
              <w:rPr>
                <w:rFonts w:ascii="Times New Roman" w:hAnsi="Times New Roman" w:cs="Times New Roman"/>
                <w:sz w:val="24"/>
                <w:szCs w:val="24"/>
              </w:rPr>
              <w:t xml:space="preserve"> skābekļa patēriņš</w:t>
            </w:r>
          </w:p>
          <w:p w14:paraId="649492C6" w14:textId="23040499" w:rsidR="0030085E" w:rsidRPr="007B54B5" w:rsidRDefault="0030085E" w:rsidP="00A044A8">
            <w:pPr>
              <w:spacing w:line="276" w:lineRule="auto"/>
              <w:rPr>
                <w:rFonts w:ascii="Times New Roman" w:hAnsi="Times New Roman" w:cs="Times New Roman"/>
                <w:sz w:val="24"/>
                <w:szCs w:val="24"/>
              </w:rPr>
            </w:pPr>
            <w:r w:rsidRPr="0030085E">
              <w:rPr>
                <w:rFonts w:ascii="Times New Roman" w:hAnsi="Times New Roman" w:cs="Times New Roman"/>
                <w:sz w:val="24"/>
                <w:szCs w:val="24"/>
              </w:rPr>
              <w:t>Latvijas ilgtspējīgas attīstības stratēģiju līdz 2030. gadam</w:t>
            </w:r>
          </w:p>
          <w:p w14:paraId="77E94D83" w14:textId="16BA0687" w:rsidR="00295233" w:rsidRDefault="00295233" w:rsidP="00A044A8">
            <w:pPr>
              <w:spacing w:line="276" w:lineRule="auto"/>
              <w:rPr>
                <w:rFonts w:ascii="Times New Roman" w:hAnsi="Times New Roman" w:cs="Times New Roman"/>
                <w:sz w:val="24"/>
                <w:szCs w:val="24"/>
              </w:rPr>
            </w:pPr>
            <w:r w:rsidRPr="00295233">
              <w:rPr>
                <w:rFonts w:ascii="Times New Roman" w:hAnsi="Times New Roman" w:cs="Times New Roman"/>
                <w:sz w:val="24"/>
                <w:szCs w:val="24"/>
              </w:rPr>
              <w:t>Latvijas Bioekonomikas attīstības stratēģiju</w:t>
            </w:r>
          </w:p>
          <w:p w14:paraId="702DF1F8" w14:textId="5FE539DA"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Latvijas </w:t>
            </w:r>
            <w:r w:rsidR="004F0827">
              <w:rPr>
                <w:rFonts w:ascii="Times New Roman" w:hAnsi="Times New Roman" w:cs="Times New Roman"/>
                <w:sz w:val="24"/>
                <w:szCs w:val="24"/>
              </w:rPr>
              <w:t>L</w:t>
            </w:r>
            <w:r w:rsidRPr="007B54B5">
              <w:rPr>
                <w:rFonts w:ascii="Times New Roman" w:hAnsi="Times New Roman" w:cs="Times New Roman"/>
                <w:sz w:val="24"/>
                <w:szCs w:val="24"/>
              </w:rPr>
              <w:t>auku konsultācij</w:t>
            </w:r>
            <w:r w:rsidR="004F0827">
              <w:rPr>
                <w:rFonts w:ascii="Times New Roman" w:hAnsi="Times New Roman" w:cs="Times New Roman"/>
                <w:sz w:val="24"/>
                <w:szCs w:val="24"/>
              </w:rPr>
              <w:t>u</w:t>
            </w:r>
            <w:r w:rsidRPr="007B54B5">
              <w:rPr>
                <w:rFonts w:ascii="Times New Roman" w:hAnsi="Times New Roman" w:cs="Times New Roman"/>
                <w:sz w:val="24"/>
                <w:szCs w:val="24"/>
              </w:rPr>
              <w:t xml:space="preserve"> un izglītības centrs</w:t>
            </w:r>
          </w:p>
          <w:p w14:paraId="2DA8AEFB" w14:textId="313A38E0"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Latvijas </w:t>
            </w:r>
            <w:r w:rsidR="004F0827">
              <w:rPr>
                <w:rFonts w:ascii="Times New Roman" w:hAnsi="Times New Roman" w:cs="Times New Roman"/>
                <w:sz w:val="24"/>
                <w:szCs w:val="24"/>
              </w:rPr>
              <w:t>P</w:t>
            </w:r>
            <w:r w:rsidRPr="007B54B5">
              <w:rPr>
                <w:rFonts w:ascii="Times New Roman" w:hAnsi="Times New Roman" w:cs="Times New Roman"/>
                <w:sz w:val="24"/>
                <w:szCs w:val="24"/>
              </w:rPr>
              <w:t>ašvaldību savienība</w:t>
            </w:r>
          </w:p>
          <w:p w14:paraId="022E8762" w14:textId="77777777" w:rsidR="00292898"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lastRenderedPageBreak/>
              <w:t>Latvijas ūdensapgādes un kanalizācijas uzņēmumu asociācija</w:t>
            </w:r>
          </w:p>
          <w:p w14:paraId="2BCBA9AF" w14:textId="66FC9009"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Latvijas vides aizsardzības fonda administrācija</w:t>
            </w:r>
          </w:p>
          <w:p w14:paraId="3F396994" w14:textId="43F83FCA"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Latvijas Vides, ģeoloģijas un meteoroloģijas centrs</w:t>
            </w:r>
          </w:p>
          <w:p w14:paraId="189425CA" w14:textId="73E81D53"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kubikmetri diennaktī</w:t>
            </w:r>
          </w:p>
          <w:p w14:paraId="7316BDBA" w14:textId="77777777" w:rsidR="00EC665F" w:rsidRDefault="00EC665F" w:rsidP="00EC665F">
            <w:pPr>
              <w:spacing w:line="276" w:lineRule="auto"/>
              <w:rPr>
                <w:rFonts w:ascii="Times New Roman" w:hAnsi="Times New Roman" w:cs="Times New Roman"/>
                <w:sz w:val="24"/>
                <w:szCs w:val="24"/>
              </w:rPr>
            </w:pPr>
            <w:r w:rsidRPr="007B54B5">
              <w:rPr>
                <w:rFonts w:ascii="Times New Roman" w:hAnsi="Times New Roman" w:cs="Times New Roman"/>
                <w:sz w:val="24"/>
                <w:szCs w:val="24"/>
              </w:rPr>
              <w:t>Ministru kabinets</w:t>
            </w:r>
          </w:p>
          <w:p w14:paraId="486824CB" w14:textId="101253E4" w:rsidR="00203EEC" w:rsidRDefault="00670672" w:rsidP="00EC665F">
            <w:pPr>
              <w:spacing w:line="276" w:lineRule="auto"/>
              <w:rPr>
                <w:rFonts w:ascii="Times New Roman" w:hAnsi="Times New Roman" w:cs="Times New Roman"/>
                <w:sz w:val="24"/>
                <w:szCs w:val="24"/>
              </w:rPr>
            </w:pPr>
            <w:r>
              <w:rPr>
                <w:rFonts w:ascii="Times New Roman" w:hAnsi="Times New Roman" w:cs="Times New Roman"/>
                <w:sz w:val="24"/>
                <w:szCs w:val="24"/>
              </w:rPr>
              <w:t>MK 2002. gada 22. janvāra noteikumi Nr. 34 “</w:t>
            </w:r>
            <w:r w:rsidRPr="00670672">
              <w:rPr>
                <w:rFonts w:ascii="Times New Roman" w:hAnsi="Times New Roman" w:cs="Times New Roman"/>
                <w:sz w:val="24"/>
                <w:szCs w:val="24"/>
              </w:rPr>
              <w:t>Noteikumi par piesārņojošo vielu emisiju ūdenī</w:t>
            </w:r>
            <w:r>
              <w:rPr>
                <w:rFonts w:ascii="Times New Roman" w:hAnsi="Times New Roman" w:cs="Times New Roman"/>
                <w:sz w:val="24"/>
                <w:szCs w:val="24"/>
              </w:rPr>
              <w:t>”</w:t>
            </w:r>
          </w:p>
          <w:p w14:paraId="0F815D75" w14:textId="1A2D07D6" w:rsidR="00724B84" w:rsidRDefault="00724B84" w:rsidP="00EC665F">
            <w:pPr>
              <w:spacing w:line="276" w:lineRule="auto"/>
              <w:rPr>
                <w:rFonts w:ascii="Times New Roman" w:hAnsi="Times New Roman" w:cs="Times New Roman"/>
                <w:sz w:val="24"/>
                <w:szCs w:val="24"/>
              </w:rPr>
            </w:pPr>
            <w:r>
              <w:rPr>
                <w:rFonts w:ascii="Times New Roman" w:hAnsi="Times New Roman" w:cs="Times New Roman"/>
                <w:sz w:val="24"/>
                <w:szCs w:val="24"/>
              </w:rPr>
              <w:t xml:space="preserve">MK </w:t>
            </w:r>
            <w:r w:rsidR="006126EF">
              <w:rPr>
                <w:rFonts w:ascii="Times New Roman" w:hAnsi="Times New Roman" w:cs="Times New Roman"/>
                <w:sz w:val="24"/>
                <w:szCs w:val="24"/>
              </w:rPr>
              <w:t>2016. gada 22. marta MK noteikumi Nr. 174 “</w:t>
            </w:r>
            <w:r w:rsidR="006126EF" w:rsidRPr="006126EF">
              <w:rPr>
                <w:rFonts w:ascii="Times New Roman" w:hAnsi="Times New Roman" w:cs="Times New Roman"/>
                <w:sz w:val="24"/>
                <w:szCs w:val="24"/>
              </w:rPr>
              <w:t>Noteikumi par sabiedrisko ūdenssaimniecības pakalpojumu sniegšanu un lietošanu</w:t>
            </w:r>
            <w:r w:rsidR="006126EF">
              <w:rPr>
                <w:rFonts w:ascii="Times New Roman" w:hAnsi="Times New Roman" w:cs="Times New Roman"/>
                <w:sz w:val="24"/>
                <w:szCs w:val="24"/>
              </w:rPr>
              <w:t>”</w:t>
            </w:r>
          </w:p>
          <w:p w14:paraId="4A796F72" w14:textId="4C925E9B" w:rsidR="00EC665F" w:rsidRDefault="00EC665F" w:rsidP="00EC665F">
            <w:pPr>
              <w:spacing w:line="276" w:lineRule="auto"/>
              <w:rPr>
                <w:rFonts w:ascii="Times New Roman" w:hAnsi="Times New Roman" w:cs="Times New Roman"/>
                <w:sz w:val="24"/>
                <w:szCs w:val="24"/>
              </w:rPr>
            </w:pPr>
            <w:r w:rsidRPr="007B54B5">
              <w:rPr>
                <w:rFonts w:ascii="Times New Roman" w:hAnsi="Times New Roman" w:cs="Times New Roman"/>
                <w:sz w:val="24"/>
                <w:szCs w:val="24"/>
              </w:rPr>
              <w:t>MK 2006.</w:t>
            </w:r>
            <w:r w:rsidR="003E75C0">
              <w:rPr>
                <w:rFonts w:ascii="Times New Roman" w:hAnsi="Times New Roman" w:cs="Times New Roman"/>
                <w:sz w:val="24"/>
                <w:szCs w:val="24"/>
              </w:rPr>
              <w:t xml:space="preserve"> </w:t>
            </w:r>
            <w:r w:rsidRPr="007B54B5">
              <w:rPr>
                <w:rFonts w:ascii="Times New Roman" w:hAnsi="Times New Roman" w:cs="Times New Roman"/>
                <w:sz w:val="24"/>
                <w:szCs w:val="24"/>
              </w:rPr>
              <w:t>gada 2.</w:t>
            </w:r>
            <w:r>
              <w:rPr>
                <w:rFonts w:ascii="Times New Roman" w:hAnsi="Times New Roman" w:cs="Times New Roman"/>
                <w:sz w:val="24"/>
                <w:szCs w:val="24"/>
              </w:rPr>
              <w:t xml:space="preserve"> </w:t>
            </w:r>
            <w:r w:rsidRPr="007B54B5">
              <w:rPr>
                <w:rFonts w:ascii="Times New Roman" w:hAnsi="Times New Roman" w:cs="Times New Roman"/>
                <w:sz w:val="24"/>
                <w:szCs w:val="24"/>
              </w:rPr>
              <w:t>maija noteikumi Nr.</w:t>
            </w:r>
            <w:r>
              <w:rPr>
                <w:rFonts w:ascii="Times New Roman" w:hAnsi="Times New Roman" w:cs="Times New Roman"/>
                <w:sz w:val="24"/>
                <w:szCs w:val="24"/>
              </w:rPr>
              <w:t xml:space="preserve"> </w:t>
            </w:r>
            <w:r w:rsidRPr="007B54B5">
              <w:rPr>
                <w:rFonts w:ascii="Times New Roman" w:hAnsi="Times New Roman" w:cs="Times New Roman"/>
                <w:sz w:val="24"/>
                <w:szCs w:val="24"/>
              </w:rPr>
              <w:t>362 “Noteikumi par notekūdeņu dūņu un to komposta izmantošanu, monitoringu un kontroli”</w:t>
            </w:r>
          </w:p>
          <w:p w14:paraId="57B10236" w14:textId="77777777" w:rsidR="009F20D5" w:rsidRDefault="00EC665F" w:rsidP="00EC665F">
            <w:pPr>
              <w:spacing w:line="276" w:lineRule="auto"/>
              <w:rPr>
                <w:rFonts w:ascii="Times New Roman" w:hAnsi="Times New Roman" w:cs="Times New Roman"/>
                <w:b/>
                <w:sz w:val="24"/>
              </w:rPr>
            </w:pPr>
            <w:r w:rsidRPr="000B2AC3">
              <w:rPr>
                <w:rFonts w:ascii="Times New Roman" w:hAnsi="Times New Roman" w:cs="Times New Roman"/>
                <w:sz w:val="24"/>
                <w:szCs w:val="24"/>
              </w:rPr>
              <w:t>MK 2017. gada 27. jūnija</w:t>
            </w:r>
            <w:r>
              <w:rPr>
                <w:rFonts w:ascii="Times New Roman" w:hAnsi="Times New Roman" w:cs="Times New Roman"/>
                <w:sz w:val="24"/>
                <w:szCs w:val="24"/>
              </w:rPr>
              <w:t xml:space="preserve"> noteikumi Nr. 384 “Noteikumi</w:t>
            </w:r>
            <w:r w:rsidRPr="000B2AC3">
              <w:rPr>
                <w:rFonts w:ascii="Times New Roman" w:hAnsi="Times New Roman" w:cs="Times New Roman"/>
                <w:sz w:val="24"/>
                <w:szCs w:val="24"/>
              </w:rPr>
              <w:t xml:space="preserve"> par decentralizēto kanalizācijas sistēmu apsaimniekošanu un reģistrēšanu</w:t>
            </w:r>
            <w:r>
              <w:rPr>
                <w:rFonts w:ascii="Times New Roman" w:hAnsi="Times New Roman" w:cs="Times New Roman"/>
                <w:sz w:val="24"/>
                <w:szCs w:val="24"/>
              </w:rPr>
              <w:t>”</w:t>
            </w:r>
            <w:r w:rsidR="009F20D5" w:rsidRPr="00247C85">
              <w:rPr>
                <w:rFonts w:ascii="Times New Roman" w:hAnsi="Times New Roman" w:cs="Times New Roman"/>
                <w:b/>
                <w:sz w:val="24"/>
              </w:rPr>
              <w:t xml:space="preserve"> </w:t>
            </w:r>
          </w:p>
          <w:p w14:paraId="66E6F6C5" w14:textId="1B61B9FB" w:rsidR="00DE2BBB" w:rsidRDefault="00DE2BBB" w:rsidP="00EC665F">
            <w:pPr>
              <w:spacing w:line="276" w:lineRule="auto"/>
              <w:rPr>
                <w:rFonts w:ascii="Times New Roman" w:hAnsi="Times New Roman" w:cs="Times New Roman"/>
                <w:bCs/>
                <w:sz w:val="24"/>
              </w:rPr>
            </w:pPr>
            <w:r>
              <w:rPr>
                <w:rFonts w:ascii="Times New Roman" w:hAnsi="Times New Roman" w:cs="Times New Roman"/>
                <w:bCs/>
                <w:sz w:val="24"/>
              </w:rPr>
              <w:t xml:space="preserve">MK </w:t>
            </w:r>
            <w:r w:rsidR="000D0244">
              <w:rPr>
                <w:rFonts w:ascii="Times New Roman" w:hAnsi="Times New Roman" w:cs="Times New Roman"/>
                <w:bCs/>
                <w:sz w:val="24"/>
              </w:rPr>
              <w:t>2014. gada 23. decembra noteikumi Nr. 834 “</w:t>
            </w:r>
            <w:r w:rsidR="000D0244" w:rsidRPr="000D0244">
              <w:rPr>
                <w:rFonts w:ascii="Times New Roman" w:hAnsi="Times New Roman" w:cs="Times New Roman"/>
                <w:bCs/>
                <w:sz w:val="24"/>
              </w:rPr>
              <w:t>Prasības ūdens, augsnes un gaisa aizsardzībai no lauksaimnieciskās darbības izraisīta piesārņojuma</w:t>
            </w:r>
            <w:r w:rsidR="000D0244">
              <w:rPr>
                <w:rFonts w:ascii="Times New Roman" w:hAnsi="Times New Roman" w:cs="Times New Roman"/>
                <w:bCs/>
                <w:sz w:val="24"/>
              </w:rPr>
              <w:t>”</w:t>
            </w:r>
          </w:p>
          <w:p w14:paraId="21529639" w14:textId="34502FE2" w:rsidR="009F4014" w:rsidRDefault="00715503" w:rsidP="00EC665F">
            <w:pPr>
              <w:spacing w:line="276" w:lineRule="auto"/>
              <w:rPr>
                <w:rFonts w:ascii="Times New Roman" w:hAnsi="Times New Roman" w:cs="Times New Roman"/>
                <w:bCs/>
                <w:sz w:val="24"/>
              </w:rPr>
            </w:pPr>
            <w:r>
              <w:rPr>
                <w:rFonts w:ascii="Times New Roman" w:hAnsi="Times New Roman" w:cs="Times New Roman"/>
                <w:bCs/>
                <w:sz w:val="24"/>
              </w:rPr>
              <w:t>MK 2009. gada 27. oktobra noteikumi Nr. 1227 “</w:t>
            </w:r>
            <w:r w:rsidRPr="00715503">
              <w:rPr>
                <w:rFonts w:ascii="Times New Roman" w:hAnsi="Times New Roman" w:cs="Times New Roman"/>
                <w:bCs/>
                <w:sz w:val="24"/>
              </w:rPr>
              <w:t>Noteikumi par regulējamiem sabiedrisko pakalpojumu veidiem</w:t>
            </w:r>
            <w:r>
              <w:rPr>
                <w:rFonts w:ascii="Times New Roman" w:hAnsi="Times New Roman" w:cs="Times New Roman"/>
                <w:bCs/>
                <w:sz w:val="24"/>
              </w:rPr>
              <w:t>”</w:t>
            </w:r>
          </w:p>
          <w:p w14:paraId="3F570D85" w14:textId="7A261077" w:rsidR="00B22E7E" w:rsidRPr="009F20D5" w:rsidRDefault="009F20D5" w:rsidP="00EC665F">
            <w:pPr>
              <w:spacing w:line="276" w:lineRule="auto"/>
              <w:rPr>
                <w:rFonts w:ascii="Times New Roman" w:hAnsi="Times New Roman" w:cs="Times New Roman"/>
                <w:bCs/>
                <w:sz w:val="24"/>
                <w:szCs w:val="24"/>
              </w:rPr>
            </w:pPr>
            <w:r w:rsidRPr="009F20D5">
              <w:rPr>
                <w:rFonts w:ascii="Times New Roman" w:hAnsi="Times New Roman" w:cs="Times New Roman"/>
                <w:bCs/>
                <w:sz w:val="24"/>
              </w:rPr>
              <w:t>Nacionāl</w:t>
            </w:r>
            <w:r>
              <w:rPr>
                <w:rFonts w:ascii="Times New Roman" w:hAnsi="Times New Roman" w:cs="Times New Roman"/>
                <w:bCs/>
                <w:sz w:val="24"/>
              </w:rPr>
              <w:t>ais</w:t>
            </w:r>
            <w:r w:rsidRPr="009F20D5">
              <w:rPr>
                <w:rFonts w:ascii="Times New Roman" w:hAnsi="Times New Roman" w:cs="Times New Roman"/>
                <w:bCs/>
                <w:sz w:val="24"/>
              </w:rPr>
              <w:t xml:space="preserve"> attīstības plān</w:t>
            </w:r>
            <w:r>
              <w:rPr>
                <w:rFonts w:ascii="Times New Roman" w:hAnsi="Times New Roman" w:cs="Times New Roman"/>
                <w:bCs/>
                <w:sz w:val="24"/>
              </w:rPr>
              <w:t>s</w:t>
            </w:r>
            <w:r w:rsidRPr="009F20D5">
              <w:rPr>
                <w:rFonts w:ascii="Times New Roman" w:hAnsi="Times New Roman" w:cs="Times New Roman"/>
                <w:bCs/>
                <w:sz w:val="24"/>
              </w:rPr>
              <w:t xml:space="preserve"> 2021.–2027. gadam</w:t>
            </w:r>
          </w:p>
          <w:p w14:paraId="4B143ECC" w14:textId="62BA062D" w:rsidR="0028265E" w:rsidRDefault="00A044A8" w:rsidP="002D54D6">
            <w:pPr>
              <w:spacing w:line="276" w:lineRule="auto"/>
              <w:rPr>
                <w:rFonts w:ascii="Times New Roman" w:hAnsi="Times New Roman" w:cs="Times New Roman"/>
                <w:sz w:val="24"/>
                <w:szCs w:val="24"/>
              </w:rPr>
            </w:pPr>
            <w:r w:rsidRPr="007B54B5">
              <w:rPr>
                <w:rFonts w:ascii="Times New Roman" w:hAnsi="Times New Roman" w:cs="Times New Roman"/>
                <w:sz w:val="24"/>
                <w:szCs w:val="24"/>
              </w:rPr>
              <w:t>kopējais slāpeklis</w:t>
            </w:r>
          </w:p>
          <w:p w14:paraId="6F8BB02C" w14:textId="12A7D147" w:rsidR="00A044A8" w:rsidRPr="007B54B5" w:rsidRDefault="00A044A8" w:rsidP="002D54D6">
            <w:pPr>
              <w:spacing w:line="276" w:lineRule="auto"/>
              <w:rPr>
                <w:rFonts w:ascii="Times New Roman" w:hAnsi="Times New Roman" w:cs="Times New Roman"/>
                <w:sz w:val="24"/>
                <w:szCs w:val="24"/>
              </w:rPr>
            </w:pPr>
            <w:r w:rsidRPr="007B54B5">
              <w:rPr>
                <w:rFonts w:ascii="Times New Roman" w:hAnsi="Times New Roman" w:cs="Times New Roman"/>
                <w:sz w:val="24"/>
                <w:szCs w:val="24"/>
              </w:rPr>
              <w:t>notekūdeņu attīrīšanas iekārtas</w:t>
            </w:r>
          </w:p>
          <w:p w14:paraId="5CF287A9" w14:textId="0AA49D25" w:rsidR="00A044A8" w:rsidRPr="007B54B5"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nav attiecināms</w:t>
            </w:r>
          </w:p>
          <w:p w14:paraId="5F4B4C03" w14:textId="42B71452" w:rsidR="00A044A8" w:rsidRDefault="00A044A8" w:rsidP="00A044A8">
            <w:pPr>
              <w:spacing w:line="276" w:lineRule="auto"/>
              <w:rPr>
                <w:rFonts w:ascii="Times New Roman" w:hAnsi="Times New Roman" w:cs="Times New Roman"/>
                <w:sz w:val="24"/>
                <w:szCs w:val="24"/>
              </w:rPr>
            </w:pPr>
            <w:r w:rsidRPr="007B54B5">
              <w:rPr>
                <w:rFonts w:ascii="Times New Roman" w:hAnsi="Times New Roman" w:cs="Times New Roman"/>
                <w:sz w:val="24"/>
                <w:szCs w:val="24"/>
              </w:rPr>
              <w:t>nav datu</w:t>
            </w:r>
          </w:p>
          <w:p w14:paraId="0A4F0F6F" w14:textId="369C8C3C" w:rsidR="0020429A" w:rsidRDefault="0020429A" w:rsidP="00A044A8">
            <w:pPr>
              <w:spacing w:line="276" w:lineRule="auto"/>
              <w:rPr>
                <w:rFonts w:ascii="Times New Roman" w:hAnsi="Times New Roman" w:cs="Times New Roman"/>
                <w:sz w:val="24"/>
                <w:szCs w:val="24"/>
              </w:rPr>
            </w:pPr>
            <w:r w:rsidRPr="0020429A">
              <w:rPr>
                <w:rFonts w:ascii="Times New Roman" w:hAnsi="Times New Roman" w:cs="Times New Roman"/>
                <w:sz w:val="24"/>
                <w:szCs w:val="24"/>
              </w:rPr>
              <w:t>Nacionāla</w:t>
            </w:r>
            <w:r w:rsidR="009024CA">
              <w:rPr>
                <w:rFonts w:ascii="Times New Roman" w:hAnsi="Times New Roman" w:cs="Times New Roman"/>
                <w:sz w:val="24"/>
                <w:szCs w:val="24"/>
              </w:rPr>
              <w:t>is</w:t>
            </w:r>
            <w:r w:rsidRPr="0020429A">
              <w:rPr>
                <w:rFonts w:ascii="Times New Roman" w:hAnsi="Times New Roman" w:cs="Times New Roman"/>
                <w:sz w:val="24"/>
                <w:szCs w:val="24"/>
              </w:rPr>
              <w:t xml:space="preserve"> enerģētikas un klimata plān</w:t>
            </w:r>
            <w:r>
              <w:rPr>
                <w:rFonts w:ascii="Times New Roman" w:hAnsi="Times New Roman" w:cs="Times New Roman"/>
                <w:sz w:val="24"/>
                <w:szCs w:val="24"/>
              </w:rPr>
              <w:t>s</w:t>
            </w:r>
            <w:r w:rsidRPr="0020429A">
              <w:rPr>
                <w:rFonts w:ascii="Times New Roman" w:hAnsi="Times New Roman" w:cs="Times New Roman"/>
                <w:sz w:val="24"/>
                <w:szCs w:val="24"/>
              </w:rPr>
              <w:t xml:space="preserve"> 2021.–2030. gadam</w:t>
            </w:r>
          </w:p>
          <w:p w14:paraId="035D72F0" w14:textId="77777777" w:rsidR="00AD5C77" w:rsidRDefault="00AD5C77" w:rsidP="00AD5C77">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noturīgie organiskie piesārņotāji </w:t>
            </w:r>
          </w:p>
          <w:p w14:paraId="4A82A8F9" w14:textId="404D26F4" w:rsidR="00E639BB" w:rsidRPr="007B54B5" w:rsidRDefault="00E639BB" w:rsidP="00A044A8">
            <w:pPr>
              <w:spacing w:line="276" w:lineRule="auto"/>
              <w:rPr>
                <w:rFonts w:ascii="Times New Roman" w:hAnsi="Times New Roman" w:cs="Times New Roman"/>
                <w:sz w:val="24"/>
                <w:szCs w:val="24"/>
              </w:rPr>
            </w:pPr>
            <w:r>
              <w:rPr>
                <w:rFonts w:ascii="Times New Roman" w:hAnsi="Times New Roman" w:cs="Times New Roman"/>
                <w:sz w:val="24"/>
              </w:rPr>
              <w:t xml:space="preserve">Padomes Direktīva </w:t>
            </w:r>
            <w:r w:rsidRPr="00E232D3">
              <w:rPr>
                <w:rFonts w:ascii="Times New Roman" w:hAnsi="Times New Roman" w:cs="Times New Roman"/>
                <w:sz w:val="24"/>
              </w:rPr>
              <w:t>86/278/EEK</w:t>
            </w:r>
            <w:r w:rsidRPr="00F52F00">
              <w:rPr>
                <w:rFonts w:ascii="Times New Roman" w:hAnsi="Times New Roman" w:cs="Times New Roman"/>
                <w:sz w:val="24"/>
              </w:rPr>
              <w:t xml:space="preserve"> par vides, jo īpaši augsnes, aizsardzību, lauksaimniecībā izmantojot notekūdeņu dūņas</w:t>
            </w:r>
            <w:r>
              <w:rPr>
                <w:rFonts w:ascii="Times New Roman" w:hAnsi="Times New Roman" w:cs="Times New Roman"/>
                <w:sz w:val="24"/>
              </w:rPr>
              <w:t xml:space="preserve"> </w:t>
            </w:r>
          </w:p>
          <w:p w14:paraId="4917C096" w14:textId="77777777" w:rsidR="00B91386" w:rsidRDefault="00B91386" w:rsidP="00A044A8">
            <w:pPr>
              <w:spacing w:line="276" w:lineRule="auto"/>
              <w:rPr>
                <w:rFonts w:ascii="Times New Roman" w:hAnsi="Times New Roman" w:cs="Times New Roman"/>
                <w:sz w:val="24"/>
              </w:rPr>
            </w:pPr>
          </w:p>
          <w:p w14:paraId="52932401" w14:textId="7BE9881D" w:rsidR="000A2386" w:rsidRDefault="000A2386" w:rsidP="00A044A8">
            <w:pPr>
              <w:spacing w:line="276" w:lineRule="auto"/>
              <w:rPr>
                <w:rFonts w:ascii="Times New Roman" w:hAnsi="Times New Roman" w:cs="Times New Roman"/>
                <w:sz w:val="24"/>
                <w:szCs w:val="24"/>
              </w:rPr>
            </w:pPr>
            <w:r w:rsidRPr="00A659FD">
              <w:rPr>
                <w:rFonts w:ascii="Times New Roman" w:hAnsi="Times New Roman" w:cs="Times New Roman"/>
                <w:sz w:val="24"/>
              </w:rPr>
              <w:t>Notekūdeņu apsaimniekošanas investīciju plān</w:t>
            </w:r>
            <w:r w:rsidR="00E84CEC">
              <w:rPr>
                <w:rFonts w:ascii="Times New Roman" w:hAnsi="Times New Roman" w:cs="Times New Roman"/>
                <w:sz w:val="24"/>
              </w:rPr>
              <w:t>s</w:t>
            </w:r>
            <w:r w:rsidRPr="00A659FD">
              <w:rPr>
                <w:rFonts w:ascii="Times New Roman" w:hAnsi="Times New Roman" w:cs="Times New Roman"/>
                <w:sz w:val="24"/>
              </w:rPr>
              <w:t xml:space="preserve"> 2021.</w:t>
            </w:r>
            <w:r>
              <w:rPr>
                <w:rFonts w:ascii="Times New Roman" w:hAnsi="Times New Roman" w:cs="Times New Roman"/>
                <w:b/>
                <w:bCs/>
                <w:sz w:val="24"/>
              </w:rPr>
              <w:t>–</w:t>
            </w:r>
            <w:r w:rsidRPr="00A659FD">
              <w:rPr>
                <w:rFonts w:ascii="Times New Roman" w:hAnsi="Times New Roman" w:cs="Times New Roman"/>
                <w:sz w:val="24"/>
              </w:rPr>
              <w:t>2027.</w:t>
            </w:r>
            <w:r w:rsidR="003E75C0">
              <w:rPr>
                <w:rFonts w:ascii="Times New Roman" w:hAnsi="Times New Roman" w:cs="Times New Roman"/>
                <w:sz w:val="24"/>
              </w:rPr>
              <w:t> </w:t>
            </w:r>
            <w:r w:rsidRPr="00A659FD">
              <w:rPr>
                <w:rFonts w:ascii="Times New Roman" w:hAnsi="Times New Roman" w:cs="Times New Roman"/>
                <w:sz w:val="24"/>
              </w:rPr>
              <w:t>gadam</w:t>
            </w:r>
            <w:r>
              <w:rPr>
                <w:rFonts w:ascii="Times New Roman" w:hAnsi="Times New Roman" w:cs="Times New Roman"/>
                <w:sz w:val="24"/>
              </w:rPr>
              <w:t xml:space="preserve"> </w:t>
            </w:r>
          </w:p>
          <w:p w14:paraId="565054E9" w14:textId="21A4B49B" w:rsidR="00B419A2" w:rsidRDefault="00292898"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 xml:space="preserve">Ekonomiskās sadarbības un attīstības organizācija </w:t>
            </w:r>
          </w:p>
          <w:p w14:paraId="75093034" w14:textId="531958FD"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kopējais fosfors</w:t>
            </w:r>
          </w:p>
          <w:p w14:paraId="02BE1C2C" w14:textId="77777777" w:rsidR="004F0827" w:rsidRDefault="00B419A2" w:rsidP="00CE4E4E">
            <w:pPr>
              <w:spacing w:line="276" w:lineRule="auto"/>
              <w:rPr>
                <w:rFonts w:ascii="Times New Roman" w:hAnsi="Times New Roman" w:cs="Times New Roman"/>
                <w:sz w:val="24"/>
                <w:szCs w:val="24"/>
              </w:rPr>
            </w:pPr>
            <w:r w:rsidRPr="007B54B5">
              <w:rPr>
                <w:rFonts w:ascii="Times New Roman" w:hAnsi="Times New Roman" w:cs="Times New Roman"/>
                <w:sz w:val="24"/>
                <w:szCs w:val="24"/>
              </w:rPr>
              <w:t>Pārtikas un veterinārais dienests</w:t>
            </w:r>
          </w:p>
          <w:p w14:paraId="457A6E84" w14:textId="5DC18E7A" w:rsidR="00263DA8" w:rsidRDefault="00263DA8" w:rsidP="00CE4E4E">
            <w:pPr>
              <w:spacing w:line="276" w:lineRule="auto"/>
              <w:rPr>
                <w:rFonts w:ascii="Times New Roman" w:hAnsi="Times New Roman" w:cs="Times New Roman"/>
                <w:sz w:val="24"/>
                <w:szCs w:val="24"/>
              </w:rPr>
            </w:pPr>
            <w:r w:rsidRPr="00263DA8">
              <w:rPr>
                <w:rFonts w:ascii="Times New Roman" w:hAnsi="Times New Roman" w:cs="Times New Roman"/>
                <w:sz w:val="24"/>
                <w:szCs w:val="24"/>
              </w:rPr>
              <w:t>Rīcības plān</w:t>
            </w:r>
            <w:r w:rsidR="00190076">
              <w:rPr>
                <w:rFonts w:ascii="Times New Roman" w:hAnsi="Times New Roman" w:cs="Times New Roman"/>
                <w:sz w:val="24"/>
                <w:szCs w:val="24"/>
              </w:rPr>
              <w:t>s</w:t>
            </w:r>
            <w:r w:rsidRPr="00263DA8">
              <w:rPr>
                <w:rFonts w:ascii="Times New Roman" w:hAnsi="Times New Roman" w:cs="Times New Roman"/>
                <w:sz w:val="24"/>
                <w:szCs w:val="24"/>
              </w:rPr>
              <w:t xml:space="preserve"> pārējai uz aprites ekonomiku 2020.–2027. gadam</w:t>
            </w:r>
          </w:p>
          <w:p w14:paraId="1840A439" w14:textId="7AACB440" w:rsidR="00165CF0" w:rsidRDefault="00165CF0" w:rsidP="00B419A2">
            <w:pPr>
              <w:spacing w:line="276" w:lineRule="auto"/>
              <w:rPr>
                <w:rFonts w:ascii="Times New Roman" w:hAnsi="Times New Roman" w:cs="Times New Roman"/>
                <w:sz w:val="24"/>
                <w:szCs w:val="24"/>
              </w:rPr>
            </w:pPr>
            <w:r>
              <w:rPr>
                <w:rFonts w:ascii="Times New Roman" w:hAnsi="Times New Roman" w:cs="Times New Roman"/>
                <w:sz w:val="24"/>
                <w:szCs w:val="24"/>
              </w:rPr>
              <w:t>Specifiskais atbalsta mērķis</w:t>
            </w:r>
          </w:p>
          <w:p w14:paraId="756036F6" w14:textId="762F8650"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siltumnīcefekta gāzes</w:t>
            </w:r>
          </w:p>
          <w:p w14:paraId="07296984" w14:textId="689D8CDB"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Sabiedrisko pakalpojumu regulēšanas komisija</w:t>
            </w:r>
          </w:p>
          <w:p w14:paraId="0AC11CFF" w14:textId="41D4DDD2" w:rsidR="00292898" w:rsidRDefault="00B419A2" w:rsidP="00A044A8">
            <w:pPr>
              <w:spacing w:line="276" w:lineRule="auto"/>
              <w:rPr>
                <w:rFonts w:ascii="Times New Roman" w:hAnsi="Times New Roman" w:cs="Times New Roman"/>
                <w:b/>
                <w:bCs/>
                <w:sz w:val="24"/>
                <w:szCs w:val="24"/>
              </w:rPr>
            </w:pPr>
            <w:r w:rsidRPr="007B54B5">
              <w:rPr>
                <w:rFonts w:ascii="Times New Roman" w:hAnsi="Times New Roman" w:cs="Times New Roman"/>
                <w:sz w:val="24"/>
                <w:szCs w:val="24"/>
              </w:rPr>
              <w:t>sabiedrisko pakalpojumu sniedzējs, neatkarīgi no tā juridiskā statusa un formas (pašvaldība, pašvaldības iestāde, komersants u.c.), kas sniedz ūdenssaimniecības sabiedriskos pakalpojumus</w:t>
            </w:r>
          </w:p>
          <w:p w14:paraId="6B110AF2" w14:textId="03869337" w:rsidR="005E1A98" w:rsidRDefault="00343830" w:rsidP="00B419A2">
            <w:pPr>
              <w:spacing w:line="276" w:lineRule="auto"/>
              <w:rPr>
                <w:rFonts w:ascii="Times New Roman" w:hAnsi="Times New Roman" w:cs="Times New Roman"/>
                <w:sz w:val="24"/>
                <w:szCs w:val="24"/>
              </w:rPr>
            </w:pPr>
            <w:r w:rsidRPr="00343830">
              <w:rPr>
                <w:rFonts w:ascii="Times New Roman" w:hAnsi="Times New Roman" w:cs="Times New Roman"/>
                <w:sz w:val="24"/>
                <w:szCs w:val="24"/>
              </w:rPr>
              <w:t xml:space="preserve">J. Zviedris, J. Jansons, A. Kazimiraitis, R. Vītoliņš, D. </w:t>
            </w:r>
            <w:proofErr w:type="spellStart"/>
            <w:r w:rsidRPr="00343830">
              <w:rPr>
                <w:rFonts w:ascii="Times New Roman" w:hAnsi="Times New Roman" w:cs="Times New Roman"/>
                <w:sz w:val="24"/>
                <w:szCs w:val="24"/>
              </w:rPr>
              <w:t>Grīntāle</w:t>
            </w:r>
            <w:proofErr w:type="spellEnd"/>
            <w:r w:rsidRPr="00343830">
              <w:rPr>
                <w:rFonts w:ascii="Times New Roman" w:hAnsi="Times New Roman" w:cs="Times New Roman"/>
                <w:sz w:val="24"/>
                <w:szCs w:val="24"/>
              </w:rPr>
              <w:t xml:space="preserve">, S. Dejus (2021) Esošās situācijas izvērtējums par notekūdeņu </w:t>
            </w:r>
            <w:r w:rsidRPr="00343830">
              <w:rPr>
                <w:rFonts w:ascii="Times New Roman" w:hAnsi="Times New Roman" w:cs="Times New Roman"/>
                <w:sz w:val="24"/>
                <w:szCs w:val="24"/>
              </w:rPr>
              <w:lastRenderedPageBreak/>
              <w:t>dūņu apjomu, kvalitāti, pārstrādi un izmantošanu Latvijā, biedrība Latvijas Ūdensapgādes un kanalizācijas uzņēmumu asociācija, LIFE GoodWater IP nodevums, Rīga, 135</w:t>
            </w:r>
            <w:r w:rsidR="005E1A98">
              <w:rPr>
                <w:rFonts w:ascii="Times New Roman" w:hAnsi="Times New Roman" w:cs="Times New Roman"/>
                <w:sz w:val="24"/>
                <w:szCs w:val="24"/>
              </w:rPr>
              <w:t> </w:t>
            </w:r>
            <w:r w:rsidRPr="00343830">
              <w:rPr>
                <w:rFonts w:ascii="Times New Roman" w:hAnsi="Times New Roman" w:cs="Times New Roman"/>
                <w:sz w:val="24"/>
                <w:szCs w:val="24"/>
              </w:rPr>
              <w:t>lpp</w:t>
            </w:r>
            <w:r w:rsidR="00B47485">
              <w:rPr>
                <w:rFonts w:ascii="Times New Roman" w:hAnsi="Times New Roman" w:cs="Times New Roman"/>
                <w:sz w:val="24"/>
                <w:szCs w:val="24"/>
              </w:rPr>
              <w:t>.</w:t>
            </w:r>
            <w:r w:rsidR="003350F3">
              <w:rPr>
                <w:rFonts w:ascii="Times New Roman" w:hAnsi="Times New Roman" w:cs="Times New Roman"/>
                <w:sz w:val="24"/>
                <w:szCs w:val="24"/>
              </w:rPr>
              <w:t xml:space="preserve">, </w:t>
            </w:r>
            <w:r w:rsidR="00B47485">
              <w:rPr>
                <w:rFonts w:ascii="Times New Roman" w:hAnsi="Times New Roman" w:cs="Times New Roman"/>
                <w:sz w:val="24"/>
                <w:szCs w:val="24"/>
              </w:rPr>
              <w:t xml:space="preserve"> </w:t>
            </w:r>
          </w:p>
          <w:p w14:paraId="4B458179" w14:textId="5CCA52C3"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suspendētās vielas</w:t>
            </w:r>
            <w:r w:rsidRPr="007B54B5">
              <w:rPr>
                <w:rFonts w:ascii="Times New Roman" w:hAnsi="Times New Roman" w:cs="Times New Roman"/>
                <w:sz w:val="24"/>
                <w:szCs w:val="24"/>
              </w:rPr>
              <w:br/>
            </w:r>
            <w:r>
              <w:rPr>
                <w:rFonts w:ascii="Times New Roman" w:hAnsi="Times New Roman" w:cs="Times New Roman"/>
                <w:sz w:val="24"/>
                <w:szCs w:val="24"/>
              </w:rPr>
              <w:t xml:space="preserve">stipro </w:t>
            </w:r>
            <w:r w:rsidRPr="007B54B5">
              <w:rPr>
                <w:rFonts w:ascii="Times New Roman" w:hAnsi="Times New Roman" w:cs="Times New Roman"/>
                <w:sz w:val="24"/>
                <w:szCs w:val="24"/>
              </w:rPr>
              <w:t>un vājo pušu, iespēju un draudu analīze</w:t>
            </w:r>
          </w:p>
          <w:p w14:paraId="3BE5C689" w14:textId="2654DD29" w:rsidR="00991583" w:rsidRDefault="00E318AC" w:rsidP="00B419A2">
            <w:pPr>
              <w:spacing w:line="276" w:lineRule="auto"/>
              <w:rPr>
                <w:rFonts w:ascii="Times New Roman" w:hAnsi="Times New Roman" w:cs="Times New Roman"/>
                <w:sz w:val="24"/>
                <w:szCs w:val="24"/>
              </w:rPr>
            </w:pPr>
            <w:r>
              <w:rPr>
                <w:rFonts w:ascii="Times New Roman" w:hAnsi="Times New Roman" w:cs="Times New Roman"/>
                <w:sz w:val="24"/>
                <w:szCs w:val="24"/>
              </w:rPr>
              <w:t>E</w:t>
            </w:r>
            <w:r w:rsidRPr="007B54B5">
              <w:rPr>
                <w:rFonts w:ascii="Times New Roman" w:hAnsi="Times New Roman" w:cs="Times New Roman"/>
                <w:sz w:val="24"/>
                <w:szCs w:val="24"/>
              </w:rPr>
              <w:t xml:space="preserve">iropas </w:t>
            </w:r>
            <w:r>
              <w:rPr>
                <w:rFonts w:ascii="Times New Roman" w:hAnsi="Times New Roman" w:cs="Times New Roman"/>
                <w:sz w:val="24"/>
                <w:szCs w:val="24"/>
              </w:rPr>
              <w:t>P</w:t>
            </w:r>
            <w:r w:rsidRPr="007B54B5">
              <w:rPr>
                <w:rFonts w:ascii="Times New Roman" w:hAnsi="Times New Roman" w:cs="Times New Roman"/>
                <w:sz w:val="24"/>
                <w:szCs w:val="24"/>
              </w:rPr>
              <w:t xml:space="preserve">arlamenta un </w:t>
            </w:r>
            <w:r>
              <w:rPr>
                <w:rFonts w:ascii="Times New Roman" w:hAnsi="Times New Roman" w:cs="Times New Roman"/>
                <w:sz w:val="24"/>
                <w:szCs w:val="24"/>
              </w:rPr>
              <w:t>P</w:t>
            </w:r>
            <w:r w:rsidRPr="007B54B5">
              <w:rPr>
                <w:rFonts w:ascii="Times New Roman" w:hAnsi="Times New Roman" w:cs="Times New Roman"/>
                <w:sz w:val="24"/>
                <w:szCs w:val="24"/>
              </w:rPr>
              <w:t>adomes regula (ES) 2020/852 (2020.</w:t>
            </w:r>
            <w:r>
              <w:rPr>
                <w:rFonts w:ascii="Times New Roman" w:hAnsi="Times New Roman" w:cs="Times New Roman"/>
                <w:sz w:val="24"/>
                <w:szCs w:val="24"/>
              </w:rPr>
              <w:t> </w:t>
            </w:r>
            <w:r w:rsidRPr="007B54B5">
              <w:rPr>
                <w:rFonts w:ascii="Times New Roman" w:hAnsi="Times New Roman" w:cs="Times New Roman"/>
                <w:sz w:val="24"/>
                <w:szCs w:val="24"/>
              </w:rPr>
              <w:t>gada 18. jūnijs) par regulējuma izveidi ilgtspējīgu ieguldījumu veicināšanai un ar ko groza Regulu (ES) 2019/2088</w:t>
            </w:r>
          </w:p>
          <w:p w14:paraId="78194849" w14:textId="54EA4F01"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tehniski ekonomiskais pamatojums</w:t>
            </w:r>
          </w:p>
          <w:p w14:paraId="7CF70B9B" w14:textId="471E8E33"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Valsts augu aizsardzības dienests</w:t>
            </w:r>
          </w:p>
          <w:p w14:paraId="2C853983" w14:textId="01889EB8"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Vides aizsardzības un reģionālās attīstības ministrija</w:t>
            </w:r>
          </w:p>
          <w:p w14:paraId="28CA9202" w14:textId="77777777" w:rsidR="00B419A2" w:rsidRPr="007B54B5"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Veselības inspekcija</w:t>
            </w:r>
          </w:p>
          <w:p w14:paraId="7E50173D" w14:textId="7286E206" w:rsidR="00B419A2"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Veselības ministrija</w:t>
            </w:r>
          </w:p>
          <w:p w14:paraId="1D546B8D" w14:textId="08249AF9" w:rsidR="00E16DC7" w:rsidRPr="007B54B5" w:rsidRDefault="00E16DC7" w:rsidP="00B419A2">
            <w:pPr>
              <w:spacing w:line="276" w:lineRule="auto"/>
              <w:rPr>
                <w:rFonts w:ascii="Times New Roman" w:hAnsi="Times New Roman" w:cs="Times New Roman"/>
                <w:sz w:val="24"/>
                <w:szCs w:val="24"/>
              </w:rPr>
            </w:pPr>
            <w:r w:rsidRPr="00E16DC7">
              <w:rPr>
                <w:rFonts w:ascii="Times New Roman" w:hAnsi="Times New Roman" w:cs="Times New Roman"/>
                <w:sz w:val="24"/>
                <w:szCs w:val="24"/>
              </w:rPr>
              <w:t>Vides politikas pamatnostādnes 2021.–2027. gadam</w:t>
            </w:r>
          </w:p>
          <w:p w14:paraId="6198680F" w14:textId="073CEA96" w:rsidR="00B419A2" w:rsidRDefault="00B419A2" w:rsidP="00B419A2">
            <w:pPr>
              <w:spacing w:line="276" w:lineRule="auto"/>
              <w:rPr>
                <w:rFonts w:ascii="Times New Roman" w:hAnsi="Times New Roman" w:cs="Times New Roman"/>
                <w:sz w:val="24"/>
                <w:szCs w:val="24"/>
              </w:rPr>
            </w:pPr>
            <w:r w:rsidRPr="007B54B5">
              <w:rPr>
                <w:rFonts w:ascii="Times New Roman" w:hAnsi="Times New Roman" w:cs="Times New Roman"/>
                <w:sz w:val="24"/>
                <w:szCs w:val="24"/>
              </w:rPr>
              <w:t>Valsts vides dienests</w:t>
            </w:r>
          </w:p>
          <w:p w14:paraId="6F024EBF" w14:textId="12957C95" w:rsidR="00292898" w:rsidRDefault="00B419A2" w:rsidP="00A044A8">
            <w:pPr>
              <w:spacing w:line="276" w:lineRule="auto"/>
              <w:rPr>
                <w:rFonts w:ascii="Times New Roman" w:hAnsi="Times New Roman" w:cs="Times New Roman"/>
                <w:b/>
                <w:bCs/>
                <w:sz w:val="24"/>
                <w:szCs w:val="24"/>
              </w:rPr>
            </w:pPr>
            <w:r w:rsidRPr="007B54B5">
              <w:rPr>
                <w:rFonts w:ascii="Times New Roman" w:hAnsi="Times New Roman" w:cs="Times New Roman"/>
                <w:sz w:val="24"/>
                <w:szCs w:val="24"/>
              </w:rPr>
              <w:t>Zemkopības ministrija</w:t>
            </w:r>
          </w:p>
          <w:p w14:paraId="304FB541" w14:textId="53011C40" w:rsidR="00292898" w:rsidRDefault="00292898" w:rsidP="00A044A8">
            <w:pPr>
              <w:spacing w:line="276" w:lineRule="auto"/>
              <w:rPr>
                <w:rFonts w:ascii="Times New Roman" w:hAnsi="Times New Roman" w:cs="Times New Roman"/>
                <w:b/>
                <w:bCs/>
                <w:sz w:val="24"/>
                <w:szCs w:val="24"/>
              </w:rPr>
            </w:pPr>
          </w:p>
        </w:tc>
      </w:tr>
    </w:tbl>
    <w:p w14:paraId="6380F329" w14:textId="77777777" w:rsidR="003A17F6" w:rsidRDefault="003A17F6">
      <w:pPr>
        <w:rPr>
          <w:rFonts w:ascii="Times New Roman" w:hAnsi="Times New Roman" w:cs="Times New Roman"/>
          <w:sz w:val="24"/>
          <w:szCs w:val="24"/>
        </w:rPr>
      </w:pPr>
      <w:r>
        <w:rPr>
          <w:rFonts w:ascii="Times New Roman" w:hAnsi="Times New Roman" w:cs="Times New Roman"/>
          <w:sz w:val="24"/>
          <w:szCs w:val="24"/>
        </w:rPr>
        <w:lastRenderedPageBreak/>
        <w:br w:type="page"/>
      </w:r>
    </w:p>
    <w:p w14:paraId="276C616E" w14:textId="7B32B61A" w:rsidR="00B549A2" w:rsidRPr="00103DC1" w:rsidRDefault="009E1294" w:rsidP="00103DC1">
      <w:pPr>
        <w:jc w:val="center"/>
        <w:rPr>
          <w:rFonts w:ascii="Times New Roman" w:hAnsi="Times New Roman" w:cs="Times New Roman"/>
          <w:b/>
          <w:bCs/>
          <w:sz w:val="24"/>
          <w:szCs w:val="24"/>
        </w:rPr>
      </w:pPr>
      <w:r w:rsidRPr="00103DC1">
        <w:rPr>
          <w:rFonts w:ascii="Times New Roman" w:hAnsi="Times New Roman" w:cs="Times New Roman"/>
          <w:b/>
          <w:bCs/>
          <w:sz w:val="24"/>
          <w:szCs w:val="24"/>
        </w:rPr>
        <w:lastRenderedPageBreak/>
        <w:t>TERMINU SKAIDROJUMS</w:t>
      </w:r>
    </w:p>
    <w:p w14:paraId="710CA452" w14:textId="77777777" w:rsidR="00103DC1" w:rsidRPr="00103DC1" w:rsidRDefault="00103DC1" w:rsidP="00103DC1"/>
    <w:tbl>
      <w:tblPr>
        <w:tblStyle w:val="TableGrid"/>
        <w:tblW w:w="0" w:type="auto"/>
        <w:tblInd w:w="-5" w:type="dxa"/>
        <w:tblLook w:val="04A0" w:firstRow="1" w:lastRow="0" w:firstColumn="1" w:lastColumn="0" w:noHBand="0" w:noVBand="1"/>
      </w:tblPr>
      <w:tblGrid>
        <w:gridCol w:w="1985"/>
        <w:gridCol w:w="6946"/>
      </w:tblGrid>
      <w:tr w:rsidR="00EA39F8" w14:paraId="3FD356D0" w14:textId="77777777" w:rsidTr="00CB47CE">
        <w:tc>
          <w:tcPr>
            <w:tcW w:w="1985" w:type="dxa"/>
          </w:tcPr>
          <w:p w14:paraId="0B280F1F" w14:textId="774287AC" w:rsidR="00EA39F8" w:rsidRPr="009E1294" w:rsidRDefault="00EA39F8" w:rsidP="00934635">
            <w:pPr>
              <w:spacing w:line="276" w:lineRule="auto"/>
              <w:ind w:left="1418" w:hanging="1418"/>
              <w:jc w:val="center"/>
              <w:rPr>
                <w:rFonts w:ascii="Times New Roman" w:hAnsi="Times New Roman" w:cs="Times New Roman"/>
                <w:b/>
                <w:sz w:val="24"/>
                <w:szCs w:val="24"/>
              </w:rPr>
            </w:pPr>
            <w:r w:rsidRPr="00B578C3">
              <w:rPr>
                <w:rFonts w:ascii="Times New Roman" w:hAnsi="Times New Roman" w:cs="Times New Roman"/>
                <w:sz w:val="24"/>
                <w:szCs w:val="24"/>
              </w:rPr>
              <w:t>Alternatīva</w:t>
            </w:r>
          </w:p>
          <w:p w14:paraId="1F4C6304"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507F5456" w14:textId="221FA70A" w:rsidR="00EA39F8" w:rsidRPr="00B578C3" w:rsidRDefault="00EA39F8"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savstarpēji izslēdzošu risinājumu salīdzinājums. </w:t>
            </w:r>
            <w:r w:rsidR="00F925C3">
              <w:rPr>
                <w:rFonts w:ascii="Times New Roman" w:hAnsi="Times New Roman" w:cs="Times New Roman"/>
                <w:sz w:val="24"/>
                <w:szCs w:val="24"/>
              </w:rPr>
              <w:t>Plāna</w:t>
            </w:r>
            <w:r w:rsidR="00F925C3" w:rsidRPr="009E1294">
              <w:rPr>
                <w:rFonts w:ascii="Times New Roman" w:hAnsi="Times New Roman" w:cs="Times New Roman"/>
                <w:sz w:val="24"/>
                <w:szCs w:val="24"/>
              </w:rPr>
              <w:t xml:space="preserve"> </w:t>
            </w:r>
            <w:r w:rsidRPr="009E1294">
              <w:rPr>
                <w:rFonts w:ascii="Times New Roman" w:hAnsi="Times New Roman" w:cs="Times New Roman"/>
                <w:sz w:val="24"/>
                <w:szCs w:val="24"/>
              </w:rPr>
              <w:t>ietvaros tiek lietots kā konkrētā notekūdeņu dūņu apsaimniekošanas posma iespējamo risinājumu salīdzinājums.</w:t>
            </w:r>
          </w:p>
        </w:tc>
      </w:tr>
      <w:tr w:rsidR="00EA39F8" w14:paraId="7CE7C3CF" w14:textId="77777777" w:rsidTr="00CB47CE">
        <w:tc>
          <w:tcPr>
            <w:tcW w:w="1985" w:type="dxa"/>
          </w:tcPr>
          <w:p w14:paraId="29B62ECC" w14:textId="4E5BD67B" w:rsidR="00EA39F8" w:rsidRPr="00B578C3" w:rsidRDefault="00EA39F8"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Atkritumu reģenerācija</w:t>
            </w:r>
          </w:p>
        </w:tc>
        <w:tc>
          <w:tcPr>
            <w:tcW w:w="6946" w:type="dxa"/>
          </w:tcPr>
          <w:p w14:paraId="4D2E1BA7" w14:textId="41258FEC" w:rsidR="00EA39F8" w:rsidRPr="00B578C3" w:rsidRDefault="00EA39F8"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jebkura darbība, kuras galvenais rezultāts ir atkritumu lietderīga izmantošana ražošanas procesos vai tautsaimniecībā, aizstājot ar tiem citus materiālus, kas būtu izmantoti attiecīgajai darbībai, vai atkritumu sagatavošana šādai izmantošanai</w:t>
            </w:r>
            <w:r w:rsidR="00C327E5">
              <w:rPr>
                <w:rFonts w:ascii="Times New Roman" w:hAnsi="Times New Roman" w:cs="Times New Roman"/>
                <w:sz w:val="24"/>
                <w:szCs w:val="24"/>
              </w:rPr>
              <w:t>.</w:t>
            </w:r>
            <w:r w:rsidRPr="009E1294">
              <w:rPr>
                <w:rFonts w:ascii="Times New Roman" w:hAnsi="Times New Roman" w:cs="Times New Roman"/>
                <w:sz w:val="24"/>
                <w:szCs w:val="24"/>
                <w:vertAlign w:val="superscript"/>
              </w:rPr>
              <w:footnoteReference w:id="2"/>
            </w:r>
          </w:p>
        </w:tc>
      </w:tr>
      <w:tr w:rsidR="00EA39F8" w14:paraId="05C2FFF7" w14:textId="77777777" w:rsidTr="00CB47CE">
        <w:tc>
          <w:tcPr>
            <w:tcW w:w="1985" w:type="dxa"/>
          </w:tcPr>
          <w:p w14:paraId="0B69EB15" w14:textId="39ACB8C9" w:rsidR="00EA39F8" w:rsidRPr="009E1294" w:rsidRDefault="00EA39F8" w:rsidP="00934635">
            <w:pPr>
              <w:spacing w:line="276" w:lineRule="auto"/>
              <w:ind w:left="34"/>
              <w:jc w:val="center"/>
              <w:rPr>
                <w:rFonts w:ascii="Times New Roman" w:hAnsi="Times New Roman" w:cs="Times New Roman"/>
                <w:sz w:val="24"/>
                <w:szCs w:val="24"/>
              </w:rPr>
            </w:pPr>
            <w:r w:rsidRPr="00B578C3">
              <w:rPr>
                <w:rFonts w:ascii="Times New Roman" w:hAnsi="Times New Roman" w:cs="Times New Roman"/>
                <w:sz w:val="24"/>
                <w:szCs w:val="24"/>
              </w:rPr>
              <w:t>Bioķīmiskais skābekļa patēriņš</w:t>
            </w:r>
          </w:p>
          <w:p w14:paraId="624FDCD9"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2CD86C64" w14:textId="01B75464" w:rsidR="00EA39F8" w:rsidRPr="00B578C3" w:rsidRDefault="00A91D60" w:rsidP="00EA39F8">
            <w:pPr>
              <w:spacing w:line="276" w:lineRule="auto"/>
              <w:jc w:val="both"/>
              <w:rPr>
                <w:rFonts w:ascii="Times New Roman" w:hAnsi="Times New Roman" w:cs="Times New Roman"/>
                <w:sz w:val="24"/>
                <w:szCs w:val="24"/>
              </w:rPr>
            </w:pPr>
            <w:r>
              <w:rPr>
                <w:rFonts w:ascii="Times New Roman" w:hAnsi="Times New Roman" w:cs="Times New Roman"/>
                <w:sz w:val="24"/>
                <w:szCs w:val="24"/>
              </w:rPr>
              <w:t>b</w:t>
            </w:r>
            <w:r w:rsidR="00EA39F8" w:rsidRPr="009E1294">
              <w:rPr>
                <w:rFonts w:ascii="Times New Roman" w:hAnsi="Times New Roman" w:cs="Times New Roman"/>
                <w:sz w:val="24"/>
                <w:szCs w:val="24"/>
              </w:rPr>
              <w:t>ioķīmiskais skābekļa patēriņš (BSP</w:t>
            </w:r>
            <w:r w:rsidR="00EA39F8" w:rsidRPr="009E1294">
              <w:rPr>
                <w:rFonts w:ascii="Times New Roman" w:hAnsi="Times New Roman" w:cs="Times New Roman"/>
                <w:sz w:val="24"/>
                <w:szCs w:val="24"/>
                <w:vertAlign w:val="subscript"/>
              </w:rPr>
              <w:t>5</w:t>
            </w:r>
            <w:r w:rsidR="00EA39F8" w:rsidRPr="009E1294">
              <w:rPr>
                <w:rFonts w:ascii="Times New Roman" w:hAnsi="Times New Roman" w:cs="Times New Roman"/>
                <w:sz w:val="24"/>
                <w:szCs w:val="24"/>
              </w:rPr>
              <w:t>) raksturo izšķīdušā skābekļa daudzumu, kuru baktērijas patērē, oksidējot ūdens paraugā esošās organiskās vielas.</w:t>
            </w:r>
            <w:r w:rsidR="00EA39F8" w:rsidRPr="009E1294">
              <w:rPr>
                <w:rFonts w:ascii="Times New Roman" w:hAnsi="Times New Roman" w:cs="Times New Roman"/>
                <w:sz w:val="24"/>
                <w:szCs w:val="24"/>
                <w:vertAlign w:val="superscript"/>
              </w:rPr>
              <w:t>4</w:t>
            </w:r>
          </w:p>
        </w:tc>
      </w:tr>
      <w:tr w:rsidR="00EA39F8" w14:paraId="352F0D2B" w14:textId="77777777" w:rsidTr="00CB47CE">
        <w:tc>
          <w:tcPr>
            <w:tcW w:w="1985" w:type="dxa"/>
          </w:tcPr>
          <w:p w14:paraId="24E24CB9" w14:textId="59B73004" w:rsidR="00EA39F8" w:rsidRPr="00B578C3" w:rsidRDefault="00EA39F8"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Bioloģiskie atkritumi</w:t>
            </w:r>
          </w:p>
        </w:tc>
        <w:tc>
          <w:tcPr>
            <w:tcW w:w="6946" w:type="dxa"/>
          </w:tcPr>
          <w:p w14:paraId="18A60C35" w14:textId="712D256A" w:rsidR="00EA39F8" w:rsidRPr="009E1294" w:rsidRDefault="00EA39F8" w:rsidP="00934635">
            <w:pPr>
              <w:spacing w:line="276" w:lineRule="auto"/>
              <w:ind w:left="39"/>
              <w:jc w:val="both"/>
              <w:rPr>
                <w:rFonts w:ascii="Times New Roman" w:hAnsi="Times New Roman" w:cs="Times New Roman"/>
                <w:sz w:val="24"/>
                <w:szCs w:val="24"/>
              </w:rPr>
            </w:pPr>
            <w:r w:rsidRPr="009E1294">
              <w:rPr>
                <w:rFonts w:ascii="Times New Roman" w:hAnsi="Times New Roman" w:cs="Times New Roman"/>
                <w:sz w:val="24"/>
                <w:szCs w:val="24"/>
              </w:rPr>
              <w:t>bioloģiski noārdāmi dārzu un parku atkritumi, mājsaimniecību, biroju, sabiedriskās ēdināšanas iestāžu (restorānu, ēdnīcu u.c.), vairumtirdzniecības un mazumtirdzniecības vietu pārtikas un virtuves atkritumi un citi tiem pielīdzināmi pārtikas rūpniecības uzņēmumu atkritumi.</w:t>
            </w:r>
            <w:r w:rsidRPr="009E1294">
              <w:rPr>
                <w:rFonts w:ascii="Times New Roman" w:hAnsi="Times New Roman" w:cs="Times New Roman"/>
                <w:sz w:val="24"/>
                <w:szCs w:val="24"/>
                <w:vertAlign w:val="superscript"/>
              </w:rPr>
              <w:t>1</w:t>
            </w:r>
          </w:p>
        </w:tc>
      </w:tr>
      <w:tr w:rsidR="00EA39F8" w14:paraId="1A4758EA" w14:textId="77777777" w:rsidTr="00CB47CE">
        <w:tc>
          <w:tcPr>
            <w:tcW w:w="1985" w:type="dxa"/>
          </w:tcPr>
          <w:p w14:paraId="69190223" w14:textId="19BC71EF" w:rsidR="00EA39F8" w:rsidRPr="009E1294" w:rsidRDefault="00EA39F8"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Bioloģiski sadalāmi (noārdāmi) atkritumi</w:t>
            </w:r>
          </w:p>
        </w:tc>
        <w:tc>
          <w:tcPr>
            <w:tcW w:w="6946" w:type="dxa"/>
          </w:tcPr>
          <w:p w14:paraId="7F73D88B" w14:textId="1AEC3B3A" w:rsidR="00EA39F8" w:rsidRPr="00B578C3" w:rsidRDefault="00EA39F8"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jebkuri atkritumi, kas var sadalīties anaerobi vai aerobi, piemēram, pārtikas un dārza atkritum</w:t>
            </w:r>
            <w:r w:rsidR="00550ADB">
              <w:rPr>
                <w:rFonts w:ascii="Times New Roman" w:hAnsi="Times New Roman" w:cs="Times New Roman"/>
                <w:sz w:val="24"/>
                <w:szCs w:val="24"/>
              </w:rPr>
              <w:t>i</w:t>
            </w:r>
            <w:r w:rsidRPr="009E1294">
              <w:rPr>
                <w:rFonts w:ascii="Times New Roman" w:hAnsi="Times New Roman" w:cs="Times New Roman"/>
                <w:sz w:val="24"/>
                <w:szCs w:val="24"/>
              </w:rPr>
              <w:t>, papīr</w:t>
            </w:r>
            <w:r w:rsidR="00A91D60">
              <w:rPr>
                <w:rFonts w:ascii="Times New Roman" w:hAnsi="Times New Roman" w:cs="Times New Roman"/>
                <w:sz w:val="24"/>
                <w:szCs w:val="24"/>
              </w:rPr>
              <w:t>s</w:t>
            </w:r>
            <w:r w:rsidRPr="009E1294">
              <w:rPr>
                <w:rFonts w:ascii="Times New Roman" w:hAnsi="Times New Roman" w:cs="Times New Roman"/>
                <w:sz w:val="24"/>
                <w:szCs w:val="24"/>
              </w:rPr>
              <w:t xml:space="preserve"> un karton</w:t>
            </w:r>
            <w:r w:rsidR="00A91D60">
              <w:rPr>
                <w:rFonts w:ascii="Times New Roman" w:hAnsi="Times New Roman" w:cs="Times New Roman"/>
                <w:sz w:val="24"/>
                <w:szCs w:val="24"/>
              </w:rPr>
              <w:t>s</w:t>
            </w:r>
            <w:r w:rsidRPr="009E1294">
              <w:rPr>
                <w:rFonts w:ascii="Times New Roman" w:hAnsi="Times New Roman" w:cs="Times New Roman"/>
                <w:sz w:val="24"/>
                <w:szCs w:val="24"/>
              </w:rPr>
              <w:t>.</w:t>
            </w:r>
            <w:r w:rsidRPr="009E1294">
              <w:rPr>
                <w:rFonts w:ascii="Times New Roman" w:hAnsi="Times New Roman" w:cs="Times New Roman"/>
                <w:sz w:val="24"/>
                <w:szCs w:val="24"/>
                <w:vertAlign w:val="superscript"/>
              </w:rPr>
              <w:footnoteReference w:id="3"/>
            </w:r>
          </w:p>
        </w:tc>
      </w:tr>
      <w:tr w:rsidR="00EA39F8" w14:paraId="1F2A77EE" w14:textId="77777777" w:rsidTr="00CB47CE">
        <w:tc>
          <w:tcPr>
            <w:tcW w:w="1985" w:type="dxa"/>
          </w:tcPr>
          <w:p w14:paraId="3E2ACBC5" w14:textId="03EDCB22" w:rsidR="00EA39F8" w:rsidRPr="00B578C3" w:rsidRDefault="00EA39F8" w:rsidP="00171528">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Bioloģiskās notekūdeņu attīrīšanas iekārtas</w:t>
            </w:r>
          </w:p>
        </w:tc>
        <w:tc>
          <w:tcPr>
            <w:tcW w:w="6946" w:type="dxa"/>
          </w:tcPr>
          <w:p w14:paraId="0AD81857" w14:textId="112CDE80" w:rsidR="00EA39F8" w:rsidRPr="00B578C3" w:rsidRDefault="00EA39F8"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notekūdeņu attīrīšanas iekārtas, kurās notekūdeņu attīrīšana</w:t>
            </w:r>
            <w:r w:rsidR="00A91D60">
              <w:rPr>
                <w:rFonts w:ascii="Times New Roman" w:hAnsi="Times New Roman" w:cs="Times New Roman"/>
                <w:sz w:val="24"/>
                <w:szCs w:val="24"/>
              </w:rPr>
              <w:t xml:space="preserve">i </w:t>
            </w:r>
            <w:r w:rsidRPr="009E1294">
              <w:rPr>
                <w:rFonts w:ascii="Times New Roman" w:hAnsi="Times New Roman" w:cs="Times New Roman"/>
                <w:sz w:val="24"/>
                <w:szCs w:val="24"/>
              </w:rPr>
              <w:t>pamatā izmanto bioloģiskus apstrādes procesus, nodrošinot bioloģiski noārdāmu piesārņojošo vielu koncentrācij</w:t>
            </w:r>
            <w:r w:rsidR="00A91D60">
              <w:rPr>
                <w:rFonts w:ascii="Times New Roman" w:hAnsi="Times New Roman" w:cs="Times New Roman"/>
                <w:sz w:val="24"/>
                <w:szCs w:val="24"/>
              </w:rPr>
              <w:t>u</w:t>
            </w:r>
            <w:r w:rsidRPr="009E1294">
              <w:rPr>
                <w:rFonts w:ascii="Times New Roman" w:hAnsi="Times New Roman" w:cs="Times New Roman"/>
                <w:sz w:val="24"/>
                <w:szCs w:val="24"/>
              </w:rPr>
              <w:t xml:space="preserve"> samazināšanu.</w:t>
            </w:r>
          </w:p>
        </w:tc>
      </w:tr>
      <w:tr w:rsidR="00EA39F8" w14:paraId="171CD4B8" w14:textId="77777777" w:rsidTr="00CB47CE">
        <w:tc>
          <w:tcPr>
            <w:tcW w:w="1985" w:type="dxa"/>
          </w:tcPr>
          <w:p w14:paraId="5D00468F" w14:textId="5DB15234" w:rsidR="00EA39F8" w:rsidRPr="009E1294" w:rsidRDefault="00EA39F8"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Dūņu lauks</w:t>
            </w:r>
          </w:p>
          <w:p w14:paraId="3B47B363"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48B9B335" w14:textId="5F69A6ED"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speciāli ierīkota slapju notekūdeņu dūņu novietne to </w:t>
            </w:r>
            <w:r w:rsidRPr="009919B0">
              <w:rPr>
                <w:rFonts w:ascii="Times New Roman" w:hAnsi="Times New Roman" w:cs="Times New Roman"/>
                <w:sz w:val="24"/>
                <w:szCs w:val="24"/>
              </w:rPr>
              <w:t>izturēšanai</w:t>
            </w:r>
            <w:r w:rsidRPr="009E1294">
              <w:rPr>
                <w:rFonts w:ascii="Times New Roman" w:hAnsi="Times New Roman" w:cs="Times New Roman"/>
                <w:sz w:val="24"/>
                <w:szCs w:val="24"/>
              </w:rPr>
              <w:t xml:space="preserve"> vismaz 12 mēnešu garumā. Dūņu laukos tiek veikta notekūdeņu dūņu aukstā fermentēšana.</w:t>
            </w:r>
          </w:p>
        </w:tc>
      </w:tr>
      <w:tr w:rsidR="00EA39F8" w14:paraId="0B170D2B" w14:textId="77777777" w:rsidTr="00CB47CE">
        <w:tc>
          <w:tcPr>
            <w:tcW w:w="1985" w:type="dxa"/>
          </w:tcPr>
          <w:p w14:paraId="417E9A99" w14:textId="6704B6A0" w:rsidR="00934635"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Digestāts</w:t>
            </w:r>
          </w:p>
          <w:p w14:paraId="48194FDD"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0E19B3E5" w14:textId="1913E8EA"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materiāls, kas veidojas pēc organisko vielu mezof</w:t>
            </w:r>
            <w:r w:rsidR="00AC3288">
              <w:rPr>
                <w:rFonts w:ascii="Times New Roman" w:hAnsi="Times New Roman" w:cs="Times New Roman"/>
                <w:sz w:val="24"/>
                <w:szCs w:val="24"/>
              </w:rPr>
              <w:t>i</w:t>
            </w:r>
            <w:r w:rsidRPr="009E1294">
              <w:rPr>
                <w:rFonts w:ascii="Times New Roman" w:hAnsi="Times New Roman" w:cs="Times New Roman"/>
                <w:sz w:val="24"/>
                <w:szCs w:val="24"/>
              </w:rPr>
              <w:t>lās anaerobās pārstrādes biogāzes reaktoros.</w:t>
            </w:r>
          </w:p>
        </w:tc>
      </w:tr>
      <w:tr w:rsidR="00EA39F8" w14:paraId="72A551FE" w14:textId="77777777" w:rsidTr="00CB47CE">
        <w:tc>
          <w:tcPr>
            <w:tcW w:w="1985" w:type="dxa"/>
          </w:tcPr>
          <w:p w14:paraId="0E60EE36" w14:textId="56AE7ABC"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Individuālās NAI</w:t>
            </w:r>
          </w:p>
        </w:tc>
        <w:tc>
          <w:tcPr>
            <w:tcW w:w="6946" w:type="dxa"/>
          </w:tcPr>
          <w:p w14:paraId="379F3AF3" w14:textId="5FC6B0D0"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NAI ar projektēto jaudu līdz 5 m</w:t>
            </w:r>
            <w:r w:rsidRPr="009E1294">
              <w:rPr>
                <w:rFonts w:ascii="Times New Roman" w:hAnsi="Times New Roman" w:cs="Times New Roman"/>
                <w:sz w:val="24"/>
                <w:szCs w:val="24"/>
                <w:vertAlign w:val="superscript"/>
              </w:rPr>
              <w:t>3</w:t>
            </w:r>
            <w:r w:rsidRPr="009E1294">
              <w:rPr>
                <w:rFonts w:ascii="Times New Roman" w:hAnsi="Times New Roman" w:cs="Times New Roman"/>
                <w:sz w:val="24"/>
                <w:szCs w:val="24"/>
              </w:rPr>
              <w:t>/</w:t>
            </w:r>
            <w:proofErr w:type="spellStart"/>
            <w:r w:rsidRPr="009E1294">
              <w:rPr>
                <w:rFonts w:ascii="Times New Roman" w:hAnsi="Times New Roman" w:cs="Times New Roman"/>
                <w:sz w:val="24"/>
                <w:szCs w:val="24"/>
              </w:rPr>
              <w:t>dnn</w:t>
            </w:r>
            <w:proofErr w:type="spellEnd"/>
            <w:r w:rsidRPr="009E1294">
              <w:rPr>
                <w:rFonts w:ascii="Times New Roman" w:hAnsi="Times New Roman" w:cs="Times New Roman"/>
                <w:sz w:val="24"/>
                <w:szCs w:val="24"/>
              </w:rPr>
              <w:t>.</w:t>
            </w:r>
          </w:p>
        </w:tc>
      </w:tr>
      <w:tr w:rsidR="00EA39F8" w14:paraId="6C06FEE7" w14:textId="77777777" w:rsidTr="00CB47CE">
        <w:tc>
          <w:tcPr>
            <w:tcW w:w="1985" w:type="dxa"/>
          </w:tcPr>
          <w:p w14:paraId="4B4775AF" w14:textId="016082F6" w:rsidR="00EA39F8" w:rsidRPr="00B578C3" w:rsidRDefault="00934635" w:rsidP="00A91D60">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Komposta ražotājs</w:t>
            </w:r>
          </w:p>
        </w:tc>
        <w:tc>
          <w:tcPr>
            <w:tcW w:w="6946" w:type="dxa"/>
          </w:tcPr>
          <w:p w14:paraId="0F7A9085" w14:textId="225391C0"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juridiskā vai fiziskā persona, kas izmanto notekūdeņu dūņas komposta gatavošanai.</w:t>
            </w:r>
            <w:r w:rsidRPr="009E1294">
              <w:rPr>
                <w:rFonts w:ascii="Times New Roman" w:hAnsi="Times New Roman" w:cs="Times New Roman"/>
                <w:sz w:val="24"/>
                <w:szCs w:val="24"/>
                <w:vertAlign w:val="superscript"/>
              </w:rPr>
              <w:footnoteReference w:id="4"/>
            </w:r>
          </w:p>
        </w:tc>
      </w:tr>
      <w:tr w:rsidR="00EA39F8" w14:paraId="6EB53FEB" w14:textId="77777777" w:rsidTr="00CB47CE">
        <w:tc>
          <w:tcPr>
            <w:tcW w:w="1985" w:type="dxa"/>
          </w:tcPr>
          <w:p w14:paraId="767BD98A" w14:textId="1972863A" w:rsidR="00934635"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Ķīmiskais skābekļa patēriņš</w:t>
            </w:r>
          </w:p>
          <w:p w14:paraId="636DD3C9" w14:textId="3C74C742"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0762A735" w14:textId="6E8CBC28"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rādītājs, kas raksturo kopējo kālija </w:t>
            </w:r>
            <w:proofErr w:type="spellStart"/>
            <w:r w:rsidRPr="009E1294">
              <w:rPr>
                <w:rFonts w:ascii="Times New Roman" w:hAnsi="Times New Roman" w:cs="Times New Roman"/>
                <w:sz w:val="24"/>
                <w:szCs w:val="24"/>
              </w:rPr>
              <w:t>dihromāta</w:t>
            </w:r>
            <w:proofErr w:type="spellEnd"/>
            <w:r w:rsidRPr="009E1294">
              <w:rPr>
                <w:rFonts w:ascii="Times New Roman" w:hAnsi="Times New Roman" w:cs="Times New Roman"/>
                <w:sz w:val="24"/>
                <w:szCs w:val="24"/>
              </w:rPr>
              <w:t xml:space="preserve"> daudzumu, kas nepieciešams ūdenī esošo organisko vielu oksidēšanai. Veicot analīzes, paraugam tiek pievienoti arī citi reaģenti, lai samazinātu rādītāju kļūdas, ko izraisa dažādi piejaukumi, piemēram, hlorīdi. Parasti BSP</w:t>
            </w:r>
            <w:r w:rsidRPr="009E1294">
              <w:rPr>
                <w:rFonts w:ascii="Times New Roman" w:hAnsi="Times New Roman" w:cs="Times New Roman"/>
                <w:sz w:val="24"/>
                <w:szCs w:val="24"/>
                <w:vertAlign w:val="subscript"/>
              </w:rPr>
              <w:t>5</w:t>
            </w:r>
            <w:r w:rsidRPr="009E1294">
              <w:rPr>
                <w:rFonts w:ascii="Times New Roman" w:hAnsi="Times New Roman" w:cs="Times New Roman"/>
                <w:sz w:val="24"/>
                <w:szCs w:val="24"/>
              </w:rPr>
              <w:t xml:space="preserve"> veido tikai aptuveni 65% no kopējā skābekļa patēriņa, ko </w:t>
            </w:r>
            <w:r w:rsidRPr="009E1294">
              <w:rPr>
                <w:rFonts w:ascii="Times New Roman" w:hAnsi="Times New Roman" w:cs="Times New Roman"/>
                <w:sz w:val="24"/>
                <w:szCs w:val="24"/>
              </w:rPr>
              <w:lastRenderedPageBreak/>
              <w:t>nosaka ogleklis vielās, kas ietilpst komunālo notekūdeņu sastāvā</w:t>
            </w:r>
            <w:r w:rsidRPr="009E1294">
              <w:rPr>
                <w:rFonts w:ascii="Times New Roman" w:hAnsi="Times New Roman" w:cs="Times New Roman"/>
                <w:sz w:val="24"/>
                <w:szCs w:val="24"/>
                <w:vertAlign w:val="superscript"/>
              </w:rPr>
              <w:footnoteReference w:id="5"/>
            </w:r>
            <w:r w:rsidR="00074497" w:rsidRPr="009E1294">
              <w:rPr>
                <w:rFonts w:ascii="Times New Roman" w:hAnsi="Times New Roman" w:cs="Times New Roman"/>
                <w:sz w:val="24"/>
                <w:szCs w:val="24"/>
              </w:rPr>
              <w:t>, bet ĶSP raksturo kopējo organisko vielu saturu notekūdeņos.</w:t>
            </w:r>
          </w:p>
        </w:tc>
      </w:tr>
      <w:tr w:rsidR="00EA39F8" w14:paraId="693FA756" w14:textId="77777777" w:rsidTr="00CB47CE">
        <w:tc>
          <w:tcPr>
            <w:tcW w:w="1985" w:type="dxa"/>
          </w:tcPr>
          <w:p w14:paraId="3A6205E5" w14:textId="25C7A7DE"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lastRenderedPageBreak/>
              <w:t>Latvijas notekūdeņu dūņu apsaimniekošanas modelis</w:t>
            </w:r>
          </w:p>
        </w:tc>
        <w:tc>
          <w:tcPr>
            <w:tcW w:w="6946" w:type="dxa"/>
          </w:tcPr>
          <w:p w14:paraId="5D88EED7" w14:textId="1E3E7AA5"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Latvijas notekūdeņu dūņu apstrādes, pārstrādes, utilizācijas, centralizācijas un institucionālās pārvaldes kopējais risinājums, ņemot vērā veikto alternatīvu novērtējumu.</w:t>
            </w:r>
          </w:p>
        </w:tc>
      </w:tr>
      <w:tr w:rsidR="00EA39F8" w14:paraId="50FD3849" w14:textId="77777777" w:rsidTr="00CB47CE">
        <w:tc>
          <w:tcPr>
            <w:tcW w:w="1985" w:type="dxa"/>
          </w:tcPr>
          <w:p w14:paraId="4A038A66" w14:textId="012855ED"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Mazās NAI</w:t>
            </w:r>
          </w:p>
        </w:tc>
        <w:tc>
          <w:tcPr>
            <w:tcW w:w="6946" w:type="dxa"/>
          </w:tcPr>
          <w:p w14:paraId="04E14413" w14:textId="36F1BCBD"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NAI ar projektēto jaudu</w:t>
            </w:r>
            <w:r w:rsidR="00074497" w:rsidRPr="009E1294">
              <w:rPr>
                <w:rFonts w:ascii="Times New Roman" w:hAnsi="Times New Roman" w:cs="Times New Roman"/>
                <w:sz w:val="24"/>
                <w:szCs w:val="24"/>
              </w:rPr>
              <w:t xml:space="preserve"> no 5</w:t>
            </w:r>
            <w:r w:rsidRPr="009E1294">
              <w:rPr>
                <w:rFonts w:ascii="Times New Roman" w:hAnsi="Times New Roman" w:cs="Times New Roman"/>
                <w:sz w:val="24"/>
                <w:szCs w:val="24"/>
              </w:rPr>
              <w:t xml:space="preserve"> </w:t>
            </w:r>
            <w:r w:rsidR="00074497" w:rsidRPr="009E1294">
              <w:rPr>
                <w:rFonts w:ascii="Times New Roman" w:hAnsi="Times New Roman" w:cs="Times New Roman"/>
                <w:sz w:val="24"/>
                <w:szCs w:val="24"/>
              </w:rPr>
              <w:t>m</w:t>
            </w:r>
            <w:r w:rsidR="00074497" w:rsidRPr="009E1294">
              <w:rPr>
                <w:rFonts w:ascii="Times New Roman" w:hAnsi="Times New Roman" w:cs="Times New Roman"/>
                <w:sz w:val="24"/>
                <w:szCs w:val="24"/>
                <w:vertAlign w:val="superscript"/>
              </w:rPr>
              <w:t>3</w:t>
            </w:r>
            <w:r w:rsidR="00074497" w:rsidRPr="009E1294">
              <w:rPr>
                <w:rFonts w:ascii="Times New Roman" w:hAnsi="Times New Roman" w:cs="Times New Roman"/>
                <w:sz w:val="24"/>
                <w:szCs w:val="24"/>
              </w:rPr>
              <w:t>/</w:t>
            </w:r>
            <w:proofErr w:type="spellStart"/>
            <w:r w:rsidR="00074497" w:rsidRPr="009E1294">
              <w:rPr>
                <w:rFonts w:ascii="Times New Roman" w:hAnsi="Times New Roman" w:cs="Times New Roman"/>
                <w:sz w:val="24"/>
                <w:szCs w:val="24"/>
              </w:rPr>
              <w:t>dnn</w:t>
            </w:r>
            <w:proofErr w:type="spellEnd"/>
            <w:r w:rsidR="00074497" w:rsidRPr="009E1294">
              <w:rPr>
                <w:rFonts w:ascii="Times New Roman" w:hAnsi="Times New Roman" w:cs="Times New Roman"/>
                <w:sz w:val="24"/>
                <w:szCs w:val="24"/>
              </w:rPr>
              <w:t xml:space="preserve"> </w:t>
            </w:r>
            <w:r w:rsidRPr="009E1294">
              <w:rPr>
                <w:rFonts w:ascii="Times New Roman" w:hAnsi="Times New Roman" w:cs="Times New Roman"/>
                <w:sz w:val="24"/>
                <w:szCs w:val="24"/>
              </w:rPr>
              <w:t>līdz 1000 m</w:t>
            </w:r>
            <w:r w:rsidRPr="009E1294">
              <w:rPr>
                <w:rFonts w:ascii="Times New Roman" w:hAnsi="Times New Roman" w:cs="Times New Roman"/>
                <w:sz w:val="24"/>
                <w:szCs w:val="24"/>
                <w:vertAlign w:val="superscript"/>
              </w:rPr>
              <w:t>3</w:t>
            </w:r>
            <w:r w:rsidRPr="009E1294">
              <w:rPr>
                <w:rFonts w:ascii="Times New Roman" w:hAnsi="Times New Roman" w:cs="Times New Roman"/>
                <w:sz w:val="24"/>
                <w:szCs w:val="24"/>
              </w:rPr>
              <w:t>/</w:t>
            </w:r>
            <w:proofErr w:type="spellStart"/>
            <w:r w:rsidRPr="009E1294">
              <w:rPr>
                <w:rFonts w:ascii="Times New Roman" w:hAnsi="Times New Roman" w:cs="Times New Roman"/>
                <w:sz w:val="24"/>
                <w:szCs w:val="24"/>
              </w:rPr>
              <w:t>dnn</w:t>
            </w:r>
            <w:proofErr w:type="spellEnd"/>
            <w:r w:rsidRPr="009E1294">
              <w:rPr>
                <w:rFonts w:ascii="Times New Roman" w:hAnsi="Times New Roman" w:cs="Times New Roman"/>
                <w:sz w:val="24"/>
                <w:szCs w:val="24"/>
              </w:rPr>
              <w:t>.</w:t>
            </w:r>
          </w:p>
        </w:tc>
      </w:tr>
      <w:tr w:rsidR="00EA39F8" w14:paraId="7D2C6F98" w14:textId="77777777" w:rsidTr="00CB47CE">
        <w:tc>
          <w:tcPr>
            <w:tcW w:w="1985" w:type="dxa"/>
          </w:tcPr>
          <w:p w14:paraId="1D6528E1" w14:textId="42763A71"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Mezof</w:t>
            </w:r>
            <w:r w:rsidR="005B7F97">
              <w:rPr>
                <w:rFonts w:ascii="Times New Roman" w:hAnsi="Times New Roman" w:cs="Times New Roman"/>
                <w:sz w:val="24"/>
                <w:szCs w:val="24"/>
              </w:rPr>
              <w:t>i</w:t>
            </w:r>
            <w:r w:rsidRPr="00B578C3">
              <w:rPr>
                <w:rFonts w:ascii="Times New Roman" w:hAnsi="Times New Roman" w:cs="Times New Roman"/>
                <w:sz w:val="24"/>
                <w:szCs w:val="24"/>
              </w:rPr>
              <w:t>lā anaerobā notekūdeņu dūņu pārstrāde</w:t>
            </w:r>
          </w:p>
        </w:tc>
        <w:tc>
          <w:tcPr>
            <w:tcW w:w="6946" w:type="dxa"/>
          </w:tcPr>
          <w:p w14:paraId="4CDE09D8" w14:textId="300E7F09"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notekūdeņu dūņu raudzēšana biogāzes reaktoros biogāzes iegūšanai 35º C (± 3º C) temperatūrā.</w:t>
            </w:r>
          </w:p>
        </w:tc>
      </w:tr>
      <w:tr w:rsidR="00EA39F8" w14:paraId="2A83F0E9" w14:textId="77777777" w:rsidTr="00CB47CE">
        <w:tc>
          <w:tcPr>
            <w:tcW w:w="1985" w:type="dxa"/>
          </w:tcPr>
          <w:p w14:paraId="09A558CC" w14:textId="3EA931D6" w:rsidR="00934635"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Mineralizētās vai biezinātās dūņas</w:t>
            </w:r>
          </w:p>
          <w:p w14:paraId="2CC2090A"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2AE190FD" w14:textId="42870BEB"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notekūdeņu dūņas, kas pēc to noņemšanas notekūdeņu attīrīšanas procesā tiek apstrādātas </w:t>
            </w:r>
            <w:proofErr w:type="spellStart"/>
            <w:r w:rsidRPr="009E1294">
              <w:rPr>
                <w:rFonts w:ascii="Times New Roman" w:hAnsi="Times New Roman" w:cs="Times New Roman"/>
                <w:sz w:val="24"/>
                <w:szCs w:val="24"/>
              </w:rPr>
              <w:t>mineralizatoros</w:t>
            </w:r>
            <w:proofErr w:type="spellEnd"/>
            <w:r w:rsidRPr="009E1294">
              <w:rPr>
                <w:rFonts w:ascii="Times New Roman" w:hAnsi="Times New Roman" w:cs="Times New Roman"/>
                <w:sz w:val="24"/>
                <w:szCs w:val="24"/>
              </w:rPr>
              <w:t xml:space="preserve"> vai biezinātājos sausnas īpatsvara palielināšanai līdz 2–4%.</w:t>
            </w:r>
          </w:p>
        </w:tc>
      </w:tr>
      <w:tr w:rsidR="00EA39F8" w14:paraId="23D1F011" w14:textId="77777777" w:rsidTr="00CB47CE">
        <w:tc>
          <w:tcPr>
            <w:tcW w:w="1985" w:type="dxa"/>
          </w:tcPr>
          <w:p w14:paraId="22BDDA8F" w14:textId="737149AB"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Mitras notekūdeņu dūņas (atūdeņotas dūņas)</w:t>
            </w:r>
          </w:p>
        </w:tc>
        <w:tc>
          <w:tcPr>
            <w:tcW w:w="6946" w:type="dxa"/>
          </w:tcPr>
          <w:p w14:paraId="68767777" w14:textId="3E0A5C0A"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apstrādātas notekūdeņu dūņas, kurā</w:t>
            </w:r>
            <w:r w:rsidR="00A91D60">
              <w:rPr>
                <w:rFonts w:ascii="Times New Roman" w:hAnsi="Times New Roman" w:cs="Times New Roman"/>
                <w:sz w:val="24"/>
                <w:szCs w:val="24"/>
              </w:rPr>
              <w:t>s</w:t>
            </w:r>
            <w:r w:rsidRPr="009E1294">
              <w:rPr>
                <w:rFonts w:ascii="Times New Roman" w:hAnsi="Times New Roman" w:cs="Times New Roman"/>
                <w:sz w:val="24"/>
                <w:szCs w:val="24"/>
              </w:rPr>
              <w:t xml:space="preserve"> atkarībā no SPS izvēlētās dūņu apstrādes metodes sausn</w:t>
            </w:r>
            <w:r w:rsidR="00B46DD4">
              <w:rPr>
                <w:rFonts w:ascii="Times New Roman" w:hAnsi="Times New Roman" w:cs="Times New Roman"/>
                <w:sz w:val="24"/>
                <w:szCs w:val="24"/>
              </w:rPr>
              <w:t>a</w:t>
            </w:r>
            <w:r w:rsidRPr="009E1294">
              <w:rPr>
                <w:rFonts w:ascii="Times New Roman" w:hAnsi="Times New Roman" w:cs="Times New Roman"/>
                <w:sz w:val="24"/>
                <w:szCs w:val="24"/>
              </w:rPr>
              <w:t>s īpatsvars ir 5</w:t>
            </w:r>
            <w:r w:rsidR="00F045D1" w:rsidRPr="009E1294">
              <w:rPr>
                <w:rFonts w:ascii="Times New Roman" w:hAnsi="Times New Roman" w:cs="Times New Roman"/>
                <w:sz w:val="24"/>
                <w:szCs w:val="24"/>
              </w:rPr>
              <w:t>–</w:t>
            </w:r>
            <w:r w:rsidRPr="009E1294">
              <w:rPr>
                <w:rFonts w:ascii="Times New Roman" w:hAnsi="Times New Roman" w:cs="Times New Roman"/>
                <w:sz w:val="24"/>
                <w:szCs w:val="24"/>
              </w:rPr>
              <w:t>25%, bet ūdens saturs dūņu sastāvā ir 75</w:t>
            </w:r>
            <w:r w:rsidR="00E451C8">
              <w:rPr>
                <w:rFonts w:ascii="Times New Roman" w:hAnsi="Times New Roman" w:cs="Times New Roman"/>
                <w:sz w:val="24"/>
                <w:szCs w:val="24"/>
              </w:rPr>
              <w:t>%</w:t>
            </w:r>
            <w:r w:rsidRPr="009E1294">
              <w:rPr>
                <w:rFonts w:ascii="Times New Roman" w:hAnsi="Times New Roman" w:cs="Times New Roman"/>
                <w:sz w:val="24"/>
                <w:szCs w:val="24"/>
              </w:rPr>
              <w:t>–95%.</w:t>
            </w:r>
          </w:p>
        </w:tc>
      </w:tr>
      <w:tr w:rsidR="00EA39F8" w14:paraId="54D3EE2C" w14:textId="77777777" w:rsidTr="00CB47CE">
        <w:tc>
          <w:tcPr>
            <w:tcW w:w="1985" w:type="dxa"/>
          </w:tcPr>
          <w:p w14:paraId="47F37BDD" w14:textId="731A40C2" w:rsidR="00EA39F8" w:rsidRPr="00B578C3" w:rsidRDefault="00934635" w:rsidP="00171528">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Neapstrādātas notekūdeņu dūņas</w:t>
            </w:r>
          </w:p>
        </w:tc>
        <w:tc>
          <w:tcPr>
            <w:tcW w:w="6946" w:type="dxa"/>
          </w:tcPr>
          <w:p w14:paraId="62E3B642" w14:textId="359FF05B"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notekūdeņu dūņas, kas nav bijušas pakļautas nevienam no MK noteikumos Nr.</w:t>
            </w:r>
            <w:r w:rsidR="00B76714">
              <w:rPr>
                <w:rFonts w:ascii="Times New Roman" w:hAnsi="Times New Roman" w:cs="Times New Roman"/>
                <w:sz w:val="24"/>
                <w:szCs w:val="24"/>
              </w:rPr>
              <w:t xml:space="preserve"> </w:t>
            </w:r>
            <w:r w:rsidRPr="009E1294">
              <w:rPr>
                <w:rFonts w:ascii="Times New Roman" w:hAnsi="Times New Roman" w:cs="Times New Roman"/>
                <w:sz w:val="24"/>
                <w:szCs w:val="24"/>
              </w:rPr>
              <w:t>362 noteiktaj</w:t>
            </w:r>
            <w:r w:rsidR="00B46DD4">
              <w:rPr>
                <w:rFonts w:ascii="Times New Roman" w:hAnsi="Times New Roman" w:cs="Times New Roman"/>
                <w:sz w:val="24"/>
                <w:szCs w:val="24"/>
              </w:rPr>
              <w:t>ie</w:t>
            </w:r>
            <w:r w:rsidRPr="009E1294">
              <w:rPr>
                <w:rFonts w:ascii="Times New Roman" w:hAnsi="Times New Roman" w:cs="Times New Roman"/>
                <w:sz w:val="24"/>
                <w:szCs w:val="24"/>
              </w:rPr>
              <w:t>m notekūdeņu dūņu apstrādes veid</w:t>
            </w:r>
            <w:r w:rsidR="00B46DD4">
              <w:rPr>
                <w:rFonts w:ascii="Times New Roman" w:hAnsi="Times New Roman" w:cs="Times New Roman"/>
                <w:sz w:val="24"/>
                <w:szCs w:val="24"/>
              </w:rPr>
              <w:t>ie</w:t>
            </w:r>
            <w:r w:rsidRPr="009E1294">
              <w:rPr>
                <w:rFonts w:ascii="Times New Roman" w:hAnsi="Times New Roman" w:cs="Times New Roman"/>
                <w:sz w:val="24"/>
                <w:szCs w:val="24"/>
              </w:rPr>
              <w:t>m.</w:t>
            </w:r>
            <w:r w:rsidRPr="009E1294">
              <w:rPr>
                <w:rFonts w:ascii="Times New Roman" w:hAnsi="Times New Roman" w:cs="Times New Roman"/>
                <w:sz w:val="24"/>
                <w:szCs w:val="24"/>
                <w:vertAlign w:val="superscript"/>
              </w:rPr>
              <w:t>3</w:t>
            </w:r>
          </w:p>
        </w:tc>
      </w:tr>
      <w:tr w:rsidR="00EA39F8" w14:paraId="2357905D" w14:textId="77777777" w:rsidTr="00CB47CE">
        <w:tc>
          <w:tcPr>
            <w:tcW w:w="1985" w:type="dxa"/>
          </w:tcPr>
          <w:p w14:paraId="0EB330D0" w14:textId="56D76197" w:rsidR="00934635"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dūņas</w:t>
            </w:r>
          </w:p>
          <w:p w14:paraId="6164F2E9"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78C7C82E" w14:textId="1241ABB1"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koloidālas nogulsnes, kas rodas, apstrādājot sadzīves, komunālos un ražošanas notekūdeņus attīrīšanas iekārtās, kā arī nosēdumi no septiskām tvertnēm un citām līdzīgām iekārtām notekūdeņu attīrīšanai.</w:t>
            </w:r>
            <w:r w:rsidRPr="009E1294">
              <w:rPr>
                <w:rFonts w:ascii="Times New Roman" w:hAnsi="Times New Roman" w:cs="Times New Roman"/>
                <w:sz w:val="24"/>
                <w:szCs w:val="24"/>
                <w:vertAlign w:val="superscript"/>
              </w:rPr>
              <w:t>3</w:t>
            </w:r>
            <w:r w:rsidR="00474B78" w:rsidRPr="009E1294">
              <w:rPr>
                <w:rFonts w:ascii="Times New Roman" w:hAnsi="Times New Roman" w:cs="Times New Roman"/>
                <w:sz w:val="24"/>
                <w:szCs w:val="24"/>
              </w:rPr>
              <w:t xml:space="preserve"> </w:t>
            </w:r>
            <w:r w:rsidR="003D2405">
              <w:rPr>
                <w:rFonts w:ascii="Times New Roman" w:hAnsi="Times New Roman" w:cs="Times New Roman"/>
                <w:sz w:val="24"/>
                <w:szCs w:val="24"/>
              </w:rPr>
              <w:t xml:space="preserve">Plānā </w:t>
            </w:r>
            <w:r w:rsidR="00B46DD4">
              <w:rPr>
                <w:rFonts w:ascii="Times New Roman" w:hAnsi="Times New Roman" w:cs="Times New Roman"/>
                <w:sz w:val="24"/>
                <w:szCs w:val="24"/>
              </w:rPr>
              <w:t>detalizēti</w:t>
            </w:r>
            <w:r w:rsidR="00474B78" w:rsidRPr="009E1294">
              <w:rPr>
                <w:rFonts w:ascii="Times New Roman" w:hAnsi="Times New Roman" w:cs="Times New Roman"/>
                <w:sz w:val="24"/>
                <w:szCs w:val="24"/>
              </w:rPr>
              <w:t xml:space="preserve"> a</w:t>
            </w:r>
            <w:r w:rsidR="00B46DD4">
              <w:rPr>
                <w:rFonts w:ascii="Times New Roman" w:hAnsi="Times New Roman" w:cs="Times New Roman"/>
                <w:sz w:val="24"/>
                <w:szCs w:val="24"/>
              </w:rPr>
              <w:t>nalizētas</w:t>
            </w:r>
            <w:r w:rsidR="00474B78" w:rsidRPr="009E1294">
              <w:rPr>
                <w:rFonts w:ascii="Times New Roman" w:hAnsi="Times New Roman" w:cs="Times New Roman"/>
                <w:sz w:val="24"/>
                <w:szCs w:val="24"/>
              </w:rPr>
              <w:t xml:space="preserve"> tikai sadzīves un komunālo notekūdeņu attīrīšanas laikā radītās notekūdeņu dūņas.</w:t>
            </w:r>
          </w:p>
        </w:tc>
      </w:tr>
      <w:tr w:rsidR="00EA39F8" w14:paraId="0FD49F64" w14:textId="77777777" w:rsidTr="00CB47CE">
        <w:tc>
          <w:tcPr>
            <w:tcW w:w="1985" w:type="dxa"/>
          </w:tcPr>
          <w:p w14:paraId="7149F8CE" w14:textId="699E0B1A"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dūņu apsaimniekošana</w:t>
            </w:r>
          </w:p>
        </w:tc>
        <w:tc>
          <w:tcPr>
            <w:tcW w:w="6946" w:type="dxa"/>
          </w:tcPr>
          <w:p w14:paraId="3DDAD971" w14:textId="339FB69C"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procesu kopums, kas ietver notekūdeņu dūņu apstrādi, pārstrādi, </w:t>
            </w:r>
            <w:r w:rsidR="00B46DD4">
              <w:rPr>
                <w:rFonts w:ascii="Times New Roman" w:hAnsi="Times New Roman" w:cs="Times New Roman"/>
                <w:sz w:val="24"/>
                <w:szCs w:val="24"/>
              </w:rPr>
              <w:t>lietderīgu izmantošanu</w:t>
            </w:r>
            <w:r w:rsidRPr="009E1294">
              <w:rPr>
                <w:rFonts w:ascii="Times New Roman" w:hAnsi="Times New Roman" w:cs="Times New Roman"/>
                <w:sz w:val="24"/>
                <w:szCs w:val="24"/>
              </w:rPr>
              <w:t xml:space="preserve"> u.c. veicamās darbības ar notekūdeņu dūņām no to radīšanas līdz utilizācijai.</w:t>
            </w:r>
          </w:p>
        </w:tc>
      </w:tr>
      <w:tr w:rsidR="00EA39F8" w14:paraId="5590B52F" w14:textId="77777777" w:rsidTr="00CB47CE">
        <w:tc>
          <w:tcPr>
            <w:tcW w:w="1985" w:type="dxa"/>
          </w:tcPr>
          <w:p w14:paraId="6AF382E9" w14:textId="4ECDF6D6" w:rsidR="00EA39F8" w:rsidRPr="009E1294" w:rsidRDefault="00934635" w:rsidP="00934635">
            <w:pPr>
              <w:shd w:val="clear" w:color="auto" w:fill="FFFFFF"/>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dūņu apstrāde</w:t>
            </w:r>
          </w:p>
        </w:tc>
        <w:tc>
          <w:tcPr>
            <w:tcW w:w="6946" w:type="dxa"/>
          </w:tcPr>
          <w:p w14:paraId="1AF21EB5" w14:textId="17F7CFC8"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jebkāda veida manipulācijas ar notekūdeņu dūņām, kas principiāli neizmaina to struktūru un nerada </w:t>
            </w:r>
            <w:r w:rsidR="00B46DD4">
              <w:rPr>
                <w:rFonts w:ascii="Times New Roman" w:hAnsi="Times New Roman" w:cs="Times New Roman"/>
                <w:sz w:val="24"/>
                <w:szCs w:val="24"/>
              </w:rPr>
              <w:t xml:space="preserve">lietderīgi izmantojamu </w:t>
            </w:r>
            <w:r w:rsidRPr="009E1294">
              <w:rPr>
                <w:rFonts w:ascii="Times New Roman" w:hAnsi="Times New Roman" w:cs="Times New Roman"/>
                <w:sz w:val="24"/>
                <w:szCs w:val="24"/>
              </w:rPr>
              <w:t>produktu. Dūņu apstrāde ietver arī jebkāda veida dūņu atūdeņošanu vai mehānisku iebiezināšanu.</w:t>
            </w:r>
          </w:p>
        </w:tc>
      </w:tr>
      <w:tr w:rsidR="00EA39F8" w14:paraId="503F06CD" w14:textId="77777777" w:rsidTr="00CB47CE">
        <w:tc>
          <w:tcPr>
            <w:tcW w:w="1985" w:type="dxa"/>
          </w:tcPr>
          <w:p w14:paraId="2B83A517" w14:textId="275F98D2"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dūņu komposts</w:t>
            </w:r>
          </w:p>
        </w:tc>
        <w:tc>
          <w:tcPr>
            <w:tcW w:w="6946" w:type="dxa"/>
          </w:tcPr>
          <w:p w14:paraId="74613519" w14:textId="31B8EAAE"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notekūdeņu dūņu un dažādu augu izcelsmes materiālu (kūdras, lapu, salmu, zāģskaidu un citu pildmateriālu) sadalīšanās produkts, ko iegūst, cilvēkam ietekmējot aktīvu aerobu mikrobioloģisko darbību.</w:t>
            </w:r>
            <w:r w:rsidRPr="009E1294">
              <w:rPr>
                <w:rFonts w:ascii="Times New Roman" w:hAnsi="Times New Roman" w:cs="Times New Roman"/>
                <w:sz w:val="24"/>
                <w:szCs w:val="24"/>
                <w:vertAlign w:val="superscript"/>
              </w:rPr>
              <w:t>3</w:t>
            </w:r>
          </w:p>
        </w:tc>
      </w:tr>
      <w:tr w:rsidR="00EA39F8" w14:paraId="43485A73" w14:textId="77777777" w:rsidTr="00CB47CE">
        <w:tc>
          <w:tcPr>
            <w:tcW w:w="1985" w:type="dxa"/>
          </w:tcPr>
          <w:p w14:paraId="1CF4D718" w14:textId="5C1284FA" w:rsidR="00EA39F8" w:rsidRPr="009E1294" w:rsidRDefault="00934635" w:rsidP="00934635">
            <w:pPr>
              <w:shd w:val="clear" w:color="auto" w:fill="FFFFFF"/>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dūņu pārstrāde</w:t>
            </w:r>
          </w:p>
        </w:tc>
        <w:tc>
          <w:tcPr>
            <w:tcW w:w="6946" w:type="dxa"/>
          </w:tcPr>
          <w:p w14:paraId="77EC676B" w14:textId="54161C8C"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manipulācijas ar dūņām, kas izmaina to struktūru un ļauj iegūt produktu, kuru iespējams </w:t>
            </w:r>
            <w:r w:rsidR="00EB5D64">
              <w:rPr>
                <w:rFonts w:ascii="Times New Roman" w:hAnsi="Times New Roman" w:cs="Times New Roman"/>
                <w:sz w:val="24"/>
                <w:szCs w:val="24"/>
              </w:rPr>
              <w:t xml:space="preserve">lietderīgi </w:t>
            </w:r>
            <w:r w:rsidRPr="009E1294">
              <w:rPr>
                <w:rFonts w:ascii="Times New Roman" w:hAnsi="Times New Roman" w:cs="Times New Roman"/>
                <w:sz w:val="24"/>
                <w:szCs w:val="24"/>
              </w:rPr>
              <w:t>izmantot. Dūņu pārstrāde ietver raudzēšanu biogāzes iegūšanai, kompostēšanu, auksto fermentāciju un dedzināšanu. Pārstrāde ietver arī tehnoloģijas, kas Latvijā pagaidām netiek pielietotas (</w:t>
            </w:r>
            <w:proofErr w:type="spellStart"/>
            <w:r w:rsidRPr="009E1294">
              <w:rPr>
                <w:rFonts w:ascii="Times New Roman" w:hAnsi="Times New Roman" w:cs="Times New Roman"/>
                <w:sz w:val="24"/>
                <w:szCs w:val="24"/>
              </w:rPr>
              <w:t>pirolīze</w:t>
            </w:r>
            <w:proofErr w:type="spellEnd"/>
            <w:r w:rsidRPr="009E1294">
              <w:rPr>
                <w:rFonts w:ascii="Times New Roman" w:hAnsi="Times New Roman" w:cs="Times New Roman"/>
                <w:sz w:val="24"/>
                <w:szCs w:val="24"/>
              </w:rPr>
              <w:t>, u.c.).</w:t>
            </w:r>
          </w:p>
        </w:tc>
      </w:tr>
      <w:tr w:rsidR="00EA39F8" w14:paraId="57429C84" w14:textId="77777777" w:rsidTr="00CB47CE">
        <w:tc>
          <w:tcPr>
            <w:tcW w:w="1985" w:type="dxa"/>
          </w:tcPr>
          <w:p w14:paraId="49C2BAE1" w14:textId="60C227F3" w:rsidR="00EA39F8" w:rsidRPr="009E1294" w:rsidRDefault="00934635" w:rsidP="00934635">
            <w:pPr>
              <w:shd w:val="clear" w:color="auto" w:fill="FFFFFF"/>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dūņu pārstrādes centrs</w:t>
            </w:r>
          </w:p>
        </w:tc>
        <w:tc>
          <w:tcPr>
            <w:tcW w:w="6946" w:type="dxa"/>
          </w:tcPr>
          <w:p w14:paraId="4E88200E" w14:textId="37258DE2"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speciāla vieta, kas ir atbilstoši ierīkota un atbilstoši apsaimniekota, lai nodrošinātu notekūdeņu dūņu pārstrādi</w:t>
            </w:r>
            <w:r w:rsidR="00EB5D64">
              <w:rPr>
                <w:rFonts w:ascii="Times New Roman" w:hAnsi="Times New Roman" w:cs="Times New Roman"/>
                <w:sz w:val="24"/>
                <w:szCs w:val="24"/>
              </w:rPr>
              <w:t>.</w:t>
            </w:r>
          </w:p>
        </w:tc>
      </w:tr>
      <w:tr w:rsidR="00EA39F8" w14:paraId="68C25C2E" w14:textId="77777777" w:rsidTr="00CB47CE">
        <w:tc>
          <w:tcPr>
            <w:tcW w:w="1985" w:type="dxa"/>
          </w:tcPr>
          <w:p w14:paraId="317B4F38" w14:textId="35097EF4" w:rsidR="00EA39F8" w:rsidRPr="009E1294" w:rsidRDefault="00934635" w:rsidP="00934635">
            <w:pPr>
              <w:shd w:val="clear" w:color="auto" w:fill="FFFFFF"/>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lastRenderedPageBreak/>
              <w:t>Notekūdeņu dūņu pārstrādes centra operators</w:t>
            </w:r>
          </w:p>
        </w:tc>
        <w:tc>
          <w:tcPr>
            <w:tcW w:w="6946" w:type="dxa"/>
          </w:tcPr>
          <w:p w14:paraId="629AD3F5" w14:textId="23DE1136"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SPS vai cita organizācija, kas nodrošina apstrādātu dūņu pārstrādi, dūņu pārstrādes centra darbību un pārstrādātu dūņu utilizāciju.</w:t>
            </w:r>
          </w:p>
        </w:tc>
      </w:tr>
      <w:tr w:rsidR="00EA39F8" w14:paraId="0435052A" w14:textId="77777777" w:rsidTr="00CB47CE">
        <w:tc>
          <w:tcPr>
            <w:tcW w:w="1985" w:type="dxa"/>
          </w:tcPr>
          <w:p w14:paraId="03574C6C" w14:textId="18E44934" w:rsidR="00EA39F8" w:rsidRPr="00B578C3" w:rsidRDefault="00934635" w:rsidP="00171528">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dūņu ražotājs</w:t>
            </w:r>
          </w:p>
        </w:tc>
        <w:tc>
          <w:tcPr>
            <w:tcW w:w="6946" w:type="dxa"/>
          </w:tcPr>
          <w:p w14:paraId="471B7A70" w14:textId="468FED8A"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juridiska vai fiziska persona, kas apsaimnieko notekūdeņu attīrīšanas iekārtas, kuru tehnoloģiskajos procesos rodas notekūdeņu dūņas.</w:t>
            </w:r>
            <w:r w:rsidRPr="009E1294">
              <w:rPr>
                <w:rFonts w:ascii="Times New Roman" w:hAnsi="Times New Roman" w:cs="Times New Roman"/>
                <w:sz w:val="24"/>
                <w:szCs w:val="24"/>
                <w:vertAlign w:val="superscript"/>
              </w:rPr>
              <w:t>3</w:t>
            </w:r>
          </w:p>
        </w:tc>
      </w:tr>
      <w:tr w:rsidR="00EA39F8" w14:paraId="05B20742" w14:textId="77777777" w:rsidTr="00CB47CE">
        <w:tc>
          <w:tcPr>
            <w:tcW w:w="1985" w:type="dxa"/>
          </w:tcPr>
          <w:p w14:paraId="0113D402" w14:textId="62761056" w:rsidR="00EA39F8" w:rsidRPr="009E1294" w:rsidRDefault="00934635" w:rsidP="00934635">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Notekūdeņu dūņu utilizācija</w:t>
            </w:r>
          </w:p>
        </w:tc>
        <w:tc>
          <w:tcPr>
            <w:tcW w:w="6946" w:type="dxa"/>
          </w:tcPr>
          <w:p w14:paraId="70B90998" w14:textId="50199487"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notekūdeņu dūņu gala izmantošanas veids.</w:t>
            </w:r>
          </w:p>
        </w:tc>
      </w:tr>
      <w:tr w:rsidR="00EA39F8" w14:paraId="4C29EEE1" w14:textId="77777777" w:rsidTr="00CB47CE">
        <w:tc>
          <w:tcPr>
            <w:tcW w:w="1985" w:type="dxa"/>
          </w:tcPr>
          <w:p w14:paraId="19CD115F" w14:textId="0E035A03" w:rsidR="00EA39F8" w:rsidRPr="00B578C3" w:rsidRDefault="00934635" w:rsidP="00171528">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Noturīgie organiskie piesārņotāji</w:t>
            </w:r>
          </w:p>
        </w:tc>
        <w:tc>
          <w:tcPr>
            <w:tcW w:w="6946" w:type="dxa"/>
          </w:tcPr>
          <w:p w14:paraId="6B202B4C" w14:textId="4E1E311B"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halogēnus saturošas, kancerogēnas, toksiskas un </w:t>
            </w:r>
            <w:proofErr w:type="spellStart"/>
            <w:r w:rsidRPr="009E1294">
              <w:rPr>
                <w:rFonts w:ascii="Times New Roman" w:hAnsi="Times New Roman" w:cs="Times New Roman"/>
                <w:sz w:val="24"/>
                <w:szCs w:val="24"/>
              </w:rPr>
              <w:t>mutagēnas</w:t>
            </w:r>
            <w:proofErr w:type="spellEnd"/>
            <w:r w:rsidRPr="009E1294">
              <w:rPr>
                <w:rFonts w:ascii="Times New Roman" w:hAnsi="Times New Roman" w:cs="Times New Roman"/>
                <w:sz w:val="24"/>
                <w:szCs w:val="24"/>
              </w:rPr>
              <w:t xml:space="preserve"> vielas, kas pa gaisu un ūdeni var pārvietoties ļoti lielos attālumos un uzkrāties sauszemes un ūdens ekosistēmās.</w:t>
            </w:r>
            <w:r w:rsidRPr="009E1294">
              <w:rPr>
                <w:rFonts w:ascii="Times New Roman" w:hAnsi="Times New Roman" w:cs="Times New Roman"/>
                <w:sz w:val="24"/>
                <w:szCs w:val="24"/>
                <w:vertAlign w:val="superscript"/>
              </w:rPr>
              <w:footnoteReference w:id="6"/>
            </w:r>
          </w:p>
        </w:tc>
      </w:tr>
      <w:tr w:rsidR="008E7642" w14:paraId="123147D9" w14:textId="77777777" w:rsidTr="00CB47CE">
        <w:tc>
          <w:tcPr>
            <w:tcW w:w="1985" w:type="dxa"/>
          </w:tcPr>
          <w:p w14:paraId="388B1EBD" w14:textId="01EB6767" w:rsidR="008E7642" w:rsidRPr="00B578C3" w:rsidRDefault="008E7642" w:rsidP="00171528">
            <w:pPr>
              <w:spacing w:line="276" w:lineRule="auto"/>
              <w:jc w:val="center"/>
              <w:rPr>
                <w:rFonts w:ascii="Times New Roman" w:hAnsi="Times New Roman" w:cs="Times New Roman"/>
                <w:sz w:val="24"/>
                <w:szCs w:val="24"/>
              </w:rPr>
            </w:pPr>
            <w:r>
              <w:rPr>
                <w:rFonts w:ascii="Times New Roman" w:hAnsi="Times New Roman" w:cs="Times New Roman"/>
                <w:sz w:val="24"/>
                <w:szCs w:val="24"/>
              </w:rPr>
              <w:t>Plāns</w:t>
            </w:r>
          </w:p>
        </w:tc>
        <w:tc>
          <w:tcPr>
            <w:tcW w:w="6946" w:type="dxa"/>
          </w:tcPr>
          <w:p w14:paraId="4C2713D9" w14:textId="2039EB24" w:rsidR="008E7642" w:rsidRPr="009E1294" w:rsidRDefault="008E7642" w:rsidP="00C64ECC">
            <w:pPr>
              <w:spacing w:line="276" w:lineRule="auto"/>
              <w:jc w:val="both"/>
              <w:rPr>
                <w:rFonts w:ascii="Times New Roman" w:hAnsi="Times New Roman" w:cs="Times New Roman"/>
                <w:sz w:val="24"/>
                <w:szCs w:val="24"/>
              </w:rPr>
            </w:pPr>
            <w:r>
              <w:rPr>
                <w:rFonts w:ascii="Times New Roman" w:hAnsi="Times New Roman" w:cs="Times New Roman"/>
                <w:sz w:val="24"/>
                <w:szCs w:val="24"/>
              </w:rPr>
              <w:t>N</w:t>
            </w:r>
            <w:r w:rsidRPr="009E1294">
              <w:rPr>
                <w:rFonts w:ascii="Times New Roman" w:hAnsi="Times New Roman" w:cs="Times New Roman"/>
                <w:sz w:val="24"/>
                <w:szCs w:val="24"/>
              </w:rPr>
              <w:t xml:space="preserve">otekūdeņu dūņu apsaimniekošanas </w:t>
            </w:r>
            <w:r>
              <w:rPr>
                <w:rFonts w:ascii="Times New Roman" w:hAnsi="Times New Roman" w:cs="Times New Roman"/>
                <w:sz w:val="24"/>
                <w:szCs w:val="24"/>
              </w:rPr>
              <w:t>plāns 2024.</w:t>
            </w:r>
            <w:r w:rsidRPr="026584A2">
              <w:rPr>
                <w:rFonts w:ascii="Times New Roman" w:hAnsi="Times New Roman" w:cs="Times New Roman"/>
                <w:b/>
                <w:bCs/>
                <w:sz w:val="28"/>
                <w:szCs w:val="28"/>
              </w:rPr>
              <w:t>–</w:t>
            </w:r>
            <w:r>
              <w:rPr>
                <w:rFonts w:ascii="Times New Roman" w:hAnsi="Times New Roman" w:cs="Times New Roman"/>
                <w:sz w:val="24"/>
                <w:szCs w:val="24"/>
              </w:rPr>
              <w:t>2027. gadam”</w:t>
            </w:r>
            <w:r w:rsidRPr="009E1294">
              <w:rPr>
                <w:rFonts w:ascii="Times New Roman" w:hAnsi="Times New Roman" w:cs="Times New Roman"/>
                <w:sz w:val="24"/>
                <w:szCs w:val="24"/>
              </w:rPr>
              <w:t xml:space="preserve"> (šis dokuments).</w:t>
            </w:r>
          </w:p>
        </w:tc>
      </w:tr>
      <w:tr w:rsidR="00EA39F8" w14:paraId="379CDD9E" w14:textId="77777777" w:rsidTr="00CB47CE">
        <w:tc>
          <w:tcPr>
            <w:tcW w:w="1985" w:type="dxa"/>
          </w:tcPr>
          <w:p w14:paraId="7FBE19B5" w14:textId="3B6E524F" w:rsidR="00EA39F8" w:rsidRPr="00B578C3" w:rsidRDefault="00934635" w:rsidP="00171528">
            <w:pPr>
              <w:spacing w:line="276" w:lineRule="auto"/>
              <w:jc w:val="center"/>
              <w:rPr>
                <w:rFonts w:ascii="Times New Roman" w:hAnsi="Times New Roman" w:cs="Times New Roman"/>
                <w:sz w:val="24"/>
                <w:szCs w:val="24"/>
              </w:rPr>
            </w:pPr>
            <w:r w:rsidRPr="00B578C3">
              <w:rPr>
                <w:rFonts w:ascii="Times New Roman" w:hAnsi="Times New Roman" w:cs="Times New Roman"/>
                <w:sz w:val="24"/>
                <w:szCs w:val="24"/>
              </w:rPr>
              <w:t>Projekts LIFE GOODWATER IP</w:t>
            </w:r>
          </w:p>
        </w:tc>
        <w:tc>
          <w:tcPr>
            <w:tcW w:w="6946" w:type="dxa"/>
          </w:tcPr>
          <w:p w14:paraId="3AED2B24" w14:textId="7BBC3913"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 xml:space="preserve">Projekts “Latvijas upju baseinu apsaimniekošanas plānu ieviešana laba virszemes ūdens stāvokļa sasniegšanai” </w:t>
            </w:r>
            <w:r w:rsidRPr="009E1294">
              <w:rPr>
                <w:rFonts w:ascii="Times New Roman" w:eastAsia="Arial" w:hAnsi="Times New Roman" w:cs="Times New Roman"/>
                <w:sz w:val="24"/>
                <w:szCs w:val="24"/>
              </w:rPr>
              <w:t>(</w:t>
            </w:r>
            <w:r w:rsidRPr="009E1294">
              <w:rPr>
                <w:rFonts w:ascii="Times New Roman" w:eastAsia="Arial" w:hAnsi="Times New Roman" w:cs="Times New Roman"/>
                <w:i/>
                <w:sz w:val="24"/>
                <w:szCs w:val="24"/>
              </w:rPr>
              <w:t xml:space="preserve">LIFE18 IPE/LV/000014 </w:t>
            </w:r>
            <w:r w:rsidR="00C44EA1">
              <w:rPr>
                <w:rFonts w:ascii="Times New Roman" w:eastAsia="Arial" w:hAnsi="Times New Roman" w:cs="Times New Roman"/>
                <w:i/>
                <w:sz w:val="24"/>
                <w:szCs w:val="24"/>
              </w:rPr>
              <w:t>–</w:t>
            </w:r>
            <w:r w:rsidRPr="009E1294">
              <w:rPr>
                <w:rFonts w:ascii="Times New Roman" w:eastAsia="Arial" w:hAnsi="Times New Roman" w:cs="Times New Roman"/>
                <w:i/>
                <w:sz w:val="24"/>
                <w:szCs w:val="24"/>
              </w:rPr>
              <w:t xml:space="preserve"> LIFE GOODWATER IP</w:t>
            </w:r>
            <w:r w:rsidRPr="009E1294">
              <w:rPr>
                <w:rFonts w:ascii="Times New Roman" w:eastAsia="Arial" w:hAnsi="Times New Roman" w:cs="Times New Roman"/>
                <w:sz w:val="24"/>
                <w:szCs w:val="24"/>
              </w:rPr>
              <w:t>).</w:t>
            </w:r>
          </w:p>
        </w:tc>
      </w:tr>
      <w:tr w:rsidR="00EA39F8" w14:paraId="591CE861" w14:textId="77777777" w:rsidTr="00CB47CE">
        <w:tc>
          <w:tcPr>
            <w:tcW w:w="1985" w:type="dxa"/>
          </w:tcPr>
          <w:p w14:paraId="17EED290" w14:textId="07BCAD28" w:rsidR="00EA39F8" w:rsidRPr="009E1294" w:rsidRDefault="00934635" w:rsidP="00934635">
            <w:pPr>
              <w:spacing w:line="276" w:lineRule="auto"/>
              <w:ind w:right="84"/>
              <w:jc w:val="center"/>
              <w:rPr>
                <w:rFonts w:ascii="Times New Roman" w:hAnsi="Times New Roman" w:cs="Times New Roman"/>
                <w:sz w:val="24"/>
                <w:szCs w:val="24"/>
              </w:rPr>
            </w:pPr>
            <w:r w:rsidRPr="00B578C3">
              <w:rPr>
                <w:rFonts w:ascii="Times New Roman" w:hAnsi="Times New Roman" w:cs="Times New Roman"/>
                <w:sz w:val="24"/>
                <w:szCs w:val="24"/>
              </w:rPr>
              <w:t>Ražošanas atkritumi</w:t>
            </w:r>
          </w:p>
        </w:tc>
        <w:tc>
          <w:tcPr>
            <w:tcW w:w="6946" w:type="dxa"/>
          </w:tcPr>
          <w:p w14:paraId="4010A1D3" w14:textId="051E374B"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atkritumi, kas radušies ražošanas procesā vai būvniecībā.</w:t>
            </w:r>
            <w:r w:rsidRPr="009E1294">
              <w:rPr>
                <w:rFonts w:ascii="Times New Roman" w:hAnsi="Times New Roman" w:cs="Times New Roman"/>
                <w:sz w:val="24"/>
                <w:szCs w:val="24"/>
                <w:vertAlign w:val="superscript"/>
              </w:rPr>
              <w:t>1</w:t>
            </w:r>
          </w:p>
        </w:tc>
      </w:tr>
      <w:tr w:rsidR="00EA39F8" w14:paraId="3137A394" w14:textId="77777777" w:rsidTr="00CB47CE">
        <w:tc>
          <w:tcPr>
            <w:tcW w:w="1985" w:type="dxa"/>
          </w:tcPr>
          <w:p w14:paraId="450BAB14" w14:textId="665D904D" w:rsidR="00EA39F8" w:rsidRPr="009E1294" w:rsidRDefault="00934635" w:rsidP="00934635">
            <w:pPr>
              <w:spacing w:line="276" w:lineRule="auto"/>
              <w:ind w:right="84"/>
              <w:jc w:val="center"/>
              <w:rPr>
                <w:rFonts w:ascii="Times New Roman" w:hAnsi="Times New Roman" w:cs="Times New Roman"/>
                <w:sz w:val="24"/>
                <w:szCs w:val="24"/>
              </w:rPr>
            </w:pPr>
            <w:r w:rsidRPr="00B578C3">
              <w:rPr>
                <w:rFonts w:ascii="Times New Roman" w:hAnsi="Times New Roman" w:cs="Times New Roman"/>
                <w:sz w:val="24"/>
                <w:szCs w:val="24"/>
              </w:rPr>
              <w:t>Sabiedrisko pakalpojumu sniedzējs (SPS)</w:t>
            </w:r>
          </w:p>
        </w:tc>
        <w:tc>
          <w:tcPr>
            <w:tcW w:w="6946" w:type="dxa"/>
          </w:tcPr>
          <w:p w14:paraId="6BAEEFEF" w14:textId="0063D092"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uzņēmums, pašvaldība vai pašvaldības iestāde, kas sniedz sabiedriskos ūdenssaimniecības pakalpojumus notekūdeņu savākšanai un attīrīšanai. Pakalpojuma sniegšanas laikā rodas notekūdeņu dūņas, par kuru atbilstošu apsaimniekošanu ir atbildīgs attiecīgais sabiedrisko pakalpojumu sniedzējs.</w:t>
            </w:r>
          </w:p>
        </w:tc>
      </w:tr>
      <w:tr w:rsidR="00EA39F8" w14:paraId="24AA706A" w14:textId="77777777" w:rsidTr="00CB47CE">
        <w:tc>
          <w:tcPr>
            <w:tcW w:w="1985" w:type="dxa"/>
          </w:tcPr>
          <w:p w14:paraId="51E407AF" w14:textId="2E75CABE" w:rsidR="00934635" w:rsidRPr="009E1294" w:rsidRDefault="00934635" w:rsidP="00934635">
            <w:pPr>
              <w:spacing w:line="276" w:lineRule="auto"/>
              <w:ind w:right="84"/>
              <w:jc w:val="center"/>
              <w:rPr>
                <w:rFonts w:ascii="Times New Roman" w:hAnsi="Times New Roman" w:cs="Times New Roman"/>
                <w:sz w:val="24"/>
                <w:szCs w:val="24"/>
              </w:rPr>
            </w:pPr>
            <w:r w:rsidRPr="00B578C3">
              <w:rPr>
                <w:rFonts w:ascii="Times New Roman" w:hAnsi="Times New Roman" w:cs="Times New Roman"/>
                <w:sz w:val="24"/>
                <w:szCs w:val="24"/>
              </w:rPr>
              <w:t>Sadzīves atkritumi</w:t>
            </w:r>
          </w:p>
          <w:p w14:paraId="3E8B3311"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7D32E5E5" w14:textId="5807F6D0"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par sadzīves atkritumiem</w:t>
            </w:r>
            <w:r w:rsidRPr="009E1294">
              <w:rPr>
                <w:rFonts w:ascii="Times New Roman" w:hAnsi="Times New Roman" w:cs="Times New Roman"/>
                <w:b/>
                <w:sz w:val="24"/>
                <w:szCs w:val="24"/>
              </w:rPr>
              <w:t xml:space="preserve"> </w:t>
            </w:r>
            <w:r w:rsidRPr="009E1294">
              <w:rPr>
                <w:rFonts w:ascii="Times New Roman" w:hAnsi="Times New Roman" w:cs="Times New Roman"/>
                <w:sz w:val="24"/>
                <w:szCs w:val="24"/>
              </w:rPr>
              <w:t>tiek uzskatīti nešķiroti atkritumi un dalīti savākti atkritumi no mājsaimniecībām, tai skaitā papīrs un kartons, stikls, metāli, plastmasa, 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r w:rsidRPr="009E1294">
              <w:rPr>
                <w:rFonts w:ascii="Times New Roman" w:hAnsi="Times New Roman" w:cs="Times New Roman"/>
                <w:sz w:val="24"/>
                <w:szCs w:val="24"/>
                <w:vertAlign w:val="superscript"/>
              </w:rPr>
              <w:t>1</w:t>
            </w:r>
          </w:p>
        </w:tc>
      </w:tr>
      <w:tr w:rsidR="00EA39F8" w14:paraId="4F5AE8CD" w14:textId="77777777" w:rsidTr="00CB47CE">
        <w:tc>
          <w:tcPr>
            <w:tcW w:w="1985" w:type="dxa"/>
          </w:tcPr>
          <w:p w14:paraId="50270AC7" w14:textId="0AF0491C" w:rsidR="00934635" w:rsidRPr="009E1294" w:rsidRDefault="00934635" w:rsidP="00934635">
            <w:pPr>
              <w:spacing w:line="276" w:lineRule="auto"/>
              <w:ind w:right="84"/>
              <w:jc w:val="center"/>
              <w:rPr>
                <w:rFonts w:ascii="Times New Roman" w:hAnsi="Times New Roman" w:cs="Times New Roman"/>
                <w:sz w:val="24"/>
                <w:szCs w:val="24"/>
              </w:rPr>
            </w:pPr>
            <w:r w:rsidRPr="00B578C3">
              <w:rPr>
                <w:rFonts w:ascii="Times New Roman" w:hAnsi="Times New Roman" w:cs="Times New Roman"/>
                <w:sz w:val="24"/>
                <w:szCs w:val="24"/>
              </w:rPr>
              <w:t>Slapjas dūņas</w:t>
            </w:r>
          </w:p>
          <w:p w14:paraId="39A74D7A"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62541949" w14:textId="45C04FE0"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notekūdeņu dūņas, kas ir dabīgi izveidojušās un bez papildu apstrādes noņemtas no bioloģiskā notekūdeņu attīrīšanas procesa. Šādu notekūdeņu dūņu sastāvā ir 99% ūdens, 1% sausna</w:t>
            </w:r>
            <w:r w:rsidR="00EB5D64">
              <w:rPr>
                <w:rFonts w:ascii="Times New Roman" w:hAnsi="Times New Roman" w:cs="Times New Roman"/>
                <w:sz w:val="24"/>
                <w:szCs w:val="24"/>
              </w:rPr>
              <w:t>s.</w:t>
            </w:r>
          </w:p>
        </w:tc>
      </w:tr>
      <w:tr w:rsidR="00EA39F8" w14:paraId="21C2E5F0" w14:textId="77777777" w:rsidTr="00CB47CE">
        <w:tc>
          <w:tcPr>
            <w:tcW w:w="1985" w:type="dxa"/>
          </w:tcPr>
          <w:p w14:paraId="5A0D2FA4" w14:textId="1116DE32" w:rsidR="00934635" w:rsidRPr="009E1294" w:rsidRDefault="00934635" w:rsidP="00934635">
            <w:pPr>
              <w:spacing w:line="276" w:lineRule="auto"/>
              <w:ind w:right="84"/>
              <w:jc w:val="center"/>
              <w:rPr>
                <w:rFonts w:ascii="Times New Roman" w:hAnsi="Times New Roman" w:cs="Times New Roman"/>
                <w:b/>
                <w:sz w:val="24"/>
                <w:szCs w:val="24"/>
              </w:rPr>
            </w:pPr>
            <w:r w:rsidRPr="00B578C3">
              <w:rPr>
                <w:rFonts w:ascii="Times New Roman" w:hAnsi="Times New Roman" w:cs="Times New Roman"/>
                <w:sz w:val="24"/>
                <w:szCs w:val="24"/>
              </w:rPr>
              <w:t>Vārtu maksa</w:t>
            </w:r>
          </w:p>
          <w:p w14:paraId="760F8D3E" w14:textId="77777777" w:rsidR="00EA39F8" w:rsidRPr="00B578C3" w:rsidRDefault="00EA39F8" w:rsidP="00934635">
            <w:pPr>
              <w:spacing w:line="276" w:lineRule="auto"/>
              <w:jc w:val="center"/>
              <w:rPr>
                <w:rFonts w:ascii="Times New Roman" w:hAnsi="Times New Roman" w:cs="Times New Roman"/>
                <w:sz w:val="24"/>
                <w:szCs w:val="24"/>
              </w:rPr>
            </w:pPr>
          </w:p>
        </w:tc>
        <w:tc>
          <w:tcPr>
            <w:tcW w:w="6946" w:type="dxa"/>
          </w:tcPr>
          <w:p w14:paraId="4DAA8526" w14:textId="4BEB4BCE" w:rsidR="00EA39F8" w:rsidRPr="00B578C3" w:rsidRDefault="00934635" w:rsidP="00C64ECC">
            <w:pPr>
              <w:spacing w:line="276" w:lineRule="auto"/>
              <w:jc w:val="both"/>
              <w:rPr>
                <w:rFonts w:ascii="Times New Roman" w:hAnsi="Times New Roman" w:cs="Times New Roman"/>
                <w:sz w:val="24"/>
                <w:szCs w:val="24"/>
              </w:rPr>
            </w:pPr>
            <w:r w:rsidRPr="009E1294">
              <w:rPr>
                <w:rFonts w:ascii="Times New Roman" w:hAnsi="Times New Roman" w:cs="Times New Roman"/>
                <w:sz w:val="24"/>
                <w:szCs w:val="24"/>
              </w:rPr>
              <w:t>teorētisks izmaksu novērtējums par apstrādātu notekūdeņu dūņu nodošanu no viena SPS citam SPS pārstrāde</w:t>
            </w:r>
            <w:r w:rsidR="00EB5D64">
              <w:rPr>
                <w:rFonts w:ascii="Times New Roman" w:hAnsi="Times New Roman" w:cs="Times New Roman"/>
                <w:sz w:val="24"/>
                <w:szCs w:val="24"/>
              </w:rPr>
              <w:t>i</w:t>
            </w:r>
            <w:r w:rsidRPr="009E1294">
              <w:rPr>
                <w:rFonts w:ascii="Times New Roman" w:hAnsi="Times New Roman" w:cs="Times New Roman"/>
                <w:sz w:val="24"/>
                <w:szCs w:val="24"/>
              </w:rPr>
              <w:t xml:space="preserve"> un utilizācijai notekūdeņu dūņu centrā.</w:t>
            </w:r>
          </w:p>
        </w:tc>
      </w:tr>
    </w:tbl>
    <w:p w14:paraId="55AF6B0B" w14:textId="2BB06506" w:rsidR="00BE0201" w:rsidRDefault="00BE0201" w:rsidP="00C64ECC">
      <w:pPr>
        <w:spacing w:after="0" w:line="276" w:lineRule="auto"/>
        <w:ind w:left="1418" w:hanging="1418"/>
        <w:jc w:val="both"/>
        <w:rPr>
          <w:rFonts w:ascii="Bahnschrift SemiLight Condensed" w:hAnsi="Bahnschrift SemiLight Condensed" w:cstheme="minorHAnsi"/>
          <w:color w:val="1F4E79" w:themeColor="accent1" w:themeShade="80"/>
          <w:sz w:val="24"/>
          <w:szCs w:val="24"/>
        </w:rPr>
        <w:sectPr w:rsidR="00BE0201" w:rsidSect="00F0169C">
          <w:pgSz w:w="11906" w:h="16838"/>
          <w:pgMar w:top="1134" w:right="1134" w:bottom="1134" w:left="1701" w:header="709" w:footer="709" w:gutter="0"/>
          <w:cols w:space="708"/>
          <w:docGrid w:linePitch="360"/>
        </w:sectPr>
      </w:pPr>
    </w:p>
    <w:p w14:paraId="405EDE4C" w14:textId="77777777" w:rsidR="00337756" w:rsidRDefault="00337756" w:rsidP="00337756">
      <w:pPr>
        <w:pStyle w:val="Heading1"/>
        <w:jc w:val="center"/>
        <w:rPr>
          <w:rFonts w:ascii="Times New Roman" w:hAnsi="Times New Roman" w:cs="Times New Roman"/>
          <w:b/>
          <w:bCs/>
          <w:color w:val="auto"/>
          <w:sz w:val="24"/>
          <w:szCs w:val="24"/>
        </w:rPr>
      </w:pPr>
      <w:bookmarkStart w:id="0" w:name="_Toc138169196"/>
      <w:bookmarkStart w:id="1" w:name="_Toc153881691"/>
      <w:bookmarkStart w:id="2" w:name="_Toc100050099"/>
      <w:r>
        <w:rPr>
          <w:rFonts w:ascii="Times New Roman" w:hAnsi="Times New Roman" w:cs="Times New Roman"/>
          <w:b/>
          <w:bCs/>
          <w:color w:val="auto"/>
          <w:sz w:val="24"/>
          <w:szCs w:val="24"/>
        </w:rPr>
        <w:lastRenderedPageBreak/>
        <w:t>KOPSAVILKUMS</w:t>
      </w:r>
      <w:bookmarkEnd w:id="0"/>
      <w:bookmarkEnd w:id="1"/>
    </w:p>
    <w:p w14:paraId="1282CDA6" w14:textId="77777777" w:rsidR="00337756" w:rsidRDefault="00337756" w:rsidP="00337756"/>
    <w:p w14:paraId="3F180A15" w14:textId="4F0CED61" w:rsidR="00337756" w:rsidRDefault="00DB118D" w:rsidP="00337756">
      <w:pPr>
        <w:ind w:firstLine="709"/>
        <w:jc w:val="both"/>
        <w:rPr>
          <w:rFonts w:ascii="Times New Roman" w:hAnsi="Times New Roman" w:cs="Times New Roman"/>
          <w:sz w:val="24"/>
          <w:szCs w:val="24"/>
        </w:rPr>
      </w:pPr>
      <w:r>
        <w:rPr>
          <w:rFonts w:ascii="Times New Roman" w:hAnsi="Times New Roman" w:cs="Times New Roman"/>
          <w:sz w:val="24"/>
          <w:szCs w:val="24"/>
        </w:rPr>
        <w:t>Plāns</w:t>
      </w:r>
      <w:r w:rsidRPr="0036683D">
        <w:rPr>
          <w:rFonts w:ascii="Times New Roman" w:hAnsi="Times New Roman" w:cs="Times New Roman"/>
          <w:sz w:val="24"/>
          <w:szCs w:val="24"/>
        </w:rPr>
        <w:t xml:space="preserve"> </w:t>
      </w:r>
      <w:r w:rsidR="00337756" w:rsidRPr="0036683D">
        <w:rPr>
          <w:rFonts w:ascii="Times New Roman" w:hAnsi="Times New Roman" w:cs="Times New Roman"/>
          <w:sz w:val="24"/>
          <w:szCs w:val="24"/>
        </w:rPr>
        <w:t>izstrādāt</w:t>
      </w:r>
      <w:r>
        <w:rPr>
          <w:rFonts w:ascii="Times New Roman" w:hAnsi="Times New Roman" w:cs="Times New Roman"/>
          <w:sz w:val="24"/>
          <w:szCs w:val="24"/>
        </w:rPr>
        <w:t>s</w:t>
      </w:r>
      <w:r w:rsidR="00337756" w:rsidRPr="0036683D">
        <w:rPr>
          <w:rFonts w:ascii="Times New Roman" w:hAnsi="Times New Roman" w:cs="Times New Roman"/>
          <w:sz w:val="24"/>
          <w:szCs w:val="24"/>
        </w:rPr>
        <w:t xml:space="preserve"> 2021.</w:t>
      </w:r>
      <w:r w:rsidR="00337756">
        <w:rPr>
          <w:rFonts w:ascii="Times New Roman" w:hAnsi="Times New Roman" w:cs="Times New Roman"/>
          <w:sz w:val="24"/>
          <w:szCs w:val="24"/>
        </w:rPr>
        <w:t> </w:t>
      </w:r>
      <w:r w:rsidR="00337756" w:rsidRPr="0036683D">
        <w:rPr>
          <w:rFonts w:ascii="Times New Roman" w:hAnsi="Times New Roman" w:cs="Times New Roman"/>
          <w:sz w:val="24"/>
          <w:szCs w:val="24"/>
        </w:rPr>
        <w:t>gadā pamatojoties uz detalizētu tiesiskā tvēruma, dūņu apsaimniekošanas esošās situācijas un ārvalstu pieredzes izpēti.</w:t>
      </w:r>
      <w:r w:rsidR="00A328AA">
        <w:rPr>
          <w:rFonts w:ascii="Times New Roman" w:hAnsi="Times New Roman" w:cs="Times New Roman"/>
          <w:sz w:val="24"/>
          <w:szCs w:val="24"/>
        </w:rPr>
        <w:t xml:space="preserve"> </w:t>
      </w:r>
      <w:r w:rsidR="002F7A50">
        <w:rPr>
          <w:rFonts w:ascii="Times New Roman" w:hAnsi="Times New Roman" w:cs="Times New Roman"/>
          <w:sz w:val="24"/>
          <w:szCs w:val="24"/>
        </w:rPr>
        <w:t>Ziņojums Situācijas apraksts pieejams VARAM mājas lapā</w:t>
      </w:r>
      <w:r w:rsidR="00372C47">
        <w:rPr>
          <w:rStyle w:val="FootnoteReference"/>
          <w:rFonts w:ascii="Times New Roman" w:hAnsi="Times New Roman" w:cs="Times New Roman"/>
          <w:sz w:val="24"/>
          <w:szCs w:val="24"/>
        </w:rPr>
        <w:footnoteReference w:id="7"/>
      </w:r>
      <w:r w:rsidR="00372C47">
        <w:rPr>
          <w:rFonts w:ascii="Times New Roman" w:hAnsi="Times New Roman" w:cs="Times New Roman"/>
          <w:sz w:val="24"/>
          <w:szCs w:val="24"/>
        </w:rPr>
        <w:t>.</w:t>
      </w:r>
      <w:r w:rsidR="00337756" w:rsidRPr="0036683D">
        <w:rPr>
          <w:rFonts w:ascii="Times New Roman" w:hAnsi="Times New Roman" w:cs="Times New Roman"/>
          <w:sz w:val="24"/>
          <w:szCs w:val="24"/>
        </w:rPr>
        <w:t xml:space="preserve"> </w:t>
      </w:r>
      <w:r>
        <w:rPr>
          <w:rFonts w:ascii="Times New Roman" w:hAnsi="Times New Roman" w:cs="Times New Roman"/>
          <w:sz w:val="24"/>
          <w:szCs w:val="24"/>
        </w:rPr>
        <w:t>Plāna</w:t>
      </w:r>
      <w:r w:rsidRPr="0036683D">
        <w:rPr>
          <w:rFonts w:ascii="Times New Roman" w:hAnsi="Times New Roman" w:cs="Times New Roman"/>
          <w:sz w:val="24"/>
          <w:szCs w:val="24"/>
        </w:rPr>
        <w:t xml:space="preserve"> </w:t>
      </w:r>
      <w:r w:rsidR="00337756" w:rsidRPr="0036683D">
        <w:rPr>
          <w:rFonts w:ascii="Times New Roman" w:hAnsi="Times New Roman" w:cs="Times New Roman"/>
          <w:sz w:val="24"/>
          <w:szCs w:val="24"/>
        </w:rPr>
        <w:t xml:space="preserve">vajadzībām apzināts un </w:t>
      </w:r>
      <w:r w:rsidR="0004534C">
        <w:rPr>
          <w:rFonts w:ascii="Times New Roman" w:hAnsi="Times New Roman" w:cs="Times New Roman"/>
          <w:sz w:val="24"/>
          <w:szCs w:val="24"/>
        </w:rPr>
        <w:t>Alternatīvu analīzē</w:t>
      </w:r>
      <w:r w:rsidR="00B20E67">
        <w:rPr>
          <w:rStyle w:val="FootnoteReference"/>
          <w:rFonts w:ascii="Times New Roman" w:hAnsi="Times New Roman" w:cs="Times New Roman"/>
          <w:sz w:val="24"/>
          <w:szCs w:val="24"/>
        </w:rPr>
        <w:footnoteReference w:id="8"/>
      </w:r>
      <w:r w:rsidR="00337756" w:rsidRPr="0036683D">
        <w:rPr>
          <w:rFonts w:ascii="Times New Roman" w:hAnsi="Times New Roman" w:cs="Times New Roman"/>
          <w:sz w:val="24"/>
          <w:szCs w:val="24"/>
        </w:rPr>
        <w:t xml:space="preserve"> izvērsti aprakstīts </w:t>
      </w:r>
      <w:r w:rsidR="00B61B21">
        <w:rPr>
          <w:rFonts w:ascii="Times New Roman" w:hAnsi="Times New Roman" w:cs="Times New Roman"/>
          <w:sz w:val="24"/>
          <w:szCs w:val="24"/>
        </w:rPr>
        <w:t>administrēšanas</w:t>
      </w:r>
      <w:r w:rsidR="00337756" w:rsidRPr="0036683D">
        <w:rPr>
          <w:rFonts w:ascii="Times New Roman" w:hAnsi="Times New Roman" w:cs="Times New Roman"/>
          <w:sz w:val="24"/>
          <w:szCs w:val="24"/>
        </w:rPr>
        <w:t>,</w:t>
      </w:r>
      <w:r w:rsidR="00337756">
        <w:rPr>
          <w:rFonts w:ascii="Times New Roman" w:hAnsi="Times New Roman" w:cs="Times New Roman"/>
          <w:sz w:val="24"/>
          <w:szCs w:val="24"/>
        </w:rPr>
        <w:t xml:space="preserve"> </w:t>
      </w:r>
      <w:r w:rsidR="00B61B21">
        <w:rPr>
          <w:rFonts w:ascii="Times New Roman" w:hAnsi="Times New Roman" w:cs="Times New Roman"/>
          <w:sz w:val="24"/>
          <w:szCs w:val="24"/>
        </w:rPr>
        <w:t>institucionālās pārvaldības</w:t>
      </w:r>
      <w:r w:rsidR="00337756">
        <w:rPr>
          <w:rFonts w:ascii="Times New Roman" w:hAnsi="Times New Roman" w:cs="Times New Roman"/>
          <w:sz w:val="24"/>
          <w:szCs w:val="24"/>
        </w:rPr>
        <w:t>,</w:t>
      </w:r>
      <w:r w:rsidR="00337756" w:rsidRPr="0036683D">
        <w:rPr>
          <w:rFonts w:ascii="Times New Roman" w:hAnsi="Times New Roman" w:cs="Times New Roman"/>
          <w:sz w:val="24"/>
          <w:szCs w:val="24"/>
        </w:rPr>
        <w:t xml:space="preserve"> </w:t>
      </w:r>
      <w:r w:rsidR="00B61B21">
        <w:rPr>
          <w:rFonts w:ascii="Times New Roman" w:hAnsi="Times New Roman" w:cs="Times New Roman"/>
          <w:sz w:val="24"/>
          <w:szCs w:val="24"/>
        </w:rPr>
        <w:t>centralizācijas</w:t>
      </w:r>
      <w:r w:rsidR="005E7C0F">
        <w:rPr>
          <w:rFonts w:ascii="Times New Roman" w:hAnsi="Times New Roman" w:cs="Times New Roman"/>
          <w:sz w:val="24"/>
          <w:szCs w:val="24"/>
        </w:rPr>
        <w:t xml:space="preserve">, pārstrādes un utilizācijas </w:t>
      </w:r>
      <w:r w:rsidR="00337756" w:rsidRPr="0036683D">
        <w:rPr>
          <w:rFonts w:ascii="Times New Roman" w:hAnsi="Times New Roman" w:cs="Times New Roman"/>
          <w:sz w:val="24"/>
          <w:szCs w:val="24"/>
        </w:rPr>
        <w:t>alternatīvu salīdzinājums.</w:t>
      </w:r>
      <w:r w:rsidR="00773121">
        <w:rPr>
          <w:rFonts w:ascii="Times New Roman" w:hAnsi="Times New Roman" w:cs="Times New Roman"/>
          <w:sz w:val="24"/>
          <w:szCs w:val="24"/>
        </w:rPr>
        <w:t xml:space="preserve"> </w:t>
      </w:r>
      <w:r w:rsidR="00337756">
        <w:rPr>
          <w:rFonts w:ascii="Times New Roman" w:hAnsi="Times New Roman" w:cs="Times New Roman"/>
          <w:sz w:val="24"/>
          <w:szCs w:val="24"/>
        </w:rPr>
        <w:t xml:space="preserve">Tāpat detalizēti </w:t>
      </w:r>
      <w:r w:rsidR="00773121">
        <w:rPr>
          <w:rFonts w:ascii="Times New Roman" w:hAnsi="Times New Roman" w:cs="Times New Roman"/>
          <w:sz w:val="24"/>
          <w:szCs w:val="24"/>
        </w:rPr>
        <w:t xml:space="preserve">vērtētas un </w:t>
      </w:r>
      <w:r w:rsidR="00337756">
        <w:rPr>
          <w:rFonts w:ascii="Times New Roman" w:hAnsi="Times New Roman" w:cs="Times New Roman"/>
          <w:sz w:val="24"/>
          <w:szCs w:val="24"/>
        </w:rPr>
        <w:t xml:space="preserve">izklāstītas prognozējamās </w:t>
      </w:r>
      <w:r>
        <w:rPr>
          <w:rFonts w:ascii="Times New Roman" w:hAnsi="Times New Roman" w:cs="Times New Roman"/>
          <w:sz w:val="24"/>
          <w:szCs w:val="24"/>
        </w:rPr>
        <w:t xml:space="preserve">Plāna </w:t>
      </w:r>
      <w:r w:rsidR="00337756">
        <w:rPr>
          <w:rFonts w:ascii="Times New Roman" w:hAnsi="Times New Roman" w:cs="Times New Roman"/>
          <w:sz w:val="24"/>
          <w:szCs w:val="24"/>
        </w:rPr>
        <w:t>ieviešanas izmaksas un iezīmēti finansējuma avoti.</w:t>
      </w:r>
      <w:r w:rsidR="001D58C4">
        <w:rPr>
          <w:rFonts w:ascii="Times New Roman" w:hAnsi="Times New Roman" w:cs="Times New Roman"/>
          <w:sz w:val="24"/>
          <w:szCs w:val="24"/>
        </w:rPr>
        <w:t xml:space="preserve"> </w:t>
      </w:r>
      <w:r w:rsidR="002A346A">
        <w:rPr>
          <w:rFonts w:ascii="Times New Roman" w:hAnsi="Times New Roman" w:cs="Times New Roman"/>
          <w:sz w:val="24"/>
          <w:szCs w:val="24"/>
        </w:rPr>
        <w:t>Plānam izvēlēti risinājumi, ka</w:t>
      </w:r>
      <w:r w:rsidR="001F1208">
        <w:rPr>
          <w:rFonts w:ascii="Times New Roman" w:hAnsi="Times New Roman" w:cs="Times New Roman"/>
          <w:sz w:val="24"/>
          <w:szCs w:val="24"/>
        </w:rPr>
        <w:t>m būtu pēc iespējas mazāka ietekme uz notekūdeņu apsaimniekošanas tarifiem</w:t>
      </w:r>
      <w:r w:rsidR="00C943A4">
        <w:rPr>
          <w:rFonts w:ascii="Times New Roman" w:hAnsi="Times New Roman" w:cs="Times New Roman"/>
          <w:sz w:val="24"/>
          <w:szCs w:val="24"/>
        </w:rPr>
        <w:t xml:space="preserve">. </w:t>
      </w:r>
      <w:r w:rsidR="002A346A">
        <w:rPr>
          <w:rFonts w:ascii="Times New Roman" w:hAnsi="Times New Roman" w:cs="Times New Roman"/>
          <w:sz w:val="24"/>
          <w:szCs w:val="24"/>
        </w:rPr>
        <w:t xml:space="preserve"> </w:t>
      </w:r>
      <w:r w:rsidR="00337756" w:rsidRPr="0036683D">
        <w:rPr>
          <w:rFonts w:ascii="Times New Roman" w:hAnsi="Times New Roman" w:cs="Times New Roman"/>
          <w:sz w:val="24"/>
          <w:szCs w:val="24"/>
        </w:rPr>
        <w:t xml:space="preserve"> </w:t>
      </w:r>
    </w:p>
    <w:p w14:paraId="1847AAFD" w14:textId="1DD8EA38" w:rsidR="00337756" w:rsidRDefault="00337756" w:rsidP="00337756">
      <w:pPr>
        <w:ind w:firstLine="709"/>
        <w:jc w:val="both"/>
        <w:rPr>
          <w:rFonts w:ascii="Times New Roman" w:hAnsi="Times New Roman" w:cs="Times New Roman"/>
          <w:sz w:val="24"/>
          <w:szCs w:val="24"/>
        </w:rPr>
      </w:pPr>
      <w:r>
        <w:rPr>
          <w:rFonts w:ascii="Times New Roman" w:hAnsi="Times New Roman" w:cs="Times New Roman"/>
          <w:sz w:val="24"/>
          <w:szCs w:val="24"/>
        </w:rPr>
        <w:t>Analīzes un aprēķinu rezultātā secināts, ka BAS “Daugavgrīva”, ņemot vērā tur radīto notekūdeņu dūņu lielo apjomu, iespējams izvēlēties no pārējās valsts teritorijas atšķirīgu risinājumu, bet pārējā valsts teritorijā praktiski un ekonomiski pamatotākais notekūdeņu dūņu apsaimniekošanas modelis prasa dūņu apsaimniekošanas centralizēšanu un sadarbību starp apsaimniekotājiem, un ir sekojošs</w:t>
      </w:r>
      <w:r w:rsidR="00B91386">
        <w:rPr>
          <w:rFonts w:ascii="Times New Roman" w:hAnsi="Times New Roman" w:cs="Times New Roman"/>
          <w:sz w:val="24"/>
          <w:szCs w:val="24"/>
        </w:rPr>
        <w:t>.</w:t>
      </w:r>
      <w:r>
        <w:rPr>
          <w:rFonts w:ascii="Times New Roman" w:hAnsi="Times New Roman" w:cs="Times New Roman"/>
          <w:sz w:val="24"/>
          <w:szCs w:val="24"/>
        </w:rPr>
        <w:t xml:space="preserve"> </w:t>
      </w:r>
    </w:p>
    <w:p w14:paraId="107759D8" w14:textId="11C7570E" w:rsidR="00337756" w:rsidRDefault="00337756" w:rsidP="000C5783">
      <w:pPr>
        <w:pStyle w:val="ListParagraph"/>
        <w:numPr>
          <w:ilvl w:val="0"/>
          <w:numId w:val="51"/>
        </w:numPr>
        <w:spacing w:before="240"/>
        <w:ind w:left="426" w:hanging="284"/>
        <w:contextualSpacing w:val="0"/>
        <w:jc w:val="both"/>
        <w:rPr>
          <w:rFonts w:ascii="Times New Roman" w:hAnsi="Times New Roman" w:cs="Times New Roman"/>
          <w:sz w:val="24"/>
          <w:szCs w:val="24"/>
        </w:rPr>
      </w:pPr>
      <w:r w:rsidRPr="004060E4">
        <w:rPr>
          <w:rFonts w:ascii="Times New Roman" w:hAnsi="Times New Roman" w:cs="Times New Roman"/>
          <w:b/>
          <w:bCs/>
          <w:sz w:val="24"/>
          <w:szCs w:val="24"/>
        </w:rPr>
        <w:t>Atbildīgais</w:t>
      </w:r>
      <w:r>
        <w:rPr>
          <w:rFonts w:ascii="Times New Roman" w:hAnsi="Times New Roman" w:cs="Times New Roman"/>
          <w:sz w:val="24"/>
          <w:szCs w:val="24"/>
        </w:rPr>
        <w:t xml:space="preserve"> </w:t>
      </w:r>
      <w:r w:rsidR="00E451C8" w:rsidRPr="009E1294">
        <w:rPr>
          <w:rFonts w:ascii="Times New Roman" w:hAnsi="Times New Roman" w:cs="Times New Roman"/>
          <w:sz w:val="24"/>
          <w:szCs w:val="24"/>
        </w:rPr>
        <w:t>–</w:t>
      </w:r>
      <w:r>
        <w:rPr>
          <w:rFonts w:ascii="Times New Roman" w:hAnsi="Times New Roman" w:cs="Times New Roman"/>
          <w:sz w:val="24"/>
          <w:szCs w:val="24"/>
        </w:rPr>
        <w:t xml:space="preserve"> katrā novadā ar pašvaldības lēmumu tiek noteikts </w:t>
      </w:r>
      <w:r w:rsidRPr="004060E4">
        <w:rPr>
          <w:rFonts w:ascii="Times New Roman" w:hAnsi="Times New Roman" w:cs="Times New Roman"/>
          <w:sz w:val="24"/>
          <w:szCs w:val="24"/>
        </w:rPr>
        <w:t xml:space="preserve">viens par visa novada notekūdeņu dūņu </w:t>
      </w:r>
      <w:r>
        <w:rPr>
          <w:rFonts w:ascii="Times New Roman" w:hAnsi="Times New Roman" w:cs="Times New Roman"/>
          <w:sz w:val="24"/>
          <w:szCs w:val="24"/>
        </w:rPr>
        <w:t xml:space="preserve">apsaimniekošanas </w:t>
      </w:r>
      <w:r w:rsidRPr="004060E4">
        <w:rPr>
          <w:rFonts w:ascii="Times New Roman" w:hAnsi="Times New Roman" w:cs="Times New Roman"/>
          <w:sz w:val="24"/>
          <w:szCs w:val="24"/>
        </w:rPr>
        <w:t>centralizāciju atbildīgai</w:t>
      </w:r>
      <w:r>
        <w:rPr>
          <w:rFonts w:ascii="Times New Roman" w:hAnsi="Times New Roman" w:cs="Times New Roman"/>
          <w:sz w:val="24"/>
          <w:szCs w:val="24"/>
        </w:rPr>
        <w:t xml:space="preserve">s uzņēmums, SPS. Šis uzņēmums būs atbildīgs par dūņu apsaimniekošanu novadā – darbu koordinēšanu, centralizācijas organizēšanu, dūņu pārstrādi vai apstrādātu dūņu pārvešanu uz pārstrādes centru blakus novadā, ja novada teritorijā netiks veidots dūņu pārstrādes centrs.  </w:t>
      </w:r>
    </w:p>
    <w:p w14:paraId="1E7CECB3" w14:textId="7E71939A" w:rsidR="00337756" w:rsidRDefault="00337756" w:rsidP="000C5783">
      <w:pPr>
        <w:pStyle w:val="ListParagraph"/>
        <w:numPr>
          <w:ilvl w:val="0"/>
          <w:numId w:val="51"/>
        </w:numPr>
        <w:spacing w:before="240"/>
        <w:ind w:left="426" w:hanging="284"/>
        <w:contextualSpacing w:val="0"/>
        <w:jc w:val="both"/>
        <w:rPr>
          <w:rFonts w:ascii="Times New Roman" w:hAnsi="Times New Roman" w:cs="Times New Roman"/>
          <w:sz w:val="24"/>
          <w:szCs w:val="24"/>
        </w:rPr>
      </w:pPr>
      <w:r w:rsidRPr="004060E4">
        <w:rPr>
          <w:rFonts w:ascii="Times New Roman" w:hAnsi="Times New Roman" w:cs="Times New Roman"/>
          <w:b/>
          <w:bCs/>
          <w:sz w:val="24"/>
          <w:szCs w:val="24"/>
        </w:rPr>
        <w:t>Pirmā līmeņa centralizācija</w:t>
      </w:r>
      <w:r>
        <w:rPr>
          <w:rFonts w:ascii="Times New Roman" w:hAnsi="Times New Roman" w:cs="Times New Roman"/>
          <w:sz w:val="24"/>
          <w:szCs w:val="24"/>
        </w:rPr>
        <w:t xml:space="preserve"> – no visām novada NAI slapjas vai atūdeņotas notekūdeņu dūņas tiek nogādātas novada </w:t>
      </w:r>
      <w:r w:rsidR="006B6B74">
        <w:rPr>
          <w:rFonts w:ascii="Times New Roman" w:hAnsi="Times New Roman" w:cs="Times New Roman"/>
          <w:sz w:val="24"/>
          <w:szCs w:val="24"/>
        </w:rPr>
        <w:t xml:space="preserve">par </w:t>
      </w:r>
      <w:r>
        <w:rPr>
          <w:rFonts w:ascii="Times New Roman" w:hAnsi="Times New Roman" w:cs="Times New Roman"/>
          <w:sz w:val="24"/>
          <w:szCs w:val="24"/>
        </w:rPr>
        <w:t>dūņu apsaimniekošanu atbildīgā SPS iekārtās. No pavisam mazām iekārtām tiek vestas slapjas dūņas (1% sausnas) un atūdeņotas pēc piegādes, bet iekārtās, kurās gada laikā rodas vairāk kā 1000 m</w:t>
      </w:r>
      <w:r w:rsidRPr="009125F8">
        <w:rPr>
          <w:rFonts w:ascii="Times New Roman" w:hAnsi="Times New Roman" w:cs="Times New Roman"/>
          <w:sz w:val="24"/>
          <w:szCs w:val="24"/>
          <w:vertAlign w:val="superscript"/>
        </w:rPr>
        <w:t>3</w:t>
      </w:r>
      <w:r>
        <w:rPr>
          <w:rFonts w:ascii="Times New Roman" w:hAnsi="Times New Roman" w:cs="Times New Roman"/>
          <w:sz w:val="24"/>
          <w:szCs w:val="24"/>
        </w:rPr>
        <w:t xml:space="preserve"> slapju dūņu, atūdeņošanu organizē uz vietas (var izmantot mobilās atūdeņošanas iekārtas) un par apsaimniekošanu atbildīgā apsaimniekotāja iekārtās nogādā atūdeņotas dūņas (aptuveni 18% sausnas). </w:t>
      </w:r>
      <w:r w:rsidR="003358E0">
        <w:rPr>
          <w:rFonts w:ascii="Times New Roman" w:hAnsi="Times New Roman" w:cs="Times New Roman"/>
          <w:sz w:val="24"/>
          <w:szCs w:val="24"/>
        </w:rPr>
        <w:t>Pirmā līmeņa c</w:t>
      </w:r>
      <w:r w:rsidR="00201F72">
        <w:rPr>
          <w:rFonts w:ascii="Times New Roman" w:hAnsi="Times New Roman" w:cs="Times New Roman"/>
          <w:sz w:val="24"/>
          <w:szCs w:val="24"/>
        </w:rPr>
        <w:t xml:space="preserve">entralizācija tiek balstīta SPS esošajā infrastruktūrā, </w:t>
      </w:r>
      <w:r w:rsidR="00E82F76">
        <w:rPr>
          <w:rFonts w:ascii="Times New Roman" w:hAnsi="Times New Roman" w:cs="Times New Roman"/>
          <w:sz w:val="24"/>
          <w:szCs w:val="24"/>
        </w:rPr>
        <w:t xml:space="preserve">taču plānota arī iespēja nepieciešamības gadījumā </w:t>
      </w:r>
      <w:r w:rsidR="00E66210">
        <w:rPr>
          <w:rFonts w:ascii="Times New Roman" w:hAnsi="Times New Roman" w:cs="Times New Roman"/>
          <w:sz w:val="24"/>
          <w:szCs w:val="24"/>
        </w:rPr>
        <w:t>saņemt finansiālu atbalstu infrastruktūras pilnveidošanai</w:t>
      </w:r>
      <w:r w:rsidR="00967A5D">
        <w:rPr>
          <w:rFonts w:ascii="Times New Roman" w:hAnsi="Times New Roman" w:cs="Times New Roman"/>
          <w:sz w:val="24"/>
          <w:szCs w:val="24"/>
        </w:rPr>
        <w:t>/modernizācijai</w:t>
      </w:r>
      <w:r w:rsidR="0070313E">
        <w:rPr>
          <w:rFonts w:ascii="Times New Roman" w:hAnsi="Times New Roman" w:cs="Times New Roman"/>
          <w:sz w:val="24"/>
          <w:szCs w:val="24"/>
        </w:rPr>
        <w:t xml:space="preserve"> vai izveidei un aprīkojuma iegādei. </w:t>
      </w:r>
    </w:p>
    <w:p w14:paraId="148BC238" w14:textId="259E3060" w:rsidR="00337756" w:rsidRDefault="00337756" w:rsidP="000C5783">
      <w:pPr>
        <w:pStyle w:val="ListParagraph"/>
        <w:numPr>
          <w:ilvl w:val="0"/>
          <w:numId w:val="51"/>
        </w:numPr>
        <w:spacing w:before="240"/>
        <w:ind w:left="426" w:hanging="284"/>
        <w:contextualSpacing w:val="0"/>
        <w:jc w:val="both"/>
        <w:rPr>
          <w:rFonts w:ascii="Times New Roman" w:hAnsi="Times New Roman" w:cs="Times New Roman"/>
          <w:sz w:val="24"/>
          <w:szCs w:val="24"/>
        </w:rPr>
      </w:pPr>
      <w:r w:rsidRPr="004060E4">
        <w:rPr>
          <w:rFonts w:ascii="Times New Roman" w:hAnsi="Times New Roman" w:cs="Times New Roman"/>
          <w:b/>
          <w:bCs/>
          <w:sz w:val="24"/>
          <w:szCs w:val="24"/>
        </w:rPr>
        <w:t>Dūņu kvalitātes kontrole</w:t>
      </w:r>
      <w:r>
        <w:rPr>
          <w:rFonts w:ascii="Times New Roman" w:hAnsi="Times New Roman" w:cs="Times New Roman"/>
          <w:sz w:val="24"/>
          <w:szCs w:val="24"/>
        </w:rPr>
        <w:t xml:space="preserve"> – pēc pirmās līmeņa centralizācijas notiek dūņu kvalitātes kontrole. Par katra novada notekūdeņu dūņu apsaimniekošanu atbildīgais SPS nodrošina dūņu testēšanu atbilstoši normatīvajos aktos noteiktajam (detalizētas prasības tiks izstrādātas </w:t>
      </w:r>
      <w:r w:rsidR="000C5B07">
        <w:rPr>
          <w:rFonts w:ascii="Times New Roman" w:hAnsi="Times New Roman" w:cs="Times New Roman"/>
          <w:sz w:val="24"/>
          <w:szCs w:val="24"/>
        </w:rPr>
        <w:t xml:space="preserve">Plāna </w:t>
      </w:r>
      <w:r>
        <w:rPr>
          <w:rFonts w:ascii="Times New Roman" w:hAnsi="Times New Roman" w:cs="Times New Roman"/>
          <w:sz w:val="24"/>
          <w:szCs w:val="24"/>
        </w:rPr>
        <w:t>ieviešanas sākumposmā)</w:t>
      </w:r>
      <w:r w:rsidR="00B91386">
        <w:rPr>
          <w:rFonts w:ascii="Times New Roman" w:hAnsi="Times New Roman" w:cs="Times New Roman"/>
          <w:sz w:val="24"/>
          <w:szCs w:val="24"/>
        </w:rPr>
        <w:t>.</w:t>
      </w:r>
    </w:p>
    <w:p w14:paraId="236B3D7C" w14:textId="1E7F5DD9" w:rsidR="00337756" w:rsidRDefault="00337756" w:rsidP="000C5783">
      <w:pPr>
        <w:pStyle w:val="ListParagraph"/>
        <w:numPr>
          <w:ilvl w:val="0"/>
          <w:numId w:val="51"/>
        </w:numPr>
        <w:spacing w:before="240"/>
        <w:ind w:left="426" w:hanging="284"/>
        <w:contextualSpacing w:val="0"/>
        <w:jc w:val="both"/>
        <w:rPr>
          <w:rFonts w:ascii="Times New Roman" w:hAnsi="Times New Roman" w:cs="Times New Roman"/>
          <w:sz w:val="24"/>
          <w:szCs w:val="24"/>
        </w:rPr>
      </w:pPr>
      <w:r w:rsidRPr="004060E4">
        <w:rPr>
          <w:rFonts w:ascii="Times New Roman" w:hAnsi="Times New Roman" w:cs="Times New Roman"/>
          <w:b/>
          <w:bCs/>
          <w:sz w:val="24"/>
          <w:szCs w:val="24"/>
        </w:rPr>
        <w:t>Otrā līmeņa centralizācija</w:t>
      </w:r>
      <w:r>
        <w:rPr>
          <w:rFonts w:ascii="Times New Roman" w:hAnsi="Times New Roman" w:cs="Times New Roman"/>
          <w:sz w:val="24"/>
          <w:szCs w:val="24"/>
        </w:rPr>
        <w:t xml:space="preserve"> – tiek veidoti 26+1 dūņu pārstrādes centri visā Latvijā – dūņu pārstrādes centrs Rīgas NAI BAS “Daugavgrīva”, kurā tiek pārstrādātas tikai Rīgas NAI radītās dūņas</w:t>
      </w:r>
      <w:r w:rsidR="003F5A00">
        <w:rPr>
          <w:rFonts w:ascii="Times New Roman" w:hAnsi="Times New Roman" w:cs="Times New Roman"/>
          <w:sz w:val="24"/>
          <w:szCs w:val="24"/>
        </w:rPr>
        <w:t>, un</w:t>
      </w:r>
      <w:r>
        <w:rPr>
          <w:rFonts w:ascii="Times New Roman" w:hAnsi="Times New Roman" w:cs="Times New Roman"/>
          <w:sz w:val="24"/>
          <w:szCs w:val="24"/>
        </w:rPr>
        <w:t xml:space="preserve"> 26 dūņu pārstrādes centri ārpus Rīgas, kuros tiek pārstrādātas uz vietas radītās un no mazākām blakus novadu iekārtām pievestās dūņas. Aprēķini parāda, ka 15 novados radīto dūņu apjoms ir tik neliels, ka investīcijas dūņu pārstrādes infrastruktūras izveidei uz vietas neatmaksājas un izdevīgāk (arī ilgtermiņā) ir dūņas pārstrādei vest uz lielākām iekārtām blakus novadā. </w:t>
      </w:r>
    </w:p>
    <w:p w14:paraId="64229137" w14:textId="4AA8BF42" w:rsidR="00337756" w:rsidRPr="00F8734D" w:rsidRDefault="0045590F" w:rsidP="00B67C72">
      <w:pPr>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Plāna </w:t>
      </w:r>
      <w:r w:rsidR="00337756">
        <w:rPr>
          <w:rFonts w:ascii="Times New Roman" w:hAnsi="Times New Roman" w:cs="Times New Roman"/>
          <w:sz w:val="24"/>
          <w:szCs w:val="24"/>
        </w:rPr>
        <w:t xml:space="preserve">izstrādātājs ar aprēķiniem (analizējot infrastruktūras izveides, transporta iegādes un dūņu pārvadāšanas izmaksas) pierāda, ka finansiāli izdevīgākais dūņu pārstrādes centru tīkls ir 26+1, taču </w:t>
      </w:r>
      <w:r>
        <w:rPr>
          <w:rFonts w:ascii="Times New Roman" w:hAnsi="Times New Roman" w:cs="Times New Roman"/>
          <w:sz w:val="24"/>
          <w:szCs w:val="24"/>
        </w:rPr>
        <w:t xml:space="preserve">Plāns </w:t>
      </w:r>
      <w:r w:rsidR="00337756">
        <w:rPr>
          <w:rFonts w:ascii="Times New Roman" w:hAnsi="Times New Roman" w:cs="Times New Roman"/>
          <w:sz w:val="24"/>
          <w:szCs w:val="24"/>
        </w:rPr>
        <w:t>neizslēdz iespēju, ka kāda reģiona blakus novadi varētu vēlēties veidot vēl ciešāku centralizāciju un veidot vienu dūņu pārstrādes centru lielākā teritorijā</w:t>
      </w:r>
      <w:r w:rsidR="003F5A00">
        <w:rPr>
          <w:rFonts w:ascii="Times New Roman" w:hAnsi="Times New Roman" w:cs="Times New Roman"/>
          <w:sz w:val="24"/>
          <w:szCs w:val="24"/>
        </w:rPr>
        <w:t>. T</w:t>
      </w:r>
      <w:r w:rsidR="00337756">
        <w:rPr>
          <w:rFonts w:ascii="Times New Roman" w:hAnsi="Times New Roman" w:cs="Times New Roman"/>
          <w:sz w:val="24"/>
          <w:szCs w:val="24"/>
        </w:rPr>
        <w:t xml:space="preserve">aču šāda izvēle jāpamato ar tehniski ekonomisko analīzi, lai parādītu ka šāds dūņu apsaimniekošanas modelis neradīs nepamatotu sadārdzinājumu notekūdeņu apsaimniekotāju klientiem. Lēmumi par dūņu pārstrādes centru atrašanās vietām, pašvaldību un </w:t>
      </w:r>
      <w:r w:rsidR="003F5A00">
        <w:rPr>
          <w:rFonts w:ascii="Times New Roman" w:hAnsi="Times New Roman" w:cs="Times New Roman"/>
          <w:sz w:val="24"/>
          <w:szCs w:val="24"/>
        </w:rPr>
        <w:t>ūdenssaimniecības uzņēmumu (turpmāk – ūdenssaimniecību)</w:t>
      </w:r>
      <w:r w:rsidR="00337756">
        <w:rPr>
          <w:rFonts w:ascii="Times New Roman" w:hAnsi="Times New Roman" w:cs="Times New Roman"/>
          <w:sz w:val="24"/>
          <w:szCs w:val="24"/>
        </w:rPr>
        <w:t xml:space="preserve"> sadarbību un uzdevumu sadali ir pašvaldības un novada atbildīgās ūdenssaimniecības ziņā, taču pieņemtajiem lēmumiem jānodrošina, ka tiek savāktas visas notekūdeņu dūņas no visām novada NAI, pārbaudīta to kvalitāte un nodrošināta atbilstoša pārstrāde un utilizācija. </w:t>
      </w:r>
    </w:p>
    <w:p w14:paraId="1D29DCA6" w14:textId="167F1D61" w:rsidR="00337756" w:rsidRPr="00586E40" w:rsidRDefault="00337756" w:rsidP="00B67C72">
      <w:pPr>
        <w:pStyle w:val="ListParagraph"/>
        <w:numPr>
          <w:ilvl w:val="0"/>
          <w:numId w:val="51"/>
        </w:numPr>
        <w:ind w:left="426" w:hanging="284"/>
        <w:jc w:val="both"/>
        <w:rPr>
          <w:rFonts w:ascii="Times New Roman" w:hAnsi="Times New Roman" w:cs="Times New Roman"/>
          <w:sz w:val="24"/>
          <w:szCs w:val="24"/>
        </w:rPr>
      </w:pPr>
      <w:r w:rsidRPr="00056CB6">
        <w:rPr>
          <w:rFonts w:ascii="Times New Roman" w:hAnsi="Times New Roman" w:cs="Times New Roman"/>
          <w:b/>
          <w:bCs/>
          <w:sz w:val="24"/>
          <w:szCs w:val="24"/>
        </w:rPr>
        <w:t>Pārstrādes veids</w:t>
      </w:r>
      <w:r>
        <w:rPr>
          <w:rFonts w:ascii="Times New Roman" w:hAnsi="Times New Roman" w:cs="Times New Roman"/>
          <w:sz w:val="24"/>
          <w:szCs w:val="24"/>
        </w:rPr>
        <w:t xml:space="preserve"> – aprēķini parāda, ka, ņemot vērā salīdzinoši nelielo dūņu daudzumu 26 dūņu centros, vides prasībām atbilstoši un saimnieciski pamatotākie pārstrādes veidi ir dūņu aukstā fermentācija (jeb </w:t>
      </w:r>
      <w:r w:rsidR="0023273F">
        <w:rPr>
          <w:rFonts w:ascii="Times New Roman" w:hAnsi="Times New Roman" w:cs="Times New Roman"/>
          <w:sz w:val="24"/>
          <w:szCs w:val="24"/>
        </w:rPr>
        <w:t>12</w:t>
      </w:r>
      <w:r>
        <w:rPr>
          <w:rFonts w:ascii="Times New Roman" w:hAnsi="Times New Roman" w:cs="Times New Roman"/>
          <w:sz w:val="24"/>
          <w:szCs w:val="24"/>
        </w:rPr>
        <w:t xml:space="preserve"> mēnešu izturēšana) un kompostēšana. </w:t>
      </w:r>
      <w:r w:rsidR="0045590F">
        <w:rPr>
          <w:rFonts w:ascii="Times New Roman" w:hAnsi="Times New Roman" w:cs="Times New Roman"/>
          <w:sz w:val="24"/>
          <w:szCs w:val="24"/>
        </w:rPr>
        <w:t xml:space="preserve">Plāns </w:t>
      </w:r>
      <w:r>
        <w:rPr>
          <w:rFonts w:ascii="Times New Roman" w:hAnsi="Times New Roman" w:cs="Times New Roman"/>
          <w:sz w:val="24"/>
          <w:szCs w:val="24"/>
        </w:rPr>
        <w:t>paredz investīcijas šo pārstrādes veidu infrastruktūras</w:t>
      </w:r>
      <w:r w:rsidR="002B42F2">
        <w:rPr>
          <w:rFonts w:ascii="Times New Roman" w:hAnsi="Times New Roman" w:cs="Times New Roman"/>
          <w:sz w:val="24"/>
          <w:szCs w:val="24"/>
        </w:rPr>
        <w:t xml:space="preserve"> papildināšanai/modernizēšanai vai jaunas</w:t>
      </w:r>
      <w:r>
        <w:rPr>
          <w:rFonts w:ascii="Times New Roman" w:hAnsi="Times New Roman" w:cs="Times New Roman"/>
          <w:sz w:val="24"/>
          <w:szCs w:val="24"/>
        </w:rPr>
        <w:t xml:space="preserve"> izveidei </w:t>
      </w:r>
      <w:r w:rsidR="00903584">
        <w:rPr>
          <w:rFonts w:ascii="Times New Roman" w:hAnsi="Times New Roman" w:cs="Times New Roman"/>
          <w:sz w:val="24"/>
          <w:szCs w:val="24"/>
        </w:rPr>
        <w:t xml:space="preserve">novadu </w:t>
      </w:r>
      <w:r w:rsidR="00AB0487">
        <w:rPr>
          <w:rFonts w:ascii="Times New Roman" w:hAnsi="Times New Roman" w:cs="Times New Roman"/>
          <w:sz w:val="24"/>
          <w:szCs w:val="24"/>
        </w:rPr>
        <w:t xml:space="preserve">lielākajās </w:t>
      </w:r>
      <w:r w:rsidR="00FF4128">
        <w:rPr>
          <w:rFonts w:ascii="Times New Roman" w:hAnsi="Times New Roman" w:cs="Times New Roman"/>
          <w:sz w:val="24"/>
          <w:szCs w:val="24"/>
        </w:rPr>
        <w:t>NAI</w:t>
      </w:r>
      <w:r w:rsidR="00AB0487">
        <w:rPr>
          <w:rFonts w:ascii="Times New Roman" w:hAnsi="Times New Roman" w:cs="Times New Roman"/>
          <w:sz w:val="24"/>
          <w:szCs w:val="24"/>
        </w:rPr>
        <w:t>, kurām tiks uzticēta dūņu pārstrāde,</w:t>
      </w:r>
      <w:r>
        <w:rPr>
          <w:rFonts w:ascii="Times New Roman" w:hAnsi="Times New Roman" w:cs="Times New Roman"/>
          <w:sz w:val="24"/>
          <w:szCs w:val="24"/>
        </w:rPr>
        <w:t xml:space="preserve"> un tehnikas un dūņu pārvadāšanas transportlīdzekļu iegādei.</w:t>
      </w:r>
      <w:r w:rsidRPr="00586E40">
        <w:rPr>
          <w:rFonts w:ascii="Times New Roman" w:hAnsi="Times New Roman" w:cs="Times New Roman"/>
          <w:sz w:val="24"/>
          <w:szCs w:val="24"/>
        </w:rPr>
        <w:t xml:space="preserve"> </w:t>
      </w:r>
    </w:p>
    <w:p w14:paraId="6A0294D5" w14:textId="37DD1A17" w:rsidR="00337756" w:rsidRDefault="001C38A0" w:rsidP="00D4591B">
      <w:pPr>
        <w:pStyle w:val="ListParagraph"/>
        <w:spacing w:before="240"/>
        <w:ind w:left="426"/>
        <w:contextualSpacing w:val="0"/>
        <w:jc w:val="both"/>
        <w:rPr>
          <w:rFonts w:ascii="Times New Roman" w:hAnsi="Times New Roman" w:cs="Times New Roman"/>
          <w:sz w:val="24"/>
          <w:szCs w:val="24"/>
        </w:rPr>
      </w:pPr>
      <w:r>
        <w:rPr>
          <w:rFonts w:ascii="Times New Roman" w:hAnsi="Times New Roman" w:cs="Times New Roman"/>
          <w:sz w:val="24"/>
          <w:szCs w:val="24"/>
        </w:rPr>
        <w:t xml:space="preserve">Plāna </w:t>
      </w:r>
      <w:r w:rsidR="00337756">
        <w:rPr>
          <w:rFonts w:ascii="Times New Roman" w:hAnsi="Times New Roman" w:cs="Times New Roman"/>
          <w:sz w:val="24"/>
          <w:szCs w:val="24"/>
        </w:rPr>
        <w:t xml:space="preserve">izstrādes gaitā konstatēts, ka liela daļa notekūdeņu dūņu šobrīd tiek pārstrādāta un utilizēta sadarbībā ar privāto sektoru – dūņas uz savstarpēji izdevīgu nosacījumu pamata tiek nodotas biogāzes ražotājiem, kuri pēc dūņu izmantošanas biogāzes ražošanai to blakusproduktus (digestātu) utilizē mēslojot lauksaimniecības zemes. </w:t>
      </w:r>
      <w:r>
        <w:rPr>
          <w:rFonts w:ascii="Times New Roman" w:hAnsi="Times New Roman" w:cs="Times New Roman"/>
          <w:sz w:val="24"/>
          <w:szCs w:val="24"/>
        </w:rPr>
        <w:t xml:space="preserve">Plāns </w:t>
      </w:r>
      <w:r w:rsidR="00337756">
        <w:rPr>
          <w:rFonts w:ascii="Times New Roman" w:hAnsi="Times New Roman" w:cs="Times New Roman"/>
          <w:sz w:val="24"/>
          <w:szCs w:val="24"/>
        </w:rPr>
        <w:t xml:space="preserve">neizslēdz šādas sadarbības modeli un neuzstāj uz dūņu kompostēšanu vai auksto fermentāciju, ja pašvaldība un ūdenssaimniecība, pamatojoties uz izvērtējumu, kā praktiski un ekonomiski pamatotāku dūņu apsaimniekošanas modeli izvēlas dūņu nodošanu biogāzes ražošanai vai citām pārstrādes vai reģenerācijas darbībām. Taču šādā gadījumā pašvaldības un novada atbildīgās ūdenssaimniecības uzdevums ir nodrošināt, ka šāda sadarbība ir uzticama ilgtermiņā un nerada nepamatoti augstas izmaksas, kas jāsedz ūdens apsaimniekošanas pakalpojumu saņēmējiem. Tāpat jāņem vērā, ka tuvākajos gados būs pieejams finansējums </w:t>
      </w:r>
      <w:r>
        <w:rPr>
          <w:rFonts w:ascii="Times New Roman" w:hAnsi="Times New Roman" w:cs="Times New Roman"/>
          <w:sz w:val="24"/>
          <w:szCs w:val="24"/>
        </w:rPr>
        <w:t xml:space="preserve">Plānā </w:t>
      </w:r>
      <w:r w:rsidR="00337756">
        <w:rPr>
          <w:rFonts w:ascii="Times New Roman" w:hAnsi="Times New Roman" w:cs="Times New Roman"/>
          <w:sz w:val="24"/>
          <w:szCs w:val="24"/>
        </w:rPr>
        <w:t xml:space="preserve">izvēlētās dūņu pārstrādes infrastruktūras izveidei, bet </w:t>
      </w:r>
      <w:r w:rsidR="00F47C75">
        <w:rPr>
          <w:rFonts w:ascii="Times New Roman" w:hAnsi="Times New Roman" w:cs="Times New Roman"/>
          <w:sz w:val="24"/>
          <w:szCs w:val="24"/>
        </w:rPr>
        <w:t>SPS</w:t>
      </w:r>
      <w:r w:rsidR="00337756">
        <w:rPr>
          <w:rFonts w:ascii="Times New Roman" w:hAnsi="Times New Roman" w:cs="Times New Roman"/>
          <w:sz w:val="24"/>
          <w:szCs w:val="24"/>
        </w:rPr>
        <w:t>, kur</w:t>
      </w:r>
      <w:r w:rsidR="00F47C75">
        <w:rPr>
          <w:rFonts w:ascii="Times New Roman" w:hAnsi="Times New Roman" w:cs="Times New Roman"/>
          <w:sz w:val="24"/>
          <w:szCs w:val="24"/>
        </w:rPr>
        <w:t>i</w:t>
      </w:r>
      <w:r w:rsidR="00337756">
        <w:rPr>
          <w:rFonts w:ascii="Times New Roman" w:hAnsi="Times New Roman" w:cs="Times New Roman"/>
          <w:sz w:val="24"/>
          <w:szCs w:val="24"/>
        </w:rPr>
        <w:t xml:space="preserve"> šobrīd izvēlēsies citus risinājumus un vēlāk, kad finansējums vairs nebūs pieejams, tomēr gribētu būvēt dūņu izturēšanas vai kompostēšanas laukus, tas būtu jādara par saviem līdzekļiem. </w:t>
      </w:r>
    </w:p>
    <w:p w14:paraId="33A3C42F" w14:textId="064E6B7E" w:rsidR="00337756" w:rsidRDefault="00337756" w:rsidP="00307A72">
      <w:pPr>
        <w:pStyle w:val="ListParagraph"/>
        <w:numPr>
          <w:ilvl w:val="0"/>
          <w:numId w:val="51"/>
        </w:numPr>
        <w:ind w:left="426" w:hanging="284"/>
        <w:jc w:val="both"/>
        <w:rPr>
          <w:rFonts w:ascii="Times New Roman" w:hAnsi="Times New Roman" w:cs="Times New Roman"/>
          <w:sz w:val="24"/>
          <w:szCs w:val="24"/>
        </w:rPr>
      </w:pPr>
      <w:r w:rsidRPr="00C13938">
        <w:rPr>
          <w:rFonts w:ascii="Times New Roman" w:hAnsi="Times New Roman" w:cs="Times New Roman"/>
          <w:b/>
          <w:bCs/>
          <w:sz w:val="24"/>
          <w:szCs w:val="24"/>
        </w:rPr>
        <w:t>Utilizācija</w:t>
      </w:r>
      <w:r>
        <w:rPr>
          <w:rFonts w:ascii="Times New Roman" w:hAnsi="Times New Roman" w:cs="Times New Roman"/>
          <w:sz w:val="24"/>
          <w:szCs w:val="24"/>
        </w:rPr>
        <w:t xml:space="preserve"> – </w:t>
      </w:r>
      <w:r w:rsidR="001C38A0">
        <w:rPr>
          <w:rFonts w:ascii="Times New Roman" w:hAnsi="Times New Roman" w:cs="Times New Roman"/>
          <w:sz w:val="24"/>
          <w:szCs w:val="24"/>
        </w:rPr>
        <w:t xml:space="preserve">Plānā </w:t>
      </w:r>
      <w:r>
        <w:rPr>
          <w:rFonts w:ascii="Times New Roman" w:hAnsi="Times New Roman" w:cs="Times New Roman"/>
          <w:sz w:val="24"/>
          <w:szCs w:val="24"/>
        </w:rPr>
        <w:t>piedāvātais dūņu pārstrādes veids – aukstā fermentēšana un kompostēšana – rada produktu, kuru var izlietot dažādos veidos, piemēram, teritorijas apzaļumošanā, degradētu vietu sakopšanā, stādu audzēšanā</w:t>
      </w:r>
      <w:r w:rsidR="00A97E4E">
        <w:rPr>
          <w:rFonts w:ascii="Times New Roman" w:hAnsi="Times New Roman" w:cs="Times New Roman"/>
          <w:sz w:val="24"/>
          <w:szCs w:val="24"/>
        </w:rPr>
        <w:t>.</w:t>
      </w:r>
      <w:r>
        <w:rPr>
          <w:rFonts w:ascii="Times New Roman" w:hAnsi="Times New Roman" w:cs="Times New Roman"/>
          <w:sz w:val="24"/>
          <w:szCs w:val="24"/>
        </w:rPr>
        <w:t xml:space="preserve"> </w:t>
      </w:r>
      <w:r w:rsidR="00A97E4E">
        <w:rPr>
          <w:rFonts w:ascii="Times New Roman" w:hAnsi="Times New Roman" w:cs="Times New Roman"/>
          <w:sz w:val="24"/>
          <w:szCs w:val="24"/>
        </w:rPr>
        <w:t>T</w:t>
      </w:r>
      <w:r>
        <w:rPr>
          <w:rFonts w:ascii="Times New Roman" w:hAnsi="Times New Roman" w:cs="Times New Roman"/>
          <w:sz w:val="24"/>
          <w:szCs w:val="24"/>
        </w:rPr>
        <w:t xml:space="preserve">aču visērtākais un piemērotākais izmantošanas veids būtu dūņu pārstrādes produktu iestrāde lauksaimniecības zemēs augsnes bagātināšanas nolūkā. Atkarībā no dūņu produktu kvalitātes, atpazīstamības un citu augsnes mēslošanas līdzekļu pieejamības un cenām, tirgū radīsies pieprasījums pēc dūņu pārstrādes produktiem un veidosies to cena (cena teorētiski var būt arī negatīva). </w:t>
      </w:r>
    </w:p>
    <w:p w14:paraId="456CF016" w14:textId="509B0B50" w:rsidR="0011340D" w:rsidRDefault="0011340D" w:rsidP="00752BE5">
      <w:pPr>
        <w:pStyle w:val="ListParagraph"/>
        <w:numPr>
          <w:ilvl w:val="0"/>
          <w:numId w:val="51"/>
        </w:numPr>
        <w:spacing w:before="360"/>
        <w:ind w:left="426" w:hanging="284"/>
        <w:contextualSpacing w:val="0"/>
        <w:jc w:val="both"/>
        <w:rPr>
          <w:rFonts w:ascii="Times New Roman" w:hAnsi="Times New Roman" w:cs="Times New Roman"/>
          <w:sz w:val="24"/>
          <w:szCs w:val="24"/>
        </w:rPr>
      </w:pPr>
      <w:r w:rsidRPr="005C4AE9">
        <w:rPr>
          <w:rFonts w:ascii="Times New Roman" w:hAnsi="Times New Roman" w:cs="Times New Roman"/>
          <w:b/>
          <w:bCs/>
          <w:sz w:val="24"/>
          <w:szCs w:val="24"/>
        </w:rPr>
        <w:t xml:space="preserve">Atkāpes no </w:t>
      </w:r>
      <w:r w:rsidR="001C38A0">
        <w:rPr>
          <w:rFonts w:ascii="Times New Roman" w:hAnsi="Times New Roman" w:cs="Times New Roman"/>
          <w:b/>
          <w:bCs/>
          <w:sz w:val="24"/>
          <w:szCs w:val="24"/>
        </w:rPr>
        <w:t>Plāna</w:t>
      </w:r>
      <w:r w:rsidR="001C38A0" w:rsidRPr="005C4AE9">
        <w:rPr>
          <w:rFonts w:ascii="Times New Roman" w:hAnsi="Times New Roman" w:cs="Times New Roman"/>
          <w:sz w:val="24"/>
          <w:szCs w:val="24"/>
        </w:rPr>
        <w:t xml:space="preserve"> </w:t>
      </w:r>
      <w:r w:rsidRPr="005C4AE9">
        <w:rPr>
          <w:rFonts w:ascii="Times New Roman" w:hAnsi="Times New Roman" w:cs="Times New Roman"/>
          <w:sz w:val="24"/>
          <w:szCs w:val="24"/>
        </w:rPr>
        <w:t>– pašvaldības un ūdens saimniecības</w:t>
      </w:r>
      <w:r>
        <w:rPr>
          <w:rFonts w:ascii="Times New Roman" w:hAnsi="Times New Roman" w:cs="Times New Roman"/>
          <w:sz w:val="24"/>
          <w:szCs w:val="24"/>
        </w:rPr>
        <w:t>,</w:t>
      </w:r>
      <w:r w:rsidRPr="005C4AE9">
        <w:rPr>
          <w:rFonts w:ascii="Times New Roman" w:hAnsi="Times New Roman" w:cs="Times New Roman"/>
          <w:sz w:val="24"/>
          <w:szCs w:val="24"/>
        </w:rPr>
        <w:t xml:space="preserve"> vislabāk pārzinot lokālos apstākļus un savas iespējas</w:t>
      </w:r>
      <w:r>
        <w:rPr>
          <w:rFonts w:ascii="Times New Roman" w:hAnsi="Times New Roman" w:cs="Times New Roman"/>
          <w:sz w:val="24"/>
          <w:szCs w:val="24"/>
        </w:rPr>
        <w:t>,</w:t>
      </w:r>
      <w:r w:rsidRPr="005C4AE9">
        <w:rPr>
          <w:rFonts w:ascii="Times New Roman" w:hAnsi="Times New Roman" w:cs="Times New Roman"/>
          <w:sz w:val="24"/>
          <w:szCs w:val="24"/>
        </w:rPr>
        <w:t xml:space="preserve"> var meklēt savus individuālus, lokālajiem nosacījumiem </w:t>
      </w:r>
      <w:r>
        <w:rPr>
          <w:rFonts w:ascii="Times New Roman" w:hAnsi="Times New Roman" w:cs="Times New Roman"/>
          <w:sz w:val="24"/>
          <w:szCs w:val="24"/>
        </w:rPr>
        <w:t xml:space="preserve">vairāk </w:t>
      </w:r>
      <w:r w:rsidRPr="005C4AE9">
        <w:rPr>
          <w:rFonts w:ascii="Times New Roman" w:hAnsi="Times New Roman" w:cs="Times New Roman"/>
          <w:sz w:val="24"/>
          <w:szCs w:val="24"/>
        </w:rPr>
        <w:t xml:space="preserve">atbilstošus risinājumus, savas izvēles pamatojot ar tehniski ekonomisku </w:t>
      </w:r>
      <w:r>
        <w:rPr>
          <w:rFonts w:ascii="Times New Roman" w:hAnsi="Times New Roman" w:cs="Times New Roman"/>
          <w:sz w:val="24"/>
          <w:szCs w:val="24"/>
        </w:rPr>
        <w:t>analīzi</w:t>
      </w:r>
      <w:r w:rsidR="00A97E4E">
        <w:rPr>
          <w:rFonts w:ascii="Times New Roman" w:hAnsi="Times New Roman" w:cs="Times New Roman"/>
          <w:sz w:val="24"/>
          <w:szCs w:val="24"/>
        </w:rPr>
        <w:t>.</w:t>
      </w:r>
      <w:r w:rsidRPr="005C4AE9">
        <w:rPr>
          <w:rFonts w:ascii="Times New Roman" w:hAnsi="Times New Roman" w:cs="Times New Roman"/>
          <w:sz w:val="24"/>
          <w:szCs w:val="24"/>
        </w:rPr>
        <w:t xml:space="preserve"> </w:t>
      </w:r>
      <w:r w:rsidR="00A97E4E">
        <w:rPr>
          <w:rFonts w:ascii="Times New Roman" w:hAnsi="Times New Roman" w:cs="Times New Roman"/>
          <w:sz w:val="24"/>
          <w:szCs w:val="24"/>
        </w:rPr>
        <w:t>T</w:t>
      </w:r>
      <w:r w:rsidRPr="005C4AE9">
        <w:rPr>
          <w:rFonts w:ascii="Times New Roman" w:hAnsi="Times New Roman" w:cs="Times New Roman"/>
          <w:sz w:val="24"/>
          <w:szCs w:val="24"/>
        </w:rPr>
        <w:t xml:space="preserve">aču jāņem vērā, </w:t>
      </w:r>
      <w:r>
        <w:rPr>
          <w:rFonts w:ascii="Times New Roman" w:hAnsi="Times New Roman" w:cs="Times New Roman"/>
          <w:sz w:val="24"/>
          <w:szCs w:val="24"/>
        </w:rPr>
        <w:t xml:space="preserve">ka investīciju sadales kārtība pamatā tiks balstīta šajā </w:t>
      </w:r>
      <w:r w:rsidR="001C38A0">
        <w:rPr>
          <w:rFonts w:ascii="Times New Roman" w:hAnsi="Times New Roman" w:cs="Times New Roman"/>
          <w:sz w:val="24"/>
          <w:szCs w:val="24"/>
        </w:rPr>
        <w:t xml:space="preserve">Plānā </w:t>
      </w:r>
      <w:r>
        <w:rPr>
          <w:rFonts w:ascii="Times New Roman" w:hAnsi="Times New Roman" w:cs="Times New Roman"/>
          <w:sz w:val="24"/>
          <w:szCs w:val="24"/>
        </w:rPr>
        <w:t>aprakstītajos secinājumos.</w:t>
      </w:r>
    </w:p>
    <w:p w14:paraId="2AB1AD93" w14:textId="1F395861" w:rsidR="00F675E5" w:rsidRPr="00EC0A49" w:rsidRDefault="001C38A0">
      <w:pPr>
        <w:rPr>
          <w:rFonts w:ascii="Times New Roman" w:eastAsiaTheme="majorEastAsia" w:hAnsi="Times New Roman" w:cs="Times New Roman"/>
          <w:sz w:val="24"/>
          <w:szCs w:val="24"/>
        </w:rPr>
      </w:pPr>
      <w:r>
        <w:rPr>
          <w:rFonts w:ascii="Times New Roman" w:hAnsi="Times New Roman" w:cs="Times New Roman"/>
          <w:sz w:val="24"/>
          <w:szCs w:val="24"/>
        </w:rPr>
        <w:t>Plāna</w:t>
      </w:r>
      <w:r>
        <w:rPr>
          <w:rFonts w:ascii="Times New Roman" w:eastAsiaTheme="majorEastAsia" w:hAnsi="Times New Roman" w:cs="Times New Roman"/>
          <w:sz w:val="24"/>
          <w:szCs w:val="24"/>
        </w:rPr>
        <w:t xml:space="preserve"> </w:t>
      </w:r>
      <w:r w:rsidR="0040576D">
        <w:rPr>
          <w:rFonts w:ascii="Times New Roman" w:eastAsiaTheme="majorEastAsia" w:hAnsi="Times New Roman" w:cs="Times New Roman"/>
          <w:sz w:val="24"/>
          <w:szCs w:val="24"/>
        </w:rPr>
        <w:t>projektam ir</w:t>
      </w:r>
      <w:r w:rsidR="00C97721" w:rsidRPr="00EC0A49">
        <w:rPr>
          <w:rFonts w:ascii="Times New Roman" w:eastAsiaTheme="majorEastAsia" w:hAnsi="Times New Roman" w:cs="Times New Roman"/>
          <w:sz w:val="24"/>
          <w:szCs w:val="24"/>
        </w:rPr>
        <w:t xml:space="preserve"> </w:t>
      </w:r>
      <w:r w:rsidR="0040576D">
        <w:rPr>
          <w:rFonts w:ascii="Times New Roman" w:eastAsiaTheme="majorEastAsia" w:hAnsi="Times New Roman" w:cs="Times New Roman"/>
          <w:sz w:val="24"/>
          <w:szCs w:val="24"/>
        </w:rPr>
        <w:t xml:space="preserve">tikusi organizēta </w:t>
      </w:r>
      <w:r w:rsidR="00C97721" w:rsidRPr="00EC0A49">
        <w:rPr>
          <w:rFonts w:ascii="Times New Roman" w:eastAsiaTheme="majorEastAsia" w:hAnsi="Times New Roman" w:cs="Times New Roman"/>
          <w:sz w:val="24"/>
          <w:szCs w:val="24"/>
        </w:rPr>
        <w:t>sabi</w:t>
      </w:r>
      <w:r w:rsidR="00EC0A49">
        <w:rPr>
          <w:rFonts w:ascii="Times New Roman" w:eastAsiaTheme="majorEastAsia" w:hAnsi="Times New Roman" w:cs="Times New Roman"/>
          <w:sz w:val="24"/>
          <w:szCs w:val="24"/>
        </w:rPr>
        <w:t>e</w:t>
      </w:r>
      <w:r w:rsidR="00C97721" w:rsidRPr="00EC0A49">
        <w:rPr>
          <w:rFonts w:ascii="Times New Roman" w:eastAsiaTheme="majorEastAsia" w:hAnsi="Times New Roman" w:cs="Times New Roman"/>
          <w:sz w:val="24"/>
          <w:szCs w:val="24"/>
        </w:rPr>
        <w:t>dr</w:t>
      </w:r>
      <w:r w:rsidR="00EC0A49">
        <w:rPr>
          <w:rFonts w:ascii="Times New Roman" w:eastAsiaTheme="majorEastAsia" w:hAnsi="Times New Roman" w:cs="Times New Roman"/>
          <w:sz w:val="24"/>
          <w:szCs w:val="24"/>
        </w:rPr>
        <w:t>iskā apspriešana</w:t>
      </w:r>
      <w:r w:rsidR="0040576D">
        <w:rPr>
          <w:rFonts w:ascii="Times New Roman" w:eastAsiaTheme="majorEastAsia" w:hAnsi="Times New Roman" w:cs="Times New Roman"/>
          <w:sz w:val="24"/>
          <w:szCs w:val="24"/>
        </w:rPr>
        <w:t>, kas</w:t>
      </w:r>
      <w:r w:rsidR="00EC0A49">
        <w:rPr>
          <w:rFonts w:ascii="Times New Roman" w:eastAsiaTheme="majorEastAsia" w:hAnsi="Times New Roman" w:cs="Times New Roman"/>
          <w:sz w:val="24"/>
          <w:szCs w:val="24"/>
        </w:rPr>
        <w:t xml:space="preserve"> notika Tiesību aktu projektu portālā no </w:t>
      </w:r>
      <w:r w:rsidR="00CA3C38">
        <w:rPr>
          <w:rFonts w:ascii="Times New Roman" w:eastAsiaTheme="majorEastAsia" w:hAnsi="Times New Roman" w:cs="Times New Roman"/>
          <w:sz w:val="24"/>
          <w:szCs w:val="24"/>
        </w:rPr>
        <w:t xml:space="preserve">2022. gada 25. oktobra līdz 25. novembrim. </w:t>
      </w:r>
      <w:r w:rsidR="002E0C18">
        <w:rPr>
          <w:rFonts w:ascii="Times New Roman" w:eastAsiaTheme="majorEastAsia" w:hAnsi="Times New Roman" w:cs="Times New Roman"/>
          <w:sz w:val="24"/>
          <w:szCs w:val="24"/>
        </w:rPr>
        <w:t>S</w:t>
      </w:r>
      <w:r w:rsidR="00EB284B">
        <w:rPr>
          <w:rFonts w:ascii="Times New Roman" w:eastAsiaTheme="majorEastAsia" w:hAnsi="Times New Roman" w:cs="Times New Roman"/>
          <w:sz w:val="24"/>
          <w:szCs w:val="24"/>
        </w:rPr>
        <w:t>abiedriskās apspriešanas laikā saņemt</w:t>
      </w:r>
      <w:r w:rsidR="002E0C18">
        <w:rPr>
          <w:rFonts w:ascii="Times New Roman" w:eastAsiaTheme="majorEastAsia" w:hAnsi="Times New Roman" w:cs="Times New Roman"/>
          <w:sz w:val="24"/>
          <w:szCs w:val="24"/>
        </w:rPr>
        <w:t>ie jautājumi un komentāri un VARAM atbildes uz tiem atro</w:t>
      </w:r>
      <w:r w:rsidR="00EB284B">
        <w:rPr>
          <w:rFonts w:ascii="Times New Roman" w:eastAsiaTheme="majorEastAsia" w:hAnsi="Times New Roman" w:cs="Times New Roman"/>
          <w:sz w:val="24"/>
          <w:szCs w:val="24"/>
        </w:rPr>
        <w:t>dam</w:t>
      </w:r>
      <w:r w:rsidR="000D58E0">
        <w:rPr>
          <w:rFonts w:ascii="Times New Roman" w:eastAsiaTheme="majorEastAsia" w:hAnsi="Times New Roman" w:cs="Times New Roman"/>
          <w:sz w:val="24"/>
          <w:szCs w:val="24"/>
        </w:rPr>
        <w:t xml:space="preserve">i </w:t>
      </w:r>
      <w:r w:rsidR="00135EDE">
        <w:rPr>
          <w:rFonts w:ascii="Times New Roman" w:eastAsiaTheme="majorEastAsia" w:hAnsi="Times New Roman" w:cs="Times New Roman"/>
          <w:sz w:val="24"/>
          <w:szCs w:val="24"/>
        </w:rPr>
        <w:t xml:space="preserve">Tiesību aktu projektu portāla </w:t>
      </w:r>
      <w:r w:rsidR="004C4474">
        <w:rPr>
          <w:rFonts w:ascii="Times New Roman" w:eastAsiaTheme="majorEastAsia" w:hAnsi="Times New Roman" w:cs="Times New Roman"/>
          <w:sz w:val="24"/>
          <w:szCs w:val="24"/>
        </w:rPr>
        <w:t xml:space="preserve">sadaļā “Papildu dokumenti”. </w:t>
      </w:r>
      <w:r w:rsidR="00EB284B">
        <w:rPr>
          <w:rFonts w:ascii="Times New Roman" w:eastAsiaTheme="majorEastAsia" w:hAnsi="Times New Roman" w:cs="Times New Roman"/>
          <w:sz w:val="24"/>
          <w:szCs w:val="24"/>
        </w:rPr>
        <w:t xml:space="preserve"> </w:t>
      </w:r>
      <w:r w:rsidR="00F675E5" w:rsidRPr="00EC0A49">
        <w:rPr>
          <w:rFonts w:ascii="Times New Roman" w:eastAsiaTheme="majorEastAsia" w:hAnsi="Times New Roman" w:cs="Times New Roman"/>
          <w:sz w:val="24"/>
          <w:szCs w:val="24"/>
        </w:rPr>
        <w:br w:type="page"/>
      </w:r>
    </w:p>
    <w:p w14:paraId="11837685" w14:textId="1BB28554" w:rsidR="00EA39F8" w:rsidRPr="00103DC1" w:rsidRDefault="004410C1" w:rsidP="00337756">
      <w:pPr>
        <w:pStyle w:val="Heading1"/>
        <w:jc w:val="center"/>
        <w:rPr>
          <w:rFonts w:ascii="Times New Roman" w:hAnsi="Times New Roman" w:cs="Times New Roman"/>
          <w:b/>
          <w:bCs/>
          <w:color w:val="auto"/>
          <w:sz w:val="24"/>
          <w:szCs w:val="24"/>
        </w:rPr>
      </w:pPr>
      <w:bookmarkStart w:id="3" w:name="_Toc153881692"/>
      <w:r w:rsidRPr="00103DC1">
        <w:rPr>
          <w:rFonts w:ascii="Times New Roman" w:hAnsi="Times New Roman" w:cs="Times New Roman"/>
          <w:b/>
          <w:bCs/>
          <w:color w:val="auto"/>
          <w:sz w:val="24"/>
          <w:szCs w:val="24"/>
        </w:rPr>
        <w:lastRenderedPageBreak/>
        <w:t>IEVADS</w:t>
      </w:r>
      <w:bookmarkEnd w:id="2"/>
      <w:bookmarkEnd w:id="3"/>
    </w:p>
    <w:p w14:paraId="6FB3EE0B" w14:textId="77777777" w:rsidR="004410C1" w:rsidRDefault="004410C1" w:rsidP="00931184">
      <w:pPr>
        <w:spacing w:before="120" w:after="120" w:line="276" w:lineRule="auto"/>
        <w:ind w:firstLine="539"/>
        <w:jc w:val="both"/>
        <w:rPr>
          <w:sz w:val="24"/>
          <w:szCs w:val="24"/>
        </w:rPr>
      </w:pPr>
      <w:bookmarkStart w:id="4" w:name="_gjdgxs" w:colFirst="0" w:colLast="0"/>
      <w:bookmarkEnd w:id="4"/>
    </w:p>
    <w:p w14:paraId="1486B61E" w14:textId="3B47FDB9" w:rsidR="00931184" w:rsidRPr="00794A53" w:rsidRDefault="00931184" w:rsidP="00794A53">
      <w:pPr>
        <w:spacing w:before="120" w:after="120" w:line="276" w:lineRule="auto"/>
        <w:ind w:firstLine="539"/>
        <w:jc w:val="both"/>
        <w:rPr>
          <w:rFonts w:ascii="Times New Roman" w:hAnsi="Times New Roman" w:cs="Times New Roman"/>
          <w:sz w:val="24"/>
          <w:szCs w:val="24"/>
        </w:rPr>
      </w:pPr>
      <w:r w:rsidRPr="00794A53">
        <w:rPr>
          <w:rFonts w:ascii="Times New Roman" w:hAnsi="Times New Roman" w:cs="Times New Roman"/>
          <w:sz w:val="24"/>
          <w:szCs w:val="24"/>
        </w:rPr>
        <w:t xml:space="preserve">Notekūdeņu dūņas kā koloidālas nogulsnes rodas, apstrādājot sadzīves un ražošanas notekūdeņus bioloģiskajās </w:t>
      </w:r>
      <w:r w:rsidR="00733E4A">
        <w:rPr>
          <w:rFonts w:ascii="Times New Roman" w:hAnsi="Times New Roman" w:cs="Times New Roman"/>
          <w:sz w:val="24"/>
          <w:szCs w:val="24"/>
        </w:rPr>
        <w:t>NAI</w:t>
      </w:r>
      <w:r w:rsidRPr="00794A53">
        <w:rPr>
          <w:rFonts w:ascii="Times New Roman" w:hAnsi="Times New Roman" w:cs="Times New Roman"/>
          <w:sz w:val="24"/>
          <w:szCs w:val="24"/>
        </w:rPr>
        <w:t>. Šobrīd katrs SPS notekūdeņu dūņas apsaimnieko, izvēloties savu individuālu risinājumu, jo līdz šim nav izstrādāts vienots</w:t>
      </w:r>
      <w:r w:rsidR="00EB5D64">
        <w:rPr>
          <w:rFonts w:ascii="Times New Roman" w:hAnsi="Times New Roman" w:cs="Times New Roman"/>
          <w:sz w:val="24"/>
          <w:szCs w:val="24"/>
        </w:rPr>
        <w:t>,</w:t>
      </w:r>
      <w:r w:rsidRPr="00794A53">
        <w:rPr>
          <w:rFonts w:ascii="Times New Roman" w:hAnsi="Times New Roman" w:cs="Times New Roman"/>
          <w:sz w:val="24"/>
          <w:szCs w:val="24"/>
        </w:rPr>
        <w:t xml:space="preserve"> stratēģisks notekūdeņu dūņu apsaimniekošanas redzējums </w:t>
      </w:r>
      <w:r w:rsidR="00D86960">
        <w:rPr>
          <w:rFonts w:ascii="Times New Roman" w:hAnsi="Times New Roman" w:cs="Times New Roman"/>
          <w:sz w:val="24"/>
          <w:szCs w:val="24"/>
        </w:rPr>
        <w:t>valsts</w:t>
      </w:r>
      <w:r w:rsidRPr="00794A53">
        <w:rPr>
          <w:rFonts w:ascii="Times New Roman" w:hAnsi="Times New Roman" w:cs="Times New Roman"/>
          <w:sz w:val="24"/>
          <w:szCs w:val="24"/>
        </w:rPr>
        <w:t xml:space="preserve"> mērogā. </w:t>
      </w:r>
      <w:r w:rsidR="00F119E9">
        <w:rPr>
          <w:rFonts w:ascii="Times New Roman" w:hAnsi="Times New Roman" w:cs="Times New Roman"/>
          <w:sz w:val="24"/>
          <w:szCs w:val="24"/>
        </w:rPr>
        <w:t>N</w:t>
      </w:r>
      <w:r w:rsidRPr="00794A53">
        <w:rPr>
          <w:rFonts w:ascii="Times New Roman" w:hAnsi="Times New Roman" w:cs="Times New Roman"/>
          <w:sz w:val="24"/>
          <w:szCs w:val="24"/>
        </w:rPr>
        <w:t xml:space="preserve">otekūdeņu dūņu </w:t>
      </w:r>
      <w:r w:rsidR="00F119E9">
        <w:rPr>
          <w:rFonts w:ascii="Times New Roman" w:hAnsi="Times New Roman" w:cs="Times New Roman"/>
          <w:sz w:val="24"/>
          <w:szCs w:val="24"/>
        </w:rPr>
        <w:t>a</w:t>
      </w:r>
      <w:r w:rsidR="00F119E9" w:rsidRPr="00794A53">
        <w:rPr>
          <w:rFonts w:ascii="Times New Roman" w:hAnsi="Times New Roman" w:cs="Times New Roman"/>
          <w:sz w:val="24"/>
          <w:szCs w:val="24"/>
        </w:rPr>
        <w:t>tbilstoš</w:t>
      </w:r>
      <w:r w:rsidR="00F119E9">
        <w:rPr>
          <w:rFonts w:ascii="Times New Roman" w:hAnsi="Times New Roman" w:cs="Times New Roman"/>
          <w:sz w:val="24"/>
          <w:szCs w:val="24"/>
        </w:rPr>
        <w:t>a</w:t>
      </w:r>
      <w:r w:rsidR="00F119E9" w:rsidRPr="00794A53">
        <w:rPr>
          <w:rFonts w:ascii="Times New Roman" w:hAnsi="Times New Roman" w:cs="Times New Roman"/>
          <w:sz w:val="24"/>
          <w:szCs w:val="24"/>
        </w:rPr>
        <w:t xml:space="preserve"> </w:t>
      </w:r>
      <w:r w:rsidRPr="00794A53">
        <w:rPr>
          <w:rFonts w:ascii="Times New Roman" w:hAnsi="Times New Roman" w:cs="Times New Roman"/>
          <w:sz w:val="24"/>
          <w:szCs w:val="24"/>
        </w:rPr>
        <w:t>apsaimniekošanu šobrīd ir īpaši aktuāl</w:t>
      </w:r>
      <w:r w:rsidR="00F119E9">
        <w:rPr>
          <w:rFonts w:ascii="Times New Roman" w:hAnsi="Times New Roman" w:cs="Times New Roman"/>
          <w:sz w:val="24"/>
          <w:szCs w:val="24"/>
        </w:rPr>
        <w:t>a</w:t>
      </w:r>
      <w:r w:rsidRPr="00794A53">
        <w:rPr>
          <w:rFonts w:ascii="Times New Roman" w:hAnsi="Times New Roman" w:cs="Times New Roman"/>
          <w:sz w:val="24"/>
          <w:szCs w:val="24"/>
        </w:rPr>
        <w:t>, ņemot vērā globāl</w:t>
      </w:r>
      <w:r w:rsidR="00F119E9">
        <w:rPr>
          <w:rFonts w:ascii="Times New Roman" w:hAnsi="Times New Roman" w:cs="Times New Roman"/>
          <w:sz w:val="24"/>
          <w:szCs w:val="24"/>
        </w:rPr>
        <w:t>ā</w:t>
      </w:r>
      <w:r w:rsidRPr="00794A53">
        <w:rPr>
          <w:rFonts w:ascii="Times New Roman" w:hAnsi="Times New Roman" w:cs="Times New Roman"/>
          <w:sz w:val="24"/>
          <w:szCs w:val="24"/>
        </w:rPr>
        <w:t xml:space="preserve"> un ES līmenī izvirzītos nosacījumus</w:t>
      </w:r>
      <w:r w:rsidR="00F119E9">
        <w:rPr>
          <w:rFonts w:ascii="Times New Roman" w:hAnsi="Times New Roman" w:cs="Times New Roman"/>
          <w:sz w:val="24"/>
          <w:szCs w:val="24"/>
        </w:rPr>
        <w:t>, kas</w:t>
      </w:r>
      <w:r w:rsidRPr="00794A53">
        <w:rPr>
          <w:rFonts w:ascii="Times New Roman" w:hAnsi="Times New Roman" w:cs="Times New Roman"/>
          <w:sz w:val="24"/>
          <w:szCs w:val="24"/>
        </w:rPr>
        <w:t xml:space="preserve"> par</w:t>
      </w:r>
      <w:r w:rsidR="00F119E9">
        <w:rPr>
          <w:rFonts w:ascii="Times New Roman" w:hAnsi="Times New Roman" w:cs="Times New Roman"/>
          <w:sz w:val="24"/>
          <w:szCs w:val="24"/>
        </w:rPr>
        <w:t>edz</w:t>
      </w:r>
      <w:r w:rsidRPr="00794A53">
        <w:rPr>
          <w:rFonts w:ascii="Times New Roman" w:hAnsi="Times New Roman" w:cs="Times New Roman"/>
          <w:sz w:val="24"/>
          <w:szCs w:val="24"/>
        </w:rPr>
        <w:t xml:space="preserve"> virzību uz ilgtspējīgu un klimata pārmaiņas mazinošu tautsaimniecības attīstību, un ar to saistītajām ekonomiskajām transformācijām, veidojot </w:t>
      </w:r>
      <w:proofErr w:type="spellStart"/>
      <w:r w:rsidRPr="00794A53">
        <w:rPr>
          <w:rFonts w:ascii="Times New Roman" w:hAnsi="Times New Roman" w:cs="Times New Roman"/>
          <w:sz w:val="24"/>
          <w:szCs w:val="24"/>
        </w:rPr>
        <w:t>klimatneitrālu</w:t>
      </w:r>
      <w:proofErr w:type="spellEnd"/>
      <w:r w:rsidRPr="00794A53">
        <w:rPr>
          <w:rFonts w:ascii="Times New Roman" w:hAnsi="Times New Roman" w:cs="Times New Roman"/>
          <w:sz w:val="24"/>
          <w:szCs w:val="24"/>
        </w:rPr>
        <w:t xml:space="preserve">, </w:t>
      </w:r>
      <w:proofErr w:type="spellStart"/>
      <w:r w:rsidRPr="00794A53">
        <w:rPr>
          <w:rFonts w:ascii="Times New Roman" w:hAnsi="Times New Roman" w:cs="Times New Roman"/>
          <w:sz w:val="24"/>
          <w:szCs w:val="24"/>
        </w:rPr>
        <w:t>resursefektīvu</w:t>
      </w:r>
      <w:proofErr w:type="spellEnd"/>
      <w:r w:rsidRPr="00794A53">
        <w:rPr>
          <w:rFonts w:ascii="Times New Roman" w:hAnsi="Times New Roman" w:cs="Times New Roman"/>
          <w:sz w:val="24"/>
          <w:szCs w:val="24"/>
        </w:rPr>
        <w:t>, t.sk. aprites ekonomikas principiem atbilstošu un konkurētspējīgu ekonomiku.</w:t>
      </w:r>
    </w:p>
    <w:p w14:paraId="0F056668" w14:textId="01B6995D" w:rsidR="00931184" w:rsidRPr="00794A53" w:rsidRDefault="002E7299" w:rsidP="000238DB">
      <w:pPr>
        <w:spacing w:before="120" w:after="120" w:line="276"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Plāns </w:t>
      </w:r>
      <w:r w:rsidR="00931184" w:rsidRPr="00794A53">
        <w:rPr>
          <w:rFonts w:ascii="Times New Roman" w:hAnsi="Times New Roman" w:cs="Times New Roman"/>
          <w:sz w:val="24"/>
          <w:szCs w:val="24"/>
        </w:rPr>
        <w:t xml:space="preserve">ir </w:t>
      </w:r>
      <w:r w:rsidR="00C33893">
        <w:rPr>
          <w:rFonts w:ascii="Times New Roman" w:hAnsi="Times New Roman" w:cs="Times New Roman"/>
          <w:sz w:val="24"/>
          <w:szCs w:val="24"/>
        </w:rPr>
        <w:t>valsts</w:t>
      </w:r>
      <w:r w:rsidR="00931184" w:rsidRPr="00794A53">
        <w:rPr>
          <w:rFonts w:ascii="Times New Roman" w:hAnsi="Times New Roman" w:cs="Times New Roman"/>
          <w:sz w:val="24"/>
          <w:szCs w:val="24"/>
        </w:rPr>
        <w:t xml:space="preserve"> līmeņa stratēģisks plānošanas dokuments, kas apraksta un analizē esošo situāciju</w:t>
      </w:r>
      <w:r w:rsidR="00474B78" w:rsidRPr="00794A53">
        <w:rPr>
          <w:rFonts w:ascii="Times New Roman" w:hAnsi="Times New Roman" w:cs="Times New Roman"/>
          <w:sz w:val="24"/>
          <w:szCs w:val="24"/>
        </w:rPr>
        <w:t xml:space="preserve"> </w:t>
      </w:r>
      <w:r w:rsidR="00931184" w:rsidRPr="00794A53">
        <w:rPr>
          <w:rFonts w:ascii="Times New Roman" w:hAnsi="Times New Roman" w:cs="Times New Roman"/>
          <w:sz w:val="24"/>
          <w:szCs w:val="24"/>
        </w:rPr>
        <w:t xml:space="preserve">notekūdeņu dūņu apsaimniekošanas </w:t>
      </w:r>
      <w:r w:rsidR="00BE3D56">
        <w:rPr>
          <w:rFonts w:ascii="Times New Roman" w:hAnsi="Times New Roman" w:cs="Times New Roman"/>
          <w:sz w:val="24"/>
          <w:szCs w:val="24"/>
        </w:rPr>
        <w:t>jomā</w:t>
      </w:r>
      <w:r w:rsidR="00931184" w:rsidRPr="00794A53">
        <w:rPr>
          <w:rFonts w:ascii="Times New Roman" w:hAnsi="Times New Roman" w:cs="Times New Roman"/>
          <w:sz w:val="24"/>
          <w:szCs w:val="24"/>
        </w:rPr>
        <w:t>, un</w:t>
      </w:r>
      <w:r w:rsidR="00F119E9" w:rsidRPr="00F119E9">
        <w:rPr>
          <w:rFonts w:ascii="Times New Roman" w:hAnsi="Times New Roman" w:cs="Times New Roman"/>
          <w:sz w:val="24"/>
          <w:szCs w:val="24"/>
        </w:rPr>
        <w:t xml:space="preserve"> </w:t>
      </w:r>
      <w:r w:rsidR="00F119E9" w:rsidRPr="00794A53">
        <w:rPr>
          <w:rFonts w:ascii="Times New Roman" w:hAnsi="Times New Roman" w:cs="Times New Roman"/>
          <w:sz w:val="24"/>
          <w:szCs w:val="24"/>
        </w:rPr>
        <w:t>nosaka rīcības, lai panāktu vienotu turpmāko attīstību</w:t>
      </w:r>
      <w:r w:rsidR="00931184" w:rsidRPr="00794A53">
        <w:rPr>
          <w:rFonts w:ascii="Times New Roman" w:hAnsi="Times New Roman" w:cs="Times New Roman"/>
          <w:sz w:val="24"/>
          <w:szCs w:val="24"/>
        </w:rPr>
        <w:t xml:space="preserve">, ņemot vērā ES un nacionālā līmeņa normatīvos aktus un politikas plānošanas dokumentus, identificētos </w:t>
      </w:r>
      <w:proofErr w:type="spellStart"/>
      <w:r w:rsidR="00931184" w:rsidRPr="00794A53">
        <w:rPr>
          <w:rFonts w:ascii="Times New Roman" w:hAnsi="Times New Roman" w:cs="Times New Roman"/>
          <w:sz w:val="24"/>
          <w:szCs w:val="24"/>
        </w:rPr>
        <w:t>problēmjautājumus</w:t>
      </w:r>
      <w:proofErr w:type="spellEnd"/>
      <w:r w:rsidR="00931184" w:rsidRPr="00794A53">
        <w:rPr>
          <w:rFonts w:ascii="Times New Roman" w:hAnsi="Times New Roman" w:cs="Times New Roman"/>
          <w:sz w:val="24"/>
          <w:szCs w:val="24"/>
        </w:rPr>
        <w:t xml:space="preserve">, kā arī administratīvi, </w:t>
      </w:r>
      <w:proofErr w:type="spellStart"/>
      <w:r w:rsidR="00931184" w:rsidRPr="00794A53">
        <w:rPr>
          <w:rFonts w:ascii="Times New Roman" w:hAnsi="Times New Roman" w:cs="Times New Roman"/>
          <w:sz w:val="24"/>
          <w:szCs w:val="24"/>
        </w:rPr>
        <w:t>vidiski</w:t>
      </w:r>
      <w:proofErr w:type="spellEnd"/>
      <w:r w:rsidR="00931184" w:rsidRPr="00794A53">
        <w:rPr>
          <w:rFonts w:ascii="Times New Roman" w:hAnsi="Times New Roman" w:cs="Times New Roman"/>
          <w:sz w:val="24"/>
          <w:szCs w:val="24"/>
        </w:rPr>
        <w:t>, ekonomiski un tehniski atbilstošus un iespējamus risinājumus un to izmaksas.</w:t>
      </w:r>
    </w:p>
    <w:p w14:paraId="5D365E86" w14:textId="347D48B5" w:rsidR="00931184" w:rsidRPr="00794A53" w:rsidRDefault="002E7299" w:rsidP="00794A53">
      <w:pPr>
        <w:spacing w:before="120" w:after="120" w:line="276" w:lineRule="auto"/>
        <w:ind w:firstLine="539"/>
        <w:jc w:val="both"/>
        <w:rPr>
          <w:rFonts w:ascii="Times New Roman" w:hAnsi="Times New Roman" w:cs="Times New Roman"/>
          <w:sz w:val="24"/>
          <w:szCs w:val="24"/>
        </w:rPr>
      </w:pPr>
      <w:r>
        <w:rPr>
          <w:rFonts w:ascii="Times New Roman" w:hAnsi="Times New Roman" w:cs="Times New Roman"/>
          <w:sz w:val="24"/>
          <w:szCs w:val="24"/>
        </w:rPr>
        <w:t>Plāns</w:t>
      </w:r>
      <w:r w:rsidRPr="00794A53">
        <w:rPr>
          <w:rFonts w:ascii="Times New Roman" w:hAnsi="Times New Roman" w:cs="Times New Roman"/>
          <w:sz w:val="24"/>
          <w:szCs w:val="24"/>
        </w:rPr>
        <w:t xml:space="preserve"> </w:t>
      </w:r>
      <w:r w:rsidR="00931184" w:rsidRPr="00794A53">
        <w:rPr>
          <w:rFonts w:ascii="Times New Roman" w:hAnsi="Times New Roman" w:cs="Times New Roman"/>
          <w:sz w:val="24"/>
          <w:szCs w:val="24"/>
        </w:rPr>
        <w:t>izstrād</w:t>
      </w:r>
      <w:r w:rsidR="004C5FFD">
        <w:rPr>
          <w:rFonts w:ascii="Times New Roman" w:hAnsi="Times New Roman" w:cs="Times New Roman"/>
          <w:sz w:val="24"/>
          <w:szCs w:val="24"/>
        </w:rPr>
        <w:t>āt</w:t>
      </w:r>
      <w:r>
        <w:rPr>
          <w:rFonts w:ascii="Times New Roman" w:hAnsi="Times New Roman" w:cs="Times New Roman"/>
          <w:sz w:val="24"/>
          <w:szCs w:val="24"/>
        </w:rPr>
        <w:t>s</w:t>
      </w:r>
      <w:r w:rsidR="004C5FFD">
        <w:rPr>
          <w:rFonts w:ascii="Times New Roman" w:hAnsi="Times New Roman" w:cs="Times New Roman"/>
          <w:sz w:val="24"/>
          <w:szCs w:val="24"/>
        </w:rPr>
        <w:t xml:space="preserve"> </w:t>
      </w:r>
      <w:r w:rsidR="00D2760D">
        <w:rPr>
          <w:rFonts w:ascii="Times New Roman" w:hAnsi="Times New Roman" w:cs="Times New Roman"/>
          <w:sz w:val="24"/>
          <w:szCs w:val="24"/>
        </w:rPr>
        <w:t xml:space="preserve">projekta LIFE GoodWater IP </w:t>
      </w:r>
      <w:r w:rsidR="00AE645E" w:rsidRPr="00AE645E">
        <w:rPr>
          <w:rFonts w:ascii="Times New Roman" w:hAnsi="Times New Roman" w:cs="Times New Roman"/>
          <w:sz w:val="24"/>
          <w:szCs w:val="24"/>
        </w:rPr>
        <w:t>LIFE18 IPE/LV/000014</w:t>
      </w:r>
      <w:r w:rsidR="00AE645E">
        <w:rPr>
          <w:rFonts w:ascii="Times New Roman" w:hAnsi="Times New Roman" w:cs="Times New Roman"/>
          <w:sz w:val="24"/>
          <w:szCs w:val="24"/>
        </w:rPr>
        <w:t xml:space="preserve"> ietvaros </w:t>
      </w:r>
      <w:r w:rsidR="00834B6E">
        <w:rPr>
          <w:rFonts w:ascii="Times New Roman" w:hAnsi="Times New Roman" w:cs="Times New Roman"/>
          <w:sz w:val="24"/>
          <w:szCs w:val="24"/>
        </w:rPr>
        <w:t>ar Eiropas Kom</w:t>
      </w:r>
      <w:r w:rsidR="0095777D">
        <w:rPr>
          <w:rFonts w:ascii="Times New Roman" w:hAnsi="Times New Roman" w:cs="Times New Roman"/>
          <w:sz w:val="24"/>
          <w:szCs w:val="24"/>
        </w:rPr>
        <w:t>i</w:t>
      </w:r>
      <w:r w:rsidR="00834B6E">
        <w:rPr>
          <w:rFonts w:ascii="Times New Roman" w:hAnsi="Times New Roman" w:cs="Times New Roman"/>
          <w:sz w:val="24"/>
          <w:szCs w:val="24"/>
        </w:rPr>
        <w:t>sijas un Latvijas vides aizsardzības fonda finansiālu atbalstu</w:t>
      </w:r>
      <w:r w:rsidR="00931184" w:rsidRPr="00794A53">
        <w:rPr>
          <w:rFonts w:ascii="Times New Roman" w:hAnsi="Times New Roman" w:cs="Times New Roman"/>
          <w:sz w:val="24"/>
          <w:szCs w:val="24"/>
        </w:rPr>
        <w:t>.</w:t>
      </w:r>
      <w:r w:rsidR="005025F0">
        <w:rPr>
          <w:rFonts w:ascii="Times New Roman" w:hAnsi="Times New Roman" w:cs="Times New Roman"/>
          <w:sz w:val="24"/>
          <w:szCs w:val="24"/>
        </w:rPr>
        <w:t xml:space="preserve"> </w:t>
      </w:r>
      <w:r w:rsidR="00931184" w:rsidRPr="00794A53">
        <w:rPr>
          <w:rFonts w:ascii="Times New Roman" w:hAnsi="Times New Roman" w:cs="Times New Roman"/>
          <w:sz w:val="24"/>
          <w:szCs w:val="24"/>
        </w:rPr>
        <w:t xml:space="preserve">  </w:t>
      </w:r>
    </w:p>
    <w:p w14:paraId="09D5241C" w14:textId="25753148" w:rsidR="00931184" w:rsidRPr="00794A53" w:rsidRDefault="00364E72" w:rsidP="00794A53">
      <w:pPr>
        <w:spacing w:before="120" w:after="120" w:line="276" w:lineRule="auto"/>
        <w:ind w:firstLine="539"/>
        <w:jc w:val="both"/>
        <w:rPr>
          <w:rFonts w:ascii="Times New Roman" w:hAnsi="Times New Roman" w:cs="Times New Roman"/>
          <w:sz w:val="24"/>
          <w:szCs w:val="24"/>
        </w:rPr>
      </w:pPr>
      <w:r>
        <w:rPr>
          <w:rFonts w:ascii="Times New Roman" w:hAnsi="Times New Roman" w:cs="Times New Roman"/>
          <w:sz w:val="24"/>
          <w:szCs w:val="24"/>
        </w:rPr>
        <w:t>Plāna</w:t>
      </w:r>
      <w:r w:rsidRPr="00794A53">
        <w:rPr>
          <w:rFonts w:ascii="Times New Roman" w:hAnsi="Times New Roman" w:cs="Times New Roman"/>
          <w:sz w:val="24"/>
          <w:szCs w:val="24"/>
        </w:rPr>
        <w:t xml:space="preserve"> </w:t>
      </w:r>
      <w:r w:rsidR="00931184" w:rsidRPr="00794A53">
        <w:rPr>
          <w:rFonts w:ascii="Times New Roman" w:hAnsi="Times New Roman" w:cs="Times New Roman"/>
          <w:sz w:val="24"/>
          <w:szCs w:val="24"/>
        </w:rPr>
        <w:t xml:space="preserve">struktūra veidota tā, lai atspoguļotu </w:t>
      </w:r>
      <w:r w:rsidR="00931184" w:rsidRPr="0088582E">
        <w:rPr>
          <w:rFonts w:ascii="Times New Roman" w:hAnsi="Times New Roman" w:cs="Times New Roman"/>
          <w:sz w:val="24"/>
          <w:szCs w:val="24"/>
        </w:rPr>
        <w:t xml:space="preserve">svarīgākos </w:t>
      </w:r>
      <w:r w:rsidR="00BE3D56" w:rsidRPr="0088582E">
        <w:rPr>
          <w:rFonts w:ascii="Times New Roman" w:hAnsi="Times New Roman" w:cs="Times New Roman"/>
          <w:sz w:val="24"/>
          <w:szCs w:val="24"/>
        </w:rPr>
        <w:t xml:space="preserve">ūdenssaimniecības </w:t>
      </w:r>
      <w:r w:rsidR="007F118C" w:rsidRPr="0088582E">
        <w:rPr>
          <w:rFonts w:ascii="Times New Roman" w:hAnsi="Times New Roman" w:cs="Times New Roman"/>
          <w:sz w:val="24"/>
          <w:szCs w:val="24"/>
        </w:rPr>
        <w:t>nozar</w:t>
      </w:r>
      <w:r w:rsidR="00A97E4E">
        <w:rPr>
          <w:rFonts w:ascii="Times New Roman" w:hAnsi="Times New Roman" w:cs="Times New Roman"/>
          <w:sz w:val="24"/>
          <w:szCs w:val="24"/>
        </w:rPr>
        <w:t>i</w:t>
      </w:r>
      <w:r w:rsidR="007F118C" w:rsidRPr="0088582E">
        <w:rPr>
          <w:rFonts w:ascii="Times New Roman" w:hAnsi="Times New Roman" w:cs="Times New Roman"/>
          <w:sz w:val="24"/>
          <w:szCs w:val="24"/>
        </w:rPr>
        <w:t xml:space="preserve"> </w:t>
      </w:r>
      <w:r w:rsidR="00BE3D56" w:rsidRPr="0088582E">
        <w:rPr>
          <w:rFonts w:ascii="Times New Roman" w:hAnsi="Times New Roman" w:cs="Times New Roman"/>
          <w:sz w:val="24"/>
          <w:szCs w:val="24"/>
        </w:rPr>
        <w:t>un</w:t>
      </w:r>
      <w:r w:rsidR="00BE3D56">
        <w:rPr>
          <w:rFonts w:ascii="Times New Roman" w:hAnsi="Times New Roman" w:cs="Times New Roman"/>
          <w:sz w:val="24"/>
          <w:szCs w:val="24"/>
        </w:rPr>
        <w:t xml:space="preserve"> notekūdeņu dūņu apsaimniekošanu </w:t>
      </w:r>
      <w:r w:rsidR="00931184" w:rsidRPr="00794A53">
        <w:rPr>
          <w:rFonts w:ascii="Times New Roman" w:hAnsi="Times New Roman" w:cs="Times New Roman"/>
          <w:sz w:val="24"/>
          <w:szCs w:val="24"/>
        </w:rPr>
        <w:t>ietekmējošos faktorus</w:t>
      </w:r>
      <w:r w:rsidR="00BE3D56">
        <w:rPr>
          <w:rFonts w:ascii="Times New Roman" w:hAnsi="Times New Roman" w:cs="Times New Roman"/>
          <w:sz w:val="24"/>
          <w:szCs w:val="24"/>
        </w:rPr>
        <w:t xml:space="preserve">. To skaitā ir </w:t>
      </w:r>
      <w:r w:rsidR="00931184" w:rsidRPr="00794A53">
        <w:rPr>
          <w:rFonts w:ascii="Times New Roman" w:hAnsi="Times New Roman" w:cs="Times New Roman"/>
          <w:sz w:val="24"/>
          <w:szCs w:val="24"/>
        </w:rPr>
        <w:t>gan ES, gan nacionālā līmeņa normatīv</w:t>
      </w:r>
      <w:r w:rsidR="00BE3D56">
        <w:rPr>
          <w:rFonts w:ascii="Times New Roman" w:hAnsi="Times New Roman" w:cs="Times New Roman"/>
          <w:sz w:val="24"/>
          <w:szCs w:val="24"/>
        </w:rPr>
        <w:t>ie</w:t>
      </w:r>
      <w:r w:rsidR="00931184" w:rsidRPr="00794A53">
        <w:rPr>
          <w:rFonts w:ascii="Times New Roman" w:hAnsi="Times New Roman" w:cs="Times New Roman"/>
          <w:sz w:val="24"/>
          <w:szCs w:val="24"/>
        </w:rPr>
        <w:t xml:space="preserve"> akt</w:t>
      </w:r>
      <w:r w:rsidR="00BE3D56">
        <w:rPr>
          <w:rFonts w:ascii="Times New Roman" w:hAnsi="Times New Roman" w:cs="Times New Roman"/>
          <w:sz w:val="24"/>
          <w:szCs w:val="24"/>
        </w:rPr>
        <w:t>i</w:t>
      </w:r>
      <w:r w:rsidR="00931184" w:rsidRPr="00794A53">
        <w:rPr>
          <w:rFonts w:ascii="Times New Roman" w:hAnsi="Times New Roman" w:cs="Times New Roman"/>
          <w:sz w:val="24"/>
          <w:szCs w:val="24"/>
        </w:rPr>
        <w:t xml:space="preserve"> un politikas plānošanas dokument</w:t>
      </w:r>
      <w:r w:rsidR="00BE3D56">
        <w:rPr>
          <w:rFonts w:ascii="Times New Roman" w:hAnsi="Times New Roman" w:cs="Times New Roman"/>
          <w:sz w:val="24"/>
          <w:szCs w:val="24"/>
        </w:rPr>
        <w:t>i</w:t>
      </w:r>
      <w:r w:rsidR="00931184" w:rsidRPr="00794A53">
        <w:rPr>
          <w:rFonts w:ascii="Times New Roman" w:hAnsi="Times New Roman" w:cs="Times New Roman"/>
          <w:sz w:val="24"/>
          <w:szCs w:val="24"/>
        </w:rPr>
        <w:t xml:space="preserve">, kas raksturo </w:t>
      </w:r>
      <w:r w:rsidR="00BE3D56">
        <w:rPr>
          <w:rFonts w:ascii="Times New Roman" w:hAnsi="Times New Roman" w:cs="Times New Roman"/>
          <w:sz w:val="24"/>
          <w:szCs w:val="24"/>
        </w:rPr>
        <w:t>pašreizējās</w:t>
      </w:r>
      <w:r w:rsidR="00931184" w:rsidRPr="00794A53">
        <w:rPr>
          <w:rFonts w:ascii="Times New Roman" w:hAnsi="Times New Roman" w:cs="Times New Roman"/>
          <w:sz w:val="24"/>
          <w:szCs w:val="24"/>
        </w:rPr>
        <w:t xml:space="preserve"> prasības</w:t>
      </w:r>
      <w:r w:rsidR="00474B78" w:rsidRPr="00794A53">
        <w:rPr>
          <w:rFonts w:ascii="Times New Roman" w:hAnsi="Times New Roman" w:cs="Times New Roman"/>
          <w:sz w:val="24"/>
          <w:szCs w:val="24"/>
        </w:rPr>
        <w:t xml:space="preserve"> </w:t>
      </w:r>
      <w:r w:rsidR="00931184" w:rsidRPr="00794A53">
        <w:rPr>
          <w:rFonts w:ascii="Times New Roman" w:hAnsi="Times New Roman" w:cs="Times New Roman"/>
          <w:sz w:val="24"/>
          <w:szCs w:val="24"/>
        </w:rPr>
        <w:t xml:space="preserve">notekūdeņu apsaimniekošanai, kā arī dažādu </w:t>
      </w:r>
      <w:r w:rsidR="00BE3D56">
        <w:rPr>
          <w:rFonts w:ascii="Times New Roman" w:hAnsi="Times New Roman" w:cs="Times New Roman"/>
          <w:sz w:val="24"/>
          <w:szCs w:val="24"/>
        </w:rPr>
        <w:t xml:space="preserve">nozaru </w:t>
      </w:r>
      <w:r w:rsidR="00931184" w:rsidRPr="00794A53">
        <w:rPr>
          <w:rFonts w:ascii="Times New Roman" w:hAnsi="Times New Roman" w:cs="Times New Roman"/>
          <w:sz w:val="24"/>
          <w:szCs w:val="24"/>
        </w:rPr>
        <w:t>un kopēj</w:t>
      </w:r>
      <w:r w:rsidR="00094910">
        <w:rPr>
          <w:rFonts w:ascii="Times New Roman" w:hAnsi="Times New Roman" w:cs="Times New Roman"/>
          <w:sz w:val="24"/>
          <w:szCs w:val="24"/>
        </w:rPr>
        <w:t>ie</w:t>
      </w:r>
      <w:r w:rsidR="00931184" w:rsidRPr="00794A53">
        <w:rPr>
          <w:rFonts w:ascii="Times New Roman" w:hAnsi="Times New Roman" w:cs="Times New Roman"/>
          <w:sz w:val="24"/>
          <w:szCs w:val="24"/>
        </w:rPr>
        <w:t xml:space="preserve"> rīcībpolitikas mērķ</w:t>
      </w:r>
      <w:r w:rsidR="00094910">
        <w:rPr>
          <w:rFonts w:ascii="Times New Roman" w:hAnsi="Times New Roman" w:cs="Times New Roman"/>
          <w:sz w:val="24"/>
          <w:szCs w:val="24"/>
        </w:rPr>
        <w:t>i</w:t>
      </w:r>
      <w:r w:rsidR="00931184" w:rsidRPr="00794A53">
        <w:rPr>
          <w:rFonts w:ascii="Times New Roman" w:hAnsi="Times New Roman" w:cs="Times New Roman"/>
          <w:sz w:val="24"/>
          <w:szCs w:val="24"/>
        </w:rPr>
        <w:t xml:space="preserve">, ieskaitot ES virzību uz klimata, vides un ekonomisko transformāciju. </w:t>
      </w:r>
      <w:r>
        <w:rPr>
          <w:rFonts w:ascii="Times New Roman" w:hAnsi="Times New Roman" w:cs="Times New Roman"/>
          <w:sz w:val="24"/>
          <w:szCs w:val="24"/>
        </w:rPr>
        <w:t>Plānā</w:t>
      </w:r>
      <w:r w:rsidRPr="00794A53">
        <w:rPr>
          <w:rFonts w:ascii="Times New Roman" w:hAnsi="Times New Roman" w:cs="Times New Roman"/>
          <w:sz w:val="24"/>
          <w:szCs w:val="24"/>
        </w:rPr>
        <w:t xml:space="preserve"> </w:t>
      </w:r>
      <w:r w:rsidR="00931184" w:rsidRPr="00794A53">
        <w:rPr>
          <w:rFonts w:ascii="Times New Roman" w:hAnsi="Times New Roman" w:cs="Times New Roman"/>
          <w:sz w:val="24"/>
          <w:szCs w:val="24"/>
        </w:rPr>
        <w:t>raksturota pašreizējā situācija, kas ļauj novērtēt notekūdeņu dūņu apjomu</w:t>
      </w:r>
      <w:r w:rsidR="00094910">
        <w:rPr>
          <w:rFonts w:ascii="Times New Roman" w:hAnsi="Times New Roman" w:cs="Times New Roman"/>
          <w:sz w:val="24"/>
          <w:szCs w:val="24"/>
        </w:rPr>
        <w:t xml:space="preserve"> un </w:t>
      </w:r>
      <w:r w:rsidR="00931184" w:rsidRPr="00794A53">
        <w:rPr>
          <w:rFonts w:ascii="Times New Roman" w:hAnsi="Times New Roman" w:cs="Times New Roman"/>
          <w:sz w:val="24"/>
          <w:szCs w:val="24"/>
        </w:rPr>
        <w:t>kvalitāti, kā arī</w:t>
      </w:r>
      <w:r w:rsidR="00094910">
        <w:rPr>
          <w:rFonts w:ascii="Times New Roman" w:hAnsi="Times New Roman" w:cs="Times New Roman"/>
          <w:sz w:val="24"/>
          <w:szCs w:val="24"/>
        </w:rPr>
        <w:t xml:space="preserve"> pašlaik</w:t>
      </w:r>
      <w:r w:rsidR="00931184" w:rsidRPr="00794A53">
        <w:rPr>
          <w:rFonts w:ascii="Times New Roman" w:hAnsi="Times New Roman" w:cs="Times New Roman"/>
          <w:sz w:val="24"/>
          <w:szCs w:val="24"/>
        </w:rPr>
        <w:t xml:space="preserve"> izmantotās</w:t>
      </w:r>
      <w:r w:rsidR="00474B78" w:rsidRPr="00794A53">
        <w:rPr>
          <w:rFonts w:ascii="Times New Roman" w:hAnsi="Times New Roman" w:cs="Times New Roman"/>
          <w:sz w:val="24"/>
          <w:szCs w:val="24"/>
        </w:rPr>
        <w:t xml:space="preserve"> </w:t>
      </w:r>
      <w:r w:rsidR="00931184" w:rsidRPr="00794A53">
        <w:rPr>
          <w:rFonts w:ascii="Times New Roman" w:hAnsi="Times New Roman" w:cs="Times New Roman"/>
          <w:sz w:val="24"/>
          <w:szCs w:val="24"/>
        </w:rPr>
        <w:t xml:space="preserve">notekūdeņu dūņu apsaimniekošanas metodes. Balstoties uz </w:t>
      </w:r>
      <w:r w:rsidR="00094910">
        <w:rPr>
          <w:rFonts w:ascii="Times New Roman" w:hAnsi="Times New Roman" w:cs="Times New Roman"/>
          <w:sz w:val="24"/>
          <w:szCs w:val="24"/>
        </w:rPr>
        <w:t>situācijas raksturojumu</w:t>
      </w:r>
      <w:r w:rsidR="00931184" w:rsidRPr="00794A53">
        <w:rPr>
          <w:rFonts w:ascii="Times New Roman" w:hAnsi="Times New Roman" w:cs="Times New Roman"/>
          <w:sz w:val="24"/>
          <w:szCs w:val="24"/>
        </w:rPr>
        <w:t xml:space="preserve">, ir veikta SVID analīze, kas ļauj identificēt uzdevumus jeb aktivitātes, kas jāveic, lai risinātu </w:t>
      </w:r>
      <w:proofErr w:type="spellStart"/>
      <w:r w:rsidR="00931184" w:rsidRPr="00794A53">
        <w:rPr>
          <w:rFonts w:ascii="Times New Roman" w:hAnsi="Times New Roman" w:cs="Times New Roman"/>
          <w:sz w:val="24"/>
          <w:szCs w:val="24"/>
        </w:rPr>
        <w:t>problēmjautājumus</w:t>
      </w:r>
      <w:proofErr w:type="spellEnd"/>
      <w:r w:rsidR="00931184" w:rsidRPr="00794A53">
        <w:rPr>
          <w:rFonts w:ascii="Times New Roman" w:hAnsi="Times New Roman" w:cs="Times New Roman"/>
          <w:sz w:val="24"/>
          <w:szCs w:val="24"/>
        </w:rPr>
        <w:t xml:space="preserve"> un stimulētu </w:t>
      </w:r>
      <w:r w:rsidR="00094910">
        <w:rPr>
          <w:rFonts w:ascii="Times New Roman" w:hAnsi="Times New Roman" w:cs="Times New Roman"/>
          <w:sz w:val="24"/>
          <w:szCs w:val="24"/>
        </w:rPr>
        <w:t>notekūdeņu dūņu apsaimniekošanas</w:t>
      </w:r>
      <w:r w:rsidR="00931184" w:rsidRPr="00794A53">
        <w:rPr>
          <w:rFonts w:ascii="Times New Roman" w:hAnsi="Times New Roman" w:cs="Times New Roman"/>
          <w:sz w:val="24"/>
          <w:szCs w:val="24"/>
        </w:rPr>
        <w:t xml:space="preserve"> stratēģisku un kompleksu attīstību, kā arī nodrošinātu virzību uz </w:t>
      </w:r>
      <w:r w:rsidR="008E2E69">
        <w:rPr>
          <w:rFonts w:ascii="Times New Roman" w:hAnsi="Times New Roman" w:cs="Times New Roman"/>
          <w:sz w:val="24"/>
          <w:szCs w:val="24"/>
        </w:rPr>
        <w:t>Plāna</w:t>
      </w:r>
      <w:r w:rsidR="008E2E69" w:rsidDel="008E2E69">
        <w:rPr>
          <w:rFonts w:ascii="Times New Roman" w:hAnsi="Times New Roman" w:cs="Times New Roman"/>
          <w:sz w:val="24"/>
          <w:szCs w:val="24"/>
        </w:rPr>
        <w:t xml:space="preserve"> </w:t>
      </w:r>
      <w:r w:rsidR="00931184" w:rsidRPr="00794A53">
        <w:rPr>
          <w:rFonts w:ascii="Times New Roman" w:hAnsi="Times New Roman" w:cs="Times New Roman"/>
          <w:sz w:val="24"/>
          <w:szCs w:val="24"/>
        </w:rPr>
        <w:t xml:space="preserve">izstrādes laikā definēto attīstības mērķi. </w:t>
      </w:r>
      <w:r w:rsidR="008E2E69">
        <w:rPr>
          <w:rFonts w:ascii="Times New Roman" w:hAnsi="Times New Roman" w:cs="Times New Roman"/>
          <w:sz w:val="24"/>
          <w:szCs w:val="24"/>
        </w:rPr>
        <w:t>Plāna</w:t>
      </w:r>
      <w:r w:rsidR="008E2E69" w:rsidRPr="00794A53" w:rsidDel="008E2E69">
        <w:rPr>
          <w:rFonts w:ascii="Times New Roman" w:hAnsi="Times New Roman" w:cs="Times New Roman"/>
          <w:sz w:val="24"/>
          <w:szCs w:val="24"/>
        </w:rPr>
        <w:t xml:space="preserve"> </w:t>
      </w:r>
      <w:r w:rsidR="00931184" w:rsidRPr="00794A53">
        <w:rPr>
          <w:rFonts w:ascii="Times New Roman" w:hAnsi="Times New Roman" w:cs="Times New Roman"/>
          <w:sz w:val="24"/>
          <w:szCs w:val="24"/>
        </w:rPr>
        <w:t>izstrādes laikā ir apskatītas un salīdzinātas vairākas notekūdeņu dūņu apsaimniekošanas, apstrādes, pārstrādes, utilizācijas, centralizācijas un institucionālo risinājumu alternatīvas, kas ļauj noteikt Latvijas situācijai atbilstošāko</w:t>
      </w:r>
      <w:r w:rsidR="00474B78" w:rsidRPr="00794A53">
        <w:rPr>
          <w:rFonts w:ascii="Times New Roman" w:hAnsi="Times New Roman" w:cs="Times New Roman"/>
          <w:sz w:val="24"/>
          <w:szCs w:val="24"/>
        </w:rPr>
        <w:t xml:space="preserve"> </w:t>
      </w:r>
      <w:r w:rsidR="00931184" w:rsidRPr="00794A53">
        <w:rPr>
          <w:rFonts w:ascii="Times New Roman" w:hAnsi="Times New Roman" w:cs="Times New Roman"/>
          <w:sz w:val="24"/>
          <w:szCs w:val="24"/>
        </w:rPr>
        <w:t>notekūdeņu dūņu apsaimniekošanas modeli un izstrādāt tā ieviešanas plānu.</w:t>
      </w:r>
    </w:p>
    <w:p w14:paraId="2BE30FED" w14:textId="66C5A07B" w:rsidR="00474B78" w:rsidRPr="00794A53" w:rsidRDefault="008E2E69" w:rsidP="00794A53">
      <w:pPr>
        <w:spacing w:before="120" w:after="120" w:line="276" w:lineRule="auto"/>
        <w:ind w:firstLine="539"/>
        <w:jc w:val="both"/>
        <w:rPr>
          <w:rFonts w:ascii="Times New Roman" w:hAnsi="Times New Roman" w:cs="Times New Roman"/>
          <w:sz w:val="24"/>
          <w:szCs w:val="24"/>
        </w:rPr>
      </w:pPr>
      <w:r>
        <w:rPr>
          <w:rFonts w:ascii="Times New Roman" w:hAnsi="Times New Roman" w:cs="Times New Roman"/>
          <w:sz w:val="24"/>
          <w:szCs w:val="24"/>
        </w:rPr>
        <w:t>Plāna</w:t>
      </w:r>
      <w:r w:rsidRPr="00794A53" w:rsidDel="008E2E69">
        <w:rPr>
          <w:rFonts w:ascii="Times New Roman" w:hAnsi="Times New Roman" w:cs="Times New Roman"/>
          <w:sz w:val="24"/>
          <w:szCs w:val="24"/>
        </w:rPr>
        <w:t xml:space="preserve"> </w:t>
      </w:r>
      <w:r w:rsidR="00474B78" w:rsidRPr="00794A53">
        <w:rPr>
          <w:rFonts w:ascii="Times New Roman" w:hAnsi="Times New Roman" w:cs="Times New Roman"/>
          <w:sz w:val="24"/>
          <w:szCs w:val="24"/>
        </w:rPr>
        <w:t>ietvaros nav detalizēti apskatīta un analizēta ražošanas notekūdeņu dūņu apsaimniekošan</w:t>
      </w:r>
      <w:r w:rsidR="00195989">
        <w:rPr>
          <w:rFonts w:ascii="Times New Roman" w:hAnsi="Times New Roman" w:cs="Times New Roman"/>
          <w:sz w:val="24"/>
          <w:szCs w:val="24"/>
        </w:rPr>
        <w:t>a</w:t>
      </w:r>
      <w:r w:rsidR="00474B78" w:rsidRPr="00794A53">
        <w:rPr>
          <w:rFonts w:ascii="Times New Roman" w:hAnsi="Times New Roman" w:cs="Times New Roman"/>
          <w:sz w:val="24"/>
          <w:szCs w:val="24"/>
        </w:rPr>
        <w:t>, jo ražošanas notekūdeņu dūņas, kas nenonāk CKS, pēc sa</w:t>
      </w:r>
      <w:r w:rsidR="00195989">
        <w:rPr>
          <w:rFonts w:ascii="Times New Roman" w:hAnsi="Times New Roman" w:cs="Times New Roman"/>
          <w:sz w:val="24"/>
          <w:szCs w:val="24"/>
        </w:rPr>
        <w:t>stāva</w:t>
      </w:r>
      <w:r w:rsidR="00874497" w:rsidRPr="00794A53">
        <w:rPr>
          <w:rFonts w:ascii="Times New Roman" w:hAnsi="Times New Roman" w:cs="Times New Roman"/>
          <w:sz w:val="24"/>
          <w:szCs w:val="24"/>
        </w:rPr>
        <w:t xml:space="preserve"> un</w:t>
      </w:r>
      <w:r w:rsidR="00474B78" w:rsidRPr="00794A53">
        <w:rPr>
          <w:rFonts w:ascii="Times New Roman" w:hAnsi="Times New Roman" w:cs="Times New Roman"/>
          <w:sz w:val="24"/>
          <w:szCs w:val="24"/>
        </w:rPr>
        <w:t xml:space="preserve"> izcelsmes </w:t>
      </w:r>
      <w:r w:rsidR="00874497" w:rsidRPr="00794A53">
        <w:rPr>
          <w:rFonts w:ascii="Times New Roman" w:hAnsi="Times New Roman" w:cs="Times New Roman"/>
          <w:sz w:val="24"/>
          <w:szCs w:val="24"/>
        </w:rPr>
        <w:t xml:space="preserve">atšķiras no </w:t>
      </w:r>
      <w:r w:rsidR="00195989">
        <w:rPr>
          <w:rFonts w:ascii="Times New Roman" w:hAnsi="Times New Roman" w:cs="Times New Roman"/>
          <w:sz w:val="24"/>
          <w:szCs w:val="24"/>
        </w:rPr>
        <w:t xml:space="preserve">komunālo notekūdeņu attīrīšanas procesā radītajām </w:t>
      </w:r>
      <w:r w:rsidR="00874497" w:rsidRPr="00794A53">
        <w:rPr>
          <w:rFonts w:ascii="Times New Roman" w:hAnsi="Times New Roman" w:cs="Times New Roman"/>
          <w:sz w:val="24"/>
          <w:szCs w:val="24"/>
        </w:rPr>
        <w:t>dūņām</w:t>
      </w:r>
      <w:r w:rsidR="00195989">
        <w:rPr>
          <w:rFonts w:ascii="Times New Roman" w:hAnsi="Times New Roman" w:cs="Times New Roman"/>
          <w:sz w:val="24"/>
          <w:szCs w:val="24"/>
        </w:rPr>
        <w:t xml:space="preserve">, tāpēc </w:t>
      </w:r>
      <w:r w:rsidR="00874497" w:rsidRPr="00794A53">
        <w:rPr>
          <w:rFonts w:ascii="Times New Roman" w:hAnsi="Times New Roman" w:cs="Times New Roman"/>
          <w:sz w:val="24"/>
          <w:szCs w:val="24"/>
        </w:rPr>
        <w:t>tās</w:t>
      </w:r>
      <w:r w:rsidR="00195989">
        <w:rPr>
          <w:rFonts w:ascii="Times New Roman" w:hAnsi="Times New Roman" w:cs="Times New Roman"/>
          <w:sz w:val="24"/>
          <w:szCs w:val="24"/>
        </w:rPr>
        <w:t>,</w:t>
      </w:r>
      <w:r w:rsidR="00874497" w:rsidRPr="00794A53">
        <w:rPr>
          <w:rFonts w:ascii="Times New Roman" w:hAnsi="Times New Roman" w:cs="Times New Roman"/>
          <w:sz w:val="24"/>
          <w:szCs w:val="24"/>
        </w:rPr>
        <w:t xml:space="preserve"> tāpat kā līdz šim</w:t>
      </w:r>
      <w:r w:rsidR="00195989">
        <w:rPr>
          <w:rFonts w:ascii="Times New Roman" w:hAnsi="Times New Roman" w:cs="Times New Roman"/>
          <w:sz w:val="24"/>
          <w:szCs w:val="24"/>
        </w:rPr>
        <w:t>,</w:t>
      </w:r>
      <w:r w:rsidR="00874497" w:rsidRPr="00794A53">
        <w:rPr>
          <w:rFonts w:ascii="Times New Roman" w:hAnsi="Times New Roman" w:cs="Times New Roman"/>
          <w:sz w:val="24"/>
          <w:szCs w:val="24"/>
        </w:rPr>
        <w:t xml:space="preserve"> </w:t>
      </w:r>
      <w:r w:rsidR="009B583F" w:rsidRPr="00794A53">
        <w:rPr>
          <w:rFonts w:ascii="Times New Roman" w:hAnsi="Times New Roman" w:cs="Times New Roman"/>
          <w:sz w:val="24"/>
          <w:szCs w:val="24"/>
        </w:rPr>
        <w:t>ir</w:t>
      </w:r>
      <w:r w:rsidR="00874497" w:rsidRPr="00794A53">
        <w:rPr>
          <w:rFonts w:ascii="Times New Roman" w:hAnsi="Times New Roman" w:cs="Times New Roman"/>
          <w:sz w:val="24"/>
          <w:szCs w:val="24"/>
        </w:rPr>
        <w:t xml:space="preserve"> jāapsaimnieko to ražotāj</w:t>
      </w:r>
      <w:r w:rsidR="00742F4F">
        <w:rPr>
          <w:rFonts w:ascii="Times New Roman" w:hAnsi="Times New Roman" w:cs="Times New Roman"/>
          <w:sz w:val="24"/>
          <w:szCs w:val="24"/>
        </w:rPr>
        <w:t>iem</w:t>
      </w:r>
      <w:r w:rsidR="00874497" w:rsidRPr="00794A53">
        <w:rPr>
          <w:rFonts w:ascii="Times New Roman" w:hAnsi="Times New Roman" w:cs="Times New Roman"/>
          <w:sz w:val="24"/>
          <w:szCs w:val="24"/>
        </w:rPr>
        <w:t>, ņemot vērā dū</w:t>
      </w:r>
      <w:r w:rsidR="005972BE">
        <w:rPr>
          <w:rFonts w:ascii="Times New Roman" w:hAnsi="Times New Roman" w:cs="Times New Roman"/>
          <w:sz w:val="24"/>
          <w:szCs w:val="24"/>
        </w:rPr>
        <w:t>ņ</w:t>
      </w:r>
      <w:r w:rsidR="00874497" w:rsidRPr="00794A53">
        <w:rPr>
          <w:rFonts w:ascii="Times New Roman" w:hAnsi="Times New Roman" w:cs="Times New Roman"/>
          <w:sz w:val="24"/>
          <w:szCs w:val="24"/>
        </w:rPr>
        <w:t>u sastāvu un daudzumu</w:t>
      </w:r>
      <w:r w:rsidR="00742F4F">
        <w:rPr>
          <w:rFonts w:ascii="Times New Roman" w:hAnsi="Times New Roman" w:cs="Times New Roman"/>
          <w:sz w:val="24"/>
          <w:szCs w:val="24"/>
        </w:rPr>
        <w:t xml:space="preserve"> un piesārņojošās darbības atļaujas nosacījumus</w:t>
      </w:r>
      <w:r w:rsidR="00874497" w:rsidRPr="00794A53">
        <w:rPr>
          <w:rFonts w:ascii="Times New Roman" w:hAnsi="Times New Roman" w:cs="Times New Roman"/>
          <w:sz w:val="24"/>
          <w:szCs w:val="24"/>
        </w:rPr>
        <w:t>.</w:t>
      </w:r>
    </w:p>
    <w:p w14:paraId="5FB8E38E" w14:textId="0EBBB856" w:rsidR="00292AB5" w:rsidRPr="00794A53" w:rsidRDefault="00C64ECC" w:rsidP="00CB47CE">
      <w:pPr>
        <w:spacing w:before="120" w:after="120" w:line="276" w:lineRule="auto"/>
        <w:ind w:firstLine="539"/>
        <w:jc w:val="both"/>
        <w:rPr>
          <w:rFonts w:ascii="Times New Roman" w:hAnsi="Times New Roman" w:cs="Times New Roman"/>
        </w:rPr>
      </w:pPr>
      <w:r w:rsidRPr="00794A53">
        <w:rPr>
          <w:rFonts w:ascii="Times New Roman" w:hAnsi="Times New Roman" w:cs="Times New Roman"/>
        </w:rPr>
        <w:br w:type="page"/>
      </w:r>
    </w:p>
    <w:p w14:paraId="25782754" w14:textId="0E39A1E5" w:rsidR="004622E2" w:rsidRPr="007043C1" w:rsidRDefault="007043C1" w:rsidP="007043C1">
      <w:pPr>
        <w:pStyle w:val="Heading1"/>
        <w:jc w:val="center"/>
        <w:rPr>
          <w:rFonts w:ascii="Times New Roman" w:hAnsi="Times New Roman" w:cs="Times New Roman"/>
          <w:b/>
          <w:bCs/>
          <w:color w:val="auto"/>
          <w:sz w:val="24"/>
          <w:szCs w:val="24"/>
        </w:rPr>
      </w:pPr>
      <w:bookmarkStart w:id="5" w:name="_Toc100050100"/>
      <w:bookmarkStart w:id="6" w:name="_Toc153881693"/>
      <w:r w:rsidRPr="007043C1">
        <w:rPr>
          <w:rFonts w:ascii="Times New Roman" w:hAnsi="Times New Roman" w:cs="Times New Roman"/>
          <w:b/>
          <w:bCs/>
          <w:color w:val="auto"/>
          <w:sz w:val="24"/>
          <w:szCs w:val="24"/>
        </w:rPr>
        <w:lastRenderedPageBreak/>
        <w:t>1. TIESISKĀ REGULĒJUMA TVĒRUMS UN IESPĒJAS NOTEKŪDEŅU DŪŅU APSAIMNIEKOŠANAS JOMĀ</w:t>
      </w:r>
      <w:bookmarkEnd w:id="5"/>
      <w:bookmarkEnd w:id="6"/>
    </w:p>
    <w:p w14:paraId="717336BD" w14:textId="6C07E865" w:rsidR="004622E2" w:rsidRDefault="004622E2" w:rsidP="00931184">
      <w:pPr>
        <w:spacing w:before="120" w:after="120" w:line="276" w:lineRule="auto"/>
        <w:ind w:firstLine="540"/>
        <w:jc w:val="both"/>
        <w:rPr>
          <w:sz w:val="24"/>
        </w:rPr>
      </w:pPr>
    </w:p>
    <w:p w14:paraId="105A8F09" w14:textId="075B213A" w:rsidR="00931184" w:rsidRPr="007043C1" w:rsidRDefault="004622E2" w:rsidP="00931184">
      <w:pPr>
        <w:spacing w:before="120" w:after="120" w:line="276" w:lineRule="auto"/>
        <w:ind w:firstLine="540"/>
        <w:jc w:val="both"/>
        <w:rPr>
          <w:rFonts w:ascii="Times New Roman" w:hAnsi="Times New Roman" w:cs="Times New Roman"/>
          <w:sz w:val="24"/>
        </w:rPr>
      </w:pPr>
      <w:r w:rsidRPr="007043C1">
        <w:rPr>
          <w:rFonts w:ascii="Times New Roman" w:hAnsi="Times New Roman" w:cs="Times New Roman"/>
          <w:sz w:val="24"/>
        </w:rPr>
        <w:t>G</w:t>
      </w:r>
      <w:r w:rsidR="00934635" w:rsidRPr="007043C1">
        <w:rPr>
          <w:rFonts w:ascii="Times New Roman" w:hAnsi="Times New Roman" w:cs="Times New Roman"/>
          <w:sz w:val="24"/>
        </w:rPr>
        <w:t xml:space="preserve">lobāla, ES līmeņa un nacionālie politikas </w:t>
      </w:r>
      <w:r w:rsidR="00931184" w:rsidRPr="007043C1">
        <w:rPr>
          <w:rFonts w:ascii="Times New Roman" w:hAnsi="Times New Roman" w:cs="Times New Roman"/>
          <w:sz w:val="24"/>
        </w:rPr>
        <w:t xml:space="preserve">plānošanas dokumenti un normatīvie akti </w:t>
      </w:r>
      <w:r w:rsidR="00217D02" w:rsidRPr="007043C1">
        <w:rPr>
          <w:rFonts w:ascii="Times New Roman" w:hAnsi="Times New Roman" w:cs="Times New Roman"/>
          <w:sz w:val="24"/>
        </w:rPr>
        <w:t xml:space="preserve">gan </w:t>
      </w:r>
      <w:r w:rsidR="00931184" w:rsidRPr="007043C1">
        <w:rPr>
          <w:rFonts w:ascii="Times New Roman" w:hAnsi="Times New Roman" w:cs="Times New Roman"/>
          <w:sz w:val="24"/>
        </w:rPr>
        <w:t>nosaka konkrēta</w:t>
      </w:r>
      <w:r w:rsidR="00217D02">
        <w:rPr>
          <w:rFonts w:ascii="Times New Roman" w:hAnsi="Times New Roman" w:cs="Times New Roman"/>
          <w:sz w:val="24"/>
        </w:rPr>
        <w:t>s</w:t>
      </w:r>
      <w:r w:rsidR="00931184" w:rsidRPr="007043C1">
        <w:rPr>
          <w:rFonts w:ascii="Times New Roman" w:hAnsi="Times New Roman" w:cs="Times New Roman"/>
          <w:sz w:val="24"/>
        </w:rPr>
        <w:t xml:space="preserve"> </w:t>
      </w:r>
      <w:r w:rsidR="00217D02">
        <w:rPr>
          <w:rFonts w:ascii="Times New Roman" w:hAnsi="Times New Roman" w:cs="Times New Roman"/>
          <w:sz w:val="24"/>
        </w:rPr>
        <w:t>nozares</w:t>
      </w:r>
      <w:r w:rsidR="00931184" w:rsidRPr="007043C1">
        <w:rPr>
          <w:rFonts w:ascii="Times New Roman" w:hAnsi="Times New Roman" w:cs="Times New Roman"/>
          <w:sz w:val="24"/>
        </w:rPr>
        <w:t xml:space="preserve"> pārvaldības nosacījumus (t.sk. attīstības virzienus, mērķus, īstenošanas prasības), gan nodrošina </w:t>
      </w:r>
      <w:proofErr w:type="spellStart"/>
      <w:r w:rsidR="00931184" w:rsidRPr="007043C1">
        <w:rPr>
          <w:rFonts w:ascii="Times New Roman" w:hAnsi="Times New Roman" w:cs="Times New Roman"/>
          <w:sz w:val="24"/>
        </w:rPr>
        <w:t>integratīvu</w:t>
      </w:r>
      <w:proofErr w:type="spellEnd"/>
      <w:r w:rsidR="00931184" w:rsidRPr="007043C1">
        <w:rPr>
          <w:rFonts w:ascii="Times New Roman" w:hAnsi="Times New Roman" w:cs="Times New Roman"/>
          <w:sz w:val="24"/>
        </w:rPr>
        <w:t xml:space="preserve"> saikni ar citu nozaru aktuālajām </w:t>
      </w:r>
      <w:proofErr w:type="spellStart"/>
      <w:r w:rsidR="00931184" w:rsidRPr="007043C1">
        <w:rPr>
          <w:rFonts w:ascii="Times New Roman" w:hAnsi="Times New Roman" w:cs="Times New Roman"/>
          <w:sz w:val="24"/>
        </w:rPr>
        <w:t>rīcībpolitikām</w:t>
      </w:r>
      <w:proofErr w:type="spellEnd"/>
      <w:r w:rsidR="00931184" w:rsidRPr="007043C1">
        <w:rPr>
          <w:rFonts w:ascii="Times New Roman" w:hAnsi="Times New Roman" w:cs="Times New Roman"/>
          <w:sz w:val="24"/>
        </w:rPr>
        <w:t xml:space="preserve"> (piemēram, klimats, atkritumu apsaimniekošana). Tāpēc </w:t>
      </w:r>
      <w:r w:rsidR="00217D02" w:rsidRPr="007043C1">
        <w:rPr>
          <w:rFonts w:ascii="Times New Roman" w:hAnsi="Times New Roman" w:cs="Times New Roman"/>
          <w:sz w:val="24"/>
        </w:rPr>
        <w:t>š</w:t>
      </w:r>
      <w:r w:rsidR="00217D02">
        <w:rPr>
          <w:rFonts w:ascii="Times New Roman" w:hAnsi="Times New Roman" w:cs="Times New Roman"/>
          <w:sz w:val="24"/>
        </w:rPr>
        <w:t>ī</w:t>
      </w:r>
      <w:r w:rsidR="00217D02" w:rsidRPr="007043C1">
        <w:rPr>
          <w:rFonts w:ascii="Times New Roman" w:hAnsi="Times New Roman" w:cs="Times New Roman"/>
          <w:sz w:val="24"/>
        </w:rPr>
        <w:t xml:space="preserve"> </w:t>
      </w:r>
      <w:r w:rsidR="0061113C">
        <w:rPr>
          <w:rFonts w:ascii="Times New Roman" w:hAnsi="Times New Roman" w:cs="Times New Roman"/>
          <w:sz w:val="24"/>
        </w:rPr>
        <w:t>Plāna</w:t>
      </w:r>
      <w:r w:rsidR="0061113C" w:rsidRPr="007043C1">
        <w:rPr>
          <w:rFonts w:ascii="Times New Roman" w:hAnsi="Times New Roman" w:cs="Times New Roman"/>
          <w:sz w:val="24"/>
        </w:rPr>
        <w:t xml:space="preserve"> </w:t>
      </w:r>
      <w:r w:rsidR="00931184" w:rsidRPr="007043C1">
        <w:rPr>
          <w:rFonts w:ascii="Times New Roman" w:hAnsi="Times New Roman" w:cs="Times New Roman"/>
          <w:sz w:val="24"/>
        </w:rPr>
        <w:t>izstrād</w:t>
      </w:r>
      <w:r w:rsidR="00217D02">
        <w:rPr>
          <w:rFonts w:ascii="Times New Roman" w:hAnsi="Times New Roman" w:cs="Times New Roman"/>
          <w:sz w:val="24"/>
        </w:rPr>
        <w:t xml:space="preserve">e balstīta </w:t>
      </w:r>
      <w:r w:rsidR="00931184" w:rsidRPr="007043C1">
        <w:rPr>
          <w:rFonts w:ascii="Times New Roman" w:hAnsi="Times New Roman" w:cs="Times New Roman"/>
          <w:sz w:val="24"/>
        </w:rPr>
        <w:t xml:space="preserve">uz </w:t>
      </w:r>
      <w:r w:rsidR="00217D02">
        <w:rPr>
          <w:rFonts w:ascii="Times New Roman" w:hAnsi="Times New Roman" w:cs="Times New Roman"/>
          <w:sz w:val="24"/>
        </w:rPr>
        <w:t>dažādos</w:t>
      </w:r>
      <w:r w:rsidR="00931184" w:rsidRPr="007043C1">
        <w:rPr>
          <w:rFonts w:ascii="Times New Roman" w:hAnsi="Times New Roman" w:cs="Times New Roman"/>
          <w:sz w:val="24"/>
        </w:rPr>
        <w:t xml:space="preserve"> plānošanas dokumentos un normatīvajos aktos paredzētajiem attīstības mērķiem un rīcības plāniem, t.sk., ņemot vērā paredzamos ierobežojumus vai attīstības iespējas īstermiņa un ilgtermiņa perspektīvā.</w:t>
      </w:r>
    </w:p>
    <w:p w14:paraId="27B0891F" w14:textId="6996C7DD" w:rsidR="007B1FED" w:rsidRDefault="00020EA4" w:rsidP="00976DAC">
      <w:pPr>
        <w:spacing w:after="0" w:line="276" w:lineRule="auto"/>
        <w:ind w:firstLine="540"/>
        <w:jc w:val="both"/>
        <w:rPr>
          <w:rFonts w:ascii="Times New Roman" w:hAnsi="Times New Roman" w:cs="Times New Roman"/>
          <w:sz w:val="24"/>
        </w:rPr>
      </w:pPr>
      <w:r>
        <w:rPr>
          <w:rFonts w:ascii="Times New Roman" w:hAnsi="Times New Roman" w:cs="Times New Roman"/>
          <w:sz w:val="24"/>
        </w:rPr>
        <w:t>Plāna</w:t>
      </w:r>
      <w:r w:rsidRPr="007043C1">
        <w:rPr>
          <w:rFonts w:ascii="Times New Roman" w:hAnsi="Times New Roman" w:cs="Times New Roman"/>
          <w:sz w:val="24"/>
        </w:rPr>
        <w:t xml:space="preserve"> </w:t>
      </w:r>
      <w:r w:rsidR="00931184" w:rsidRPr="007043C1">
        <w:rPr>
          <w:rFonts w:ascii="Times New Roman" w:hAnsi="Times New Roman" w:cs="Times New Roman"/>
          <w:sz w:val="24"/>
        </w:rPr>
        <w:t>izstrādes gaitā veikta ar notekūdeņu un notekūdeņu dūņu apsaimniekošanu, atkritumu apsaimniekošanu, klimata pārmaiņ</w:t>
      </w:r>
      <w:r w:rsidR="00217D02">
        <w:rPr>
          <w:rFonts w:ascii="Times New Roman" w:hAnsi="Times New Roman" w:cs="Times New Roman"/>
          <w:sz w:val="24"/>
        </w:rPr>
        <w:t>ām</w:t>
      </w:r>
      <w:r w:rsidR="00931184" w:rsidRPr="007043C1">
        <w:rPr>
          <w:rFonts w:ascii="Times New Roman" w:hAnsi="Times New Roman" w:cs="Times New Roman"/>
          <w:sz w:val="24"/>
        </w:rPr>
        <w:t>, kā arī</w:t>
      </w:r>
      <w:r w:rsidR="00217D02">
        <w:rPr>
          <w:rFonts w:ascii="Times New Roman" w:hAnsi="Times New Roman" w:cs="Times New Roman"/>
          <w:sz w:val="24"/>
        </w:rPr>
        <w:t xml:space="preserve"> </w:t>
      </w:r>
      <w:r w:rsidR="00931184" w:rsidRPr="007043C1">
        <w:rPr>
          <w:rFonts w:ascii="Times New Roman" w:hAnsi="Times New Roman" w:cs="Times New Roman"/>
          <w:sz w:val="24"/>
        </w:rPr>
        <w:t>vides aizsardzīb</w:t>
      </w:r>
      <w:r w:rsidR="00217D02">
        <w:rPr>
          <w:rFonts w:ascii="Times New Roman" w:hAnsi="Times New Roman" w:cs="Times New Roman"/>
          <w:sz w:val="24"/>
        </w:rPr>
        <w:t>u</w:t>
      </w:r>
      <w:r w:rsidR="00931184" w:rsidRPr="007043C1">
        <w:rPr>
          <w:rFonts w:ascii="Times New Roman" w:hAnsi="Times New Roman" w:cs="Times New Roman"/>
          <w:sz w:val="24"/>
        </w:rPr>
        <w:t xml:space="preserve"> un ilgtspējīg</w:t>
      </w:r>
      <w:r w:rsidR="00217D02">
        <w:rPr>
          <w:rFonts w:ascii="Times New Roman" w:hAnsi="Times New Roman" w:cs="Times New Roman"/>
          <w:sz w:val="24"/>
        </w:rPr>
        <w:t>u</w:t>
      </w:r>
      <w:r w:rsidR="00931184" w:rsidRPr="007043C1">
        <w:rPr>
          <w:rFonts w:ascii="Times New Roman" w:hAnsi="Times New Roman" w:cs="Times New Roman"/>
          <w:sz w:val="24"/>
        </w:rPr>
        <w:t xml:space="preserve"> attīstīb</w:t>
      </w:r>
      <w:r w:rsidR="00217D02">
        <w:rPr>
          <w:rFonts w:ascii="Times New Roman" w:hAnsi="Times New Roman" w:cs="Times New Roman"/>
          <w:sz w:val="24"/>
        </w:rPr>
        <w:t>u</w:t>
      </w:r>
      <w:r w:rsidR="00931184" w:rsidRPr="007043C1">
        <w:rPr>
          <w:rFonts w:ascii="Times New Roman" w:hAnsi="Times New Roman" w:cs="Times New Roman"/>
          <w:sz w:val="24"/>
        </w:rPr>
        <w:t xml:space="preserve"> </w:t>
      </w:r>
      <w:r w:rsidR="00217D02">
        <w:rPr>
          <w:rFonts w:ascii="Times New Roman" w:hAnsi="Times New Roman" w:cs="Times New Roman"/>
          <w:sz w:val="24"/>
        </w:rPr>
        <w:t>sai</w:t>
      </w:r>
      <w:r w:rsidR="00931184" w:rsidRPr="007043C1">
        <w:rPr>
          <w:rFonts w:ascii="Times New Roman" w:hAnsi="Times New Roman" w:cs="Times New Roman"/>
          <w:sz w:val="24"/>
        </w:rPr>
        <w:t xml:space="preserve">stīto normatīvo aktu un plānošanas dokumentu analīze. Ņemot vērā izvērtēto dokumentu </w:t>
      </w:r>
      <w:r w:rsidR="00217D02">
        <w:rPr>
          <w:rFonts w:ascii="Times New Roman" w:hAnsi="Times New Roman" w:cs="Times New Roman"/>
          <w:sz w:val="24"/>
        </w:rPr>
        <w:t xml:space="preserve">lielo </w:t>
      </w:r>
      <w:r w:rsidR="00931184" w:rsidRPr="007043C1">
        <w:rPr>
          <w:rFonts w:ascii="Times New Roman" w:hAnsi="Times New Roman" w:cs="Times New Roman"/>
          <w:sz w:val="24"/>
        </w:rPr>
        <w:t>skaitu (8</w:t>
      </w:r>
      <w:r w:rsidR="002D769A">
        <w:rPr>
          <w:rFonts w:ascii="Times New Roman" w:hAnsi="Times New Roman" w:cs="Times New Roman"/>
          <w:sz w:val="24"/>
        </w:rPr>
        <w:t>3</w:t>
      </w:r>
      <w:r w:rsidR="00931184" w:rsidRPr="007043C1">
        <w:rPr>
          <w:rFonts w:ascii="Times New Roman" w:hAnsi="Times New Roman" w:cs="Times New Roman"/>
          <w:sz w:val="24"/>
        </w:rPr>
        <w:t xml:space="preserve"> gab.), šajā </w:t>
      </w:r>
      <w:r w:rsidR="00E167E6">
        <w:rPr>
          <w:rFonts w:ascii="Times New Roman" w:hAnsi="Times New Roman" w:cs="Times New Roman"/>
          <w:sz w:val="24"/>
          <w:szCs w:val="24"/>
        </w:rPr>
        <w:t>Plāna</w:t>
      </w:r>
      <w:r w:rsidR="00E167E6" w:rsidDel="00E167E6">
        <w:rPr>
          <w:rFonts w:ascii="Times New Roman" w:hAnsi="Times New Roman" w:cs="Times New Roman"/>
          <w:sz w:val="24"/>
        </w:rPr>
        <w:t xml:space="preserve"> </w:t>
      </w:r>
      <w:r w:rsidR="00931184" w:rsidRPr="007043C1">
        <w:rPr>
          <w:rFonts w:ascii="Times New Roman" w:hAnsi="Times New Roman" w:cs="Times New Roman"/>
          <w:sz w:val="24"/>
        </w:rPr>
        <w:t xml:space="preserve">sadaļā ir iekļauta </w:t>
      </w:r>
      <w:r w:rsidR="003043C6">
        <w:rPr>
          <w:rFonts w:ascii="Times New Roman" w:hAnsi="Times New Roman" w:cs="Times New Roman"/>
          <w:sz w:val="24"/>
        </w:rPr>
        <w:t xml:space="preserve">informācija par būtiskākajiem </w:t>
      </w:r>
      <w:r w:rsidR="00931184" w:rsidRPr="007043C1">
        <w:rPr>
          <w:rFonts w:ascii="Times New Roman" w:hAnsi="Times New Roman" w:cs="Times New Roman"/>
          <w:sz w:val="24"/>
        </w:rPr>
        <w:t>dokument</w:t>
      </w:r>
      <w:r w:rsidR="003043C6">
        <w:rPr>
          <w:rFonts w:ascii="Times New Roman" w:hAnsi="Times New Roman" w:cs="Times New Roman"/>
          <w:sz w:val="24"/>
        </w:rPr>
        <w:t>iem</w:t>
      </w:r>
      <w:r w:rsidR="00931184" w:rsidRPr="007043C1">
        <w:rPr>
          <w:rFonts w:ascii="Times New Roman" w:hAnsi="Times New Roman" w:cs="Times New Roman"/>
          <w:sz w:val="24"/>
        </w:rPr>
        <w:t xml:space="preserve"> un aprakstīti vispārēji notekūdeņu dūņu apsaimniekošanu ierobežojoši vai veicinoši nosacījumi, kā arī </w:t>
      </w:r>
      <w:r w:rsidR="00E167E6">
        <w:rPr>
          <w:rFonts w:ascii="Times New Roman" w:hAnsi="Times New Roman" w:cs="Times New Roman"/>
          <w:sz w:val="24"/>
          <w:szCs w:val="24"/>
        </w:rPr>
        <w:t>Plāna</w:t>
      </w:r>
      <w:r w:rsidR="00E167E6" w:rsidDel="00E167E6">
        <w:rPr>
          <w:rFonts w:ascii="Times New Roman" w:hAnsi="Times New Roman" w:cs="Times New Roman"/>
          <w:sz w:val="24"/>
        </w:rPr>
        <w:t xml:space="preserve"> </w:t>
      </w:r>
      <w:r w:rsidR="003043C6">
        <w:rPr>
          <w:rFonts w:ascii="Times New Roman" w:hAnsi="Times New Roman" w:cs="Times New Roman"/>
          <w:sz w:val="24"/>
        </w:rPr>
        <w:t xml:space="preserve">mērķu definēšanai </w:t>
      </w:r>
      <w:r w:rsidR="003043C6" w:rsidRPr="007043C1">
        <w:rPr>
          <w:rFonts w:ascii="Times New Roman" w:hAnsi="Times New Roman" w:cs="Times New Roman"/>
          <w:sz w:val="24"/>
        </w:rPr>
        <w:t xml:space="preserve">būtiski </w:t>
      </w:r>
      <w:r w:rsidR="00931184" w:rsidRPr="007043C1">
        <w:rPr>
          <w:rFonts w:ascii="Times New Roman" w:hAnsi="Times New Roman" w:cs="Times New Roman"/>
          <w:sz w:val="24"/>
        </w:rPr>
        <w:t>secinājumi.</w:t>
      </w:r>
      <w:r w:rsidR="00410635">
        <w:rPr>
          <w:rFonts w:ascii="Times New Roman" w:hAnsi="Times New Roman" w:cs="Times New Roman"/>
          <w:sz w:val="24"/>
        </w:rPr>
        <w:t xml:space="preserve"> Pilnais izvērtējuma dokuments pieejams </w:t>
      </w:r>
      <w:r w:rsidR="00A83D8F">
        <w:rPr>
          <w:rFonts w:ascii="Times New Roman" w:hAnsi="Times New Roman" w:cs="Times New Roman"/>
          <w:sz w:val="24"/>
        </w:rPr>
        <w:t>VARAM mājas lapā</w:t>
      </w:r>
      <w:r w:rsidR="00BA08CB">
        <w:rPr>
          <w:rStyle w:val="FootnoteReference"/>
          <w:rFonts w:ascii="Times New Roman" w:hAnsi="Times New Roman" w:cs="Times New Roman"/>
          <w:sz w:val="24"/>
        </w:rPr>
        <w:footnoteReference w:id="9"/>
      </w:r>
    </w:p>
    <w:p w14:paraId="76C02F5A" w14:textId="77777777" w:rsidR="00976DAC" w:rsidRPr="007B1FED" w:rsidRDefault="00976DAC" w:rsidP="00976DAC">
      <w:pPr>
        <w:spacing w:after="0" w:line="276" w:lineRule="auto"/>
        <w:ind w:firstLine="540"/>
        <w:jc w:val="both"/>
        <w:rPr>
          <w:rFonts w:ascii="Times New Roman" w:hAnsi="Times New Roman" w:cs="Times New Roman"/>
          <w:sz w:val="24"/>
        </w:rPr>
      </w:pPr>
    </w:p>
    <w:p w14:paraId="28BDF3F1" w14:textId="3F077713" w:rsidR="00A73C7D" w:rsidRDefault="00A73C7D" w:rsidP="00976DAC">
      <w:pPr>
        <w:pStyle w:val="Heading2"/>
        <w:numPr>
          <w:ilvl w:val="1"/>
          <w:numId w:val="48"/>
        </w:numPr>
        <w:spacing w:before="0"/>
        <w:jc w:val="center"/>
        <w:rPr>
          <w:rFonts w:ascii="Times New Roman" w:hAnsi="Times New Roman" w:cs="Times New Roman"/>
          <w:b/>
          <w:bCs/>
          <w:color w:val="auto"/>
          <w:sz w:val="24"/>
          <w:szCs w:val="24"/>
        </w:rPr>
      </w:pPr>
      <w:bookmarkStart w:id="7" w:name="_Toc100050101"/>
      <w:bookmarkStart w:id="8" w:name="_Toc153881694"/>
      <w:r w:rsidRPr="00A73C7D">
        <w:rPr>
          <w:rFonts w:ascii="Times New Roman" w:hAnsi="Times New Roman" w:cs="Times New Roman"/>
          <w:b/>
          <w:bCs/>
          <w:color w:val="auto"/>
          <w:sz w:val="24"/>
          <w:szCs w:val="24"/>
        </w:rPr>
        <w:t>Starptautiskie politikas plānošanas dokumenti</w:t>
      </w:r>
      <w:bookmarkEnd w:id="7"/>
      <w:bookmarkEnd w:id="8"/>
    </w:p>
    <w:p w14:paraId="65E9379D" w14:textId="77777777" w:rsidR="007B1FED" w:rsidRPr="007B1FED" w:rsidRDefault="007B1FED" w:rsidP="00976DAC">
      <w:pPr>
        <w:spacing w:after="0"/>
      </w:pPr>
    </w:p>
    <w:p w14:paraId="75FC6765" w14:textId="49F6C690" w:rsidR="00764851" w:rsidRPr="002321F7" w:rsidRDefault="009502D2" w:rsidP="00976DAC">
      <w:pPr>
        <w:spacing w:after="0" w:line="276" w:lineRule="auto"/>
        <w:ind w:firstLine="540"/>
        <w:jc w:val="both"/>
        <w:rPr>
          <w:rFonts w:ascii="Times New Roman" w:hAnsi="Times New Roman" w:cs="Times New Roman"/>
          <w:sz w:val="24"/>
        </w:rPr>
      </w:pPr>
      <w:r>
        <w:rPr>
          <w:rFonts w:ascii="Times New Roman" w:hAnsi="Times New Roman" w:cs="Times New Roman"/>
          <w:sz w:val="24"/>
        </w:rPr>
        <w:t>N</w:t>
      </w:r>
      <w:r w:rsidR="00764851" w:rsidRPr="002321F7">
        <w:rPr>
          <w:rFonts w:ascii="Times New Roman" w:hAnsi="Times New Roman" w:cs="Times New Roman"/>
          <w:sz w:val="24"/>
        </w:rPr>
        <w:t xml:space="preserve">otekūdeņu dūņas ir viens no notekūdeņu attīrīšanas procesa </w:t>
      </w:r>
      <w:r w:rsidR="00326737" w:rsidRPr="002321F7">
        <w:rPr>
          <w:rFonts w:ascii="Times New Roman" w:hAnsi="Times New Roman" w:cs="Times New Roman"/>
          <w:sz w:val="24"/>
        </w:rPr>
        <w:t>blakusproduktiem</w:t>
      </w:r>
      <w:r w:rsidR="00764851" w:rsidRPr="002321F7">
        <w:rPr>
          <w:rFonts w:ascii="Times New Roman" w:hAnsi="Times New Roman" w:cs="Times New Roman"/>
          <w:sz w:val="24"/>
        </w:rPr>
        <w:t xml:space="preserve">, </w:t>
      </w:r>
      <w:r>
        <w:rPr>
          <w:rFonts w:ascii="Times New Roman" w:hAnsi="Times New Roman" w:cs="Times New Roman"/>
          <w:sz w:val="24"/>
        </w:rPr>
        <w:t>to apsaimniekošanas</w:t>
      </w:r>
      <w:r w:rsidRPr="002321F7">
        <w:rPr>
          <w:rFonts w:ascii="Times New Roman" w:hAnsi="Times New Roman" w:cs="Times New Roman"/>
          <w:sz w:val="24"/>
        </w:rPr>
        <w:t xml:space="preserve"> problemātika tiek risināta netieši gan klimata pārmaiņu, gan vides piesārņojuma, gan resursu atkārtotas izmantošanas jomu </w:t>
      </w:r>
      <w:proofErr w:type="spellStart"/>
      <w:r w:rsidRPr="002321F7">
        <w:rPr>
          <w:rFonts w:ascii="Times New Roman" w:hAnsi="Times New Roman" w:cs="Times New Roman"/>
          <w:sz w:val="24"/>
        </w:rPr>
        <w:t>rīcībpolitikās</w:t>
      </w:r>
      <w:proofErr w:type="spellEnd"/>
      <w:r w:rsidRPr="002321F7">
        <w:rPr>
          <w:rFonts w:ascii="Times New Roman" w:hAnsi="Times New Roman" w:cs="Times New Roman"/>
          <w:sz w:val="24"/>
        </w:rPr>
        <w:t>.</w:t>
      </w:r>
      <w:r>
        <w:rPr>
          <w:rFonts w:ascii="Times New Roman" w:hAnsi="Times New Roman" w:cs="Times New Roman"/>
          <w:sz w:val="24"/>
        </w:rPr>
        <w:t xml:space="preserve"> </w:t>
      </w:r>
      <w:r w:rsidR="00764851" w:rsidRPr="002321F7">
        <w:rPr>
          <w:rFonts w:ascii="Times New Roman" w:hAnsi="Times New Roman" w:cs="Times New Roman"/>
          <w:sz w:val="24"/>
        </w:rPr>
        <w:t xml:space="preserve"> </w:t>
      </w:r>
    </w:p>
    <w:p w14:paraId="6F1779E3" w14:textId="1BF05905" w:rsidR="00764851" w:rsidRPr="00D03C51" w:rsidRDefault="00764851" w:rsidP="00D97F50">
      <w:pPr>
        <w:spacing w:before="120" w:after="120" w:line="276" w:lineRule="auto"/>
        <w:ind w:firstLine="540"/>
        <w:jc w:val="both"/>
        <w:rPr>
          <w:rFonts w:ascii="Times New Roman" w:hAnsi="Times New Roman" w:cs="Times New Roman"/>
          <w:sz w:val="24"/>
        </w:rPr>
      </w:pPr>
      <w:r w:rsidRPr="00D03C51">
        <w:rPr>
          <w:rFonts w:ascii="Times New Roman" w:hAnsi="Times New Roman" w:cs="Times New Roman"/>
          <w:sz w:val="24"/>
        </w:rPr>
        <w:t xml:space="preserve">Būtiskākais globāla mēroga dokuments ir </w:t>
      </w:r>
      <w:r w:rsidR="00BB41C9" w:rsidRPr="00D03C51">
        <w:rPr>
          <w:rFonts w:ascii="Times New Roman" w:hAnsi="Times New Roman" w:cs="Times New Roman"/>
          <w:sz w:val="24"/>
        </w:rPr>
        <w:t xml:space="preserve">programma </w:t>
      </w:r>
      <w:r w:rsidRPr="00D03C51">
        <w:rPr>
          <w:rFonts w:ascii="Times New Roman" w:hAnsi="Times New Roman" w:cs="Times New Roman"/>
          <w:sz w:val="24"/>
        </w:rPr>
        <w:t xml:space="preserve">ANO2030, kas plašāk pazīstama kā 17 ANO Ilgtspējīgas attīstības mērķi. ANO Ilgtspējīgas attīstības mērķi un noteiktie </w:t>
      </w:r>
      <w:proofErr w:type="spellStart"/>
      <w:r w:rsidRPr="00D03C51">
        <w:rPr>
          <w:rFonts w:ascii="Times New Roman" w:hAnsi="Times New Roman" w:cs="Times New Roman"/>
          <w:sz w:val="24"/>
        </w:rPr>
        <w:t>apakšmērķi</w:t>
      </w:r>
      <w:proofErr w:type="spellEnd"/>
      <w:r w:rsidRPr="00D03C51">
        <w:rPr>
          <w:rFonts w:ascii="Times New Roman" w:hAnsi="Times New Roman" w:cs="Times New Roman"/>
          <w:sz w:val="24"/>
        </w:rPr>
        <w:t xml:space="preserve"> ir vispārīgi un vērsti uz visas planētas ilgtspējīgu nākotni. No visiem programmā izvirzītajiem mērķiem, vismaz </w:t>
      </w:r>
      <w:r w:rsidR="008B2BB3" w:rsidRPr="00D03C51">
        <w:rPr>
          <w:rFonts w:ascii="Times New Roman" w:hAnsi="Times New Roman" w:cs="Times New Roman"/>
          <w:sz w:val="24"/>
        </w:rPr>
        <w:t>deviņi</w:t>
      </w:r>
      <w:r w:rsidR="00551A34">
        <w:rPr>
          <w:rFonts w:ascii="Times New Roman" w:hAnsi="Times New Roman" w:cs="Times New Roman"/>
          <w:sz w:val="24"/>
        </w:rPr>
        <w:t xml:space="preserve">, tostarp </w:t>
      </w:r>
      <w:r w:rsidR="00551A34" w:rsidRPr="00551A34">
        <w:rPr>
          <w:rFonts w:ascii="Times New Roman" w:hAnsi="Times New Roman" w:cs="Times New Roman"/>
          <w:sz w:val="24"/>
        </w:rPr>
        <w:t xml:space="preserve">6. mērķis </w:t>
      </w:r>
      <w:r w:rsidR="009D7034">
        <w:rPr>
          <w:rFonts w:ascii="Times New Roman" w:hAnsi="Times New Roman" w:cs="Times New Roman"/>
          <w:sz w:val="24"/>
        </w:rPr>
        <w:t>“</w:t>
      </w:r>
      <w:r w:rsidR="00551A34" w:rsidRPr="00551A34">
        <w:rPr>
          <w:rFonts w:ascii="Times New Roman" w:hAnsi="Times New Roman" w:cs="Times New Roman"/>
          <w:sz w:val="24"/>
        </w:rPr>
        <w:t>Nodrošināt ūdens un sanitārijas pieejamību visiem un</w:t>
      </w:r>
      <w:r w:rsidR="009D7034">
        <w:rPr>
          <w:rFonts w:ascii="Times New Roman" w:hAnsi="Times New Roman" w:cs="Times New Roman"/>
          <w:sz w:val="24"/>
        </w:rPr>
        <w:t xml:space="preserve"> </w:t>
      </w:r>
      <w:r w:rsidR="00551A34" w:rsidRPr="00551A34">
        <w:rPr>
          <w:rFonts w:ascii="Times New Roman" w:hAnsi="Times New Roman" w:cs="Times New Roman"/>
          <w:sz w:val="24"/>
        </w:rPr>
        <w:t>ilgtspējīgu pārvaldību</w:t>
      </w:r>
      <w:r w:rsidR="009D7034">
        <w:rPr>
          <w:rFonts w:ascii="Times New Roman" w:hAnsi="Times New Roman" w:cs="Times New Roman"/>
          <w:sz w:val="24"/>
        </w:rPr>
        <w:t>” (</w:t>
      </w:r>
      <w:r w:rsidR="00D97F50" w:rsidRPr="00D97F50">
        <w:rPr>
          <w:rFonts w:ascii="Times New Roman" w:hAnsi="Times New Roman" w:cs="Times New Roman"/>
          <w:sz w:val="24"/>
        </w:rPr>
        <w:t>6.3. Līdz 2030. gadam uzlabot ūdens kvalitāti, samazinot piesārņojumu,</w:t>
      </w:r>
      <w:r w:rsidR="00D97F50">
        <w:rPr>
          <w:rFonts w:ascii="Times New Roman" w:hAnsi="Times New Roman" w:cs="Times New Roman"/>
          <w:sz w:val="24"/>
        </w:rPr>
        <w:t xml:space="preserve"> </w:t>
      </w:r>
      <w:r w:rsidR="00D97F50" w:rsidRPr="00D97F50">
        <w:rPr>
          <w:rFonts w:ascii="Times New Roman" w:hAnsi="Times New Roman" w:cs="Times New Roman"/>
          <w:sz w:val="24"/>
        </w:rPr>
        <w:t>izskaužot atkritumu apglabāšanu poligonos un līdz minimumam samazinot</w:t>
      </w:r>
      <w:r w:rsidR="00D97F50">
        <w:rPr>
          <w:rFonts w:ascii="Times New Roman" w:hAnsi="Times New Roman" w:cs="Times New Roman"/>
          <w:sz w:val="24"/>
        </w:rPr>
        <w:t xml:space="preserve"> </w:t>
      </w:r>
      <w:r w:rsidR="00D97F50" w:rsidRPr="00D97F50">
        <w:rPr>
          <w:rFonts w:ascii="Times New Roman" w:hAnsi="Times New Roman" w:cs="Times New Roman"/>
          <w:sz w:val="24"/>
        </w:rPr>
        <w:t>bīstamu ķīmisku vielu un materiālu izlaišanu, uz pusi samazinot neapstrādātu</w:t>
      </w:r>
      <w:r w:rsidR="00D97F50">
        <w:rPr>
          <w:rFonts w:ascii="Times New Roman" w:hAnsi="Times New Roman" w:cs="Times New Roman"/>
          <w:sz w:val="24"/>
        </w:rPr>
        <w:t xml:space="preserve"> </w:t>
      </w:r>
      <w:r w:rsidR="00D97F50" w:rsidRPr="00D97F50">
        <w:rPr>
          <w:rFonts w:ascii="Times New Roman" w:hAnsi="Times New Roman" w:cs="Times New Roman"/>
          <w:sz w:val="24"/>
        </w:rPr>
        <w:t>atkritumu īpatsvaru un būtiski palielinot to pārstrādi un drošu atkārtotu</w:t>
      </w:r>
      <w:r w:rsidR="00D97F50">
        <w:rPr>
          <w:rFonts w:ascii="Times New Roman" w:hAnsi="Times New Roman" w:cs="Times New Roman"/>
          <w:sz w:val="24"/>
        </w:rPr>
        <w:t xml:space="preserve"> </w:t>
      </w:r>
      <w:r w:rsidR="00D97F50" w:rsidRPr="00D97F50">
        <w:rPr>
          <w:rFonts w:ascii="Times New Roman" w:hAnsi="Times New Roman" w:cs="Times New Roman"/>
          <w:sz w:val="24"/>
        </w:rPr>
        <w:t>izmantošanu visā pasaulē</w:t>
      </w:r>
      <w:r w:rsidR="009D7034">
        <w:rPr>
          <w:rFonts w:ascii="Times New Roman" w:hAnsi="Times New Roman" w:cs="Times New Roman"/>
          <w:sz w:val="24"/>
        </w:rPr>
        <w:t>)</w:t>
      </w:r>
      <w:r w:rsidR="00A97E4E">
        <w:rPr>
          <w:rFonts w:ascii="Times New Roman" w:hAnsi="Times New Roman" w:cs="Times New Roman"/>
          <w:sz w:val="24"/>
        </w:rPr>
        <w:t>,</w:t>
      </w:r>
      <w:r w:rsidRPr="00D03C51">
        <w:rPr>
          <w:rFonts w:ascii="Times New Roman" w:hAnsi="Times New Roman" w:cs="Times New Roman"/>
          <w:sz w:val="24"/>
        </w:rPr>
        <w:t xml:space="preserve"> ir attiecināmi arī uz notekūdeņu dūņ</w:t>
      </w:r>
      <w:r w:rsidR="008B2BB3" w:rsidRPr="00D03C51">
        <w:rPr>
          <w:rFonts w:ascii="Times New Roman" w:hAnsi="Times New Roman" w:cs="Times New Roman"/>
          <w:sz w:val="24"/>
        </w:rPr>
        <w:t>u</w:t>
      </w:r>
      <w:r w:rsidRPr="00D03C51">
        <w:rPr>
          <w:rFonts w:ascii="Times New Roman" w:hAnsi="Times New Roman" w:cs="Times New Roman"/>
          <w:sz w:val="24"/>
        </w:rPr>
        <w:t xml:space="preserve"> un atkritumu apsaimniekošanu. Tie ļauj secināt, ka notekūdeņu dūņu apsaimniekošanai jābūt resursu</w:t>
      </w:r>
      <w:r w:rsidR="008B2BB3" w:rsidRPr="00D03C51">
        <w:rPr>
          <w:rFonts w:ascii="Times New Roman" w:hAnsi="Times New Roman" w:cs="Times New Roman"/>
          <w:sz w:val="24"/>
        </w:rPr>
        <w:t>s</w:t>
      </w:r>
      <w:r w:rsidRPr="00D03C51">
        <w:rPr>
          <w:rFonts w:ascii="Times New Roman" w:hAnsi="Times New Roman" w:cs="Times New Roman"/>
          <w:sz w:val="24"/>
        </w:rPr>
        <w:t xml:space="preserve"> (energoresursu</w:t>
      </w:r>
      <w:r w:rsidR="008B2BB3" w:rsidRPr="00D03C51">
        <w:rPr>
          <w:rFonts w:ascii="Times New Roman" w:hAnsi="Times New Roman" w:cs="Times New Roman"/>
          <w:sz w:val="24"/>
        </w:rPr>
        <w:t>s</w:t>
      </w:r>
      <w:r w:rsidRPr="00D03C51">
        <w:rPr>
          <w:rFonts w:ascii="Times New Roman" w:hAnsi="Times New Roman" w:cs="Times New Roman"/>
          <w:sz w:val="24"/>
        </w:rPr>
        <w:t>, izejviel</w:t>
      </w:r>
      <w:r w:rsidR="008B2BB3" w:rsidRPr="00D03C51">
        <w:rPr>
          <w:rFonts w:ascii="Times New Roman" w:hAnsi="Times New Roman" w:cs="Times New Roman"/>
          <w:sz w:val="24"/>
        </w:rPr>
        <w:t>as</w:t>
      </w:r>
      <w:r w:rsidRPr="00D03C51">
        <w:rPr>
          <w:rFonts w:ascii="Times New Roman" w:hAnsi="Times New Roman" w:cs="Times New Roman"/>
          <w:sz w:val="24"/>
        </w:rPr>
        <w:t xml:space="preserve"> un palīgmateriālu</w:t>
      </w:r>
      <w:r w:rsidR="008B2BB3" w:rsidRPr="00D03C51">
        <w:rPr>
          <w:rFonts w:ascii="Times New Roman" w:hAnsi="Times New Roman" w:cs="Times New Roman"/>
          <w:sz w:val="24"/>
        </w:rPr>
        <w:t>s</w:t>
      </w:r>
      <w:r w:rsidRPr="00D03C51">
        <w:rPr>
          <w:rFonts w:ascii="Times New Roman" w:hAnsi="Times New Roman" w:cs="Times New Roman"/>
          <w:sz w:val="24"/>
        </w:rPr>
        <w:t xml:space="preserve">) taupošai un efektīvai, pēc iespējas nodrošinot </w:t>
      </w:r>
      <w:r w:rsidR="00C952C2" w:rsidRPr="00D03C51">
        <w:rPr>
          <w:rFonts w:ascii="Times New Roman" w:hAnsi="Times New Roman" w:cs="Times New Roman"/>
          <w:sz w:val="24"/>
        </w:rPr>
        <w:t xml:space="preserve">notekūdeņu </w:t>
      </w:r>
      <w:r w:rsidRPr="00D03C51">
        <w:rPr>
          <w:rFonts w:ascii="Times New Roman" w:hAnsi="Times New Roman" w:cs="Times New Roman"/>
          <w:sz w:val="24"/>
        </w:rPr>
        <w:t xml:space="preserve">dūņu kā resursa </w:t>
      </w:r>
      <w:proofErr w:type="spellStart"/>
      <w:r w:rsidRPr="00D03C51">
        <w:rPr>
          <w:rFonts w:ascii="Times New Roman" w:hAnsi="Times New Roman" w:cs="Times New Roman"/>
          <w:sz w:val="24"/>
        </w:rPr>
        <w:t>atkalizmantošanu</w:t>
      </w:r>
      <w:proofErr w:type="spellEnd"/>
      <w:r w:rsidRPr="00D03C51">
        <w:rPr>
          <w:rFonts w:ascii="Times New Roman" w:hAnsi="Times New Roman" w:cs="Times New Roman"/>
          <w:sz w:val="24"/>
        </w:rPr>
        <w:t xml:space="preserve"> un atgriešanu dabas</w:t>
      </w:r>
      <w:r w:rsidR="008B2BB3" w:rsidRPr="00D03C51">
        <w:rPr>
          <w:rFonts w:ascii="Times New Roman" w:hAnsi="Times New Roman" w:cs="Times New Roman"/>
          <w:sz w:val="24"/>
        </w:rPr>
        <w:t xml:space="preserve"> vai </w:t>
      </w:r>
      <w:r w:rsidRPr="00D03C51">
        <w:rPr>
          <w:rFonts w:ascii="Times New Roman" w:hAnsi="Times New Roman" w:cs="Times New Roman"/>
          <w:sz w:val="24"/>
        </w:rPr>
        <w:t xml:space="preserve">ražošanas procesos, nodrošinot visa procesa ilgtspēju un </w:t>
      </w:r>
      <w:proofErr w:type="spellStart"/>
      <w:r w:rsidRPr="00D03C51">
        <w:rPr>
          <w:rFonts w:ascii="Times New Roman" w:hAnsi="Times New Roman" w:cs="Times New Roman"/>
          <w:sz w:val="24"/>
        </w:rPr>
        <w:t>apritīgumu</w:t>
      </w:r>
      <w:proofErr w:type="spellEnd"/>
      <w:r w:rsidRPr="00D03C51">
        <w:rPr>
          <w:rFonts w:ascii="Times New Roman" w:hAnsi="Times New Roman" w:cs="Times New Roman"/>
          <w:sz w:val="24"/>
        </w:rPr>
        <w:t xml:space="preserve">, vienlaikus nodrošinot, ka notekūdeņu dūņas nav piesārņojuma avots vai tā </w:t>
      </w:r>
      <w:proofErr w:type="spellStart"/>
      <w:r w:rsidRPr="00D03C51">
        <w:rPr>
          <w:rFonts w:ascii="Times New Roman" w:hAnsi="Times New Roman" w:cs="Times New Roman"/>
          <w:sz w:val="24"/>
        </w:rPr>
        <w:t>pārneses</w:t>
      </w:r>
      <w:proofErr w:type="spellEnd"/>
      <w:r w:rsidRPr="00D03C51">
        <w:rPr>
          <w:rFonts w:ascii="Times New Roman" w:hAnsi="Times New Roman" w:cs="Times New Roman"/>
          <w:sz w:val="24"/>
        </w:rPr>
        <w:t xml:space="preserve"> veids. </w:t>
      </w:r>
    </w:p>
    <w:p w14:paraId="72ABDE64" w14:textId="69D721C3" w:rsidR="00764851" w:rsidRPr="00D03C51" w:rsidRDefault="00764851" w:rsidP="00764851">
      <w:pPr>
        <w:spacing w:before="120" w:after="120" w:line="276" w:lineRule="auto"/>
        <w:ind w:firstLine="540"/>
        <w:jc w:val="both"/>
        <w:rPr>
          <w:rFonts w:ascii="Times New Roman" w:hAnsi="Times New Roman" w:cs="Times New Roman"/>
          <w:sz w:val="24"/>
          <w:u w:val="single"/>
        </w:rPr>
      </w:pPr>
      <w:r w:rsidRPr="00D03C51">
        <w:rPr>
          <w:rFonts w:ascii="Times New Roman" w:hAnsi="Times New Roman" w:cs="Times New Roman"/>
          <w:sz w:val="24"/>
        </w:rPr>
        <w:t xml:space="preserve">Lai nodrošinātu ANO2030 programmas mērķu īstenošanu, EK </w:t>
      </w:r>
      <w:r w:rsidR="008B2BB3" w:rsidRPr="00D03C51">
        <w:rPr>
          <w:rFonts w:ascii="Times New Roman" w:hAnsi="Times New Roman" w:cs="Times New Roman"/>
          <w:sz w:val="24"/>
        </w:rPr>
        <w:t>2019.</w:t>
      </w:r>
      <w:r w:rsidR="00906EC0" w:rsidRPr="00D03C51">
        <w:rPr>
          <w:rFonts w:ascii="Times New Roman" w:hAnsi="Times New Roman" w:cs="Times New Roman"/>
          <w:sz w:val="24"/>
        </w:rPr>
        <w:t> </w:t>
      </w:r>
      <w:r w:rsidR="008B2BB3" w:rsidRPr="00D03C51">
        <w:rPr>
          <w:rFonts w:ascii="Times New Roman" w:hAnsi="Times New Roman" w:cs="Times New Roman"/>
          <w:sz w:val="24"/>
        </w:rPr>
        <w:t xml:space="preserve">gadā </w:t>
      </w:r>
      <w:r w:rsidRPr="00D03C51">
        <w:rPr>
          <w:rFonts w:ascii="Times New Roman" w:hAnsi="Times New Roman" w:cs="Times New Roman"/>
          <w:sz w:val="24"/>
        </w:rPr>
        <w:t>publicēja paziņojumu par ES ilgtspējīgas attīstības stratēģiju, kas plašāk pazīstama kā “Eiropas Zaļais kurss”. Tā ir jauna izaugsmes stratēģija, kas cita starpā nosaka, ka līdz 2050.</w:t>
      </w:r>
      <w:r w:rsidR="006C04D9" w:rsidRPr="00D03C51">
        <w:rPr>
          <w:rFonts w:ascii="Times New Roman" w:hAnsi="Times New Roman" w:cs="Times New Roman"/>
          <w:sz w:val="24"/>
        </w:rPr>
        <w:t> </w:t>
      </w:r>
      <w:r w:rsidRPr="00D03C51">
        <w:rPr>
          <w:rFonts w:ascii="Times New Roman" w:hAnsi="Times New Roman" w:cs="Times New Roman"/>
          <w:sz w:val="24"/>
        </w:rPr>
        <w:t xml:space="preserve">gadam visas siltumnīcefekta gāzes tiek neitralizētas, panākot, ka Eiropa kļūst par pirmo </w:t>
      </w:r>
      <w:proofErr w:type="spellStart"/>
      <w:r w:rsidRPr="00D03C51">
        <w:rPr>
          <w:rFonts w:ascii="Times New Roman" w:hAnsi="Times New Roman" w:cs="Times New Roman"/>
          <w:sz w:val="24"/>
        </w:rPr>
        <w:t>klimatneitrālo</w:t>
      </w:r>
      <w:proofErr w:type="spellEnd"/>
      <w:r w:rsidRPr="00D03C51">
        <w:rPr>
          <w:rFonts w:ascii="Times New Roman" w:hAnsi="Times New Roman" w:cs="Times New Roman"/>
          <w:sz w:val="24"/>
        </w:rPr>
        <w:t xml:space="preserve"> pasaules daļu</w:t>
      </w:r>
      <w:r w:rsidR="002F37A8" w:rsidRPr="00D03C51">
        <w:rPr>
          <w:rFonts w:ascii="Times New Roman" w:hAnsi="Times New Roman" w:cs="Times New Roman"/>
          <w:sz w:val="24"/>
        </w:rPr>
        <w:t xml:space="preserve"> un ka </w:t>
      </w:r>
      <w:r w:rsidRPr="00D03C51">
        <w:rPr>
          <w:rFonts w:ascii="Times New Roman" w:hAnsi="Times New Roman" w:cs="Times New Roman"/>
          <w:sz w:val="24"/>
        </w:rPr>
        <w:t xml:space="preserve">tās ekonomikas izaugsme ir atsaistīta no resursu izmantošanas. Lai to panāktu, visiem </w:t>
      </w:r>
      <w:r w:rsidRPr="00D03C51">
        <w:rPr>
          <w:rFonts w:ascii="Times New Roman" w:hAnsi="Times New Roman" w:cs="Times New Roman"/>
          <w:sz w:val="24"/>
        </w:rPr>
        <w:lastRenderedPageBreak/>
        <w:t xml:space="preserve">ES pasākumiem un </w:t>
      </w:r>
      <w:proofErr w:type="spellStart"/>
      <w:r w:rsidRPr="00D03C51">
        <w:rPr>
          <w:rFonts w:ascii="Times New Roman" w:hAnsi="Times New Roman" w:cs="Times New Roman"/>
          <w:sz w:val="24"/>
        </w:rPr>
        <w:t>rīcībpolitikām</w:t>
      </w:r>
      <w:proofErr w:type="spellEnd"/>
      <w:r w:rsidRPr="00D03C51">
        <w:rPr>
          <w:rFonts w:ascii="Times New Roman" w:hAnsi="Times New Roman" w:cs="Times New Roman"/>
          <w:sz w:val="24"/>
        </w:rPr>
        <w:t xml:space="preserve"> ir jābūt orientētām uz Eiropas zaļā kursa mērķu sasniegšanu un resursu efektīvu, atkārtotu un </w:t>
      </w:r>
      <w:proofErr w:type="spellStart"/>
      <w:r w:rsidRPr="00D03C51">
        <w:rPr>
          <w:rFonts w:ascii="Times New Roman" w:hAnsi="Times New Roman" w:cs="Times New Roman"/>
          <w:sz w:val="24"/>
        </w:rPr>
        <w:t>apritīgu</w:t>
      </w:r>
      <w:proofErr w:type="spellEnd"/>
      <w:r w:rsidRPr="00D03C51">
        <w:rPr>
          <w:rFonts w:ascii="Times New Roman" w:hAnsi="Times New Roman" w:cs="Times New Roman"/>
          <w:sz w:val="24"/>
        </w:rPr>
        <w:t xml:space="preserve"> izmantošanu.</w:t>
      </w:r>
    </w:p>
    <w:p w14:paraId="467F95F1" w14:textId="459C38A5" w:rsidR="00764851" w:rsidRPr="00D03C51" w:rsidRDefault="00764851" w:rsidP="00764851">
      <w:pPr>
        <w:spacing w:before="120" w:after="120" w:line="276" w:lineRule="auto"/>
        <w:ind w:firstLine="540"/>
        <w:jc w:val="both"/>
        <w:rPr>
          <w:rFonts w:ascii="Times New Roman" w:hAnsi="Times New Roman" w:cs="Times New Roman"/>
          <w:sz w:val="24"/>
        </w:rPr>
      </w:pPr>
      <w:r w:rsidRPr="00D03C51">
        <w:rPr>
          <w:rFonts w:ascii="Times New Roman" w:hAnsi="Times New Roman" w:cs="Times New Roman"/>
          <w:sz w:val="24"/>
        </w:rPr>
        <w:t xml:space="preserve">Viens no soļiem Eiropas Zaļā kursa īstenošanai ir Aprites ekonomikas rīcības plāns. Dokumentā norādīts, ka Eiropas Zaļā kursa ietvaros ir izstrādāta vienota stratēģija, kā veidot </w:t>
      </w:r>
      <w:proofErr w:type="spellStart"/>
      <w:r w:rsidRPr="00D03C51">
        <w:rPr>
          <w:rFonts w:ascii="Times New Roman" w:hAnsi="Times New Roman" w:cs="Times New Roman"/>
          <w:sz w:val="24"/>
        </w:rPr>
        <w:t>klimatneitrālu</w:t>
      </w:r>
      <w:proofErr w:type="spellEnd"/>
      <w:r w:rsidRPr="00D03C51">
        <w:rPr>
          <w:rFonts w:ascii="Times New Roman" w:hAnsi="Times New Roman" w:cs="Times New Roman"/>
          <w:sz w:val="24"/>
        </w:rPr>
        <w:t xml:space="preserve">, </w:t>
      </w:r>
      <w:proofErr w:type="spellStart"/>
      <w:r w:rsidRPr="00D03C51">
        <w:rPr>
          <w:rFonts w:ascii="Times New Roman" w:hAnsi="Times New Roman" w:cs="Times New Roman"/>
          <w:sz w:val="24"/>
        </w:rPr>
        <w:t>resursefektīvu</w:t>
      </w:r>
      <w:proofErr w:type="spellEnd"/>
      <w:r w:rsidRPr="00D03C51">
        <w:rPr>
          <w:rFonts w:ascii="Times New Roman" w:hAnsi="Times New Roman" w:cs="Times New Roman"/>
          <w:sz w:val="24"/>
        </w:rPr>
        <w:t xml:space="preserve"> un konkurētspējīgu ekonomiku. Tajā minēts, ka aprites ekonomikas principus ir jāpārņem arī tradicionāliem ekonomikas dalībniekiem, </w:t>
      </w:r>
      <w:r w:rsidR="008F16E5" w:rsidRPr="00D03C51">
        <w:rPr>
          <w:rFonts w:ascii="Times New Roman" w:hAnsi="Times New Roman" w:cs="Times New Roman"/>
          <w:sz w:val="24"/>
        </w:rPr>
        <w:t>jo</w:t>
      </w:r>
      <w:r w:rsidRPr="00D03C51">
        <w:rPr>
          <w:rFonts w:ascii="Times New Roman" w:hAnsi="Times New Roman" w:cs="Times New Roman"/>
          <w:sz w:val="24"/>
        </w:rPr>
        <w:t xml:space="preserve"> tas ļaus līdz 2050.</w:t>
      </w:r>
      <w:r w:rsidR="006C04D9" w:rsidRPr="00D03C51">
        <w:rPr>
          <w:rFonts w:ascii="Times New Roman" w:hAnsi="Times New Roman" w:cs="Times New Roman"/>
          <w:sz w:val="24"/>
        </w:rPr>
        <w:t> </w:t>
      </w:r>
      <w:r w:rsidRPr="00D03C51">
        <w:rPr>
          <w:rFonts w:ascii="Times New Roman" w:hAnsi="Times New Roman" w:cs="Times New Roman"/>
          <w:sz w:val="24"/>
        </w:rPr>
        <w:t xml:space="preserve">gadam sasniegt </w:t>
      </w:r>
      <w:proofErr w:type="spellStart"/>
      <w:r w:rsidRPr="00D03C51">
        <w:rPr>
          <w:rFonts w:ascii="Times New Roman" w:hAnsi="Times New Roman" w:cs="Times New Roman"/>
          <w:sz w:val="24"/>
        </w:rPr>
        <w:t>klimatneitralitāti</w:t>
      </w:r>
      <w:proofErr w:type="spellEnd"/>
      <w:r w:rsidRPr="00D03C51">
        <w:rPr>
          <w:rFonts w:ascii="Times New Roman" w:hAnsi="Times New Roman" w:cs="Times New Roman"/>
          <w:sz w:val="24"/>
        </w:rPr>
        <w:t xml:space="preserve"> un atsaistīt ekonomikas izaugsmi no resursu patēriņa, </w:t>
      </w:r>
      <w:r w:rsidR="008F16E5" w:rsidRPr="00D03C51">
        <w:rPr>
          <w:rFonts w:ascii="Times New Roman" w:hAnsi="Times New Roman" w:cs="Times New Roman"/>
          <w:sz w:val="24"/>
        </w:rPr>
        <w:t>vien</w:t>
      </w:r>
      <w:r w:rsidRPr="00D03C51">
        <w:rPr>
          <w:rFonts w:ascii="Times New Roman" w:hAnsi="Times New Roman" w:cs="Times New Roman"/>
          <w:sz w:val="24"/>
        </w:rPr>
        <w:t>laik</w:t>
      </w:r>
      <w:r w:rsidR="008F16E5" w:rsidRPr="00D03C51">
        <w:rPr>
          <w:rFonts w:ascii="Times New Roman" w:hAnsi="Times New Roman" w:cs="Times New Roman"/>
          <w:sz w:val="24"/>
        </w:rPr>
        <w:t>us</w:t>
      </w:r>
      <w:r w:rsidRPr="00D03C51">
        <w:rPr>
          <w:rFonts w:ascii="Times New Roman" w:hAnsi="Times New Roman" w:cs="Times New Roman"/>
          <w:sz w:val="24"/>
        </w:rPr>
        <w:t xml:space="preserve"> nodrošinot ES konkurētspēju ilgtermiņā. Lai to paveiktu, ES ir straujāk jāpārkārtojas uz reģeneratīvas izaugsmes modeli, kas planētai atdod vairāk, nekā no tās paņem, jāvirzās uz resursu patēriņa salāgošanu ar planētas iespēju robežām, jādubulto </w:t>
      </w:r>
      <w:proofErr w:type="spellStart"/>
      <w:r w:rsidRPr="00D03C51">
        <w:rPr>
          <w:rFonts w:ascii="Times New Roman" w:hAnsi="Times New Roman" w:cs="Times New Roman"/>
          <w:sz w:val="24"/>
        </w:rPr>
        <w:t>apritīgo</w:t>
      </w:r>
      <w:proofErr w:type="spellEnd"/>
      <w:r w:rsidRPr="00D03C51">
        <w:rPr>
          <w:rFonts w:ascii="Times New Roman" w:hAnsi="Times New Roman" w:cs="Times New Roman"/>
          <w:sz w:val="24"/>
        </w:rPr>
        <w:t xml:space="preserve"> materiālu izmantošan</w:t>
      </w:r>
      <w:r w:rsidR="008F16E5" w:rsidRPr="00D03C51">
        <w:rPr>
          <w:rFonts w:ascii="Times New Roman" w:hAnsi="Times New Roman" w:cs="Times New Roman"/>
          <w:sz w:val="24"/>
        </w:rPr>
        <w:t>a</w:t>
      </w:r>
      <w:r w:rsidRPr="00D03C51">
        <w:rPr>
          <w:rFonts w:ascii="Times New Roman" w:hAnsi="Times New Roman" w:cs="Times New Roman"/>
          <w:sz w:val="24"/>
        </w:rPr>
        <w:t>.</w:t>
      </w:r>
    </w:p>
    <w:p w14:paraId="27A822E2" w14:textId="26590CAA" w:rsidR="00764851" w:rsidRPr="00D03C51" w:rsidRDefault="00764851" w:rsidP="00764851">
      <w:pPr>
        <w:spacing w:before="120" w:after="120" w:line="276" w:lineRule="auto"/>
        <w:ind w:firstLine="540"/>
        <w:jc w:val="both"/>
        <w:rPr>
          <w:rFonts w:ascii="Times New Roman" w:hAnsi="Times New Roman" w:cs="Times New Roman"/>
          <w:sz w:val="24"/>
        </w:rPr>
      </w:pPr>
      <w:r w:rsidRPr="00D03C51">
        <w:rPr>
          <w:rFonts w:ascii="Times New Roman" w:hAnsi="Times New Roman" w:cs="Times New Roman"/>
          <w:sz w:val="24"/>
        </w:rPr>
        <w:t>Eiropas Zaļā kursa ietvaros ir izstrādāt</w:t>
      </w:r>
      <w:r w:rsidR="008F16E5" w:rsidRPr="00D03C51">
        <w:rPr>
          <w:rFonts w:ascii="Times New Roman" w:hAnsi="Times New Roman" w:cs="Times New Roman"/>
          <w:sz w:val="24"/>
        </w:rPr>
        <w:t>i</w:t>
      </w:r>
      <w:r w:rsidRPr="00D03C51">
        <w:rPr>
          <w:rFonts w:ascii="Times New Roman" w:hAnsi="Times New Roman" w:cs="Times New Roman"/>
          <w:sz w:val="24"/>
        </w:rPr>
        <w:t xml:space="preserve"> arī Bioekonomikas stratēģija un </w:t>
      </w:r>
      <w:r w:rsidR="008F16E5" w:rsidRPr="00D03C51">
        <w:rPr>
          <w:rFonts w:ascii="Times New Roman" w:hAnsi="Times New Roman" w:cs="Times New Roman"/>
          <w:sz w:val="24"/>
        </w:rPr>
        <w:t xml:space="preserve">tās </w:t>
      </w:r>
      <w:r w:rsidRPr="00D03C51">
        <w:rPr>
          <w:rFonts w:ascii="Times New Roman" w:hAnsi="Times New Roman" w:cs="Times New Roman"/>
          <w:sz w:val="24"/>
        </w:rPr>
        <w:t xml:space="preserve">rīcības plāns, kura ietvaros tiks </w:t>
      </w:r>
      <w:r w:rsidR="008F16E5" w:rsidRPr="00D03C51">
        <w:rPr>
          <w:rFonts w:ascii="Times New Roman" w:hAnsi="Times New Roman" w:cs="Times New Roman"/>
          <w:sz w:val="24"/>
        </w:rPr>
        <w:t>sagatavots</w:t>
      </w:r>
      <w:r w:rsidRPr="00D03C51">
        <w:rPr>
          <w:rFonts w:ascii="Times New Roman" w:hAnsi="Times New Roman" w:cs="Times New Roman"/>
          <w:sz w:val="24"/>
        </w:rPr>
        <w:t xml:space="preserve"> arī </w:t>
      </w:r>
      <w:r w:rsidR="00175756" w:rsidRPr="00D03C51">
        <w:rPr>
          <w:rFonts w:ascii="Times New Roman" w:hAnsi="Times New Roman" w:cs="Times New Roman"/>
          <w:sz w:val="24"/>
        </w:rPr>
        <w:t>B</w:t>
      </w:r>
      <w:r w:rsidRPr="00D03C51">
        <w:rPr>
          <w:rFonts w:ascii="Times New Roman" w:hAnsi="Times New Roman" w:cs="Times New Roman"/>
          <w:sz w:val="24"/>
        </w:rPr>
        <w:t xml:space="preserve">arības vielu integrētās pārvaldības plāns, lai nodrošinātu </w:t>
      </w:r>
      <w:r w:rsidR="00175756" w:rsidRPr="00D03C51">
        <w:rPr>
          <w:rFonts w:ascii="Times New Roman" w:hAnsi="Times New Roman" w:cs="Times New Roman"/>
          <w:sz w:val="24"/>
        </w:rPr>
        <w:t xml:space="preserve">augu barošanās elementu </w:t>
      </w:r>
      <w:r w:rsidRPr="00D03C51">
        <w:rPr>
          <w:rFonts w:ascii="Times New Roman" w:hAnsi="Times New Roman" w:cs="Times New Roman"/>
          <w:sz w:val="24"/>
        </w:rPr>
        <w:t>ilgtspējīgāku izmantošanu un stimulētu atgūto barības vielu tirgu.</w:t>
      </w:r>
    </w:p>
    <w:p w14:paraId="784EF3E4" w14:textId="5B740F93" w:rsidR="00764851" w:rsidRPr="00D03C51" w:rsidRDefault="00764851" w:rsidP="00707585">
      <w:pPr>
        <w:spacing w:before="120" w:after="120" w:line="276" w:lineRule="auto"/>
        <w:ind w:firstLine="540"/>
        <w:jc w:val="both"/>
        <w:rPr>
          <w:rFonts w:ascii="Times New Roman" w:hAnsi="Times New Roman" w:cs="Times New Roman"/>
          <w:sz w:val="24"/>
        </w:rPr>
      </w:pPr>
      <w:r w:rsidRPr="00D03C51">
        <w:rPr>
          <w:rFonts w:ascii="Times New Roman" w:hAnsi="Times New Roman" w:cs="Times New Roman"/>
          <w:sz w:val="24"/>
        </w:rPr>
        <w:t>Attiecīgi ir secināms, ka E</w:t>
      </w:r>
      <w:r w:rsidR="008F16E5" w:rsidRPr="00D03C51">
        <w:rPr>
          <w:rFonts w:ascii="Times New Roman" w:hAnsi="Times New Roman" w:cs="Times New Roman"/>
          <w:sz w:val="24"/>
        </w:rPr>
        <w:t>S</w:t>
      </w:r>
      <w:r w:rsidRPr="00D03C51">
        <w:rPr>
          <w:rFonts w:ascii="Times New Roman" w:hAnsi="Times New Roman" w:cs="Times New Roman"/>
          <w:sz w:val="24"/>
        </w:rPr>
        <w:t xml:space="preserve"> </w:t>
      </w:r>
      <w:r w:rsidR="00707585" w:rsidRPr="00D03C51">
        <w:rPr>
          <w:rFonts w:ascii="Times New Roman" w:hAnsi="Times New Roman" w:cs="Times New Roman"/>
          <w:sz w:val="24"/>
        </w:rPr>
        <w:t xml:space="preserve">politikās uz </w:t>
      </w:r>
      <w:r w:rsidRPr="00D03C51">
        <w:rPr>
          <w:rFonts w:ascii="Times New Roman" w:hAnsi="Times New Roman" w:cs="Times New Roman"/>
          <w:sz w:val="24"/>
        </w:rPr>
        <w:t>rīcīb</w:t>
      </w:r>
      <w:r w:rsidR="00707585" w:rsidRPr="00D03C51">
        <w:rPr>
          <w:rFonts w:ascii="Times New Roman" w:hAnsi="Times New Roman" w:cs="Times New Roman"/>
          <w:sz w:val="24"/>
        </w:rPr>
        <w:t>ām</w:t>
      </w:r>
      <w:r w:rsidRPr="00D03C51">
        <w:rPr>
          <w:rFonts w:ascii="Times New Roman" w:hAnsi="Times New Roman" w:cs="Times New Roman"/>
          <w:sz w:val="24"/>
        </w:rPr>
        <w:t xml:space="preserve"> ar notekūdeņu dūņām </w:t>
      </w:r>
      <w:r w:rsidR="00707585" w:rsidRPr="00D03C51">
        <w:rPr>
          <w:rFonts w:ascii="Times New Roman" w:hAnsi="Times New Roman" w:cs="Times New Roman"/>
          <w:sz w:val="24"/>
        </w:rPr>
        <w:t xml:space="preserve">attiecas </w:t>
      </w:r>
      <w:r w:rsidRPr="00D03C51">
        <w:rPr>
          <w:rFonts w:ascii="Times New Roman" w:hAnsi="Times New Roman" w:cs="Times New Roman"/>
          <w:sz w:val="24"/>
        </w:rPr>
        <w:t>gan siltumnīcefekta gāzu</w:t>
      </w:r>
      <w:r w:rsidR="008F16E5" w:rsidRPr="00D03C51">
        <w:rPr>
          <w:rFonts w:ascii="Times New Roman" w:hAnsi="Times New Roman" w:cs="Times New Roman"/>
          <w:sz w:val="24"/>
        </w:rPr>
        <w:t xml:space="preserve"> emisiju</w:t>
      </w:r>
      <w:r w:rsidRPr="00D03C51">
        <w:rPr>
          <w:rFonts w:ascii="Times New Roman" w:hAnsi="Times New Roman" w:cs="Times New Roman"/>
          <w:sz w:val="24"/>
        </w:rPr>
        <w:t xml:space="preserve"> mazinoš</w:t>
      </w:r>
      <w:r w:rsidR="00707585" w:rsidRPr="00D03C51">
        <w:rPr>
          <w:rFonts w:ascii="Times New Roman" w:hAnsi="Times New Roman" w:cs="Times New Roman"/>
          <w:sz w:val="24"/>
        </w:rPr>
        <w:t>i</w:t>
      </w:r>
      <w:r w:rsidRPr="00D03C51">
        <w:rPr>
          <w:rFonts w:ascii="Times New Roman" w:hAnsi="Times New Roman" w:cs="Times New Roman"/>
          <w:sz w:val="24"/>
        </w:rPr>
        <w:t xml:space="preserve"> pasākum</w:t>
      </w:r>
      <w:r w:rsidR="00707585" w:rsidRPr="00D03C51">
        <w:rPr>
          <w:rFonts w:ascii="Times New Roman" w:hAnsi="Times New Roman" w:cs="Times New Roman"/>
          <w:sz w:val="24"/>
        </w:rPr>
        <w:t>i</w:t>
      </w:r>
      <w:r w:rsidRPr="00D03C51">
        <w:rPr>
          <w:rFonts w:ascii="Times New Roman" w:hAnsi="Times New Roman" w:cs="Times New Roman"/>
          <w:sz w:val="24"/>
        </w:rPr>
        <w:t>, gan aprites ekonomikas pasākum</w:t>
      </w:r>
      <w:r w:rsidR="00707585" w:rsidRPr="00D03C51">
        <w:rPr>
          <w:rFonts w:ascii="Times New Roman" w:hAnsi="Times New Roman" w:cs="Times New Roman"/>
          <w:sz w:val="24"/>
        </w:rPr>
        <w:t>i, kas notekūdeņu dūņas aplūko kā</w:t>
      </w:r>
      <w:r w:rsidRPr="00D03C51">
        <w:rPr>
          <w:rFonts w:ascii="Times New Roman" w:hAnsi="Times New Roman" w:cs="Times New Roman"/>
          <w:sz w:val="24"/>
        </w:rPr>
        <w:t xml:space="preserve"> </w:t>
      </w:r>
      <w:r w:rsidR="00707585" w:rsidRPr="00D03C51">
        <w:rPr>
          <w:rFonts w:ascii="Times New Roman" w:hAnsi="Times New Roman" w:cs="Times New Roman"/>
          <w:sz w:val="24"/>
        </w:rPr>
        <w:t xml:space="preserve">atkārtoti izmantojamu </w:t>
      </w:r>
      <w:r w:rsidR="007D3EDC" w:rsidRPr="00D03C51">
        <w:rPr>
          <w:rFonts w:ascii="Times New Roman" w:hAnsi="Times New Roman" w:cs="Times New Roman"/>
          <w:sz w:val="24"/>
        </w:rPr>
        <w:t>augu barošanās elementu</w:t>
      </w:r>
      <w:r w:rsidRPr="00D03C51">
        <w:rPr>
          <w:rFonts w:ascii="Times New Roman" w:hAnsi="Times New Roman" w:cs="Times New Roman"/>
          <w:sz w:val="24"/>
        </w:rPr>
        <w:t xml:space="preserve"> avotu, vienlaikus nepalielinot </w:t>
      </w:r>
      <w:r w:rsidR="00707585" w:rsidRPr="00D03C51">
        <w:rPr>
          <w:rFonts w:ascii="Times New Roman" w:hAnsi="Times New Roman" w:cs="Times New Roman"/>
          <w:sz w:val="24"/>
        </w:rPr>
        <w:t>v</w:t>
      </w:r>
      <w:r w:rsidRPr="00D03C51">
        <w:rPr>
          <w:rFonts w:ascii="Times New Roman" w:hAnsi="Times New Roman" w:cs="Times New Roman"/>
          <w:sz w:val="24"/>
        </w:rPr>
        <w:t>ides piesārņojumu. Minētais lielā mērā sasaucas arī ar E</w:t>
      </w:r>
      <w:r w:rsidR="00707585" w:rsidRPr="00D03C51">
        <w:rPr>
          <w:rFonts w:ascii="Times New Roman" w:hAnsi="Times New Roman" w:cs="Times New Roman"/>
          <w:sz w:val="24"/>
        </w:rPr>
        <w:t>S</w:t>
      </w:r>
      <w:r w:rsidRPr="00D03C51">
        <w:rPr>
          <w:rFonts w:ascii="Times New Roman" w:hAnsi="Times New Roman" w:cs="Times New Roman"/>
          <w:sz w:val="24"/>
        </w:rPr>
        <w:t xml:space="preserve"> Bioloģiskās daudzveidības stratēģiju </w:t>
      </w:r>
      <w:r w:rsidR="00707585" w:rsidRPr="00D03C51">
        <w:rPr>
          <w:rFonts w:ascii="Times New Roman" w:hAnsi="Times New Roman" w:cs="Times New Roman"/>
          <w:sz w:val="24"/>
        </w:rPr>
        <w:t xml:space="preserve">2030 </w:t>
      </w:r>
      <w:r w:rsidRPr="00D03C51">
        <w:rPr>
          <w:rFonts w:ascii="Times New Roman" w:hAnsi="Times New Roman" w:cs="Times New Roman"/>
          <w:sz w:val="24"/>
        </w:rPr>
        <w:t>un stratēģiju “No lauka līdz galdam”</w:t>
      </w:r>
      <w:r w:rsidR="00C952C2" w:rsidRPr="00D03C51">
        <w:rPr>
          <w:rFonts w:ascii="Times New Roman" w:hAnsi="Times New Roman" w:cs="Times New Roman"/>
          <w:sz w:val="24"/>
        </w:rPr>
        <w:t xml:space="preserve">. </w:t>
      </w:r>
      <w:r w:rsidRPr="00D03C51">
        <w:rPr>
          <w:rFonts w:ascii="Times New Roman" w:hAnsi="Times New Roman" w:cs="Times New Roman"/>
          <w:sz w:val="24"/>
        </w:rPr>
        <w:t>Šajās stratēģijās ir izvirzīti mērķi līdz 2030.</w:t>
      </w:r>
      <w:r w:rsidR="006C04D9" w:rsidRPr="00D03C51">
        <w:rPr>
          <w:rFonts w:ascii="Times New Roman" w:hAnsi="Times New Roman" w:cs="Times New Roman"/>
          <w:sz w:val="24"/>
        </w:rPr>
        <w:t> </w:t>
      </w:r>
      <w:r w:rsidRPr="00D03C51">
        <w:rPr>
          <w:rFonts w:ascii="Times New Roman" w:hAnsi="Times New Roman" w:cs="Times New Roman"/>
          <w:sz w:val="24"/>
        </w:rPr>
        <w:t>gadam vismaz par 20% samazināt mēslošanas līdzekļu izmantošanu un panākt, ka bioloģiskās lauksaimniecības platības aizņem 25% lauksaimniecības zemes.</w:t>
      </w:r>
    </w:p>
    <w:p w14:paraId="07EF7016" w14:textId="0527B506" w:rsidR="00764851" w:rsidRPr="00D03C51" w:rsidRDefault="00764851" w:rsidP="00764851">
      <w:pPr>
        <w:spacing w:before="120" w:after="120" w:line="276" w:lineRule="auto"/>
        <w:ind w:firstLine="540"/>
        <w:jc w:val="both"/>
        <w:rPr>
          <w:rFonts w:ascii="Times New Roman" w:hAnsi="Times New Roman" w:cs="Times New Roman"/>
          <w:sz w:val="24"/>
        </w:rPr>
      </w:pPr>
      <w:r w:rsidRPr="00D03C51">
        <w:rPr>
          <w:rFonts w:ascii="Times New Roman" w:hAnsi="Times New Roman" w:cs="Times New Roman"/>
          <w:sz w:val="24"/>
        </w:rPr>
        <w:t xml:space="preserve">ES </w:t>
      </w:r>
      <w:proofErr w:type="spellStart"/>
      <w:r w:rsidRPr="00D03C51">
        <w:rPr>
          <w:rFonts w:ascii="Times New Roman" w:hAnsi="Times New Roman" w:cs="Times New Roman"/>
          <w:sz w:val="24"/>
        </w:rPr>
        <w:t>klimatneitralitātes</w:t>
      </w:r>
      <w:proofErr w:type="spellEnd"/>
      <w:r w:rsidRPr="00D03C51">
        <w:rPr>
          <w:rFonts w:ascii="Times New Roman" w:hAnsi="Times New Roman" w:cs="Times New Roman"/>
          <w:sz w:val="24"/>
        </w:rPr>
        <w:t xml:space="preserve"> mērķu sasniegšan</w:t>
      </w:r>
      <w:r w:rsidR="00707585" w:rsidRPr="00D03C51">
        <w:rPr>
          <w:rFonts w:ascii="Times New Roman" w:hAnsi="Times New Roman" w:cs="Times New Roman"/>
          <w:sz w:val="24"/>
        </w:rPr>
        <w:t>ai</w:t>
      </w:r>
      <w:r w:rsidRPr="00D03C51">
        <w:rPr>
          <w:rFonts w:ascii="Times New Roman" w:hAnsi="Times New Roman" w:cs="Times New Roman"/>
          <w:sz w:val="24"/>
        </w:rPr>
        <w:t xml:space="preserve"> ir izstrādāts Eiropas Enerģētikas ceļvedis līdz 2030.</w:t>
      </w:r>
      <w:r w:rsidR="006C04D9" w:rsidRPr="00D03C51">
        <w:rPr>
          <w:rFonts w:ascii="Times New Roman" w:hAnsi="Times New Roman" w:cs="Times New Roman"/>
          <w:sz w:val="24"/>
        </w:rPr>
        <w:t> </w:t>
      </w:r>
      <w:r w:rsidRPr="00D03C51">
        <w:rPr>
          <w:rFonts w:ascii="Times New Roman" w:hAnsi="Times New Roman" w:cs="Times New Roman"/>
          <w:sz w:val="24"/>
        </w:rPr>
        <w:t>gadam un 2050.</w:t>
      </w:r>
      <w:r w:rsidR="006C04D9" w:rsidRPr="00D03C51">
        <w:rPr>
          <w:rFonts w:ascii="Times New Roman" w:hAnsi="Times New Roman" w:cs="Times New Roman"/>
          <w:sz w:val="24"/>
        </w:rPr>
        <w:t> </w:t>
      </w:r>
      <w:r w:rsidRPr="00D03C51">
        <w:rPr>
          <w:rFonts w:ascii="Times New Roman" w:hAnsi="Times New Roman" w:cs="Times New Roman"/>
          <w:sz w:val="24"/>
        </w:rPr>
        <w:t>gadam. Šajā dokumentā</w:t>
      </w:r>
      <w:r w:rsidR="00A97E4E">
        <w:rPr>
          <w:rFonts w:ascii="Times New Roman" w:hAnsi="Times New Roman" w:cs="Times New Roman"/>
          <w:sz w:val="24"/>
        </w:rPr>
        <w:t>,</w:t>
      </w:r>
      <w:r w:rsidRPr="00D03C51">
        <w:rPr>
          <w:rFonts w:ascii="Times New Roman" w:hAnsi="Times New Roman" w:cs="Times New Roman"/>
          <w:sz w:val="24"/>
        </w:rPr>
        <w:t xml:space="preserve"> tāpat kā Bioekonomikas stratēģijā</w:t>
      </w:r>
      <w:r w:rsidR="00A97E4E">
        <w:rPr>
          <w:rFonts w:ascii="Times New Roman" w:hAnsi="Times New Roman" w:cs="Times New Roman"/>
          <w:sz w:val="24"/>
        </w:rPr>
        <w:t>,</w:t>
      </w:r>
      <w:r w:rsidRPr="00D03C51">
        <w:rPr>
          <w:rFonts w:ascii="Times New Roman" w:hAnsi="Times New Roman" w:cs="Times New Roman"/>
          <w:sz w:val="24"/>
        </w:rPr>
        <w:t xml:space="preserve"> ir uzsvērta nepieciešamība palielināt AER izmantošanu, piemēram, sekmēt biomasas izmantošanu enerģijas iegūšanai. Tas arī akcentē nepieciešamību efektīvāk izmantot esošos biomasas resursus, kā arī ilgtspējīgā veidā kāpināt ražīgum</w:t>
      </w:r>
      <w:r w:rsidR="00707585" w:rsidRPr="00D03C51">
        <w:rPr>
          <w:rFonts w:ascii="Times New Roman" w:hAnsi="Times New Roman" w:cs="Times New Roman"/>
          <w:sz w:val="24"/>
        </w:rPr>
        <w:t>u</w:t>
      </w:r>
      <w:r w:rsidRPr="00D03C51">
        <w:rPr>
          <w:rFonts w:ascii="Times New Roman" w:hAnsi="Times New Roman" w:cs="Times New Roman"/>
          <w:sz w:val="24"/>
        </w:rPr>
        <w:t xml:space="preserve"> lauksaimniecībā, ņemot vērā globālu vajadzību samazināt atmežošanu un mežu degradāciju, un nodrošināt biomasas pieejamību par konkurētspējīgām cenām.</w:t>
      </w:r>
    </w:p>
    <w:p w14:paraId="1D3ED93F" w14:textId="05A38A4B" w:rsidR="00AD15DA" w:rsidRDefault="00764851" w:rsidP="006E51A9">
      <w:pPr>
        <w:spacing w:before="120" w:after="120" w:line="276" w:lineRule="auto"/>
        <w:ind w:firstLine="540"/>
        <w:jc w:val="both"/>
        <w:rPr>
          <w:rFonts w:ascii="Times New Roman" w:hAnsi="Times New Roman" w:cs="Times New Roman"/>
          <w:sz w:val="24"/>
        </w:rPr>
      </w:pPr>
      <w:r w:rsidRPr="002321F7">
        <w:rPr>
          <w:rFonts w:ascii="Times New Roman" w:hAnsi="Times New Roman" w:cs="Times New Roman"/>
          <w:sz w:val="24"/>
        </w:rPr>
        <w:t xml:space="preserve">Kontekstā ar nepieciešamību samazināt klimata pārmaiņas izraisošo gāzu emisijas un </w:t>
      </w:r>
      <w:r w:rsidRPr="00D03C51">
        <w:rPr>
          <w:rFonts w:ascii="Times New Roman" w:hAnsi="Times New Roman" w:cs="Times New Roman"/>
          <w:sz w:val="24"/>
        </w:rPr>
        <w:t>veicināt AER izmantošanu, ir izd</w:t>
      </w:r>
      <w:r w:rsidR="00707585" w:rsidRPr="00D03C51">
        <w:rPr>
          <w:rFonts w:ascii="Times New Roman" w:hAnsi="Times New Roman" w:cs="Times New Roman"/>
          <w:sz w:val="24"/>
        </w:rPr>
        <w:t>ota</w:t>
      </w:r>
      <w:r w:rsidRPr="00D03C51">
        <w:rPr>
          <w:rFonts w:ascii="Times New Roman" w:hAnsi="Times New Roman" w:cs="Times New Roman"/>
          <w:sz w:val="24"/>
        </w:rPr>
        <w:t xml:space="preserve"> arī ES metāna emisiju mazināšanas stratēģij</w:t>
      </w:r>
      <w:r w:rsidR="00707585" w:rsidRPr="00D03C51">
        <w:rPr>
          <w:rFonts w:ascii="Times New Roman" w:hAnsi="Times New Roman" w:cs="Times New Roman"/>
          <w:sz w:val="24"/>
        </w:rPr>
        <w:t>a</w:t>
      </w:r>
      <w:r w:rsidRPr="00D03C51">
        <w:rPr>
          <w:rFonts w:ascii="Times New Roman" w:hAnsi="Times New Roman" w:cs="Times New Roman"/>
          <w:sz w:val="24"/>
        </w:rPr>
        <w:t>, kurā</w:t>
      </w:r>
      <w:r w:rsidRPr="002321F7">
        <w:rPr>
          <w:rFonts w:ascii="Times New Roman" w:hAnsi="Times New Roman" w:cs="Times New Roman"/>
          <w:sz w:val="24"/>
        </w:rPr>
        <w:t xml:space="preserve"> uzsvērta nepieciešamība samazināt </w:t>
      </w:r>
      <w:r w:rsidR="00707585">
        <w:rPr>
          <w:rFonts w:ascii="Times New Roman" w:hAnsi="Times New Roman" w:cs="Times New Roman"/>
          <w:sz w:val="24"/>
        </w:rPr>
        <w:t xml:space="preserve">SEG </w:t>
      </w:r>
      <w:r w:rsidRPr="002321F7">
        <w:rPr>
          <w:rFonts w:ascii="Times New Roman" w:hAnsi="Times New Roman" w:cs="Times New Roman"/>
          <w:sz w:val="24"/>
        </w:rPr>
        <w:t>emisijas tādām nozarēm kā lauksaimniecība, enerģētika, atkritumu un notekūdeņu apsaimniekošana un veicināt metāna savākšanu un izmantošanu kā enerģijas avotu. Vienlaikus stratēģijā norādīts, ka arī notekūdeņu dūņu apsaimniekošanā varētu tikt izvirzītas prasības metāna emisiju samazināšan</w:t>
      </w:r>
      <w:r w:rsidR="00B910AE">
        <w:rPr>
          <w:rFonts w:ascii="Times New Roman" w:hAnsi="Times New Roman" w:cs="Times New Roman"/>
          <w:sz w:val="24"/>
        </w:rPr>
        <w:t>ai</w:t>
      </w:r>
      <w:r w:rsidRPr="002321F7">
        <w:rPr>
          <w:rFonts w:ascii="Times New Roman" w:hAnsi="Times New Roman" w:cs="Times New Roman"/>
          <w:sz w:val="24"/>
        </w:rPr>
        <w:t>.</w:t>
      </w:r>
    </w:p>
    <w:p w14:paraId="7D1F2F8F" w14:textId="5D9E802D" w:rsidR="00367EE5" w:rsidRPr="00247C85" w:rsidRDefault="00367EE5" w:rsidP="00247C85">
      <w:pPr>
        <w:spacing w:after="120" w:line="276" w:lineRule="auto"/>
        <w:ind w:firstLine="540"/>
        <w:jc w:val="both"/>
        <w:rPr>
          <w:rFonts w:ascii="Times New Roman" w:hAnsi="Times New Roman" w:cs="Times New Roman"/>
          <w:b/>
          <w:sz w:val="24"/>
        </w:rPr>
      </w:pPr>
      <w:r w:rsidRPr="00367EE5">
        <w:rPr>
          <w:rFonts w:ascii="Times New Roman" w:hAnsi="Times New Roman" w:cs="Times New Roman"/>
          <w:b/>
          <w:sz w:val="24"/>
        </w:rPr>
        <w:t xml:space="preserve">Starptautisko ilgtspējīgas attīstības politikas plānošanas dokumentu kontekstā notekūdeņu dūņas ir </w:t>
      </w:r>
      <w:r w:rsidR="002D4428">
        <w:rPr>
          <w:rFonts w:ascii="Times New Roman" w:hAnsi="Times New Roman" w:cs="Times New Roman"/>
          <w:b/>
          <w:sz w:val="24"/>
        </w:rPr>
        <w:t xml:space="preserve">uzlūkojamas kā </w:t>
      </w:r>
      <w:r w:rsidRPr="00367EE5">
        <w:rPr>
          <w:rFonts w:ascii="Times New Roman" w:hAnsi="Times New Roman" w:cs="Times New Roman"/>
          <w:b/>
          <w:sz w:val="24"/>
        </w:rPr>
        <w:t xml:space="preserve">resurss, kura </w:t>
      </w:r>
      <w:proofErr w:type="spellStart"/>
      <w:r w:rsidRPr="00367EE5">
        <w:rPr>
          <w:rFonts w:ascii="Times New Roman" w:hAnsi="Times New Roman" w:cs="Times New Roman"/>
          <w:b/>
          <w:sz w:val="24"/>
        </w:rPr>
        <w:t>atkalizmantošana</w:t>
      </w:r>
      <w:proofErr w:type="spellEnd"/>
      <w:r w:rsidRPr="00367EE5">
        <w:rPr>
          <w:rFonts w:ascii="Times New Roman" w:hAnsi="Times New Roman" w:cs="Times New Roman"/>
          <w:b/>
          <w:sz w:val="24"/>
        </w:rPr>
        <w:t xml:space="preserve"> un atgriešana dabas</w:t>
      </w:r>
      <w:r w:rsidR="002D4428">
        <w:rPr>
          <w:rFonts w:ascii="Times New Roman" w:hAnsi="Times New Roman" w:cs="Times New Roman"/>
          <w:b/>
          <w:sz w:val="24"/>
        </w:rPr>
        <w:t xml:space="preserve"> vai </w:t>
      </w:r>
      <w:r w:rsidRPr="00367EE5">
        <w:rPr>
          <w:rFonts w:ascii="Times New Roman" w:hAnsi="Times New Roman" w:cs="Times New Roman"/>
          <w:b/>
          <w:sz w:val="24"/>
        </w:rPr>
        <w:t>ražošanas procesos ir būtiska un nepieciešama. Ņemot vērā notekūdeņu dūņu īpašības, tās var būt gan augu barošanās elementu avots, gan biomasa atjaunojamās enerģijas ieg</w:t>
      </w:r>
      <w:r w:rsidR="00194679">
        <w:rPr>
          <w:rFonts w:ascii="Times New Roman" w:hAnsi="Times New Roman" w:cs="Times New Roman"/>
          <w:b/>
          <w:sz w:val="24"/>
        </w:rPr>
        <w:t>uvei</w:t>
      </w:r>
      <w:r w:rsidRPr="00367EE5">
        <w:rPr>
          <w:rFonts w:ascii="Times New Roman" w:hAnsi="Times New Roman" w:cs="Times New Roman"/>
          <w:b/>
          <w:sz w:val="24"/>
        </w:rPr>
        <w:t xml:space="preserve">. </w:t>
      </w:r>
      <w:r w:rsidR="002D4428">
        <w:rPr>
          <w:rFonts w:ascii="Times New Roman" w:hAnsi="Times New Roman" w:cs="Times New Roman"/>
          <w:b/>
          <w:sz w:val="24"/>
        </w:rPr>
        <w:t>N</w:t>
      </w:r>
      <w:r w:rsidRPr="00367EE5">
        <w:rPr>
          <w:rFonts w:ascii="Times New Roman" w:hAnsi="Times New Roman" w:cs="Times New Roman"/>
          <w:b/>
          <w:sz w:val="24"/>
        </w:rPr>
        <w:t>otekūdeņu dūņu atbilstoš</w:t>
      </w:r>
      <w:r w:rsidR="002D4428">
        <w:rPr>
          <w:rFonts w:ascii="Times New Roman" w:hAnsi="Times New Roman" w:cs="Times New Roman"/>
          <w:b/>
          <w:sz w:val="24"/>
        </w:rPr>
        <w:t>a</w:t>
      </w:r>
      <w:r w:rsidRPr="00367EE5">
        <w:rPr>
          <w:rFonts w:ascii="Times New Roman" w:hAnsi="Times New Roman" w:cs="Times New Roman"/>
          <w:b/>
          <w:sz w:val="24"/>
        </w:rPr>
        <w:t xml:space="preserve"> apsaimniekošan</w:t>
      </w:r>
      <w:r w:rsidR="002D4428">
        <w:rPr>
          <w:rFonts w:ascii="Times New Roman" w:hAnsi="Times New Roman" w:cs="Times New Roman"/>
          <w:b/>
          <w:sz w:val="24"/>
        </w:rPr>
        <w:t>a</w:t>
      </w:r>
      <w:r w:rsidRPr="00367EE5">
        <w:rPr>
          <w:rFonts w:ascii="Times New Roman" w:hAnsi="Times New Roman" w:cs="Times New Roman"/>
          <w:b/>
          <w:sz w:val="24"/>
        </w:rPr>
        <w:t xml:space="preserve"> var veicināt ES ilgtspējīgās attīstības iniciatīvās izvirzīto mērķu sasniegšan</w:t>
      </w:r>
      <w:r w:rsidR="002D4428">
        <w:rPr>
          <w:rFonts w:ascii="Times New Roman" w:hAnsi="Times New Roman" w:cs="Times New Roman"/>
          <w:b/>
          <w:sz w:val="24"/>
        </w:rPr>
        <w:t>u</w:t>
      </w:r>
      <w:r w:rsidRPr="00367EE5">
        <w:rPr>
          <w:rFonts w:ascii="Times New Roman" w:hAnsi="Times New Roman" w:cs="Times New Roman"/>
          <w:b/>
          <w:sz w:val="24"/>
        </w:rPr>
        <w:t xml:space="preserve">, </w:t>
      </w:r>
      <w:r w:rsidR="002D4428">
        <w:rPr>
          <w:rFonts w:ascii="Times New Roman" w:hAnsi="Times New Roman" w:cs="Times New Roman"/>
          <w:b/>
          <w:sz w:val="24"/>
        </w:rPr>
        <w:t xml:space="preserve">jo </w:t>
      </w:r>
      <w:r w:rsidRPr="00367EE5">
        <w:rPr>
          <w:rFonts w:ascii="Times New Roman" w:hAnsi="Times New Roman" w:cs="Times New Roman"/>
          <w:b/>
          <w:sz w:val="24"/>
        </w:rPr>
        <w:t xml:space="preserve">īpaši aprites ekonomikas jomā. Būtiski </w:t>
      </w:r>
      <w:r w:rsidR="002D4428">
        <w:rPr>
          <w:rFonts w:ascii="Times New Roman" w:hAnsi="Times New Roman" w:cs="Times New Roman"/>
          <w:b/>
          <w:sz w:val="24"/>
        </w:rPr>
        <w:t xml:space="preserve">ir </w:t>
      </w:r>
      <w:r w:rsidRPr="00367EE5">
        <w:rPr>
          <w:rFonts w:ascii="Times New Roman" w:hAnsi="Times New Roman" w:cs="Times New Roman"/>
          <w:b/>
          <w:sz w:val="24"/>
        </w:rPr>
        <w:t xml:space="preserve">nodrošināt, lai </w:t>
      </w:r>
      <w:proofErr w:type="spellStart"/>
      <w:r w:rsidRPr="00367EE5">
        <w:rPr>
          <w:rFonts w:ascii="Times New Roman" w:hAnsi="Times New Roman" w:cs="Times New Roman"/>
          <w:b/>
          <w:sz w:val="24"/>
        </w:rPr>
        <w:t>resursefektīvi</w:t>
      </w:r>
      <w:proofErr w:type="spellEnd"/>
      <w:r w:rsidRPr="00367EE5">
        <w:rPr>
          <w:rFonts w:ascii="Times New Roman" w:hAnsi="Times New Roman" w:cs="Times New Roman"/>
          <w:b/>
          <w:sz w:val="24"/>
        </w:rPr>
        <w:t xml:space="preserve"> apsaimniekotas notekūdeņu dūņas būtu videi drošas, neradītu un nepārnestu piesārņojumu </w:t>
      </w:r>
      <w:r w:rsidR="002D4428">
        <w:rPr>
          <w:rFonts w:ascii="Times New Roman" w:hAnsi="Times New Roman" w:cs="Times New Roman"/>
          <w:b/>
          <w:sz w:val="24"/>
        </w:rPr>
        <w:t xml:space="preserve">no vienas </w:t>
      </w:r>
      <w:r w:rsidR="002D4428" w:rsidRPr="00194679">
        <w:rPr>
          <w:rFonts w:ascii="Times New Roman" w:hAnsi="Times New Roman" w:cs="Times New Roman"/>
          <w:b/>
          <w:sz w:val="24"/>
        </w:rPr>
        <w:t xml:space="preserve">teritorijas vai vides </w:t>
      </w:r>
      <w:r w:rsidRPr="00194679">
        <w:rPr>
          <w:rFonts w:ascii="Times New Roman" w:hAnsi="Times New Roman" w:cs="Times New Roman"/>
          <w:b/>
          <w:sz w:val="24"/>
        </w:rPr>
        <w:t>uz</w:t>
      </w:r>
      <w:r w:rsidRPr="00367EE5">
        <w:rPr>
          <w:rFonts w:ascii="Times New Roman" w:hAnsi="Times New Roman" w:cs="Times New Roman"/>
          <w:b/>
          <w:sz w:val="24"/>
        </w:rPr>
        <w:t xml:space="preserve"> cit</w:t>
      </w:r>
      <w:r w:rsidR="002D4428">
        <w:rPr>
          <w:rFonts w:ascii="Times New Roman" w:hAnsi="Times New Roman" w:cs="Times New Roman"/>
          <w:b/>
          <w:sz w:val="24"/>
        </w:rPr>
        <w:t>u</w:t>
      </w:r>
      <w:r w:rsidRPr="00367EE5">
        <w:rPr>
          <w:rFonts w:ascii="Times New Roman" w:hAnsi="Times New Roman" w:cs="Times New Roman"/>
          <w:b/>
          <w:sz w:val="24"/>
        </w:rPr>
        <w:t>.</w:t>
      </w:r>
    </w:p>
    <w:p w14:paraId="0007377B" w14:textId="2C21A14E" w:rsidR="006E51A9" w:rsidRPr="00AD15DA" w:rsidRDefault="006E51A9" w:rsidP="00AD15DA">
      <w:pPr>
        <w:spacing w:before="120" w:after="120" w:line="276" w:lineRule="auto"/>
        <w:ind w:firstLine="540"/>
        <w:jc w:val="both"/>
        <w:rPr>
          <w:rFonts w:ascii="Times New Roman" w:hAnsi="Times New Roman" w:cs="Times New Roman"/>
        </w:rPr>
      </w:pPr>
    </w:p>
    <w:p w14:paraId="2F73560E" w14:textId="759D6970" w:rsidR="008129DF" w:rsidRPr="008129DF" w:rsidRDefault="008129DF" w:rsidP="008129DF">
      <w:pPr>
        <w:pStyle w:val="Heading2"/>
        <w:jc w:val="center"/>
        <w:rPr>
          <w:rFonts w:ascii="Times New Roman" w:hAnsi="Times New Roman" w:cs="Times New Roman"/>
          <w:b/>
          <w:bCs/>
          <w:color w:val="auto"/>
          <w:sz w:val="24"/>
          <w:szCs w:val="24"/>
        </w:rPr>
      </w:pPr>
      <w:bookmarkStart w:id="9" w:name="_Toc100050102"/>
      <w:bookmarkStart w:id="10" w:name="_Toc153881695"/>
      <w:r w:rsidRPr="008129DF">
        <w:rPr>
          <w:rFonts w:ascii="Times New Roman" w:hAnsi="Times New Roman" w:cs="Times New Roman"/>
          <w:b/>
          <w:bCs/>
          <w:color w:val="auto"/>
          <w:sz w:val="24"/>
          <w:szCs w:val="24"/>
        </w:rPr>
        <w:lastRenderedPageBreak/>
        <w:t>1.2. ES normatīvie akti dūņu apsaimniekošanā un saistītajās nozarēs</w:t>
      </w:r>
      <w:bookmarkEnd w:id="9"/>
      <w:bookmarkEnd w:id="10"/>
    </w:p>
    <w:p w14:paraId="3899D127" w14:textId="7ECB8558" w:rsidR="008129DF" w:rsidRDefault="008129DF" w:rsidP="009A6195">
      <w:pPr>
        <w:spacing w:before="120" w:after="120" w:line="276" w:lineRule="auto"/>
        <w:ind w:firstLine="540"/>
        <w:jc w:val="both"/>
        <w:rPr>
          <w:sz w:val="24"/>
        </w:rPr>
      </w:pPr>
    </w:p>
    <w:p w14:paraId="040EFA61" w14:textId="6E93E1B1" w:rsidR="009A6195" w:rsidRPr="00110122" w:rsidRDefault="009A6195" w:rsidP="003E73FD">
      <w:pPr>
        <w:spacing w:before="120" w:after="120" w:line="276" w:lineRule="auto"/>
        <w:ind w:firstLine="540"/>
        <w:jc w:val="both"/>
        <w:rPr>
          <w:rFonts w:ascii="Times New Roman" w:hAnsi="Times New Roman" w:cs="Times New Roman"/>
          <w:sz w:val="24"/>
        </w:rPr>
      </w:pPr>
      <w:r w:rsidRPr="00110122">
        <w:rPr>
          <w:rFonts w:ascii="Times New Roman" w:hAnsi="Times New Roman" w:cs="Times New Roman"/>
          <w:sz w:val="24"/>
        </w:rPr>
        <w:t>Notekūdeņu dūņu izmantošanu un apriti ES regulē</w:t>
      </w:r>
      <w:r w:rsidR="00F52F00">
        <w:rPr>
          <w:rFonts w:ascii="Times New Roman" w:hAnsi="Times New Roman" w:cs="Times New Roman"/>
          <w:sz w:val="24"/>
        </w:rPr>
        <w:t xml:space="preserve"> </w:t>
      </w:r>
      <w:r w:rsidR="00F2426B" w:rsidRPr="00E232D3">
        <w:rPr>
          <w:rFonts w:ascii="Times New Roman" w:hAnsi="Times New Roman" w:cs="Times New Roman"/>
          <w:sz w:val="24"/>
        </w:rPr>
        <w:t xml:space="preserve">Notekūdeņu dūņu </w:t>
      </w:r>
      <w:r w:rsidR="0066702F" w:rsidRPr="00E232D3">
        <w:rPr>
          <w:rFonts w:ascii="Times New Roman" w:hAnsi="Times New Roman" w:cs="Times New Roman"/>
          <w:sz w:val="24"/>
        </w:rPr>
        <w:t>direktīva</w:t>
      </w:r>
      <w:r w:rsidRPr="00E232D3">
        <w:rPr>
          <w:rFonts w:ascii="Times New Roman" w:hAnsi="Times New Roman" w:cs="Times New Roman"/>
          <w:sz w:val="24"/>
        </w:rPr>
        <w:t>,</w:t>
      </w:r>
      <w:r w:rsidRPr="00110122">
        <w:rPr>
          <w:rFonts w:ascii="Times New Roman" w:hAnsi="Times New Roman" w:cs="Times New Roman"/>
          <w:sz w:val="24"/>
        </w:rPr>
        <w:t xml:space="preserve"> kas pieņemta pirms 35 gadiem</w:t>
      </w:r>
      <w:r w:rsidR="00CC3EE5">
        <w:rPr>
          <w:rFonts w:ascii="Times New Roman" w:hAnsi="Times New Roman" w:cs="Times New Roman"/>
          <w:sz w:val="24"/>
        </w:rPr>
        <w:t>. T</w:t>
      </w:r>
      <w:r w:rsidRPr="00110122">
        <w:rPr>
          <w:rFonts w:ascii="Times New Roman" w:hAnsi="Times New Roman" w:cs="Times New Roman"/>
          <w:sz w:val="24"/>
        </w:rPr>
        <w:t>ās prasības ir pārņemtas Latvijas</w:t>
      </w:r>
      <w:r w:rsidR="00CC3EE5">
        <w:rPr>
          <w:rFonts w:ascii="Times New Roman" w:hAnsi="Times New Roman" w:cs="Times New Roman"/>
          <w:sz w:val="24"/>
        </w:rPr>
        <w:t xml:space="preserve"> tiesību aktos ar </w:t>
      </w:r>
      <w:r w:rsidRPr="00110122">
        <w:rPr>
          <w:rFonts w:ascii="Times New Roman" w:hAnsi="Times New Roman" w:cs="Times New Roman"/>
          <w:sz w:val="24"/>
        </w:rPr>
        <w:t>MK noteikumi</w:t>
      </w:r>
      <w:r w:rsidR="00CC3EE5">
        <w:rPr>
          <w:rFonts w:ascii="Times New Roman" w:hAnsi="Times New Roman" w:cs="Times New Roman"/>
          <w:sz w:val="24"/>
        </w:rPr>
        <w:t>em</w:t>
      </w:r>
      <w:r w:rsidRPr="00110122">
        <w:rPr>
          <w:rFonts w:ascii="Times New Roman" w:hAnsi="Times New Roman" w:cs="Times New Roman"/>
          <w:sz w:val="24"/>
        </w:rPr>
        <w:t xml:space="preserve"> Nr.</w:t>
      </w:r>
      <w:r w:rsidR="006C04D9">
        <w:rPr>
          <w:rFonts w:ascii="Times New Roman" w:hAnsi="Times New Roman" w:cs="Times New Roman"/>
          <w:sz w:val="24"/>
        </w:rPr>
        <w:t> </w:t>
      </w:r>
      <w:r w:rsidRPr="00110122">
        <w:rPr>
          <w:rFonts w:ascii="Times New Roman" w:hAnsi="Times New Roman" w:cs="Times New Roman"/>
          <w:sz w:val="24"/>
        </w:rPr>
        <w:t xml:space="preserve">362. EK ir </w:t>
      </w:r>
      <w:r w:rsidR="00CC3EE5" w:rsidRPr="00110122">
        <w:rPr>
          <w:rFonts w:ascii="Times New Roman" w:hAnsi="Times New Roman" w:cs="Times New Roman"/>
          <w:sz w:val="24"/>
        </w:rPr>
        <w:t xml:space="preserve">vairākkārt </w:t>
      </w:r>
      <w:r w:rsidRPr="00110122">
        <w:rPr>
          <w:rFonts w:ascii="Times New Roman" w:hAnsi="Times New Roman" w:cs="Times New Roman"/>
          <w:sz w:val="24"/>
        </w:rPr>
        <w:t>veikusi šīs direktīvas atbilstības novērtējumu vai auditu</w:t>
      </w:r>
      <w:r w:rsidR="003E73FD">
        <w:rPr>
          <w:rFonts w:ascii="Times New Roman" w:hAnsi="Times New Roman" w:cs="Times New Roman"/>
          <w:sz w:val="24"/>
        </w:rPr>
        <w:t>, kura laikā secināts</w:t>
      </w:r>
      <w:r w:rsidR="003E73FD" w:rsidRPr="00110122">
        <w:rPr>
          <w:rFonts w:ascii="Times New Roman" w:hAnsi="Times New Roman" w:cs="Times New Roman"/>
          <w:sz w:val="24"/>
        </w:rPr>
        <w:t xml:space="preserve">, ka </w:t>
      </w:r>
      <w:r w:rsidR="003E73FD">
        <w:rPr>
          <w:rFonts w:ascii="Times New Roman" w:hAnsi="Times New Roman" w:cs="Times New Roman"/>
          <w:sz w:val="24"/>
        </w:rPr>
        <w:t xml:space="preserve">Direktīvas </w:t>
      </w:r>
      <w:r w:rsidR="003E73FD" w:rsidRPr="00E232D3">
        <w:rPr>
          <w:rFonts w:ascii="Times New Roman" w:hAnsi="Times New Roman" w:cs="Times New Roman"/>
          <w:sz w:val="24"/>
        </w:rPr>
        <w:t>86/278/EEK</w:t>
      </w:r>
      <w:r w:rsidR="003E73FD" w:rsidRPr="00110122">
        <w:rPr>
          <w:rFonts w:ascii="Times New Roman" w:hAnsi="Times New Roman" w:cs="Times New Roman"/>
          <w:sz w:val="24"/>
        </w:rPr>
        <w:t xml:space="preserve"> ieviešana ir veicinājusi papildu ieguvumus, kas pārsniedz sākotnēji noteiktos mērķus. Tostarp ir attīstījušās notekūdeņu un to dūņu attīrīšanas tehnoloģijas, uzlabota notekūdeņu un ūdens kvalitāte, mazinājusies notekūdeņu dūņu apglabāšana, palielinājusies augsnes organisko vielu un ūdens aizture, kā arī pieaugusi biogāzes i</w:t>
      </w:r>
      <w:r w:rsidR="00A97E4E">
        <w:rPr>
          <w:rFonts w:ascii="Times New Roman" w:hAnsi="Times New Roman" w:cs="Times New Roman"/>
          <w:sz w:val="24"/>
        </w:rPr>
        <w:t>eguve</w:t>
      </w:r>
      <w:r w:rsidR="003E73FD" w:rsidRPr="00110122">
        <w:rPr>
          <w:rFonts w:ascii="Times New Roman" w:hAnsi="Times New Roman" w:cs="Times New Roman"/>
          <w:sz w:val="24"/>
        </w:rPr>
        <w:t xml:space="preserve"> no dūņām.</w:t>
      </w:r>
      <w:r w:rsidR="003E73FD">
        <w:rPr>
          <w:rFonts w:ascii="Times New Roman" w:hAnsi="Times New Roman" w:cs="Times New Roman"/>
          <w:sz w:val="24"/>
        </w:rPr>
        <w:t xml:space="preserve"> </w:t>
      </w:r>
      <w:r w:rsidR="00715323">
        <w:rPr>
          <w:rFonts w:ascii="Times New Roman" w:hAnsi="Times New Roman" w:cs="Times New Roman"/>
          <w:sz w:val="24"/>
        </w:rPr>
        <w:t>2021. un 2022. gadā</w:t>
      </w:r>
      <w:r w:rsidRPr="00110122">
        <w:rPr>
          <w:rFonts w:ascii="Times New Roman" w:hAnsi="Times New Roman" w:cs="Times New Roman"/>
          <w:sz w:val="24"/>
        </w:rPr>
        <w:t xml:space="preserve"> EK veic</w:t>
      </w:r>
      <w:r w:rsidR="00A97E4E">
        <w:rPr>
          <w:rFonts w:ascii="Times New Roman" w:hAnsi="Times New Roman" w:cs="Times New Roman"/>
          <w:sz w:val="24"/>
        </w:rPr>
        <w:t>a</w:t>
      </w:r>
      <w:r w:rsidRPr="00110122">
        <w:rPr>
          <w:rFonts w:ascii="Times New Roman" w:hAnsi="Times New Roman" w:cs="Times New Roman"/>
          <w:sz w:val="24"/>
        </w:rPr>
        <w:t xml:space="preserve"> jaunu novērtējumu par </w:t>
      </w:r>
      <w:r w:rsidR="00763B44">
        <w:rPr>
          <w:rFonts w:ascii="Times New Roman" w:hAnsi="Times New Roman" w:cs="Times New Roman"/>
          <w:sz w:val="24"/>
        </w:rPr>
        <w:t>nepieciešamību pārskatīt D</w:t>
      </w:r>
      <w:r w:rsidRPr="00110122">
        <w:rPr>
          <w:rFonts w:ascii="Times New Roman" w:hAnsi="Times New Roman" w:cs="Times New Roman"/>
          <w:sz w:val="24"/>
        </w:rPr>
        <w:t>irektīv</w:t>
      </w:r>
      <w:r w:rsidR="00763B44">
        <w:rPr>
          <w:rFonts w:ascii="Times New Roman" w:hAnsi="Times New Roman" w:cs="Times New Roman"/>
          <w:sz w:val="24"/>
        </w:rPr>
        <w:t>u</w:t>
      </w:r>
      <w:r w:rsidRPr="00110122">
        <w:rPr>
          <w:rFonts w:ascii="Times New Roman" w:hAnsi="Times New Roman" w:cs="Times New Roman"/>
          <w:sz w:val="24"/>
        </w:rPr>
        <w:t xml:space="preserve"> 86/287/EEK</w:t>
      </w:r>
      <w:r w:rsidR="00763B44">
        <w:rPr>
          <w:rFonts w:ascii="Times New Roman" w:hAnsi="Times New Roman" w:cs="Times New Roman"/>
          <w:sz w:val="24"/>
        </w:rPr>
        <w:t xml:space="preserve">, ņemot vērā </w:t>
      </w:r>
      <w:r w:rsidRPr="00110122">
        <w:rPr>
          <w:rFonts w:ascii="Times New Roman" w:hAnsi="Times New Roman" w:cs="Times New Roman"/>
          <w:sz w:val="24"/>
        </w:rPr>
        <w:t>jaunāk</w:t>
      </w:r>
      <w:r w:rsidR="00763B44">
        <w:rPr>
          <w:rFonts w:ascii="Times New Roman" w:hAnsi="Times New Roman" w:cs="Times New Roman"/>
          <w:sz w:val="24"/>
        </w:rPr>
        <w:t>ās</w:t>
      </w:r>
      <w:r w:rsidRPr="00110122">
        <w:rPr>
          <w:rFonts w:ascii="Times New Roman" w:hAnsi="Times New Roman" w:cs="Times New Roman"/>
          <w:sz w:val="24"/>
        </w:rPr>
        <w:t xml:space="preserve"> ilgtspējīgas attīstības tendenc</w:t>
      </w:r>
      <w:r w:rsidR="00763B44">
        <w:rPr>
          <w:rFonts w:ascii="Times New Roman" w:hAnsi="Times New Roman" w:cs="Times New Roman"/>
          <w:sz w:val="24"/>
        </w:rPr>
        <w:t>es</w:t>
      </w:r>
      <w:r w:rsidRPr="00110122">
        <w:rPr>
          <w:rFonts w:ascii="Times New Roman" w:hAnsi="Times New Roman" w:cs="Times New Roman"/>
          <w:sz w:val="24"/>
        </w:rPr>
        <w:t>, E</w:t>
      </w:r>
      <w:r w:rsidR="00763B44">
        <w:rPr>
          <w:rFonts w:ascii="Times New Roman" w:hAnsi="Times New Roman" w:cs="Times New Roman"/>
          <w:sz w:val="24"/>
        </w:rPr>
        <w:t>S</w:t>
      </w:r>
      <w:r w:rsidRPr="00110122">
        <w:rPr>
          <w:rFonts w:ascii="Times New Roman" w:hAnsi="Times New Roman" w:cs="Times New Roman"/>
          <w:sz w:val="24"/>
        </w:rPr>
        <w:t xml:space="preserve"> kopēj</w:t>
      </w:r>
      <w:r w:rsidR="00763B44">
        <w:rPr>
          <w:rFonts w:ascii="Times New Roman" w:hAnsi="Times New Roman" w:cs="Times New Roman"/>
          <w:sz w:val="24"/>
        </w:rPr>
        <w:t>os</w:t>
      </w:r>
      <w:r w:rsidRPr="00110122">
        <w:rPr>
          <w:rFonts w:ascii="Times New Roman" w:hAnsi="Times New Roman" w:cs="Times New Roman"/>
          <w:sz w:val="24"/>
        </w:rPr>
        <w:t xml:space="preserve"> </w:t>
      </w:r>
      <w:r w:rsidR="00763B44" w:rsidRPr="00110122">
        <w:rPr>
          <w:rFonts w:ascii="Times New Roman" w:hAnsi="Times New Roman" w:cs="Times New Roman"/>
          <w:sz w:val="24"/>
        </w:rPr>
        <w:t>mērķ</w:t>
      </w:r>
      <w:r w:rsidR="00763B44">
        <w:rPr>
          <w:rFonts w:ascii="Times New Roman" w:hAnsi="Times New Roman" w:cs="Times New Roman"/>
          <w:sz w:val="24"/>
        </w:rPr>
        <w:t>us</w:t>
      </w:r>
      <w:r w:rsidR="00763B44" w:rsidRPr="00110122">
        <w:rPr>
          <w:rFonts w:ascii="Times New Roman" w:hAnsi="Times New Roman" w:cs="Times New Roman"/>
          <w:sz w:val="24"/>
        </w:rPr>
        <w:t xml:space="preserve"> </w:t>
      </w:r>
      <w:r w:rsidRPr="00110122">
        <w:rPr>
          <w:rFonts w:ascii="Times New Roman" w:hAnsi="Times New Roman" w:cs="Times New Roman"/>
          <w:sz w:val="24"/>
        </w:rPr>
        <w:t>vides aizsardzības</w:t>
      </w:r>
      <w:r w:rsidR="00763B44">
        <w:rPr>
          <w:rFonts w:ascii="Times New Roman" w:hAnsi="Times New Roman" w:cs="Times New Roman"/>
          <w:sz w:val="24"/>
        </w:rPr>
        <w:t xml:space="preserve">, </w:t>
      </w:r>
      <w:r w:rsidRPr="00110122">
        <w:rPr>
          <w:rFonts w:ascii="Times New Roman" w:hAnsi="Times New Roman" w:cs="Times New Roman"/>
          <w:sz w:val="24"/>
        </w:rPr>
        <w:t xml:space="preserve">ekonomikas attīstības </w:t>
      </w:r>
      <w:r w:rsidR="00763B44">
        <w:rPr>
          <w:rFonts w:ascii="Times New Roman" w:hAnsi="Times New Roman" w:cs="Times New Roman"/>
          <w:sz w:val="24"/>
        </w:rPr>
        <w:t xml:space="preserve">un </w:t>
      </w:r>
      <w:r w:rsidRPr="00110122">
        <w:rPr>
          <w:rFonts w:ascii="Times New Roman" w:hAnsi="Times New Roman" w:cs="Times New Roman"/>
          <w:sz w:val="24"/>
        </w:rPr>
        <w:t xml:space="preserve">ilgtspējas </w:t>
      </w:r>
      <w:r w:rsidR="00763B44">
        <w:rPr>
          <w:rFonts w:ascii="Times New Roman" w:hAnsi="Times New Roman" w:cs="Times New Roman"/>
          <w:sz w:val="24"/>
        </w:rPr>
        <w:t>jomā</w:t>
      </w:r>
      <w:r w:rsidRPr="00110122">
        <w:rPr>
          <w:rFonts w:ascii="Times New Roman" w:hAnsi="Times New Roman" w:cs="Times New Roman"/>
          <w:sz w:val="24"/>
        </w:rPr>
        <w:t xml:space="preserve">, </w:t>
      </w:r>
      <w:r w:rsidR="00763B44">
        <w:rPr>
          <w:rFonts w:ascii="Times New Roman" w:hAnsi="Times New Roman" w:cs="Times New Roman"/>
          <w:sz w:val="24"/>
        </w:rPr>
        <w:t xml:space="preserve">kā </w:t>
      </w:r>
      <w:r w:rsidRPr="00110122">
        <w:rPr>
          <w:rFonts w:ascii="Times New Roman" w:hAnsi="Times New Roman" w:cs="Times New Roman"/>
          <w:sz w:val="24"/>
        </w:rPr>
        <w:t>arī jaunāk</w:t>
      </w:r>
      <w:r w:rsidR="00763B44">
        <w:rPr>
          <w:rFonts w:ascii="Times New Roman" w:hAnsi="Times New Roman" w:cs="Times New Roman"/>
          <w:sz w:val="24"/>
        </w:rPr>
        <w:t>os</w:t>
      </w:r>
      <w:r w:rsidRPr="00110122">
        <w:rPr>
          <w:rFonts w:ascii="Times New Roman" w:hAnsi="Times New Roman" w:cs="Times New Roman"/>
          <w:sz w:val="24"/>
        </w:rPr>
        <w:t xml:space="preserve"> zinātnisk</w:t>
      </w:r>
      <w:r w:rsidR="00763B44">
        <w:rPr>
          <w:rFonts w:ascii="Times New Roman" w:hAnsi="Times New Roman" w:cs="Times New Roman"/>
          <w:sz w:val="24"/>
        </w:rPr>
        <w:t>os</w:t>
      </w:r>
      <w:r w:rsidRPr="00110122">
        <w:rPr>
          <w:rFonts w:ascii="Times New Roman" w:hAnsi="Times New Roman" w:cs="Times New Roman"/>
          <w:sz w:val="24"/>
        </w:rPr>
        <w:t xml:space="preserve"> pētījum</w:t>
      </w:r>
      <w:r w:rsidR="00763B44">
        <w:rPr>
          <w:rFonts w:ascii="Times New Roman" w:hAnsi="Times New Roman" w:cs="Times New Roman"/>
          <w:sz w:val="24"/>
        </w:rPr>
        <w:t>us</w:t>
      </w:r>
      <w:r w:rsidRPr="00110122">
        <w:rPr>
          <w:rFonts w:ascii="Times New Roman" w:hAnsi="Times New Roman" w:cs="Times New Roman"/>
          <w:sz w:val="24"/>
        </w:rPr>
        <w:t xml:space="preserve"> un </w:t>
      </w:r>
      <w:r w:rsidR="00763B44">
        <w:rPr>
          <w:rFonts w:ascii="Times New Roman" w:hAnsi="Times New Roman" w:cs="Times New Roman"/>
          <w:sz w:val="24"/>
        </w:rPr>
        <w:t xml:space="preserve">to </w:t>
      </w:r>
      <w:r w:rsidRPr="00110122">
        <w:rPr>
          <w:rFonts w:ascii="Times New Roman" w:hAnsi="Times New Roman" w:cs="Times New Roman"/>
          <w:sz w:val="24"/>
        </w:rPr>
        <w:t>atziņ</w:t>
      </w:r>
      <w:r w:rsidR="00763B44">
        <w:rPr>
          <w:rFonts w:ascii="Times New Roman" w:hAnsi="Times New Roman" w:cs="Times New Roman"/>
          <w:sz w:val="24"/>
        </w:rPr>
        <w:t>as</w:t>
      </w:r>
      <w:r w:rsidRPr="00110122">
        <w:rPr>
          <w:rFonts w:ascii="Times New Roman" w:hAnsi="Times New Roman" w:cs="Times New Roman"/>
          <w:sz w:val="24"/>
        </w:rPr>
        <w:t xml:space="preserve">. Sagaidāms, ka </w:t>
      </w:r>
      <w:r w:rsidR="00763B44">
        <w:rPr>
          <w:rFonts w:ascii="Times New Roman" w:hAnsi="Times New Roman" w:cs="Times New Roman"/>
          <w:sz w:val="24"/>
        </w:rPr>
        <w:t>D</w:t>
      </w:r>
      <w:r w:rsidR="00763B44" w:rsidRPr="00110122">
        <w:rPr>
          <w:rFonts w:ascii="Times New Roman" w:hAnsi="Times New Roman" w:cs="Times New Roman"/>
          <w:sz w:val="24"/>
        </w:rPr>
        <w:t>irektīv</w:t>
      </w:r>
      <w:r w:rsidR="00763B44">
        <w:rPr>
          <w:rFonts w:ascii="Times New Roman" w:hAnsi="Times New Roman" w:cs="Times New Roman"/>
          <w:sz w:val="24"/>
        </w:rPr>
        <w:t>as</w:t>
      </w:r>
      <w:r w:rsidR="00763B44" w:rsidRPr="00110122">
        <w:rPr>
          <w:rFonts w:ascii="Times New Roman" w:hAnsi="Times New Roman" w:cs="Times New Roman"/>
          <w:sz w:val="24"/>
        </w:rPr>
        <w:t xml:space="preserve"> 86/287/EEK </w:t>
      </w:r>
      <w:r w:rsidR="00763B44">
        <w:rPr>
          <w:rFonts w:ascii="Times New Roman" w:hAnsi="Times New Roman" w:cs="Times New Roman"/>
          <w:sz w:val="24"/>
        </w:rPr>
        <w:t xml:space="preserve">pārskatīšanas gaitā </w:t>
      </w:r>
      <w:r w:rsidRPr="00110122">
        <w:rPr>
          <w:rFonts w:ascii="Times New Roman" w:hAnsi="Times New Roman" w:cs="Times New Roman"/>
          <w:sz w:val="24"/>
        </w:rPr>
        <w:t>varētu tikt precizēti piesardzības pasākumi</w:t>
      </w:r>
      <w:r w:rsidR="00763B44">
        <w:rPr>
          <w:rFonts w:ascii="Times New Roman" w:hAnsi="Times New Roman" w:cs="Times New Roman"/>
          <w:sz w:val="24"/>
        </w:rPr>
        <w:t xml:space="preserve"> </w:t>
      </w:r>
      <w:r w:rsidR="00117DFB" w:rsidRPr="00110122">
        <w:rPr>
          <w:rFonts w:ascii="Times New Roman" w:hAnsi="Times New Roman" w:cs="Times New Roman"/>
          <w:sz w:val="24"/>
        </w:rPr>
        <w:t>notekūdeņu dūņ</w:t>
      </w:r>
      <w:r w:rsidR="00117DFB">
        <w:rPr>
          <w:rFonts w:ascii="Times New Roman" w:hAnsi="Times New Roman" w:cs="Times New Roman"/>
          <w:sz w:val="24"/>
        </w:rPr>
        <w:t>u</w:t>
      </w:r>
      <w:r w:rsidR="00117DFB" w:rsidRPr="00110122">
        <w:rPr>
          <w:rFonts w:ascii="Times New Roman" w:hAnsi="Times New Roman" w:cs="Times New Roman"/>
          <w:sz w:val="24"/>
        </w:rPr>
        <w:t xml:space="preserve"> vai to kompost</w:t>
      </w:r>
      <w:r w:rsidR="00117DFB">
        <w:rPr>
          <w:rFonts w:ascii="Times New Roman" w:hAnsi="Times New Roman" w:cs="Times New Roman"/>
          <w:sz w:val="24"/>
        </w:rPr>
        <w:t>a izmantošanai</w:t>
      </w:r>
      <w:r w:rsidR="00117DFB" w:rsidRPr="00110122">
        <w:rPr>
          <w:rFonts w:ascii="Times New Roman" w:hAnsi="Times New Roman" w:cs="Times New Roman"/>
          <w:sz w:val="24"/>
        </w:rPr>
        <w:t xml:space="preserve"> lauksaimniecībā</w:t>
      </w:r>
      <w:r w:rsidRPr="00110122">
        <w:rPr>
          <w:rFonts w:ascii="Times New Roman" w:hAnsi="Times New Roman" w:cs="Times New Roman"/>
          <w:sz w:val="24"/>
        </w:rPr>
        <w:t xml:space="preserve">, veicināta </w:t>
      </w:r>
      <w:r w:rsidR="00C952C2" w:rsidRPr="00110122">
        <w:rPr>
          <w:rFonts w:ascii="Times New Roman" w:hAnsi="Times New Roman" w:cs="Times New Roman"/>
          <w:sz w:val="24"/>
        </w:rPr>
        <w:t xml:space="preserve">notekūdeņu </w:t>
      </w:r>
      <w:r w:rsidRPr="00110122">
        <w:rPr>
          <w:rFonts w:ascii="Times New Roman" w:hAnsi="Times New Roman" w:cs="Times New Roman"/>
          <w:sz w:val="24"/>
        </w:rPr>
        <w:t>dūņu un t</w:t>
      </w:r>
      <w:r w:rsidR="00117DFB">
        <w:rPr>
          <w:rFonts w:ascii="Times New Roman" w:hAnsi="Times New Roman" w:cs="Times New Roman"/>
          <w:sz w:val="24"/>
        </w:rPr>
        <w:t>o</w:t>
      </w:r>
      <w:r w:rsidRPr="00110122">
        <w:rPr>
          <w:rFonts w:ascii="Times New Roman" w:hAnsi="Times New Roman" w:cs="Times New Roman"/>
          <w:sz w:val="24"/>
        </w:rPr>
        <w:t xml:space="preserve"> komposta </w:t>
      </w:r>
      <w:r w:rsidR="00117DFB" w:rsidRPr="00110122">
        <w:rPr>
          <w:rFonts w:ascii="Times New Roman" w:hAnsi="Times New Roman" w:cs="Times New Roman"/>
          <w:sz w:val="24"/>
        </w:rPr>
        <w:t xml:space="preserve">plašāka </w:t>
      </w:r>
      <w:r w:rsidRPr="00110122">
        <w:rPr>
          <w:rFonts w:ascii="Times New Roman" w:hAnsi="Times New Roman" w:cs="Times New Roman"/>
          <w:sz w:val="24"/>
        </w:rPr>
        <w:t xml:space="preserve">izmantošana, kā arī papildināti kvalitātes kritēriji, kas šobrīd </w:t>
      </w:r>
      <w:r w:rsidR="00117DFB">
        <w:rPr>
          <w:rFonts w:ascii="Times New Roman" w:hAnsi="Times New Roman" w:cs="Times New Roman"/>
          <w:sz w:val="24"/>
        </w:rPr>
        <w:t>attiecas</w:t>
      </w:r>
      <w:r w:rsidRPr="00110122">
        <w:rPr>
          <w:rFonts w:ascii="Times New Roman" w:hAnsi="Times New Roman" w:cs="Times New Roman"/>
          <w:sz w:val="24"/>
        </w:rPr>
        <w:t xml:space="preserve"> tikai </w:t>
      </w:r>
      <w:r w:rsidR="00117DFB">
        <w:rPr>
          <w:rFonts w:ascii="Times New Roman" w:hAnsi="Times New Roman" w:cs="Times New Roman"/>
          <w:sz w:val="24"/>
        </w:rPr>
        <w:t xml:space="preserve">uz </w:t>
      </w:r>
      <w:r w:rsidRPr="00110122">
        <w:rPr>
          <w:rFonts w:ascii="Times New Roman" w:hAnsi="Times New Roman" w:cs="Times New Roman"/>
          <w:sz w:val="24"/>
        </w:rPr>
        <w:t xml:space="preserve">smago metālu </w:t>
      </w:r>
      <w:r w:rsidR="00117DFB">
        <w:rPr>
          <w:rFonts w:ascii="Times New Roman" w:hAnsi="Times New Roman" w:cs="Times New Roman"/>
          <w:sz w:val="24"/>
        </w:rPr>
        <w:t xml:space="preserve">koncentrācijām. Iespējams, ka </w:t>
      </w:r>
      <w:r w:rsidRPr="00110122">
        <w:rPr>
          <w:rFonts w:ascii="Times New Roman" w:hAnsi="Times New Roman" w:cs="Times New Roman"/>
          <w:sz w:val="24"/>
        </w:rPr>
        <w:t>papildu</w:t>
      </w:r>
      <w:r w:rsidR="00117DFB">
        <w:rPr>
          <w:rFonts w:ascii="Times New Roman" w:hAnsi="Times New Roman" w:cs="Times New Roman"/>
          <w:sz w:val="24"/>
        </w:rPr>
        <w:t xml:space="preserve"> kvalitātes kritēriji attieksies arī uz tādiem piesārņotājiem</w:t>
      </w:r>
      <w:r w:rsidRPr="00110122">
        <w:rPr>
          <w:rFonts w:ascii="Times New Roman" w:hAnsi="Times New Roman" w:cs="Times New Roman"/>
          <w:sz w:val="24"/>
        </w:rPr>
        <w:t xml:space="preserve"> kā mikroplastmasa</w:t>
      </w:r>
      <w:r w:rsidR="00117DFB">
        <w:rPr>
          <w:rFonts w:ascii="Times New Roman" w:hAnsi="Times New Roman" w:cs="Times New Roman"/>
          <w:sz w:val="24"/>
        </w:rPr>
        <w:t xml:space="preserve"> vai</w:t>
      </w:r>
      <w:r w:rsidRPr="00110122">
        <w:rPr>
          <w:rFonts w:ascii="Times New Roman" w:hAnsi="Times New Roman" w:cs="Times New Roman"/>
          <w:sz w:val="24"/>
        </w:rPr>
        <w:t xml:space="preserve"> farm</w:t>
      </w:r>
      <w:r w:rsidR="00117DFB">
        <w:rPr>
          <w:rFonts w:ascii="Times New Roman" w:hAnsi="Times New Roman" w:cs="Times New Roman"/>
          <w:sz w:val="24"/>
        </w:rPr>
        <w:t>aceitiskās</w:t>
      </w:r>
      <w:r w:rsidR="001E4060">
        <w:rPr>
          <w:rFonts w:ascii="Times New Roman" w:hAnsi="Times New Roman" w:cs="Times New Roman"/>
          <w:sz w:val="24"/>
        </w:rPr>
        <w:t xml:space="preserve"> </w:t>
      </w:r>
      <w:r w:rsidR="00117DFB">
        <w:rPr>
          <w:rFonts w:ascii="Times New Roman" w:hAnsi="Times New Roman" w:cs="Times New Roman"/>
          <w:sz w:val="24"/>
        </w:rPr>
        <w:t>vielas</w:t>
      </w:r>
      <w:r w:rsidRPr="00110122">
        <w:rPr>
          <w:rFonts w:ascii="Times New Roman" w:hAnsi="Times New Roman" w:cs="Times New Roman"/>
          <w:sz w:val="24"/>
        </w:rPr>
        <w:t xml:space="preserve">. </w:t>
      </w:r>
      <w:r w:rsidR="00117DFB">
        <w:rPr>
          <w:rFonts w:ascii="Times New Roman" w:hAnsi="Times New Roman" w:cs="Times New Roman"/>
          <w:sz w:val="24"/>
        </w:rPr>
        <w:t xml:space="preserve">Pašlaik </w:t>
      </w:r>
      <w:r w:rsidRPr="00110122">
        <w:rPr>
          <w:rFonts w:ascii="Times New Roman" w:hAnsi="Times New Roman" w:cs="Times New Roman"/>
          <w:sz w:val="24"/>
        </w:rPr>
        <w:t>Direktīva 86/278/EEK atļauj lauksaimniecībā izmantot tikai pārstrādātas notekūdeņu dūņas</w:t>
      </w:r>
      <w:r w:rsidR="00117DFB">
        <w:rPr>
          <w:rFonts w:ascii="Times New Roman" w:hAnsi="Times New Roman" w:cs="Times New Roman"/>
          <w:sz w:val="24"/>
        </w:rPr>
        <w:t>, l</w:t>
      </w:r>
      <w:r w:rsidRPr="00110122">
        <w:rPr>
          <w:rFonts w:ascii="Times New Roman" w:hAnsi="Times New Roman" w:cs="Times New Roman"/>
          <w:sz w:val="24"/>
        </w:rPr>
        <w:t>ai būtiski samazinātu patogēnu piesārņojumu</w:t>
      </w:r>
      <w:r w:rsidR="003D7CF7">
        <w:rPr>
          <w:rFonts w:ascii="Times New Roman" w:hAnsi="Times New Roman" w:cs="Times New Roman"/>
          <w:sz w:val="24"/>
        </w:rPr>
        <w:t>, kā arī prasa</w:t>
      </w:r>
      <w:r w:rsidRPr="00110122">
        <w:rPr>
          <w:rFonts w:ascii="Times New Roman" w:hAnsi="Times New Roman" w:cs="Times New Roman"/>
          <w:sz w:val="24"/>
        </w:rPr>
        <w:t xml:space="preserve"> kontrolēt smago metālu piesārņojumu</w:t>
      </w:r>
      <w:r w:rsidR="00117DFB">
        <w:rPr>
          <w:rFonts w:ascii="Times New Roman" w:hAnsi="Times New Roman" w:cs="Times New Roman"/>
          <w:sz w:val="24"/>
        </w:rPr>
        <w:t xml:space="preserve">. Tā </w:t>
      </w:r>
      <w:r w:rsidRPr="00110122">
        <w:rPr>
          <w:rFonts w:ascii="Times New Roman" w:hAnsi="Times New Roman" w:cs="Times New Roman"/>
          <w:sz w:val="24"/>
        </w:rPr>
        <w:t>nosak</w:t>
      </w:r>
      <w:r w:rsidR="00117DFB">
        <w:rPr>
          <w:rFonts w:ascii="Times New Roman" w:hAnsi="Times New Roman" w:cs="Times New Roman"/>
          <w:sz w:val="24"/>
        </w:rPr>
        <w:t>a</w:t>
      </w:r>
      <w:r w:rsidRPr="00110122">
        <w:rPr>
          <w:rFonts w:ascii="Times New Roman" w:hAnsi="Times New Roman" w:cs="Times New Roman"/>
          <w:sz w:val="24"/>
        </w:rPr>
        <w:t xml:space="preserve"> ierobežojumus, kad notekūdeņu dūņas un to komposts nav izmantojam</w:t>
      </w:r>
      <w:r w:rsidR="003D7CF7">
        <w:rPr>
          <w:rFonts w:ascii="Times New Roman" w:hAnsi="Times New Roman" w:cs="Times New Roman"/>
          <w:sz w:val="24"/>
        </w:rPr>
        <w:t>i</w:t>
      </w:r>
      <w:r w:rsidRPr="00110122">
        <w:rPr>
          <w:rFonts w:ascii="Times New Roman" w:hAnsi="Times New Roman" w:cs="Times New Roman"/>
          <w:sz w:val="24"/>
        </w:rPr>
        <w:t xml:space="preserve"> lauksaimniecībā. </w:t>
      </w:r>
      <w:r w:rsidR="00692ED1" w:rsidRPr="00110122">
        <w:rPr>
          <w:rFonts w:ascii="Times New Roman" w:hAnsi="Times New Roman" w:cs="Times New Roman"/>
          <w:sz w:val="24"/>
        </w:rPr>
        <w:t xml:space="preserve">Vienlaikus </w:t>
      </w:r>
      <w:r w:rsidR="00117DFB">
        <w:rPr>
          <w:rFonts w:ascii="Times New Roman" w:hAnsi="Times New Roman" w:cs="Times New Roman"/>
          <w:sz w:val="24"/>
        </w:rPr>
        <w:t xml:space="preserve">izvērtējuma gaitā </w:t>
      </w:r>
      <w:r w:rsidR="00692ED1" w:rsidRPr="00110122">
        <w:rPr>
          <w:rFonts w:ascii="Times New Roman" w:hAnsi="Times New Roman" w:cs="Times New Roman"/>
          <w:sz w:val="24"/>
        </w:rPr>
        <w:t xml:space="preserve">secināts, ka direktīva pilnībā neatbilst aprites ekonomikas principiem, </w:t>
      </w:r>
      <w:r w:rsidR="003E73FD">
        <w:rPr>
          <w:rFonts w:ascii="Times New Roman" w:hAnsi="Times New Roman" w:cs="Times New Roman"/>
          <w:sz w:val="24"/>
        </w:rPr>
        <w:t xml:space="preserve">ka varētu būt nepieciešams </w:t>
      </w:r>
      <w:r w:rsidR="00692ED1" w:rsidRPr="00110122">
        <w:rPr>
          <w:rFonts w:ascii="Times New Roman" w:hAnsi="Times New Roman" w:cs="Times New Roman"/>
          <w:sz w:val="24"/>
        </w:rPr>
        <w:t>regulē</w:t>
      </w:r>
      <w:r w:rsidR="003E73FD">
        <w:rPr>
          <w:rFonts w:ascii="Times New Roman" w:hAnsi="Times New Roman" w:cs="Times New Roman"/>
          <w:sz w:val="24"/>
        </w:rPr>
        <w:t xml:space="preserve">jums arī </w:t>
      </w:r>
      <w:r w:rsidR="00692ED1" w:rsidRPr="00110122">
        <w:rPr>
          <w:rFonts w:ascii="Times New Roman" w:hAnsi="Times New Roman" w:cs="Times New Roman"/>
          <w:sz w:val="24"/>
        </w:rPr>
        <w:t>citi</w:t>
      </w:r>
      <w:r w:rsidR="003E73FD">
        <w:rPr>
          <w:rFonts w:ascii="Times New Roman" w:hAnsi="Times New Roman" w:cs="Times New Roman"/>
          <w:sz w:val="24"/>
        </w:rPr>
        <w:t xml:space="preserve">em notekūdeņu dūņu </w:t>
      </w:r>
      <w:r w:rsidR="00692ED1" w:rsidRPr="00110122">
        <w:rPr>
          <w:rFonts w:ascii="Times New Roman" w:hAnsi="Times New Roman" w:cs="Times New Roman"/>
          <w:sz w:val="24"/>
        </w:rPr>
        <w:t>izmantošanas veidi</w:t>
      </w:r>
      <w:r w:rsidR="003E73FD">
        <w:rPr>
          <w:rFonts w:ascii="Times New Roman" w:hAnsi="Times New Roman" w:cs="Times New Roman"/>
          <w:sz w:val="24"/>
        </w:rPr>
        <w:t>em un piesārņotājiem</w:t>
      </w:r>
      <w:r w:rsidR="00692ED1" w:rsidRPr="00110122">
        <w:rPr>
          <w:rFonts w:ascii="Times New Roman" w:hAnsi="Times New Roman" w:cs="Times New Roman"/>
          <w:sz w:val="24"/>
        </w:rPr>
        <w:t xml:space="preserve">, </w:t>
      </w:r>
      <w:r w:rsidR="003E73FD">
        <w:rPr>
          <w:rFonts w:ascii="Times New Roman" w:hAnsi="Times New Roman" w:cs="Times New Roman"/>
          <w:sz w:val="24"/>
        </w:rPr>
        <w:t>kā arī</w:t>
      </w:r>
      <w:r w:rsidR="00692ED1" w:rsidRPr="00110122">
        <w:rPr>
          <w:rFonts w:ascii="Times New Roman" w:hAnsi="Times New Roman" w:cs="Times New Roman"/>
          <w:sz w:val="24"/>
        </w:rPr>
        <w:t xml:space="preserve"> </w:t>
      </w:r>
      <w:r w:rsidR="00692ED1" w:rsidRPr="005F63B4">
        <w:rPr>
          <w:rFonts w:ascii="Times New Roman" w:hAnsi="Times New Roman" w:cs="Times New Roman"/>
          <w:sz w:val="24"/>
        </w:rPr>
        <w:t xml:space="preserve">jāuzlabo saskaņa ar </w:t>
      </w:r>
      <w:r w:rsidR="00416716" w:rsidRPr="005F63B4">
        <w:rPr>
          <w:rFonts w:ascii="Times New Roman" w:hAnsi="Times New Roman" w:cs="Times New Roman"/>
          <w:sz w:val="24"/>
        </w:rPr>
        <w:t>Notekūdeņu direktīv</w:t>
      </w:r>
      <w:r w:rsidR="005F63B4" w:rsidRPr="005F63B4">
        <w:rPr>
          <w:rFonts w:ascii="Times New Roman" w:hAnsi="Times New Roman" w:cs="Times New Roman"/>
          <w:sz w:val="24"/>
        </w:rPr>
        <w:t>u</w:t>
      </w:r>
      <w:r w:rsidR="00692ED1" w:rsidRPr="005F63B4">
        <w:rPr>
          <w:rFonts w:ascii="Times New Roman" w:hAnsi="Times New Roman" w:cs="Times New Roman"/>
          <w:sz w:val="24"/>
        </w:rPr>
        <w:t>.</w:t>
      </w:r>
      <w:r w:rsidR="00692ED1" w:rsidRPr="00110122">
        <w:rPr>
          <w:rFonts w:ascii="Times New Roman" w:hAnsi="Times New Roman" w:cs="Times New Roman"/>
          <w:sz w:val="24"/>
        </w:rPr>
        <w:t xml:space="preserve"> </w:t>
      </w:r>
      <w:r w:rsidR="0064015F">
        <w:rPr>
          <w:rFonts w:ascii="Times New Roman" w:hAnsi="Times New Roman" w:cs="Times New Roman"/>
          <w:sz w:val="24"/>
        </w:rPr>
        <w:t xml:space="preserve">Attiecībā uz Latviju </w:t>
      </w:r>
      <w:proofErr w:type="spellStart"/>
      <w:r w:rsidR="0064015F">
        <w:rPr>
          <w:rFonts w:ascii="Times New Roman" w:hAnsi="Times New Roman" w:cs="Times New Roman"/>
          <w:sz w:val="24"/>
        </w:rPr>
        <w:t>izvērtējumā</w:t>
      </w:r>
      <w:proofErr w:type="spellEnd"/>
      <w:r w:rsidR="0064015F">
        <w:rPr>
          <w:rFonts w:ascii="Times New Roman" w:hAnsi="Times New Roman" w:cs="Times New Roman"/>
          <w:sz w:val="24"/>
        </w:rPr>
        <w:t xml:space="preserve"> konstatēts, ka </w:t>
      </w:r>
      <w:r w:rsidR="00553B7B">
        <w:rPr>
          <w:rFonts w:ascii="Times New Roman" w:hAnsi="Times New Roman" w:cs="Times New Roman"/>
          <w:sz w:val="24"/>
        </w:rPr>
        <w:t xml:space="preserve">Latvijā ir noteiktas vienas no </w:t>
      </w:r>
      <w:r w:rsidR="0025566E">
        <w:rPr>
          <w:rFonts w:ascii="Times New Roman" w:hAnsi="Times New Roman" w:cs="Times New Roman"/>
          <w:sz w:val="24"/>
        </w:rPr>
        <w:t xml:space="preserve">ES </w:t>
      </w:r>
      <w:r w:rsidR="00553B7B">
        <w:rPr>
          <w:rFonts w:ascii="Times New Roman" w:hAnsi="Times New Roman" w:cs="Times New Roman"/>
          <w:sz w:val="24"/>
        </w:rPr>
        <w:t xml:space="preserve">stingrākajām prasībām </w:t>
      </w:r>
      <w:r w:rsidR="00B24F39">
        <w:rPr>
          <w:rFonts w:ascii="Times New Roman" w:hAnsi="Times New Roman" w:cs="Times New Roman"/>
          <w:sz w:val="24"/>
        </w:rPr>
        <w:t xml:space="preserve">pieļaujamai svina koncentrācijai dūņās, </w:t>
      </w:r>
      <w:r w:rsidR="00092F1C">
        <w:rPr>
          <w:rFonts w:ascii="Times New Roman" w:hAnsi="Times New Roman" w:cs="Times New Roman"/>
          <w:sz w:val="24"/>
        </w:rPr>
        <w:t xml:space="preserve">taču ir </w:t>
      </w:r>
      <w:r w:rsidR="00A37FA4">
        <w:rPr>
          <w:rFonts w:ascii="Times New Roman" w:hAnsi="Times New Roman" w:cs="Times New Roman"/>
          <w:sz w:val="24"/>
        </w:rPr>
        <w:t xml:space="preserve">ES mērogā viens no lielākajiem rādītājiem </w:t>
      </w:r>
      <w:r w:rsidR="00C64561">
        <w:rPr>
          <w:rFonts w:ascii="Times New Roman" w:hAnsi="Times New Roman" w:cs="Times New Roman"/>
          <w:sz w:val="24"/>
        </w:rPr>
        <w:t>dūņu utilizācijas veidam “Citi”, kas norāda</w:t>
      </w:r>
      <w:r w:rsidR="00792C9A">
        <w:rPr>
          <w:rFonts w:ascii="Times New Roman" w:hAnsi="Times New Roman" w:cs="Times New Roman"/>
          <w:sz w:val="24"/>
        </w:rPr>
        <w:t xml:space="preserve"> uz to</w:t>
      </w:r>
      <w:r w:rsidR="00C64561">
        <w:rPr>
          <w:rFonts w:ascii="Times New Roman" w:hAnsi="Times New Roman" w:cs="Times New Roman"/>
          <w:sz w:val="24"/>
        </w:rPr>
        <w:t xml:space="preserve">, ka nav </w:t>
      </w:r>
      <w:r w:rsidR="00934726">
        <w:rPr>
          <w:rFonts w:ascii="Times New Roman" w:hAnsi="Times New Roman" w:cs="Times New Roman"/>
          <w:sz w:val="24"/>
        </w:rPr>
        <w:t>skaidra</w:t>
      </w:r>
      <w:r w:rsidR="00824798">
        <w:rPr>
          <w:rFonts w:ascii="Times New Roman" w:hAnsi="Times New Roman" w:cs="Times New Roman"/>
          <w:sz w:val="24"/>
        </w:rPr>
        <w:t>s</w:t>
      </w:r>
      <w:r w:rsidR="00934726">
        <w:rPr>
          <w:rFonts w:ascii="Times New Roman" w:hAnsi="Times New Roman" w:cs="Times New Roman"/>
          <w:sz w:val="24"/>
        </w:rPr>
        <w:t xml:space="preserve"> un sakārtota</w:t>
      </w:r>
      <w:r w:rsidR="00824798">
        <w:rPr>
          <w:rFonts w:ascii="Times New Roman" w:hAnsi="Times New Roman" w:cs="Times New Roman"/>
          <w:sz w:val="24"/>
        </w:rPr>
        <w:t>s</w:t>
      </w:r>
      <w:r w:rsidR="00C64561">
        <w:rPr>
          <w:rFonts w:ascii="Times New Roman" w:hAnsi="Times New Roman" w:cs="Times New Roman"/>
          <w:sz w:val="24"/>
        </w:rPr>
        <w:t xml:space="preserve"> dūņu utilizācijas </w:t>
      </w:r>
      <w:r w:rsidR="00792C9A">
        <w:rPr>
          <w:rFonts w:ascii="Times New Roman" w:hAnsi="Times New Roman" w:cs="Times New Roman"/>
          <w:sz w:val="24"/>
        </w:rPr>
        <w:t>kārtība</w:t>
      </w:r>
      <w:r w:rsidR="00824798">
        <w:rPr>
          <w:rFonts w:ascii="Times New Roman" w:hAnsi="Times New Roman" w:cs="Times New Roman"/>
          <w:sz w:val="24"/>
        </w:rPr>
        <w:t>s</w:t>
      </w:r>
      <w:r w:rsidR="00792C9A">
        <w:rPr>
          <w:rFonts w:ascii="Times New Roman" w:hAnsi="Times New Roman" w:cs="Times New Roman"/>
          <w:sz w:val="24"/>
        </w:rPr>
        <w:t xml:space="preserve">. </w:t>
      </w:r>
      <w:r w:rsidR="00A97E4E">
        <w:rPr>
          <w:rFonts w:ascii="Times New Roman" w:hAnsi="Times New Roman" w:cs="Times New Roman"/>
          <w:sz w:val="24"/>
        </w:rPr>
        <w:t>Vienlaikus nav sagaidāms, ka Direktīvas 85/278/EEK pārskatīšana varētu ietekmēt dūņu apsaimniekošanas nosacījumus Plāna aptvertajā laika posmā, jo tās grozījumu priekšlikuma publiskošana nav paredzēta EK darba programmā 2024.gadam, savukārt ES Tiesību aktu grozījumu apstiprināšana parastajā likumdošanas procedūrā lielākoties aizņem pusotru gadu vai pat ilgāk.</w:t>
      </w:r>
    </w:p>
    <w:p w14:paraId="09B86317" w14:textId="63376FC3" w:rsidR="00B10767" w:rsidRPr="00B10767" w:rsidRDefault="00B10767" w:rsidP="00247C85">
      <w:pPr>
        <w:spacing w:after="0" w:line="276" w:lineRule="auto"/>
        <w:ind w:firstLine="540"/>
        <w:jc w:val="both"/>
        <w:rPr>
          <w:rFonts w:ascii="Times New Roman" w:hAnsi="Times New Roman" w:cs="Times New Roman"/>
          <w:b/>
          <w:bCs/>
          <w:sz w:val="24"/>
        </w:rPr>
      </w:pPr>
      <w:r w:rsidRPr="00B10767">
        <w:rPr>
          <w:rFonts w:ascii="Times New Roman" w:hAnsi="Times New Roman" w:cs="Times New Roman"/>
          <w:b/>
          <w:bCs/>
          <w:sz w:val="24"/>
        </w:rPr>
        <w:t xml:space="preserve">Direktīvas 86/278/EEK </w:t>
      </w:r>
      <w:r w:rsidR="00C86670">
        <w:rPr>
          <w:rFonts w:ascii="Times New Roman" w:hAnsi="Times New Roman" w:cs="Times New Roman"/>
          <w:b/>
          <w:bCs/>
          <w:sz w:val="24"/>
        </w:rPr>
        <w:t>i</w:t>
      </w:r>
      <w:r w:rsidR="00C86670" w:rsidRPr="00B10767">
        <w:rPr>
          <w:rFonts w:ascii="Times New Roman" w:hAnsi="Times New Roman" w:cs="Times New Roman"/>
          <w:b/>
          <w:bCs/>
          <w:sz w:val="24"/>
        </w:rPr>
        <w:t>espējam</w:t>
      </w:r>
      <w:r w:rsidR="00C86670">
        <w:rPr>
          <w:rFonts w:ascii="Times New Roman" w:hAnsi="Times New Roman" w:cs="Times New Roman"/>
          <w:b/>
          <w:bCs/>
          <w:sz w:val="24"/>
        </w:rPr>
        <w:t xml:space="preserve">ie grozījumi </w:t>
      </w:r>
      <w:r w:rsidRPr="00B10767">
        <w:rPr>
          <w:rFonts w:ascii="Times New Roman" w:hAnsi="Times New Roman" w:cs="Times New Roman"/>
          <w:b/>
          <w:bCs/>
          <w:sz w:val="24"/>
        </w:rPr>
        <w:t xml:space="preserve">nākotnē ir faktors, ko </w:t>
      </w:r>
      <w:r w:rsidR="00C86670" w:rsidRPr="00B10767">
        <w:rPr>
          <w:rFonts w:ascii="Times New Roman" w:hAnsi="Times New Roman" w:cs="Times New Roman"/>
          <w:b/>
          <w:bCs/>
          <w:sz w:val="24"/>
        </w:rPr>
        <w:t xml:space="preserve">nav iespējams novērtēt </w:t>
      </w:r>
      <w:r w:rsidR="00643EF7" w:rsidRPr="00643EF7">
        <w:rPr>
          <w:rFonts w:ascii="Times New Roman" w:hAnsi="Times New Roman" w:cs="Times New Roman"/>
          <w:b/>
          <w:bCs/>
          <w:sz w:val="24"/>
        </w:rPr>
        <w:t>Plāna</w:t>
      </w:r>
      <w:r w:rsidR="00643EF7" w:rsidRPr="00643EF7" w:rsidDel="00643EF7">
        <w:rPr>
          <w:rFonts w:ascii="Times New Roman" w:hAnsi="Times New Roman" w:cs="Times New Roman"/>
          <w:b/>
          <w:bCs/>
          <w:sz w:val="24"/>
        </w:rPr>
        <w:t xml:space="preserve"> </w:t>
      </w:r>
      <w:r w:rsidR="00C86670" w:rsidRPr="00B10767">
        <w:rPr>
          <w:rFonts w:ascii="Times New Roman" w:hAnsi="Times New Roman" w:cs="Times New Roman"/>
          <w:b/>
          <w:bCs/>
          <w:sz w:val="24"/>
        </w:rPr>
        <w:t>izstrād</w:t>
      </w:r>
      <w:r w:rsidR="00C86670">
        <w:rPr>
          <w:rFonts w:ascii="Times New Roman" w:hAnsi="Times New Roman" w:cs="Times New Roman"/>
          <w:b/>
          <w:bCs/>
          <w:sz w:val="24"/>
        </w:rPr>
        <w:t>es laikā. T</w:t>
      </w:r>
      <w:r w:rsidRPr="00B10767">
        <w:rPr>
          <w:rFonts w:ascii="Times New Roman" w:hAnsi="Times New Roman" w:cs="Times New Roman"/>
          <w:b/>
          <w:bCs/>
          <w:sz w:val="24"/>
        </w:rPr>
        <w:t xml:space="preserve">as nemazina citos ES </w:t>
      </w:r>
      <w:r w:rsidR="00C86670">
        <w:rPr>
          <w:rFonts w:ascii="Times New Roman" w:hAnsi="Times New Roman" w:cs="Times New Roman"/>
          <w:b/>
          <w:bCs/>
          <w:sz w:val="24"/>
        </w:rPr>
        <w:t xml:space="preserve">plānošanas </w:t>
      </w:r>
      <w:r w:rsidRPr="00B10767">
        <w:rPr>
          <w:rFonts w:ascii="Times New Roman" w:hAnsi="Times New Roman" w:cs="Times New Roman"/>
          <w:b/>
          <w:bCs/>
          <w:sz w:val="24"/>
        </w:rPr>
        <w:t>dokumentos noteikto principu būtiskumu</w:t>
      </w:r>
      <w:r w:rsidR="00C86670">
        <w:rPr>
          <w:rFonts w:ascii="Times New Roman" w:hAnsi="Times New Roman" w:cs="Times New Roman"/>
          <w:b/>
          <w:bCs/>
          <w:sz w:val="24"/>
        </w:rPr>
        <w:t>, kas</w:t>
      </w:r>
      <w:r w:rsidRPr="00B10767">
        <w:rPr>
          <w:rFonts w:ascii="Times New Roman" w:hAnsi="Times New Roman" w:cs="Times New Roman"/>
          <w:b/>
          <w:bCs/>
          <w:sz w:val="24"/>
        </w:rPr>
        <w:t xml:space="preserve"> par</w:t>
      </w:r>
      <w:r w:rsidR="00C86670">
        <w:rPr>
          <w:rFonts w:ascii="Times New Roman" w:hAnsi="Times New Roman" w:cs="Times New Roman"/>
          <w:b/>
          <w:bCs/>
          <w:sz w:val="24"/>
        </w:rPr>
        <w:t>edz</w:t>
      </w:r>
      <w:r w:rsidRPr="00B10767">
        <w:rPr>
          <w:rFonts w:ascii="Times New Roman" w:hAnsi="Times New Roman" w:cs="Times New Roman"/>
          <w:b/>
          <w:bCs/>
          <w:sz w:val="24"/>
        </w:rPr>
        <w:t xml:space="preserve"> notekūdeņu dūņu kā blakusprodukt</w:t>
      </w:r>
      <w:r w:rsidR="00C86670">
        <w:rPr>
          <w:rFonts w:ascii="Times New Roman" w:hAnsi="Times New Roman" w:cs="Times New Roman"/>
          <w:b/>
          <w:bCs/>
          <w:sz w:val="24"/>
        </w:rPr>
        <w:t>a</w:t>
      </w:r>
      <w:r w:rsidRPr="00B10767">
        <w:rPr>
          <w:rFonts w:ascii="Times New Roman" w:hAnsi="Times New Roman" w:cs="Times New Roman"/>
          <w:b/>
          <w:bCs/>
          <w:sz w:val="24"/>
        </w:rPr>
        <w:t xml:space="preserve"> atkārtotu izmantošanu un atgriešanu resursu apritē.</w:t>
      </w:r>
    </w:p>
    <w:p w14:paraId="36022314" w14:textId="3F6CF2C1" w:rsidR="002C6EB4" w:rsidRDefault="009A6195" w:rsidP="00A97E4E">
      <w:pPr>
        <w:spacing w:before="120" w:after="120" w:line="276" w:lineRule="auto"/>
        <w:ind w:firstLine="540"/>
        <w:jc w:val="both"/>
        <w:rPr>
          <w:rFonts w:ascii="Times New Roman" w:hAnsi="Times New Roman" w:cs="Times New Roman"/>
          <w:sz w:val="24"/>
        </w:rPr>
      </w:pPr>
      <w:r w:rsidRPr="00247C85">
        <w:rPr>
          <w:rFonts w:ascii="Times New Roman" w:hAnsi="Times New Roman" w:cs="Times New Roman"/>
          <w:b/>
          <w:sz w:val="24"/>
        </w:rPr>
        <w:t>Eiropas Parlamenta un Padomes regula (ES) 2019/1009</w:t>
      </w:r>
      <w:r w:rsidRPr="00110122">
        <w:rPr>
          <w:rFonts w:ascii="Times New Roman" w:hAnsi="Times New Roman" w:cs="Times New Roman"/>
          <w:sz w:val="24"/>
        </w:rPr>
        <w:t>, ar ko nosaka noteikumus par to, kā tirgū dara pieejamus ES mēslošanas līdzekļus, un ar ko groza Regulas (EK) Nr.</w:t>
      </w:r>
      <w:r w:rsidR="002D414E">
        <w:rPr>
          <w:rFonts w:ascii="Times New Roman" w:hAnsi="Times New Roman" w:cs="Times New Roman"/>
          <w:sz w:val="24"/>
        </w:rPr>
        <w:t> </w:t>
      </w:r>
      <w:r w:rsidRPr="00110122">
        <w:rPr>
          <w:rFonts w:ascii="Times New Roman" w:hAnsi="Times New Roman" w:cs="Times New Roman"/>
          <w:sz w:val="24"/>
        </w:rPr>
        <w:t>1069/2009 un (EK) Nr.</w:t>
      </w:r>
      <w:r w:rsidR="002D414E">
        <w:rPr>
          <w:rFonts w:ascii="Times New Roman" w:hAnsi="Times New Roman" w:cs="Times New Roman"/>
          <w:sz w:val="24"/>
        </w:rPr>
        <w:t> </w:t>
      </w:r>
      <w:r w:rsidRPr="00110122">
        <w:rPr>
          <w:rFonts w:ascii="Times New Roman" w:hAnsi="Times New Roman" w:cs="Times New Roman"/>
          <w:sz w:val="24"/>
        </w:rPr>
        <w:t>1107/2009 un atceļ Regulu (EK) Nr.</w:t>
      </w:r>
      <w:r w:rsidR="002D414E">
        <w:rPr>
          <w:rFonts w:ascii="Times New Roman" w:hAnsi="Times New Roman" w:cs="Times New Roman"/>
          <w:sz w:val="24"/>
        </w:rPr>
        <w:t> </w:t>
      </w:r>
      <w:r w:rsidRPr="00110122">
        <w:rPr>
          <w:rFonts w:ascii="Times New Roman" w:hAnsi="Times New Roman" w:cs="Times New Roman"/>
          <w:sz w:val="24"/>
        </w:rPr>
        <w:t>2003/2003 (Regula 2019/1009)</w:t>
      </w:r>
      <w:r w:rsidR="003D5FE1">
        <w:rPr>
          <w:rFonts w:ascii="Times New Roman" w:hAnsi="Times New Roman" w:cs="Times New Roman"/>
          <w:sz w:val="24"/>
        </w:rPr>
        <w:t>,</w:t>
      </w:r>
      <w:r w:rsidRPr="00110122">
        <w:rPr>
          <w:rFonts w:ascii="Times New Roman" w:hAnsi="Times New Roman" w:cs="Times New Roman"/>
          <w:sz w:val="24"/>
        </w:rPr>
        <w:t xml:space="preserve"> </w:t>
      </w:r>
      <w:r w:rsidR="00F50EC6" w:rsidRPr="00F50EC6">
        <w:rPr>
          <w:rFonts w:ascii="Times New Roman" w:hAnsi="Times New Roman" w:cs="Times New Roman"/>
          <w:sz w:val="24"/>
        </w:rPr>
        <w:t xml:space="preserve">nosaka mēslošanas līdzekļu funkcionālās kategorijas un </w:t>
      </w:r>
      <w:proofErr w:type="spellStart"/>
      <w:r w:rsidR="00F50EC6" w:rsidRPr="00F50EC6">
        <w:rPr>
          <w:rFonts w:ascii="Times New Roman" w:hAnsi="Times New Roman" w:cs="Times New Roman"/>
          <w:sz w:val="24"/>
        </w:rPr>
        <w:t>komponentmateriālu</w:t>
      </w:r>
      <w:proofErr w:type="spellEnd"/>
      <w:r w:rsidR="00F50EC6" w:rsidRPr="00F50EC6">
        <w:rPr>
          <w:rFonts w:ascii="Times New Roman" w:hAnsi="Times New Roman" w:cs="Times New Roman"/>
          <w:sz w:val="24"/>
        </w:rPr>
        <w:t xml:space="preserve"> kategorijas, paredzot kvalitātes kritērijus, kādiem ES mēslošanas līdzekļiem ar CE marķējumu ir jāatbilst, kā arī tajā ir noteikti nosacījumi to laišanai ES tirgū. Taču šī regula nenosaka prasības mēslošanas līdzekļu izmantošanai. Regula 2019/1009 paredz, ka ES mēslošanas līdzekļu atsevišķu </w:t>
      </w:r>
      <w:proofErr w:type="spellStart"/>
      <w:r w:rsidR="00F50EC6" w:rsidRPr="00F50EC6">
        <w:rPr>
          <w:rFonts w:ascii="Times New Roman" w:hAnsi="Times New Roman" w:cs="Times New Roman"/>
          <w:sz w:val="24"/>
        </w:rPr>
        <w:t>komponentmateriālu</w:t>
      </w:r>
      <w:proofErr w:type="spellEnd"/>
      <w:r w:rsidR="00F50EC6" w:rsidRPr="00F50EC6">
        <w:rPr>
          <w:rFonts w:ascii="Times New Roman" w:hAnsi="Times New Roman" w:cs="Times New Roman"/>
          <w:sz w:val="24"/>
        </w:rPr>
        <w:t xml:space="preserve"> ieguvē var izmantot notekūdeņus un notekūdeņu dūņas. ES mēslošanas līdzekļu sastāvā var būt izgulsnēti fosfāti, kuri iegūti izgulsnēšanas procesā, termiski oksidēti materiāli, kā arī no atkritumiem atgūti augstas tīrības materiāli, kuri var saturēt </w:t>
      </w:r>
      <w:proofErr w:type="spellStart"/>
      <w:r w:rsidR="00F50EC6" w:rsidRPr="00F50EC6">
        <w:rPr>
          <w:rFonts w:ascii="Times New Roman" w:hAnsi="Times New Roman" w:cs="Times New Roman"/>
          <w:sz w:val="24"/>
        </w:rPr>
        <w:t>ielaidmateriālus</w:t>
      </w:r>
      <w:proofErr w:type="spellEnd"/>
      <w:r w:rsidR="00F50EC6" w:rsidRPr="00F50EC6">
        <w:rPr>
          <w:rFonts w:ascii="Times New Roman" w:hAnsi="Times New Roman" w:cs="Times New Roman"/>
          <w:sz w:val="24"/>
        </w:rPr>
        <w:t xml:space="preserve">, </w:t>
      </w:r>
      <w:r w:rsidR="00F50EC6" w:rsidRPr="00F50EC6">
        <w:rPr>
          <w:rFonts w:ascii="Times New Roman" w:hAnsi="Times New Roman" w:cs="Times New Roman"/>
          <w:sz w:val="24"/>
        </w:rPr>
        <w:lastRenderedPageBreak/>
        <w:t>piemēram, noteikta veida notekūdeņus vai notekūdeņu dūņas. Minētā regula nepieļauj notekūdeņu dū</w:t>
      </w:r>
      <w:r w:rsidR="00A97E4E">
        <w:rPr>
          <w:rFonts w:ascii="Times New Roman" w:hAnsi="Times New Roman" w:cs="Times New Roman"/>
          <w:sz w:val="24"/>
        </w:rPr>
        <w:t>ņ</w:t>
      </w:r>
      <w:r w:rsidR="00F50EC6" w:rsidRPr="00F50EC6">
        <w:rPr>
          <w:rFonts w:ascii="Times New Roman" w:hAnsi="Times New Roman" w:cs="Times New Roman"/>
          <w:sz w:val="24"/>
        </w:rPr>
        <w:t>u izmantošanu komposta un digestāta ražošanai, lai gala produktu marķētu kā ES mēslošanas līdzekli ar CE zīmi.</w:t>
      </w:r>
      <w:r w:rsidRPr="00110122">
        <w:rPr>
          <w:rFonts w:ascii="Times New Roman" w:hAnsi="Times New Roman" w:cs="Times New Roman"/>
          <w:sz w:val="24"/>
        </w:rPr>
        <w:t xml:space="preserve"> </w:t>
      </w:r>
      <w:r w:rsidR="00D345E6" w:rsidRPr="00110122">
        <w:rPr>
          <w:rFonts w:ascii="Times New Roman" w:hAnsi="Times New Roman" w:cs="Times New Roman"/>
          <w:sz w:val="24"/>
        </w:rPr>
        <w:t>Noteikumi attiecas uz mēslošanas līdzekļu izstrādi, ražošanu un ieviešanu tirgū</w:t>
      </w:r>
      <w:r w:rsidR="003D5FE1" w:rsidRPr="003D5FE1">
        <w:rPr>
          <w:rFonts w:ascii="Times New Roman" w:hAnsi="Times New Roman" w:cs="Times New Roman"/>
          <w:sz w:val="24"/>
        </w:rPr>
        <w:t xml:space="preserve"> </w:t>
      </w:r>
      <w:r w:rsidR="003D5FE1" w:rsidRPr="00110122">
        <w:rPr>
          <w:rFonts w:ascii="Times New Roman" w:hAnsi="Times New Roman" w:cs="Times New Roman"/>
          <w:sz w:val="24"/>
        </w:rPr>
        <w:t>ES</w:t>
      </w:r>
      <w:r w:rsidR="00D345E6" w:rsidRPr="00110122">
        <w:rPr>
          <w:rFonts w:ascii="Times New Roman" w:hAnsi="Times New Roman" w:cs="Times New Roman"/>
          <w:sz w:val="24"/>
        </w:rPr>
        <w:t xml:space="preserve">, bet neattiecas uz mēslošanas līdzekļu lietošanu vai piemērošanu. </w:t>
      </w:r>
      <w:r w:rsidR="003D5FE1">
        <w:rPr>
          <w:rFonts w:ascii="Times New Roman" w:hAnsi="Times New Roman" w:cs="Times New Roman"/>
          <w:sz w:val="24"/>
        </w:rPr>
        <w:t>S</w:t>
      </w:r>
      <w:r w:rsidRPr="00110122">
        <w:rPr>
          <w:rFonts w:ascii="Times New Roman" w:hAnsi="Times New Roman" w:cs="Times New Roman"/>
          <w:sz w:val="24"/>
        </w:rPr>
        <w:t>ecināms, ka ES līmenī ir pieļaujama notekūdeņu dūņu pārstrāde un iekļaušana gan kompostā, gan anaerobā veidā</w:t>
      </w:r>
      <w:r w:rsidR="003D5FE1">
        <w:rPr>
          <w:rFonts w:ascii="Times New Roman" w:hAnsi="Times New Roman" w:cs="Times New Roman"/>
          <w:sz w:val="24"/>
        </w:rPr>
        <w:t>,</w:t>
      </w:r>
      <w:r w:rsidRPr="00110122">
        <w:rPr>
          <w:rFonts w:ascii="Times New Roman" w:hAnsi="Times New Roman" w:cs="Times New Roman"/>
          <w:sz w:val="24"/>
        </w:rPr>
        <w:t xml:space="preserve"> iegūstot digestātu, </w:t>
      </w:r>
      <w:bookmarkStart w:id="11" w:name="_Hlk85316055"/>
      <w:r w:rsidR="00D345E6" w:rsidRPr="00110122">
        <w:rPr>
          <w:rFonts w:ascii="Times New Roman" w:hAnsi="Times New Roman" w:cs="Times New Roman"/>
          <w:sz w:val="24"/>
        </w:rPr>
        <w:t>bet t</w:t>
      </w:r>
      <w:r w:rsidR="003D5FE1">
        <w:rPr>
          <w:rFonts w:ascii="Times New Roman" w:hAnsi="Times New Roman" w:cs="Times New Roman"/>
          <w:sz w:val="24"/>
        </w:rPr>
        <w:t>ās</w:t>
      </w:r>
      <w:r w:rsidR="00D345E6" w:rsidRPr="00110122">
        <w:rPr>
          <w:rFonts w:ascii="Times New Roman" w:hAnsi="Times New Roman" w:cs="Times New Roman"/>
          <w:sz w:val="24"/>
        </w:rPr>
        <w:t xml:space="preserve"> </w:t>
      </w:r>
      <w:r w:rsidRPr="00110122">
        <w:rPr>
          <w:rFonts w:ascii="Times New Roman" w:hAnsi="Times New Roman" w:cs="Times New Roman"/>
          <w:sz w:val="24"/>
        </w:rPr>
        <w:t xml:space="preserve">ES </w:t>
      </w:r>
      <w:r w:rsidR="00D345E6" w:rsidRPr="00110122">
        <w:rPr>
          <w:rFonts w:ascii="Times New Roman" w:hAnsi="Times New Roman" w:cs="Times New Roman"/>
          <w:sz w:val="24"/>
        </w:rPr>
        <w:t>nav</w:t>
      </w:r>
      <w:r w:rsidRPr="00110122">
        <w:rPr>
          <w:rFonts w:ascii="Times New Roman" w:hAnsi="Times New Roman" w:cs="Times New Roman"/>
          <w:sz w:val="24"/>
        </w:rPr>
        <w:t xml:space="preserve"> uzskatām</w:t>
      </w:r>
      <w:r w:rsidR="003D5FE1">
        <w:rPr>
          <w:rFonts w:ascii="Times New Roman" w:hAnsi="Times New Roman" w:cs="Times New Roman"/>
          <w:sz w:val="24"/>
        </w:rPr>
        <w:t>a</w:t>
      </w:r>
      <w:r w:rsidRPr="00110122">
        <w:rPr>
          <w:rFonts w:ascii="Times New Roman" w:hAnsi="Times New Roman" w:cs="Times New Roman"/>
          <w:sz w:val="24"/>
        </w:rPr>
        <w:t>s par mēslošanas līdzekli</w:t>
      </w:r>
      <w:r w:rsidR="00D345E6" w:rsidRPr="00110122">
        <w:rPr>
          <w:rFonts w:ascii="Times New Roman" w:hAnsi="Times New Roman" w:cs="Times New Roman"/>
          <w:sz w:val="24"/>
        </w:rPr>
        <w:t xml:space="preserve">, kam piešķir CE marķējumu un kura apriti </w:t>
      </w:r>
      <w:r w:rsidR="00D345E6" w:rsidRPr="00112689">
        <w:rPr>
          <w:rFonts w:ascii="Times New Roman" w:hAnsi="Times New Roman" w:cs="Times New Roman"/>
          <w:sz w:val="24"/>
        </w:rPr>
        <w:t>regulē kā mēslošanas līdzekļu apriti.</w:t>
      </w:r>
      <w:bookmarkEnd w:id="11"/>
    </w:p>
    <w:p w14:paraId="56124CA2" w14:textId="51A9A862" w:rsidR="00B10767" w:rsidRPr="00B10767" w:rsidRDefault="00B10767" w:rsidP="00247C85">
      <w:pPr>
        <w:spacing w:before="120" w:after="120" w:line="276" w:lineRule="auto"/>
        <w:ind w:firstLine="540"/>
        <w:jc w:val="both"/>
        <w:rPr>
          <w:rFonts w:ascii="Times New Roman" w:hAnsi="Times New Roman" w:cs="Times New Roman"/>
          <w:sz w:val="24"/>
        </w:rPr>
      </w:pPr>
      <w:r w:rsidRPr="00B10767">
        <w:rPr>
          <w:rFonts w:ascii="Times New Roman" w:hAnsi="Times New Roman" w:cs="Times New Roman"/>
          <w:b/>
          <w:sz w:val="24"/>
        </w:rPr>
        <w:t xml:space="preserve">Kopumā secināms, ka vēlamais notekūdeņu dūņu apsaimniekošanas stratēģiskais virziens ir to </w:t>
      </w:r>
      <w:r w:rsidR="003D5FE1">
        <w:rPr>
          <w:rFonts w:ascii="Times New Roman" w:hAnsi="Times New Roman" w:cs="Times New Roman"/>
          <w:b/>
          <w:sz w:val="24"/>
        </w:rPr>
        <w:t>vai to s</w:t>
      </w:r>
      <w:r w:rsidR="00294C23">
        <w:rPr>
          <w:rFonts w:ascii="Times New Roman" w:hAnsi="Times New Roman" w:cs="Times New Roman"/>
          <w:b/>
          <w:sz w:val="24"/>
        </w:rPr>
        <w:t>a</w:t>
      </w:r>
      <w:r w:rsidR="003D5FE1">
        <w:rPr>
          <w:rFonts w:ascii="Times New Roman" w:hAnsi="Times New Roman" w:cs="Times New Roman"/>
          <w:b/>
          <w:sz w:val="24"/>
        </w:rPr>
        <w:t xml:space="preserve">stāvā esošo vērtīgo vielu </w:t>
      </w:r>
      <w:r w:rsidRPr="00B10767">
        <w:rPr>
          <w:rFonts w:ascii="Times New Roman" w:hAnsi="Times New Roman" w:cs="Times New Roman"/>
          <w:b/>
          <w:sz w:val="24"/>
        </w:rPr>
        <w:t>atkārtota izmantošana, piemēram</w:t>
      </w:r>
      <w:r w:rsidR="003D5FE1">
        <w:rPr>
          <w:rFonts w:ascii="Times New Roman" w:hAnsi="Times New Roman" w:cs="Times New Roman"/>
          <w:b/>
          <w:sz w:val="24"/>
        </w:rPr>
        <w:t>,</w:t>
      </w:r>
      <w:r w:rsidRPr="00B10767">
        <w:rPr>
          <w:rFonts w:ascii="Times New Roman" w:hAnsi="Times New Roman" w:cs="Times New Roman"/>
          <w:b/>
          <w:sz w:val="24"/>
        </w:rPr>
        <w:t xml:space="preserve"> iestrādājot augsnē</w:t>
      </w:r>
      <w:r w:rsidR="003D5FE1">
        <w:rPr>
          <w:rFonts w:ascii="Times New Roman" w:hAnsi="Times New Roman" w:cs="Times New Roman"/>
          <w:b/>
          <w:sz w:val="24"/>
        </w:rPr>
        <w:t xml:space="preserve"> </w:t>
      </w:r>
      <w:r w:rsidRPr="00B10767">
        <w:rPr>
          <w:rFonts w:ascii="Times New Roman" w:hAnsi="Times New Roman" w:cs="Times New Roman"/>
          <w:b/>
          <w:sz w:val="24"/>
        </w:rPr>
        <w:t xml:space="preserve">vai </w:t>
      </w:r>
      <w:r w:rsidR="003D5FE1">
        <w:rPr>
          <w:rFonts w:ascii="Times New Roman" w:hAnsi="Times New Roman" w:cs="Times New Roman"/>
          <w:b/>
          <w:sz w:val="24"/>
        </w:rPr>
        <w:t xml:space="preserve">izmantojot </w:t>
      </w:r>
      <w:r w:rsidRPr="00B10767">
        <w:rPr>
          <w:rFonts w:ascii="Times New Roman" w:hAnsi="Times New Roman" w:cs="Times New Roman"/>
          <w:b/>
          <w:sz w:val="24"/>
        </w:rPr>
        <w:t xml:space="preserve">apzaļumošanā, vienlaikus nenodarot kaitējumu </w:t>
      </w:r>
      <w:r w:rsidR="003D5FE1">
        <w:rPr>
          <w:rFonts w:ascii="Times New Roman" w:hAnsi="Times New Roman" w:cs="Times New Roman"/>
          <w:b/>
          <w:sz w:val="24"/>
        </w:rPr>
        <w:t xml:space="preserve">ne </w:t>
      </w:r>
      <w:r w:rsidRPr="00B10767">
        <w:rPr>
          <w:rFonts w:ascii="Times New Roman" w:hAnsi="Times New Roman" w:cs="Times New Roman"/>
          <w:b/>
          <w:sz w:val="24"/>
        </w:rPr>
        <w:t xml:space="preserve">augsnei, </w:t>
      </w:r>
      <w:r w:rsidR="003D5FE1">
        <w:rPr>
          <w:rFonts w:ascii="Times New Roman" w:hAnsi="Times New Roman" w:cs="Times New Roman"/>
          <w:b/>
          <w:sz w:val="24"/>
        </w:rPr>
        <w:t xml:space="preserve">ne </w:t>
      </w:r>
      <w:r w:rsidRPr="00B10767">
        <w:rPr>
          <w:rFonts w:ascii="Times New Roman" w:hAnsi="Times New Roman" w:cs="Times New Roman"/>
          <w:b/>
          <w:sz w:val="24"/>
        </w:rPr>
        <w:t xml:space="preserve">virszemes un pazemes ūdeņiem. Papildus secināms, ka notekūdeņu dūņu apglabāšana sadzīves atkritumu poligonos nav </w:t>
      </w:r>
      <w:r w:rsidR="00231A04">
        <w:rPr>
          <w:rFonts w:ascii="Times New Roman" w:hAnsi="Times New Roman" w:cs="Times New Roman"/>
          <w:b/>
          <w:sz w:val="24"/>
        </w:rPr>
        <w:t>atbalstāma</w:t>
      </w:r>
      <w:r w:rsidR="00231A04" w:rsidRPr="00B10767">
        <w:rPr>
          <w:rFonts w:ascii="Times New Roman" w:hAnsi="Times New Roman" w:cs="Times New Roman"/>
          <w:b/>
          <w:sz w:val="24"/>
        </w:rPr>
        <w:t xml:space="preserve"> </w:t>
      </w:r>
      <w:r w:rsidRPr="00B10767">
        <w:rPr>
          <w:rFonts w:ascii="Times New Roman" w:hAnsi="Times New Roman" w:cs="Times New Roman"/>
          <w:b/>
          <w:sz w:val="24"/>
        </w:rPr>
        <w:t>un to neparedz ne ES normatīvie akti, ne Eiropas Zaļā kursa un aprites ekonomikas principi</w:t>
      </w:r>
      <w:r w:rsidR="008D716D">
        <w:rPr>
          <w:rFonts w:ascii="Times New Roman" w:hAnsi="Times New Roman" w:cs="Times New Roman"/>
          <w:b/>
          <w:sz w:val="24"/>
        </w:rPr>
        <w:t xml:space="preserve"> un </w:t>
      </w:r>
      <w:r w:rsidRPr="00B10767">
        <w:rPr>
          <w:rFonts w:ascii="Times New Roman" w:hAnsi="Times New Roman" w:cs="Times New Roman"/>
          <w:b/>
          <w:sz w:val="24"/>
        </w:rPr>
        <w:t>cit</w:t>
      </w:r>
      <w:r w:rsidR="008D716D">
        <w:rPr>
          <w:rFonts w:ascii="Times New Roman" w:hAnsi="Times New Roman" w:cs="Times New Roman"/>
          <w:b/>
          <w:sz w:val="24"/>
        </w:rPr>
        <w:t xml:space="preserve">u ES </w:t>
      </w:r>
      <w:r w:rsidRPr="00B10767">
        <w:rPr>
          <w:rFonts w:ascii="Times New Roman" w:hAnsi="Times New Roman" w:cs="Times New Roman"/>
          <w:b/>
          <w:sz w:val="24"/>
        </w:rPr>
        <w:t>vides mērķu būtība.</w:t>
      </w:r>
    </w:p>
    <w:p w14:paraId="621FE404" w14:textId="54B3A90C" w:rsidR="00292AB5" w:rsidRPr="000B4BE2" w:rsidRDefault="00A01C3A" w:rsidP="008F2E18">
      <w:pPr>
        <w:pStyle w:val="Heading2"/>
        <w:spacing w:before="240" w:after="120"/>
        <w:ind w:firstLine="539"/>
        <w:jc w:val="center"/>
        <w:rPr>
          <w:rFonts w:ascii="Times New Roman" w:hAnsi="Times New Roman" w:cs="Times New Roman"/>
          <w:b/>
          <w:bCs/>
          <w:color w:val="auto"/>
          <w:sz w:val="24"/>
          <w:szCs w:val="24"/>
        </w:rPr>
      </w:pPr>
      <w:bookmarkStart w:id="12" w:name="_Toc153881696"/>
      <w:bookmarkStart w:id="13" w:name="_Toc83499114"/>
      <w:bookmarkStart w:id="14" w:name="_Toc100050103"/>
      <w:r w:rsidRPr="000B4BE2">
        <w:rPr>
          <w:rFonts w:ascii="Times New Roman" w:hAnsi="Times New Roman" w:cs="Times New Roman"/>
          <w:b/>
          <w:bCs/>
          <w:noProof/>
          <w:color w:val="auto"/>
          <w:sz w:val="24"/>
          <w:szCs w:val="24"/>
          <w:lang w:eastAsia="lv-LV"/>
        </w:rPr>
        <w:t xml:space="preserve">1.3. </w:t>
      </w:r>
      <w:r w:rsidR="009A6195" w:rsidRPr="000B4BE2">
        <w:rPr>
          <w:rFonts w:ascii="Times New Roman" w:hAnsi="Times New Roman" w:cs="Times New Roman"/>
          <w:b/>
          <w:bCs/>
          <w:color w:val="auto"/>
          <w:sz w:val="24"/>
          <w:szCs w:val="24"/>
        </w:rPr>
        <w:t xml:space="preserve">Nacionāla līmeņa </w:t>
      </w:r>
      <w:r w:rsidR="00373C0B">
        <w:rPr>
          <w:rFonts w:ascii="Times New Roman" w:hAnsi="Times New Roman" w:cs="Times New Roman"/>
          <w:b/>
          <w:bCs/>
          <w:color w:val="auto"/>
          <w:sz w:val="24"/>
          <w:szCs w:val="24"/>
        </w:rPr>
        <w:t xml:space="preserve">attīstības </w:t>
      </w:r>
      <w:r w:rsidR="009A6195" w:rsidRPr="000B4BE2">
        <w:rPr>
          <w:rFonts w:ascii="Times New Roman" w:hAnsi="Times New Roman" w:cs="Times New Roman"/>
          <w:b/>
          <w:bCs/>
          <w:color w:val="auto"/>
          <w:sz w:val="24"/>
          <w:szCs w:val="24"/>
        </w:rPr>
        <w:t>plānošanas dokumenti</w:t>
      </w:r>
      <w:bookmarkEnd w:id="12"/>
      <w:r w:rsidR="009A6195" w:rsidRPr="000B4BE2">
        <w:rPr>
          <w:rFonts w:ascii="Times New Roman" w:hAnsi="Times New Roman" w:cs="Times New Roman"/>
          <w:b/>
          <w:bCs/>
          <w:color w:val="auto"/>
          <w:sz w:val="24"/>
          <w:szCs w:val="24"/>
        </w:rPr>
        <w:t xml:space="preserve"> </w:t>
      </w:r>
      <w:bookmarkEnd w:id="13"/>
      <w:bookmarkEnd w:id="14"/>
    </w:p>
    <w:p w14:paraId="7C7B6A6E" w14:textId="7168C0BC" w:rsidR="002303DB" w:rsidRPr="000B4BE2" w:rsidRDefault="002303DB" w:rsidP="00145FBB">
      <w:pPr>
        <w:spacing w:after="0" w:line="276" w:lineRule="auto"/>
        <w:ind w:firstLine="540"/>
        <w:jc w:val="both"/>
        <w:rPr>
          <w:rFonts w:ascii="Times New Roman" w:hAnsi="Times New Roman" w:cs="Times New Roman"/>
          <w:sz w:val="24"/>
        </w:rPr>
      </w:pPr>
      <w:r w:rsidRPr="000B4BE2">
        <w:rPr>
          <w:rFonts w:ascii="Times New Roman" w:hAnsi="Times New Roman" w:cs="Times New Roman"/>
          <w:sz w:val="24"/>
        </w:rPr>
        <w:t>Apkopojot informāciju par būtiskākaj</w:t>
      </w:r>
      <w:r w:rsidR="00373C0B">
        <w:rPr>
          <w:rFonts w:ascii="Times New Roman" w:hAnsi="Times New Roman" w:cs="Times New Roman"/>
          <w:sz w:val="24"/>
        </w:rPr>
        <w:t>iem</w:t>
      </w:r>
      <w:r w:rsidRPr="000B4BE2">
        <w:rPr>
          <w:rFonts w:ascii="Times New Roman" w:hAnsi="Times New Roman" w:cs="Times New Roman"/>
          <w:sz w:val="24"/>
        </w:rPr>
        <w:t xml:space="preserve"> nacionāl</w:t>
      </w:r>
      <w:r w:rsidR="00373C0B">
        <w:rPr>
          <w:rFonts w:ascii="Times New Roman" w:hAnsi="Times New Roman" w:cs="Times New Roman"/>
          <w:sz w:val="24"/>
        </w:rPr>
        <w:t xml:space="preserve">ā līmeņa </w:t>
      </w:r>
      <w:r w:rsidRPr="000B4BE2">
        <w:rPr>
          <w:rFonts w:ascii="Times New Roman" w:hAnsi="Times New Roman" w:cs="Times New Roman"/>
          <w:sz w:val="24"/>
        </w:rPr>
        <w:t xml:space="preserve">attīstības </w:t>
      </w:r>
      <w:r w:rsidR="00373C0B">
        <w:rPr>
          <w:rFonts w:ascii="Times New Roman" w:hAnsi="Times New Roman" w:cs="Times New Roman"/>
          <w:sz w:val="24"/>
        </w:rPr>
        <w:t>plānošanas dokumentiem</w:t>
      </w:r>
      <w:r w:rsidRPr="000B4BE2">
        <w:rPr>
          <w:rFonts w:ascii="Times New Roman" w:hAnsi="Times New Roman" w:cs="Times New Roman"/>
          <w:sz w:val="24"/>
        </w:rPr>
        <w:t xml:space="preserve"> </w:t>
      </w:r>
      <w:r w:rsidRPr="00247C85">
        <w:rPr>
          <w:rFonts w:ascii="Times New Roman" w:hAnsi="Times New Roman" w:cs="Times New Roman"/>
          <w:sz w:val="24"/>
        </w:rPr>
        <w:t xml:space="preserve">Latvija2030, </w:t>
      </w:r>
      <w:r w:rsidRPr="000B4BE2">
        <w:rPr>
          <w:rFonts w:ascii="Times New Roman" w:hAnsi="Times New Roman" w:cs="Times New Roman"/>
          <w:sz w:val="24"/>
        </w:rPr>
        <w:t>NAP2027,</w:t>
      </w:r>
      <w:r w:rsidR="0070633A">
        <w:rPr>
          <w:rFonts w:ascii="Times New Roman" w:hAnsi="Times New Roman" w:cs="Times New Roman"/>
          <w:sz w:val="24"/>
        </w:rPr>
        <w:t xml:space="preserve"> </w:t>
      </w:r>
      <w:r w:rsidRPr="000B4BE2">
        <w:rPr>
          <w:rFonts w:ascii="Times New Roman" w:hAnsi="Times New Roman" w:cs="Times New Roman"/>
          <w:sz w:val="24"/>
        </w:rPr>
        <w:t>RPPAE2027, kā arī LIBRA, jāsecina, ka minētie dokumenti nacionā</w:t>
      </w:r>
      <w:r w:rsidR="00373C0B">
        <w:rPr>
          <w:rFonts w:ascii="Times New Roman" w:hAnsi="Times New Roman" w:cs="Times New Roman"/>
          <w:sz w:val="24"/>
        </w:rPr>
        <w:t>lā</w:t>
      </w:r>
      <w:r w:rsidRPr="000B4BE2">
        <w:rPr>
          <w:rFonts w:ascii="Times New Roman" w:hAnsi="Times New Roman" w:cs="Times New Roman"/>
          <w:sz w:val="24"/>
        </w:rPr>
        <w:t xml:space="preserve"> mērog</w:t>
      </w:r>
      <w:r w:rsidR="00373C0B">
        <w:rPr>
          <w:rFonts w:ascii="Times New Roman" w:hAnsi="Times New Roman" w:cs="Times New Roman"/>
          <w:sz w:val="24"/>
        </w:rPr>
        <w:t xml:space="preserve">ā </w:t>
      </w:r>
      <w:r w:rsidRPr="000B4BE2">
        <w:rPr>
          <w:rFonts w:ascii="Times New Roman" w:hAnsi="Times New Roman" w:cs="Times New Roman"/>
          <w:sz w:val="24"/>
        </w:rPr>
        <w:t>pārnes Eiropas Zaļā kursa un Aprites ekonomikas rīcības plān</w:t>
      </w:r>
      <w:r w:rsidR="00373C0B">
        <w:rPr>
          <w:rFonts w:ascii="Times New Roman" w:hAnsi="Times New Roman" w:cs="Times New Roman"/>
          <w:sz w:val="24"/>
        </w:rPr>
        <w:t>ā</w:t>
      </w:r>
      <w:r w:rsidRPr="000B4BE2">
        <w:rPr>
          <w:rFonts w:ascii="Times New Roman" w:hAnsi="Times New Roman" w:cs="Times New Roman"/>
          <w:sz w:val="24"/>
        </w:rPr>
        <w:t xml:space="preserve"> iekļautās nākotnes vīzijas, tās piemērojot </w:t>
      </w:r>
      <w:r w:rsidR="00373C0B">
        <w:rPr>
          <w:rFonts w:ascii="Times New Roman" w:hAnsi="Times New Roman" w:cs="Times New Roman"/>
          <w:sz w:val="24"/>
        </w:rPr>
        <w:t>Latvijas</w:t>
      </w:r>
      <w:r w:rsidRPr="000B4BE2">
        <w:rPr>
          <w:rFonts w:ascii="Times New Roman" w:hAnsi="Times New Roman" w:cs="Times New Roman"/>
          <w:sz w:val="24"/>
        </w:rPr>
        <w:t xml:space="preserve"> attīstības interesēm. </w:t>
      </w:r>
      <w:r w:rsidR="00373C0B">
        <w:rPr>
          <w:rFonts w:ascii="Times New Roman" w:hAnsi="Times New Roman" w:cs="Times New Roman"/>
          <w:sz w:val="24"/>
        </w:rPr>
        <w:t>Visos m</w:t>
      </w:r>
      <w:r w:rsidRPr="000B4BE2">
        <w:rPr>
          <w:rFonts w:ascii="Times New Roman" w:hAnsi="Times New Roman" w:cs="Times New Roman"/>
          <w:sz w:val="24"/>
        </w:rPr>
        <w:t xml:space="preserve">inētajos dokumentos uzsvērta nepieciešamība pāriet uz efektīvu un atkārtotu resursu izmantošanu tautsaimniecībā. </w:t>
      </w:r>
    </w:p>
    <w:p w14:paraId="25AEFD44" w14:textId="68BBDC0E" w:rsidR="002303DB" w:rsidRPr="000B4BE2" w:rsidRDefault="002303DB" w:rsidP="00145FBB">
      <w:pPr>
        <w:spacing w:before="60" w:after="0" w:line="276" w:lineRule="auto"/>
        <w:ind w:firstLine="540"/>
        <w:jc w:val="both"/>
        <w:rPr>
          <w:rFonts w:ascii="Times New Roman" w:hAnsi="Times New Roman" w:cs="Times New Roman"/>
          <w:sz w:val="24"/>
        </w:rPr>
      </w:pPr>
      <w:r w:rsidRPr="00247C85">
        <w:rPr>
          <w:rFonts w:ascii="Times New Roman" w:hAnsi="Times New Roman" w:cs="Times New Roman"/>
          <w:b/>
          <w:sz w:val="24"/>
        </w:rPr>
        <w:t>NAP2027</w:t>
      </w:r>
      <w:r w:rsidRPr="000B4BE2">
        <w:rPr>
          <w:rFonts w:ascii="Times New Roman" w:hAnsi="Times New Roman" w:cs="Times New Roman"/>
          <w:sz w:val="24"/>
        </w:rPr>
        <w:t xml:space="preserve"> Rīcības virziens “Daba un vide – “Zaļais kurss””</w:t>
      </w:r>
      <w:r w:rsidR="007222F0">
        <w:rPr>
          <w:rFonts w:ascii="Times New Roman" w:hAnsi="Times New Roman" w:cs="Times New Roman"/>
          <w:sz w:val="24"/>
        </w:rPr>
        <w:t xml:space="preserve"> (uzdevumi Nr.</w:t>
      </w:r>
      <w:r w:rsidR="007C33CF">
        <w:rPr>
          <w:rFonts w:ascii="Times New Roman" w:hAnsi="Times New Roman" w:cs="Times New Roman"/>
          <w:sz w:val="24"/>
        </w:rPr>
        <w:t xml:space="preserve"> 284 un </w:t>
      </w:r>
      <w:r w:rsidR="007D7DD2">
        <w:rPr>
          <w:rFonts w:ascii="Times New Roman" w:hAnsi="Times New Roman" w:cs="Times New Roman"/>
          <w:sz w:val="24"/>
        </w:rPr>
        <w:t xml:space="preserve">Nr. </w:t>
      </w:r>
      <w:r w:rsidR="007C33CF">
        <w:rPr>
          <w:rFonts w:ascii="Times New Roman" w:hAnsi="Times New Roman" w:cs="Times New Roman"/>
          <w:sz w:val="24"/>
        </w:rPr>
        <w:t>287</w:t>
      </w:r>
      <w:r w:rsidR="007222F0">
        <w:rPr>
          <w:rFonts w:ascii="Times New Roman" w:hAnsi="Times New Roman" w:cs="Times New Roman"/>
          <w:sz w:val="24"/>
        </w:rPr>
        <w:t>)</w:t>
      </w:r>
      <w:r w:rsidRPr="000B4BE2">
        <w:rPr>
          <w:rFonts w:ascii="Times New Roman" w:hAnsi="Times New Roman" w:cs="Times New Roman"/>
          <w:sz w:val="24"/>
        </w:rPr>
        <w:t xml:space="preserve"> vērsts uz pasākumiem, kas </w:t>
      </w:r>
      <w:r w:rsidR="00373C0B">
        <w:rPr>
          <w:rFonts w:ascii="Times New Roman" w:hAnsi="Times New Roman" w:cs="Times New Roman"/>
          <w:sz w:val="24"/>
        </w:rPr>
        <w:t xml:space="preserve">uzsver </w:t>
      </w:r>
      <w:r w:rsidR="00373C0B" w:rsidRPr="000B4BE2">
        <w:rPr>
          <w:rFonts w:ascii="Times New Roman" w:hAnsi="Times New Roman" w:cs="Times New Roman"/>
          <w:sz w:val="24"/>
        </w:rPr>
        <w:t>vietējo resursu</w:t>
      </w:r>
      <w:r w:rsidR="00373C0B">
        <w:rPr>
          <w:rFonts w:ascii="Times New Roman" w:hAnsi="Times New Roman" w:cs="Times New Roman"/>
          <w:sz w:val="24"/>
        </w:rPr>
        <w:t>,</w:t>
      </w:r>
      <w:r w:rsidR="00373C0B" w:rsidRPr="000B4BE2">
        <w:rPr>
          <w:rFonts w:ascii="Times New Roman" w:hAnsi="Times New Roman" w:cs="Times New Roman"/>
          <w:sz w:val="24"/>
        </w:rPr>
        <w:t xml:space="preserve"> </w:t>
      </w:r>
      <w:r w:rsidR="00373C0B">
        <w:rPr>
          <w:rFonts w:ascii="Times New Roman" w:hAnsi="Times New Roman" w:cs="Times New Roman"/>
          <w:sz w:val="24"/>
        </w:rPr>
        <w:t xml:space="preserve">t.sk. </w:t>
      </w:r>
      <w:r w:rsidR="00373C0B" w:rsidRPr="000B4BE2">
        <w:rPr>
          <w:rFonts w:ascii="Times New Roman" w:hAnsi="Times New Roman" w:cs="Times New Roman"/>
          <w:sz w:val="24"/>
        </w:rPr>
        <w:t>notekūdeņu dūņu</w:t>
      </w:r>
      <w:r w:rsidR="00373C0B">
        <w:rPr>
          <w:rFonts w:ascii="Times New Roman" w:hAnsi="Times New Roman" w:cs="Times New Roman"/>
          <w:sz w:val="24"/>
        </w:rPr>
        <w:t>,</w:t>
      </w:r>
      <w:r w:rsidR="00373C0B" w:rsidRPr="000B4BE2">
        <w:rPr>
          <w:rFonts w:ascii="Times New Roman" w:hAnsi="Times New Roman" w:cs="Times New Roman"/>
          <w:sz w:val="24"/>
        </w:rPr>
        <w:t xml:space="preserve"> izmantošana</w:t>
      </w:r>
      <w:r w:rsidR="00373C0B">
        <w:rPr>
          <w:rFonts w:ascii="Times New Roman" w:hAnsi="Times New Roman" w:cs="Times New Roman"/>
          <w:sz w:val="24"/>
        </w:rPr>
        <w:t xml:space="preserve">s lomu, </w:t>
      </w:r>
      <w:r w:rsidRPr="000B4BE2">
        <w:rPr>
          <w:rFonts w:ascii="Times New Roman" w:hAnsi="Times New Roman" w:cs="Times New Roman"/>
          <w:sz w:val="24"/>
        </w:rPr>
        <w:t xml:space="preserve">savukārt </w:t>
      </w:r>
      <w:r w:rsidRPr="00247C85">
        <w:rPr>
          <w:rFonts w:ascii="Times New Roman" w:hAnsi="Times New Roman" w:cs="Times New Roman"/>
          <w:b/>
          <w:sz w:val="24"/>
        </w:rPr>
        <w:t>RPPAE2027</w:t>
      </w:r>
      <w:r w:rsidRPr="000B4BE2">
        <w:rPr>
          <w:rFonts w:ascii="Times New Roman" w:hAnsi="Times New Roman" w:cs="Times New Roman"/>
          <w:sz w:val="24"/>
        </w:rPr>
        <w:t xml:space="preserve"> </w:t>
      </w:r>
      <w:r w:rsidR="008B3FF8" w:rsidRPr="000B4BE2">
        <w:rPr>
          <w:rFonts w:ascii="Times New Roman" w:hAnsi="Times New Roman" w:cs="Times New Roman"/>
          <w:sz w:val="24"/>
        </w:rPr>
        <w:t xml:space="preserve">aprites ekonomikas elementu </w:t>
      </w:r>
      <w:r w:rsidR="008B3FF8">
        <w:rPr>
          <w:rFonts w:ascii="Times New Roman" w:hAnsi="Times New Roman" w:cs="Times New Roman"/>
          <w:sz w:val="24"/>
        </w:rPr>
        <w:t xml:space="preserve">skaitā min arī </w:t>
      </w:r>
      <w:r w:rsidRPr="000B4BE2">
        <w:rPr>
          <w:rFonts w:ascii="Times New Roman" w:hAnsi="Times New Roman" w:cs="Times New Roman"/>
          <w:sz w:val="24"/>
        </w:rPr>
        <w:t xml:space="preserve">notekūdeņu dūņas, no kurām </w:t>
      </w:r>
      <w:r w:rsidR="008B3FF8" w:rsidRPr="000B4BE2">
        <w:rPr>
          <w:rFonts w:ascii="Times New Roman" w:hAnsi="Times New Roman" w:cs="Times New Roman"/>
          <w:sz w:val="24"/>
        </w:rPr>
        <w:t xml:space="preserve">jācenšas </w:t>
      </w:r>
      <w:r w:rsidRPr="000B4BE2">
        <w:rPr>
          <w:rFonts w:ascii="Times New Roman" w:hAnsi="Times New Roman" w:cs="Times New Roman"/>
          <w:sz w:val="24"/>
        </w:rPr>
        <w:t xml:space="preserve">pēc iespējas </w:t>
      </w:r>
      <w:r w:rsidR="008B3FF8">
        <w:rPr>
          <w:rFonts w:ascii="Times New Roman" w:hAnsi="Times New Roman" w:cs="Times New Roman"/>
          <w:sz w:val="24"/>
        </w:rPr>
        <w:t xml:space="preserve">vairāk </w:t>
      </w:r>
      <w:r w:rsidRPr="000B4BE2">
        <w:rPr>
          <w:rFonts w:ascii="Times New Roman" w:hAnsi="Times New Roman" w:cs="Times New Roman"/>
          <w:sz w:val="24"/>
        </w:rPr>
        <w:t xml:space="preserve">atgūt tajās esošos resursus </w:t>
      </w:r>
      <w:r w:rsidR="00C44EA1">
        <w:rPr>
          <w:rFonts w:ascii="Times New Roman" w:hAnsi="Times New Roman" w:cs="Times New Roman"/>
          <w:sz w:val="24"/>
        </w:rPr>
        <w:t>–</w:t>
      </w:r>
      <w:r w:rsidRPr="000B4BE2">
        <w:rPr>
          <w:rFonts w:ascii="Times New Roman" w:hAnsi="Times New Roman" w:cs="Times New Roman"/>
          <w:sz w:val="24"/>
        </w:rPr>
        <w:t xml:space="preserve"> </w:t>
      </w:r>
      <w:r w:rsidR="007D3EDC" w:rsidRPr="000B4BE2">
        <w:rPr>
          <w:rFonts w:ascii="Times New Roman" w:hAnsi="Times New Roman" w:cs="Times New Roman"/>
          <w:sz w:val="24"/>
        </w:rPr>
        <w:t xml:space="preserve">augu </w:t>
      </w:r>
      <w:r w:rsidR="004238CC">
        <w:rPr>
          <w:rFonts w:ascii="Times New Roman" w:hAnsi="Times New Roman" w:cs="Times New Roman"/>
          <w:sz w:val="24"/>
        </w:rPr>
        <w:t>bar</w:t>
      </w:r>
      <w:r w:rsidR="00891522">
        <w:rPr>
          <w:rFonts w:ascii="Times New Roman" w:hAnsi="Times New Roman" w:cs="Times New Roman"/>
          <w:sz w:val="24"/>
        </w:rPr>
        <w:t>ošanās</w:t>
      </w:r>
      <w:r w:rsidR="004238CC">
        <w:rPr>
          <w:rFonts w:ascii="Times New Roman" w:hAnsi="Times New Roman" w:cs="Times New Roman"/>
          <w:sz w:val="24"/>
        </w:rPr>
        <w:t xml:space="preserve"> </w:t>
      </w:r>
      <w:r w:rsidR="00891522">
        <w:rPr>
          <w:rFonts w:ascii="Times New Roman" w:hAnsi="Times New Roman" w:cs="Times New Roman"/>
          <w:sz w:val="24"/>
        </w:rPr>
        <w:t>elementus</w:t>
      </w:r>
      <w:r w:rsidR="00F36D3F">
        <w:rPr>
          <w:rFonts w:ascii="Times New Roman" w:hAnsi="Times New Roman" w:cs="Times New Roman"/>
          <w:sz w:val="24"/>
        </w:rPr>
        <w:t xml:space="preserve"> (</w:t>
      </w:r>
      <w:r w:rsidR="00062AD8">
        <w:rPr>
          <w:rFonts w:ascii="Times New Roman" w:hAnsi="Times New Roman" w:cs="Times New Roman"/>
          <w:sz w:val="24"/>
        </w:rPr>
        <w:t xml:space="preserve">rīcības virziens </w:t>
      </w:r>
      <w:r w:rsidR="00A97E4E">
        <w:rPr>
          <w:rFonts w:ascii="Times New Roman" w:hAnsi="Times New Roman" w:cs="Times New Roman"/>
          <w:sz w:val="24"/>
        </w:rPr>
        <w:t>“</w:t>
      </w:r>
      <w:r w:rsidR="00062AD8" w:rsidRPr="00062AD8">
        <w:rPr>
          <w:rFonts w:ascii="Times New Roman" w:hAnsi="Times New Roman" w:cs="Times New Roman"/>
          <w:sz w:val="24"/>
        </w:rPr>
        <w:t>Materiālu plūsmu un  procesu pārvaldības uzlabošana prioritārajās nozarēs</w:t>
      </w:r>
      <w:r w:rsidR="00A97E4E">
        <w:rPr>
          <w:rFonts w:ascii="Times New Roman" w:hAnsi="Times New Roman" w:cs="Times New Roman"/>
          <w:sz w:val="24"/>
        </w:rPr>
        <w:t>"</w:t>
      </w:r>
      <w:r w:rsidR="00062AD8">
        <w:rPr>
          <w:rFonts w:ascii="Times New Roman" w:hAnsi="Times New Roman" w:cs="Times New Roman"/>
          <w:sz w:val="24"/>
        </w:rPr>
        <w:t>, pasākums Nr.</w:t>
      </w:r>
      <w:r w:rsidR="00420705">
        <w:rPr>
          <w:rFonts w:ascii="Times New Roman" w:hAnsi="Times New Roman" w:cs="Times New Roman"/>
          <w:sz w:val="24"/>
        </w:rPr>
        <w:t> 5.5.</w:t>
      </w:r>
      <w:r w:rsidR="00F36D3F">
        <w:rPr>
          <w:rFonts w:ascii="Times New Roman" w:hAnsi="Times New Roman" w:cs="Times New Roman"/>
          <w:sz w:val="24"/>
        </w:rPr>
        <w:t>)</w:t>
      </w:r>
      <w:r w:rsidRPr="000B4BE2">
        <w:rPr>
          <w:rFonts w:ascii="Times New Roman" w:hAnsi="Times New Roman" w:cs="Times New Roman"/>
          <w:sz w:val="24"/>
        </w:rPr>
        <w:t>.</w:t>
      </w:r>
    </w:p>
    <w:p w14:paraId="65EB0708" w14:textId="5F584B72" w:rsidR="002303DB" w:rsidRPr="000B4BE2" w:rsidRDefault="002303DB" w:rsidP="00832970">
      <w:pPr>
        <w:spacing w:before="60" w:after="0" w:line="276" w:lineRule="auto"/>
        <w:ind w:firstLine="540"/>
        <w:jc w:val="both"/>
        <w:rPr>
          <w:rFonts w:ascii="Times New Roman" w:hAnsi="Times New Roman" w:cs="Times New Roman"/>
          <w:sz w:val="24"/>
        </w:rPr>
      </w:pPr>
      <w:r w:rsidRPr="000B4BE2">
        <w:rPr>
          <w:rFonts w:ascii="Times New Roman" w:hAnsi="Times New Roman" w:cs="Times New Roman"/>
          <w:sz w:val="24"/>
        </w:rPr>
        <w:t xml:space="preserve">Lai arī </w:t>
      </w:r>
      <w:r w:rsidRPr="00247C85">
        <w:rPr>
          <w:rFonts w:ascii="Times New Roman" w:hAnsi="Times New Roman" w:cs="Times New Roman"/>
          <w:b/>
          <w:sz w:val="24"/>
        </w:rPr>
        <w:t>LIBRA</w:t>
      </w:r>
      <w:r w:rsidRPr="000B4BE2">
        <w:rPr>
          <w:rFonts w:ascii="Times New Roman" w:hAnsi="Times New Roman" w:cs="Times New Roman"/>
          <w:sz w:val="24"/>
        </w:rPr>
        <w:t xml:space="preserve"> nesatur norādes par </w:t>
      </w:r>
      <w:r w:rsidR="007D3EDC" w:rsidRPr="000B4BE2">
        <w:rPr>
          <w:rFonts w:ascii="Times New Roman" w:hAnsi="Times New Roman" w:cs="Times New Roman"/>
          <w:sz w:val="24"/>
        </w:rPr>
        <w:t xml:space="preserve">augu </w:t>
      </w:r>
      <w:r w:rsidR="004238CC">
        <w:rPr>
          <w:rFonts w:ascii="Times New Roman" w:hAnsi="Times New Roman" w:cs="Times New Roman"/>
          <w:sz w:val="24"/>
        </w:rPr>
        <w:t>bar</w:t>
      </w:r>
      <w:r w:rsidR="00891522">
        <w:rPr>
          <w:rFonts w:ascii="Times New Roman" w:hAnsi="Times New Roman" w:cs="Times New Roman"/>
          <w:sz w:val="24"/>
        </w:rPr>
        <w:t>ošanās elementu</w:t>
      </w:r>
      <w:r w:rsidR="007D3EDC" w:rsidRPr="000B4BE2">
        <w:rPr>
          <w:rFonts w:ascii="Times New Roman" w:hAnsi="Times New Roman" w:cs="Times New Roman"/>
          <w:sz w:val="24"/>
        </w:rPr>
        <w:t xml:space="preserve"> </w:t>
      </w:r>
      <w:r w:rsidRPr="000B4BE2">
        <w:rPr>
          <w:rFonts w:ascii="Times New Roman" w:hAnsi="Times New Roman" w:cs="Times New Roman"/>
          <w:sz w:val="24"/>
        </w:rPr>
        <w:t>aprites cikla sasaisti ar notekūdeņu dūņām, daži no iespējamajiem bioekonomikas attīstības virzieniem ir atkritumu apjoma samazināšana pārstrādē un fosilo resursu aizstāšana ar bioresursiem, tostarp bioloģiski noārdāmo materiālu izmantošana, piemēram, enerģijas ieguvē. Viens no bioekonomikas stratēģijas mērķiem ir samazināt fosilo resursu izmantošanu Latvijā, tostarp aizstājot tos ar bioresursiem, tādējādi mazinot arī valsts atkarību no šādu resursu importa. No minētā secināms</w:t>
      </w:r>
      <w:r w:rsidR="008B3FF8">
        <w:rPr>
          <w:rFonts w:ascii="Times New Roman" w:hAnsi="Times New Roman" w:cs="Times New Roman"/>
          <w:sz w:val="24"/>
        </w:rPr>
        <w:t xml:space="preserve"> </w:t>
      </w:r>
      <w:r w:rsidR="00C44EA1">
        <w:rPr>
          <w:rFonts w:ascii="Times New Roman" w:hAnsi="Times New Roman" w:cs="Times New Roman"/>
          <w:sz w:val="24"/>
        </w:rPr>
        <w:t>–</w:t>
      </w:r>
      <w:r w:rsidR="008B3FF8">
        <w:rPr>
          <w:rFonts w:ascii="Times New Roman" w:hAnsi="Times New Roman" w:cs="Times New Roman"/>
          <w:sz w:val="24"/>
        </w:rPr>
        <w:t xml:space="preserve"> </w:t>
      </w:r>
      <w:r w:rsidRPr="000B4BE2">
        <w:rPr>
          <w:rFonts w:ascii="Times New Roman" w:hAnsi="Times New Roman" w:cs="Times New Roman"/>
          <w:sz w:val="24"/>
        </w:rPr>
        <w:t xml:space="preserve">lai arī LIBRA nevērš uzmanību uz notekūdeņu dūņām kā </w:t>
      </w:r>
      <w:r w:rsidR="007D3EDC" w:rsidRPr="000B4BE2">
        <w:rPr>
          <w:rFonts w:ascii="Times New Roman" w:hAnsi="Times New Roman" w:cs="Times New Roman"/>
          <w:sz w:val="24"/>
        </w:rPr>
        <w:t xml:space="preserve">augu </w:t>
      </w:r>
      <w:r w:rsidR="00BF1AA4">
        <w:rPr>
          <w:rFonts w:ascii="Times New Roman" w:hAnsi="Times New Roman" w:cs="Times New Roman"/>
          <w:sz w:val="24"/>
        </w:rPr>
        <w:t>bar</w:t>
      </w:r>
      <w:r w:rsidR="00465567">
        <w:rPr>
          <w:rFonts w:ascii="Times New Roman" w:hAnsi="Times New Roman" w:cs="Times New Roman"/>
          <w:sz w:val="24"/>
        </w:rPr>
        <w:t xml:space="preserve">ošanās elementu </w:t>
      </w:r>
      <w:r w:rsidRPr="000B4BE2">
        <w:rPr>
          <w:rFonts w:ascii="Times New Roman" w:hAnsi="Times New Roman" w:cs="Times New Roman"/>
          <w:sz w:val="24"/>
        </w:rPr>
        <w:t xml:space="preserve">avotu bioekonomikas daļā, kas saistīta ar lauksaimniecisko ražošanu, tomēr tas nenozīmē, ka notekūdeņu dūņām nebūtu vieta bioekonomikas attīstībā. Vietējais resurss, kas var aizstāt fosilos resursus un nodrošināt kvalitatīvu un cenu ziņā konkurētspējīgu </w:t>
      </w:r>
      <w:r w:rsidR="00832970" w:rsidRPr="000B4BE2">
        <w:rPr>
          <w:rFonts w:ascii="Times New Roman" w:hAnsi="Times New Roman" w:cs="Times New Roman"/>
          <w:sz w:val="24"/>
        </w:rPr>
        <w:t xml:space="preserve">izejvielu </w:t>
      </w:r>
      <w:r w:rsidR="00505546" w:rsidRPr="000B4BE2">
        <w:rPr>
          <w:rFonts w:ascii="Times New Roman" w:hAnsi="Times New Roman" w:cs="Times New Roman"/>
          <w:sz w:val="24"/>
        </w:rPr>
        <w:t xml:space="preserve">gan </w:t>
      </w:r>
      <w:r w:rsidR="007D3EDC" w:rsidRPr="000B4BE2">
        <w:rPr>
          <w:rFonts w:ascii="Times New Roman" w:hAnsi="Times New Roman" w:cs="Times New Roman"/>
          <w:sz w:val="24"/>
        </w:rPr>
        <w:t xml:space="preserve">augu </w:t>
      </w:r>
      <w:r w:rsidR="00FF1E8A">
        <w:rPr>
          <w:rFonts w:ascii="Times New Roman" w:hAnsi="Times New Roman" w:cs="Times New Roman"/>
          <w:sz w:val="24"/>
        </w:rPr>
        <w:t>bar</w:t>
      </w:r>
      <w:r w:rsidR="00727940">
        <w:rPr>
          <w:rFonts w:ascii="Times New Roman" w:hAnsi="Times New Roman" w:cs="Times New Roman"/>
          <w:sz w:val="24"/>
        </w:rPr>
        <w:t>ošanās</w:t>
      </w:r>
      <w:r w:rsidR="00505546" w:rsidRPr="000B4BE2">
        <w:rPr>
          <w:rFonts w:ascii="Times New Roman" w:hAnsi="Times New Roman" w:cs="Times New Roman"/>
          <w:sz w:val="24"/>
        </w:rPr>
        <w:t>, gan cit</w:t>
      </w:r>
      <w:r w:rsidR="00832970">
        <w:rPr>
          <w:rFonts w:ascii="Times New Roman" w:hAnsi="Times New Roman" w:cs="Times New Roman"/>
          <w:sz w:val="24"/>
        </w:rPr>
        <w:t>iem</w:t>
      </w:r>
      <w:r w:rsidR="007D3EDC" w:rsidRPr="000B4BE2">
        <w:rPr>
          <w:rFonts w:ascii="Times New Roman" w:hAnsi="Times New Roman" w:cs="Times New Roman"/>
          <w:sz w:val="24"/>
        </w:rPr>
        <w:t xml:space="preserve"> element</w:t>
      </w:r>
      <w:r w:rsidR="00832970">
        <w:rPr>
          <w:rFonts w:ascii="Times New Roman" w:hAnsi="Times New Roman" w:cs="Times New Roman"/>
          <w:sz w:val="24"/>
        </w:rPr>
        <w:t>iem</w:t>
      </w:r>
      <w:r w:rsidRPr="000B4BE2">
        <w:rPr>
          <w:rFonts w:ascii="Times New Roman" w:hAnsi="Times New Roman" w:cs="Times New Roman"/>
          <w:sz w:val="24"/>
        </w:rPr>
        <w:t xml:space="preserve">, var būt būtisks bioekonomikas attīstības faktors, </w:t>
      </w:r>
      <w:r w:rsidR="00832970">
        <w:rPr>
          <w:rFonts w:ascii="Times New Roman" w:hAnsi="Times New Roman" w:cs="Times New Roman"/>
          <w:sz w:val="24"/>
        </w:rPr>
        <w:t xml:space="preserve">ja </w:t>
      </w:r>
      <w:r w:rsidRPr="000B4BE2">
        <w:rPr>
          <w:rFonts w:ascii="Times New Roman" w:hAnsi="Times New Roman" w:cs="Times New Roman"/>
          <w:sz w:val="24"/>
        </w:rPr>
        <w:t xml:space="preserve">vienlaikus </w:t>
      </w:r>
      <w:r w:rsidR="00832970">
        <w:rPr>
          <w:rFonts w:ascii="Times New Roman" w:hAnsi="Times New Roman" w:cs="Times New Roman"/>
          <w:sz w:val="24"/>
        </w:rPr>
        <w:t xml:space="preserve">tiek </w:t>
      </w:r>
      <w:r w:rsidRPr="000B4BE2">
        <w:rPr>
          <w:rFonts w:ascii="Times New Roman" w:hAnsi="Times New Roman" w:cs="Times New Roman"/>
          <w:sz w:val="24"/>
        </w:rPr>
        <w:t>nodrošin</w:t>
      </w:r>
      <w:r w:rsidR="00832970">
        <w:rPr>
          <w:rFonts w:ascii="Times New Roman" w:hAnsi="Times New Roman" w:cs="Times New Roman"/>
          <w:sz w:val="24"/>
        </w:rPr>
        <w:t>āta</w:t>
      </w:r>
      <w:r w:rsidRPr="000B4BE2">
        <w:rPr>
          <w:rFonts w:ascii="Times New Roman" w:hAnsi="Times New Roman" w:cs="Times New Roman"/>
          <w:sz w:val="24"/>
        </w:rPr>
        <w:t xml:space="preserve"> vides stāvokļa nepasliktināšan</w:t>
      </w:r>
      <w:r w:rsidR="00832970">
        <w:rPr>
          <w:rFonts w:ascii="Times New Roman" w:hAnsi="Times New Roman" w:cs="Times New Roman"/>
          <w:sz w:val="24"/>
        </w:rPr>
        <w:t>ā</w:t>
      </w:r>
      <w:r w:rsidRPr="000B4BE2">
        <w:rPr>
          <w:rFonts w:ascii="Times New Roman" w:hAnsi="Times New Roman" w:cs="Times New Roman"/>
          <w:sz w:val="24"/>
        </w:rPr>
        <w:t>s.</w:t>
      </w:r>
    </w:p>
    <w:p w14:paraId="0479A9E2" w14:textId="5C744A68" w:rsidR="002303DB" w:rsidRPr="000B4BE2" w:rsidRDefault="002303DB" w:rsidP="002303DB">
      <w:pPr>
        <w:spacing w:before="120" w:after="120" w:line="276" w:lineRule="auto"/>
        <w:ind w:firstLine="540"/>
        <w:jc w:val="both"/>
        <w:rPr>
          <w:rFonts w:ascii="Times New Roman" w:hAnsi="Times New Roman" w:cs="Times New Roman"/>
          <w:sz w:val="24"/>
        </w:rPr>
      </w:pPr>
      <w:r w:rsidRPr="00247C85">
        <w:rPr>
          <w:rFonts w:ascii="Times New Roman" w:hAnsi="Times New Roman" w:cs="Times New Roman"/>
          <w:b/>
          <w:sz w:val="24"/>
        </w:rPr>
        <w:t>“Latvijas stratēģija</w:t>
      </w:r>
      <w:r w:rsidR="00832970">
        <w:rPr>
          <w:rFonts w:ascii="Times New Roman" w:hAnsi="Times New Roman" w:cs="Times New Roman"/>
          <w:b/>
          <w:sz w:val="24"/>
        </w:rPr>
        <w:t>s</w:t>
      </w:r>
      <w:r w:rsidRPr="00247C85">
        <w:rPr>
          <w:rFonts w:ascii="Times New Roman" w:hAnsi="Times New Roman" w:cs="Times New Roman"/>
          <w:b/>
          <w:sz w:val="24"/>
        </w:rPr>
        <w:t xml:space="preserve"> </w:t>
      </w:r>
      <w:proofErr w:type="spellStart"/>
      <w:r w:rsidRPr="00247C85">
        <w:rPr>
          <w:rFonts w:ascii="Times New Roman" w:hAnsi="Times New Roman" w:cs="Times New Roman"/>
          <w:b/>
          <w:sz w:val="24"/>
        </w:rPr>
        <w:t>klimatneitralitātes</w:t>
      </w:r>
      <w:proofErr w:type="spellEnd"/>
      <w:r w:rsidRPr="00247C85">
        <w:rPr>
          <w:rFonts w:ascii="Times New Roman" w:hAnsi="Times New Roman" w:cs="Times New Roman"/>
          <w:b/>
          <w:sz w:val="24"/>
        </w:rPr>
        <w:t xml:space="preserve"> sasniegšanai līdz 2050.</w:t>
      </w:r>
      <w:r w:rsidR="009B6B64">
        <w:rPr>
          <w:rFonts w:ascii="Times New Roman" w:hAnsi="Times New Roman" w:cs="Times New Roman"/>
          <w:b/>
          <w:sz w:val="24"/>
        </w:rPr>
        <w:t xml:space="preserve"> </w:t>
      </w:r>
      <w:r w:rsidRPr="00247C85">
        <w:rPr>
          <w:rFonts w:ascii="Times New Roman" w:hAnsi="Times New Roman" w:cs="Times New Roman"/>
          <w:b/>
          <w:sz w:val="24"/>
        </w:rPr>
        <w:t>gadam</w:t>
      </w:r>
      <w:r w:rsidR="00151F31" w:rsidRPr="00247C85">
        <w:rPr>
          <w:rFonts w:ascii="Times New Roman" w:hAnsi="Times New Roman" w:cs="Times New Roman"/>
          <w:b/>
          <w:sz w:val="24"/>
        </w:rPr>
        <w:t>”</w:t>
      </w:r>
      <w:r w:rsidRPr="000B4BE2">
        <w:rPr>
          <w:rFonts w:ascii="Times New Roman" w:hAnsi="Times New Roman" w:cs="Times New Roman"/>
          <w:b/>
          <w:sz w:val="24"/>
        </w:rPr>
        <w:t xml:space="preserve"> </w:t>
      </w:r>
      <w:proofErr w:type="spellStart"/>
      <w:r w:rsidRPr="000B4BE2">
        <w:rPr>
          <w:rFonts w:ascii="Times New Roman" w:hAnsi="Times New Roman" w:cs="Times New Roman"/>
          <w:sz w:val="24"/>
        </w:rPr>
        <w:t>virsmērķis</w:t>
      </w:r>
      <w:proofErr w:type="spellEnd"/>
      <w:r w:rsidRPr="000B4BE2">
        <w:rPr>
          <w:rFonts w:ascii="Times New Roman" w:hAnsi="Times New Roman" w:cs="Times New Roman"/>
          <w:sz w:val="24"/>
        </w:rPr>
        <w:t xml:space="preserve"> ir Latvijas </w:t>
      </w:r>
      <w:proofErr w:type="spellStart"/>
      <w:r w:rsidRPr="000B4BE2">
        <w:rPr>
          <w:rFonts w:ascii="Times New Roman" w:hAnsi="Times New Roman" w:cs="Times New Roman"/>
          <w:sz w:val="24"/>
        </w:rPr>
        <w:t>klimatneitralitāte</w:t>
      </w:r>
      <w:proofErr w:type="spellEnd"/>
      <w:r w:rsidRPr="000B4BE2">
        <w:rPr>
          <w:rFonts w:ascii="Times New Roman" w:hAnsi="Times New Roman" w:cs="Times New Roman"/>
          <w:sz w:val="24"/>
        </w:rPr>
        <w:t xml:space="preserve"> 2050.</w:t>
      </w:r>
      <w:r w:rsidR="009612D0">
        <w:rPr>
          <w:rFonts w:ascii="Times New Roman" w:hAnsi="Times New Roman" w:cs="Times New Roman"/>
          <w:sz w:val="24"/>
        </w:rPr>
        <w:t xml:space="preserve"> </w:t>
      </w:r>
      <w:r w:rsidRPr="000B4BE2">
        <w:rPr>
          <w:rFonts w:ascii="Times New Roman" w:hAnsi="Times New Roman" w:cs="Times New Roman"/>
          <w:sz w:val="24"/>
        </w:rPr>
        <w:t>gadā</w:t>
      </w:r>
      <w:r w:rsidR="00832970">
        <w:rPr>
          <w:rFonts w:ascii="Times New Roman" w:hAnsi="Times New Roman" w:cs="Times New Roman"/>
          <w:sz w:val="24"/>
        </w:rPr>
        <w:t>. T</w:t>
      </w:r>
      <w:r w:rsidRPr="000B4BE2">
        <w:rPr>
          <w:rFonts w:ascii="Times New Roman" w:hAnsi="Times New Roman" w:cs="Times New Roman"/>
          <w:sz w:val="24"/>
        </w:rPr>
        <w:t xml:space="preserve">ā </w:t>
      </w:r>
      <w:r w:rsidR="00832970">
        <w:rPr>
          <w:rFonts w:ascii="Times New Roman" w:hAnsi="Times New Roman" w:cs="Times New Roman"/>
          <w:sz w:val="24"/>
        </w:rPr>
        <w:t xml:space="preserve">norāda </w:t>
      </w:r>
      <w:r w:rsidRPr="000B4BE2">
        <w:rPr>
          <w:rFonts w:ascii="Times New Roman" w:hAnsi="Times New Roman" w:cs="Times New Roman"/>
          <w:sz w:val="24"/>
        </w:rPr>
        <w:t xml:space="preserve">uz lauksaimniecību kā būtisku SEG emisiju avotu, </w:t>
      </w:r>
      <w:r w:rsidR="00832970">
        <w:rPr>
          <w:rFonts w:ascii="Times New Roman" w:hAnsi="Times New Roman" w:cs="Times New Roman"/>
          <w:sz w:val="24"/>
        </w:rPr>
        <w:t>konstatējot</w:t>
      </w:r>
      <w:r w:rsidRPr="000B4BE2">
        <w:rPr>
          <w:rFonts w:ascii="Times New Roman" w:hAnsi="Times New Roman" w:cs="Times New Roman"/>
          <w:sz w:val="24"/>
        </w:rPr>
        <w:t xml:space="preserve">, ka pēdējos </w:t>
      </w:r>
      <w:r w:rsidRPr="00294C23">
        <w:rPr>
          <w:rFonts w:ascii="Times New Roman" w:hAnsi="Times New Roman" w:cs="Times New Roman"/>
          <w:sz w:val="24"/>
        </w:rPr>
        <w:t>gados ir vērojama lauksaimniecības sektora emisiju palielināšanās, galvenokārt no lauksaimniecības zemju apstrādes, palielinoties slāpekļa saturošu minerālmēslu izmantošanai.</w:t>
      </w:r>
    </w:p>
    <w:p w14:paraId="4A76ECC3" w14:textId="27205B7D" w:rsidR="002303DB" w:rsidRPr="000B4BE2" w:rsidRDefault="002303DB" w:rsidP="002303DB">
      <w:pPr>
        <w:spacing w:before="120" w:after="120" w:line="276" w:lineRule="auto"/>
        <w:ind w:firstLine="540"/>
        <w:jc w:val="both"/>
        <w:rPr>
          <w:rFonts w:ascii="Times New Roman" w:hAnsi="Times New Roman" w:cs="Times New Roman"/>
          <w:sz w:val="24"/>
        </w:rPr>
      </w:pPr>
      <w:r w:rsidRPr="000B4BE2">
        <w:rPr>
          <w:rFonts w:ascii="Times New Roman" w:hAnsi="Times New Roman" w:cs="Times New Roman"/>
          <w:sz w:val="24"/>
        </w:rPr>
        <w:lastRenderedPageBreak/>
        <w:t>Būtiska loma notekūdeņu un to dūņu apsaimniekošanai, kopskatā ar atkritumu apsaimniekošanu</w:t>
      </w:r>
      <w:r w:rsidR="00A97E4E">
        <w:rPr>
          <w:rFonts w:ascii="Times New Roman" w:hAnsi="Times New Roman" w:cs="Times New Roman"/>
          <w:sz w:val="24"/>
        </w:rPr>
        <w:t>,</w:t>
      </w:r>
      <w:r w:rsidRPr="000B4BE2">
        <w:rPr>
          <w:rFonts w:ascii="Times New Roman" w:hAnsi="Times New Roman" w:cs="Times New Roman"/>
          <w:sz w:val="24"/>
        </w:rPr>
        <w:t xml:space="preserve"> ir piešķirta </w:t>
      </w:r>
      <w:r w:rsidRPr="00247C85">
        <w:rPr>
          <w:rFonts w:ascii="Times New Roman" w:hAnsi="Times New Roman" w:cs="Times New Roman"/>
          <w:b/>
          <w:sz w:val="24"/>
        </w:rPr>
        <w:t>NEKP2030,</w:t>
      </w:r>
      <w:r w:rsidRPr="000B4BE2">
        <w:rPr>
          <w:rFonts w:ascii="Times New Roman" w:hAnsi="Times New Roman" w:cs="Times New Roman"/>
          <w:sz w:val="24"/>
        </w:rPr>
        <w:t xml:space="preserve"> </w:t>
      </w:r>
      <w:r w:rsidR="00832970">
        <w:rPr>
          <w:rFonts w:ascii="Times New Roman" w:hAnsi="Times New Roman" w:cs="Times New Roman"/>
          <w:sz w:val="24"/>
        </w:rPr>
        <w:t xml:space="preserve">kas </w:t>
      </w:r>
      <w:r w:rsidRPr="000B4BE2">
        <w:rPr>
          <w:rFonts w:ascii="Times New Roman" w:hAnsi="Times New Roman" w:cs="Times New Roman"/>
          <w:sz w:val="24"/>
        </w:rPr>
        <w:t>kā vienu no 12 rīcības virzieniem norād</w:t>
      </w:r>
      <w:r w:rsidR="00832970">
        <w:rPr>
          <w:rFonts w:ascii="Times New Roman" w:hAnsi="Times New Roman" w:cs="Times New Roman"/>
          <w:sz w:val="24"/>
        </w:rPr>
        <w:t xml:space="preserve">a </w:t>
      </w:r>
      <w:r w:rsidRPr="000B4BE2">
        <w:rPr>
          <w:rFonts w:ascii="Times New Roman" w:hAnsi="Times New Roman" w:cs="Times New Roman"/>
          <w:sz w:val="24"/>
        </w:rPr>
        <w:t xml:space="preserve">atkritumu un notekūdeņu apsaimniekošanas efektivitātes uzlabošanu un SEG emisiju samazināšanu. </w:t>
      </w:r>
      <w:r w:rsidRPr="00247C85">
        <w:rPr>
          <w:rFonts w:ascii="Times New Roman" w:hAnsi="Times New Roman" w:cs="Times New Roman"/>
          <w:b/>
          <w:sz w:val="24"/>
        </w:rPr>
        <w:t>NEKP2030</w:t>
      </w:r>
      <w:r w:rsidRPr="000B4BE2">
        <w:rPr>
          <w:rFonts w:ascii="Times New Roman" w:hAnsi="Times New Roman" w:cs="Times New Roman"/>
          <w:sz w:val="24"/>
        </w:rPr>
        <w:t xml:space="preserve"> norāda uz notekūdeņu dūņu apsaimniekošanas stratēģijas trūkumu, kā arī iezīmē, ka tikai 30</w:t>
      </w:r>
      <w:r w:rsidR="009B6B64" w:rsidRPr="000B4BE2">
        <w:rPr>
          <w:rFonts w:ascii="Times New Roman" w:hAnsi="Times New Roman" w:cs="Times New Roman"/>
          <w:sz w:val="24"/>
        </w:rPr>
        <w:t>–</w:t>
      </w:r>
      <w:r w:rsidRPr="000B4BE2">
        <w:rPr>
          <w:rFonts w:ascii="Times New Roman" w:hAnsi="Times New Roman" w:cs="Times New Roman"/>
          <w:sz w:val="24"/>
        </w:rPr>
        <w:t xml:space="preserve">35% no </w:t>
      </w:r>
      <w:r w:rsidR="00873558" w:rsidRPr="000B4BE2">
        <w:rPr>
          <w:rFonts w:ascii="Times New Roman" w:hAnsi="Times New Roman" w:cs="Times New Roman"/>
          <w:sz w:val="24"/>
        </w:rPr>
        <w:t xml:space="preserve">notekūdeņu </w:t>
      </w:r>
      <w:r w:rsidRPr="000B4BE2">
        <w:rPr>
          <w:rFonts w:ascii="Times New Roman" w:hAnsi="Times New Roman" w:cs="Times New Roman"/>
          <w:sz w:val="24"/>
        </w:rPr>
        <w:t xml:space="preserve">dūņām tiek izmantoti kā mēslojums lauksaimniecības zemēs, komposta ražošanai vai teritoriju apzaļumošanai, un </w:t>
      </w:r>
      <w:r w:rsidR="00515230">
        <w:rPr>
          <w:rFonts w:ascii="Times New Roman" w:hAnsi="Times New Roman" w:cs="Times New Roman"/>
          <w:sz w:val="24"/>
        </w:rPr>
        <w:t xml:space="preserve">ka </w:t>
      </w:r>
      <w:r w:rsidRPr="000B4BE2">
        <w:rPr>
          <w:rFonts w:ascii="Times New Roman" w:hAnsi="Times New Roman" w:cs="Times New Roman"/>
          <w:sz w:val="24"/>
        </w:rPr>
        <w:t>kopš 2013.</w:t>
      </w:r>
      <w:r w:rsidR="006A1380" w:rsidRPr="000B4BE2">
        <w:rPr>
          <w:rFonts w:ascii="Times New Roman" w:hAnsi="Times New Roman" w:cs="Times New Roman"/>
          <w:sz w:val="24"/>
        </w:rPr>
        <w:t xml:space="preserve"> </w:t>
      </w:r>
      <w:r w:rsidRPr="000B4BE2">
        <w:rPr>
          <w:rFonts w:ascii="Times New Roman" w:hAnsi="Times New Roman" w:cs="Times New Roman"/>
          <w:sz w:val="24"/>
        </w:rPr>
        <w:t>gada notekūdeņu dūņu izmantošana lauksaimniecībā ir ievērojami samazinājusies</w:t>
      </w:r>
      <w:r w:rsidR="00151F31" w:rsidRPr="000B4BE2">
        <w:rPr>
          <w:rStyle w:val="FootnoteReference"/>
          <w:rFonts w:ascii="Times New Roman" w:hAnsi="Times New Roman" w:cs="Times New Roman"/>
          <w:sz w:val="24"/>
        </w:rPr>
        <w:footnoteReference w:id="10"/>
      </w:r>
      <w:r w:rsidRPr="000B4BE2">
        <w:rPr>
          <w:rFonts w:ascii="Times New Roman" w:hAnsi="Times New Roman" w:cs="Times New Roman"/>
          <w:sz w:val="24"/>
        </w:rPr>
        <w:t xml:space="preserve">. Papildus tiek vērsta uzmanība, ka notekūdeņu dūņas var būt nozīmīgs mikroplastmasu un cita veida piesārņojuma avots, tāpēc ir nepieciešama valsts līmeņa stratēģija, kas izvērtētu notekūdeņu dūņu potenciālo ietekmi uz vidi un norādītu to apsaimniekošanas risinājumus. </w:t>
      </w:r>
    </w:p>
    <w:p w14:paraId="4F65CE61" w14:textId="481C6DE1" w:rsidR="002303DB" w:rsidRPr="000B4BE2" w:rsidRDefault="002303DB" w:rsidP="002303DB">
      <w:pPr>
        <w:spacing w:before="120" w:after="120" w:line="276" w:lineRule="auto"/>
        <w:ind w:firstLine="540"/>
        <w:jc w:val="both"/>
        <w:rPr>
          <w:rFonts w:ascii="Times New Roman" w:hAnsi="Times New Roman" w:cs="Times New Roman"/>
          <w:sz w:val="24"/>
        </w:rPr>
      </w:pPr>
      <w:bookmarkStart w:id="15" w:name="_2et92p0" w:colFirst="0" w:colLast="0"/>
      <w:bookmarkEnd w:id="15"/>
      <w:r w:rsidRPr="00247C85">
        <w:rPr>
          <w:rFonts w:ascii="Times New Roman" w:hAnsi="Times New Roman" w:cs="Times New Roman"/>
          <w:b/>
          <w:sz w:val="24"/>
        </w:rPr>
        <w:t>NEKP2030</w:t>
      </w:r>
      <w:r w:rsidRPr="000B4BE2">
        <w:rPr>
          <w:rFonts w:ascii="Times New Roman" w:hAnsi="Times New Roman" w:cs="Times New Roman"/>
          <w:sz w:val="24"/>
        </w:rPr>
        <w:t xml:space="preserve"> sniedz arī galveno rīcību un pasākumu aprakstu situācijas uzlabošanai </w:t>
      </w:r>
      <w:r w:rsidR="00A25602">
        <w:rPr>
          <w:rFonts w:ascii="Times New Roman" w:hAnsi="Times New Roman" w:cs="Times New Roman"/>
          <w:sz w:val="24"/>
        </w:rPr>
        <w:t>atkritumu</w:t>
      </w:r>
      <w:r w:rsidRPr="000B4BE2">
        <w:rPr>
          <w:rFonts w:ascii="Times New Roman" w:hAnsi="Times New Roman" w:cs="Times New Roman"/>
          <w:sz w:val="24"/>
        </w:rPr>
        <w:t xml:space="preserve"> </w:t>
      </w:r>
      <w:r w:rsidR="00A25602">
        <w:rPr>
          <w:rFonts w:ascii="Times New Roman" w:hAnsi="Times New Roman" w:cs="Times New Roman"/>
          <w:sz w:val="24"/>
        </w:rPr>
        <w:t xml:space="preserve">apsaimniekošanas </w:t>
      </w:r>
      <w:r w:rsidRPr="000B4BE2">
        <w:rPr>
          <w:rFonts w:ascii="Times New Roman" w:hAnsi="Times New Roman" w:cs="Times New Roman"/>
          <w:sz w:val="24"/>
        </w:rPr>
        <w:t>jomā, paredzot nodrošināt apglabāto atkritumu apjoma samazināšanu un pasākumus, kas veicina atkritumu rašanās novēršanu un pāreju uz aprites ekonomiku. Tāpat NEKP2030 nosaka aktivitāšu nepieciešamību notekūdeņu atbilstošai savākšanai un attīrīšanai, notekūdeņu dūņu apsaimniekošanas risinājumu rentabilitātes un vides risku samazināšanas iespēju novērtējumam, kā arī atbilstošas infrastruktūras izveidei.</w:t>
      </w:r>
    </w:p>
    <w:p w14:paraId="0FAB3B67" w14:textId="1D41ADB3" w:rsidR="002303DB" w:rsidRPr="000B4BE2" w:rsidRDefault="002303DB" w:rsidP="002303DB">
      <w:pPr>
        <w:spacing w:before="120" w:after="120" w:line="276" w:lineRule="auto"/>
        <w:ind w:firstLine="540"/>
        <w:jc w:val="both"/>
        <w:rPr>
          <w:rFonts w:ascii="Times New Roman" w:hAnsi="Times New Roman" w:cs="Times New Roman"/>
          <w:sz w:val="24"/>
        </w:rPr>
      </w:pPr>
      <w:r w:rsidRPr="000B4BE2">
        <w:rPr>
          <w:rFonts w:ascii="Times New Roman" w:hAnsi="Times New Roman" w:cs="Times New Roman"/>
          <w:sz w:val="24"/>
        </w:rPr>
        <w:t>NŪIP2027</w:t>
      </w:r>
      <w:r w:rsidRPr="000B4BE2">
        <w:rPr>
          <w:rFonts w:ascii="Times New Roman" w:hAnsi="Times New Roman" w:cs="Times New Roman"/>
          <w:b/>
          <w:sz w:val="24"/>
        </w:rPr>
        <w:t xml:space="preserve"> </w:t>
      </w:r>
      <w:r w:rsidRPr="000B4BE2">
        <w:rPr>
          <w:rFonts w:ascii="Times New Roman" w:hAnsi="Times New Roman" w:cs="Times New Roman"/>
          <w:sz w:val="24"/>
        </w:rPr>
        <w:t>un</w:t>
      </w:r>
      <w:r w:rsidRPr="000B4BE2">
        <w:rPr>
          <w:rFonts w:ascii="Times New Roman" w:hAnsi="Times New Roman" w:cs="Times New Roman"/>
          <w:b/>
          <w:sz w:val="24"/>
        </w:rPr>
        <w:t xml:space="preserve"> </w:t>
      </w:r>
      <w:r w:rsidRPr="000B4BE2">
        <w:rPr>
          <w:rFonts w:ascii="Times New Roman" w:hAnsi="Times New Roman" w:cs="Times New Roman"/>
          <w:sz w:val="24"/>
        </w:rPr>
        <w:t>AAVP2028</w:t>
      </w:r>
      <w:r w:rsidRPr="000B4BE2">
        <w:rPr>
          <w:rFonts w:ascii="Times New Roman" w:hAnsi="Times New Roman" w:cs="Times New Roman"/>
          <w:b/>
          <w:sz w:val="24"/>
        </w:rPr>
        <w:t xml:space="preserve"> </w:t>
      </w:r>
      <w:r w:rsidRPr="000B4BE2">
        <w:rPr>
          <w:rFonts w:ascii="Times New Roman" w:hAnsi="Times New Roman" w:cs="Times New Roman"/>
          <w:sz w:val="24"/>
        </w:rPr>
        <w:t xml:space="preserve">ietver investīciju aplēses arī plānotajām darbībām notekūdeņu dūņu apsaimniekošanai, taču tajos norādītie indikatīvie investīciju apmēri un virzieni būtu precizējami pēc </w:t>
      </w:r>
      <w:r w:rsidR="00651130">
        <w:rPr>
          <w:rFonts w:ascii="Times New Roman" w:hAnsi="Times New Roman" w:cs="Times New Roman"/>
          <w:sz w:val="24"/>
          <w:szCs w:val="24"/>
        </w:rPr>
        <w:t>Plāna</w:t>
      </w:r>
      <w:r w:rsidR="00651130" w:rsidDel="00651130">
        <w:rPr>
          <w:rFonts w:ascii="Times New Roman" w:hAnsi="Times New Roman" w:cs="Times New Roman"/>
          <w:sz w:val="24"/>
        </w:rPr>
        <w:t xml:space="preserve"> </w:t>
      </w:r>
      <w:r w:rsidR="00715323">
        <w:rPr>
          <w:rFonts w:ascii="Times New Roman" w:hAnsi="Times New Roman" w:cs="Times New Roman"/>
          <w:sz w:val="24"/>
        </w:rPr>
        <w:t>apstiprināšanas</w:t>
      </w:r>
      <w:r w:rsidRPr="000B4BE2">
        <w:rPr>
          <w:rFonts w:ascii="Times New Roman" w:hAnsi="Times New Roman" w:cs="Times New Roman"/>
          <w:sz w:val="24"/>
        </w:rPr>
        <w:t>.</w:t>
      </w:r>
    </w:p>
    <w:p w14:paraId="3712A1EE" w14:textId="620802BC" w:rsidR="002303DB" w:rsidRDefault="002303DB" w:rsidP="002303DB">
      <w:pPr>
        <w:spacing w:before="120" w:after="120" w:line="276" w:lineRule="auto"/>
        <w:ind w:firstLine="540"/>
        <w:jc w:val="both"/>
        <w:rPr>
          <w:rFonts w:ascii="Times New Roman" w:hAnsi="Times New Roman" w:cs="Times New Roman"/>
          <w:sz w:val="24"/>
        </w:rPr>
      </w:pPr>
      <w:r w:rsidRPr="000B4BE2">
        <w:rPr>
          <w:rFonts w:ascii="Times New Roman" w:hAnsi="Times New Roman" w:cs="Times New Roman"/>
          <w:sz w:val="24"/>
        </w:rPr>
        <w:t xml:space="preserve">Šobrīd </w:t>
      </w:r>
      <w:r w:rsidRPr="008A4B86">
        <w:rPr>
          <w:rFonts w:ascii="Times New Roman" w:hAnsi="Times New Roman" w:cs="Times New Roman"/>
          <w:bCs/>
          <w:sz w:val="24"/>
        </w:rPr>
        <w:t>NŪIP2027</w:t>
      </w:r>
      <w:r w:rsidRPr="000B4BE2">
        <w:rPr>
          <w:rFonts w:ascii="Times New Roman" w:hAnsi="Times New Roman" w:cs="Times New Roman"/>
          <w:sz w:val="24"/>
        </w:rPr>
        <w:t xml:space="preserve"> prognozētās kopējās nepieciešamās investīcijas notekūdeņu dūņu atbilstošas utilizācijas nodrošināšanai veido 37,5 milj. </w:t>
      </w:r>
      <w:proofErr w:type="spellStart"/>
      <w:r w:rsidR="009D62F9" w:rsidRPr="001A39A7">
        <w:rPr>
          <w:rFonts w:ascii="Times New Roman" w:hAnsi="Times New Roman" w:cs="Times New Roman"/>
          <w:i/>
          <w:iCs/>
          <w:sz w:val="24"/>
        </w:rPr>
        <w:t>euro</w:t>
      </w:r>
      <w:proofErr w:type="spellEnd"/>
      <w:r w:rsidRPr="000B4BE2">
        <w:rPr>
          <w:rFonts w:ascii="Times New Roman" w:hAnsi="Times New Roman" w:cs="Times New Roman"/>
          <w:sz w:val="24"/>
        </w:rPr>
        <w:t xml:space="preserve">. Savukārt </w:t>
      </w:r>
      <w:r w:rsidRPr="008A4B86">
        <w:rPr>
          <w:rFonts w:ascii="Times New Roman" w:hAnsi="Times New Roman" w:cs="Times New Roman"/>
          <w:bCs/>
          <w:sz w:val="24"/>
        </w:rPr>
        <w:t>AAVP2028</w:t>
      </w:r>
      <w:r w:rsidRPr="000B4BE2">
        <w:rPr>
          <w:rFonts w:ascii="Times New Roman" w:hAnsi="Times New Roman" w:cs="Times New Roman"/>
          <w:sz w:val="24"/>
        </w:rPr>
        <w:t xml:space="preserve"> ietvaros ir paredzēta aktivitāte 5.3.</w:t>
      </w:r>
      <w:r w:rsidR="007121F4">
        <w:rPr>
          <w:rFonts w:ascii="Times New Roman" w:hAnsi="Times New Roman" w:cs="Times New Roman"/>
          <w:sz w:val="24"/>
        </w:rPr>
        <w:t>, kur</w:t>
      </w:r>
      <w:r w:rsidRPr="000B4BE2">
        <w:rPr>
          <w:rFonts w:ascii="Times New Roman" w:hAnsi="Times New Roman" w:cs="Times New Roman"/>
          <w:sz w:val="24"/>
        </w:rPr>
        <w:t>a</w:t>
      </w:r>
      <w:r w:rsidR="007121F4">
        <w:rPr>
          <w:rFonts w:ascii="Times New Roman" w:hAnsi="Times New Roman" w:cs="Times New Roman"/>
          <w:sz w:val="24"/>
        </w:rPr>
        <w:t>s</w:t>
      </w:r>
      <w:r w:rsidRPr="000B4BE2">
        <w:rPr>
          <w:rFonts w:ascii="Times New Roman" w:hAnsi="Times New Roman" w:cs="Times New Roman"/>
          <w:sz w:val="24"/>
        </w:rPr>
        <w:t xml:space="preserve"> mērķi</w:t>
      </w:r>
      <w:r w:rsidR="007121F4">
        <w:rPr>
          <w:rFonts w:ascii="Times New Roman" w:hAnsi="Times New Roman" w:cs="Times New Roman"/>
          <w:sz w:val="24"/>
        </w:rPr>
        <w:t>s ir</w:t>
      </w:r>
      <w:r w:rsidR="009520D2">
        <w:rPr>
          <w:rFonts w:ascii="Times New Roman" w:hAnsi="Times New Roman" w:cs="Times New Roman"/>
          <w:sz w:val="24"/>
        </w:rPr>
        <w:t xml:space="preserve"> nodrošināt</w:t>
      </w:r>
      <w:r w:rsidRPr="000B4BE2">
        <w:rPr>
          <w:rFonts w:ascii="Times New Roman" w:hAnsi="Times New Roman" w:cs="Times New Roman"/>
          <w:sz w:val="24"/>
        </w:rPr>
        <w:t xml:space="preserve"> </w:t>
      </w:r>
      <w:r w:rsidR="00873558" w:rsidRPr="000B4BE2">
        <w:rPr>
          <w:rFonts w:ascii="Times New Roman" w:hAnsi="Times New Roman" w:cs="Times New Roman"/>
          <w:sz w:val="24"/>
        </w:rPr>
        <w:t xml:space="preserve">notekūdeņu </w:t>
      </w:r>
      <w:r w:rsidRPr="000B4BE2">
        <w:rPr>
          <w:rFonts w:ascii="Times New Roman" w:hAnsi="Times New Roman" w:cs="Times New Roman"/>
          <w:sz w:val="24"/>
        </w:rPr>
        <w:t xml:space="preserve">dūņu pārstrādi. Norādīts, ka turpmākā BNA atkritumu pārstrāde ir iespējama kopā ar NAI </w:t>
      </w:r>
      <w:r w:rsidR="00873558" w:rsidRPr="000B4BE2">
        <w:rPr>
          <w:rFonts w:ascii="Times New Roman" w:hAnsi="Times New Roman" w:cs="Times New Roman"/>
          <w:sz w:val="24"/>
        </w:rPr>
        <w:t xml:space="preserve">notekūdeņu </w:t>
      </w:r>
      <w:r w:rsidRPr="000B4BE2">
        <w:rPr>
          <w:rFonts w:ascii="Times New Roman" w:hAnsi="Times New Roman" w:cs="Times New Roman"/>
          <w:sz w:val="24"/>
        </w:rPr>
        <w:t>dūņām, kam nepieciešam</w:t>
      </w:r>
      <w:r w:rsidR="009520D2">
        <w:rPr>
          <w:rFonts w:ascii="Times New Roman" w:hAnsi="Times New Roman" w:cs="Times New Roman"/>
          <w:sz w:val="24"/>
        </w:rPr>
        <w:t xml:space="preserve">s izveidot </w:t>
      </w:r>
      <w:r w:rsidRPr="000B4BE2">
        <w:rPr>
          <w:rFonts w:ascii="Times New Roman" w:hAnsi="Times New Roman" w:cs="Times New Roman"/>
          <w:sz w:val="24"/>
        </w:rPr>
        <w:t>atbilstoš</w:t>
      </w:r>
      <w:r w:rsidR="009520D2">
        <w:rPr>
          <w:rFonts w:ascii="Times New Roman" w:hAnsi="Times New Roman" w:cs="Times New Roman"/>
          <w:sz w:val="24"/>
        </w:rPr>
        <w:t>u</w:t>
      </w:r>
      <w:r w:rsidRPr="000B4BE2">
        <w:rPr>
          <w:rFonts w:ascii="Times New Roman" w:hAnsi="Times New Roman" w:cs="Times New Roman"/>
          <w:sz w:val="24"/>
        </w:rPr>
        <w:t xml:space="preserve"> infrastruktūr</w:t>
      </w:r>
      <w:r w:rsidR="009520D2">
        <w:rPr>
          <w:rFonts w:ascii="Times New Roman" w:hAnsi="Times New Roman" w:cs="Times New Roman"/>
          <w:sz w:val="24"/>
        </w:rPr>
        <w:t>u</w:t>
      </w:r>
      <w:r w:rsidRPr="008A4B86">
        <w:rPr>
          <w:rFonts w:ascii="Times New Roman" w:hAnsi="Times New Roman" w:cs="Times New Roman"/>
          <w:sz w:val="24"/>
        </w:rPr>
        <w:t>. AAVP2028 iekļautais</w:t>
      </w:r>
      <w:r w:rsidRPr="000B4BE2">
        <w:rPr>
          <w:rFonts w:ascii="Times New Roman" w:hAnsi="Times New Roman" w:cs="Times New Roman"/>
          <w:sz w:val="24"/>
        </w:rPr>
        <w:t xml:space="preserve"> investīciju novērtējums </w:t>
      </w:r>
      <w:r w:rsidR="00873558" w:rsidRPr="000B4BE2">
        <w:rPr>
          <w:rFonts w:ascii="Times New Roman" w:hAnsi="Times New Roman" w:cs="Times New Roman"/>
          <w:sz w:val="24"/>
        </w:rPr>
        <w:t xml:space="preserve">notekūdeņu </w:t>
      </w:r>
      <w:r w:rsidRPr="000B4BE2">
        <w:rPr>
          <w:rFonts w:ascii="Times New Roman" w:hAnsi="Times New Roman" w:cs="Times New Roman"/>
          <w:sz w:val="24"/>
        </w:rPr>
        <w:t xml:space="preserve">dūņu pārstrādes risinājumiem ir 2,5 milj. </w:t>
      </w:r>
      <w:proofErr w:type="spellStart"/>
      <w:r w:rsidR="00900E77" w:rsidRPr="001A39A7">
        <w:rPr>
          <w:rFonts w:ascii="Times New Roman" w:hAnsi="Times New Roman" w:cs="Times New Roman"/>
          <w:i/>
          <w:iCs/>
          <w:sz w:val="24"/>
        </w:rPr>
        <w:t>euro</w:t>
      </w:r>
      <w:proofErr w:type="spellEnd"/>
      <w:r w:rsidRPr="000B4BE2">
        <w:rPr>
          <w:rFonts w:ascii="Times New Roman" w:hAnsi="Times New Roman" w:cs="Times New Roman"/>
          <w:sz w:val="24"/>
        </w:rPr>
        <w:t>, kas plānotas kā investīcijas BNA pārstrādes iekārtās, kurās tiek veikta arī notekūdeņu dūņu pārstrāde. Kopumā plānota infrastruktūras izveide 6 – 8 sadzīves atkritumu apglabāšanas poligonos – infrastruktūras pielāgošana, iekārtu iegāde notekūdeņu dūņu komposta sagatavošanai kopā ar citiem pārstrādātiem BNA</w:t>
      </w:r>
      <w:r w:rsidR="009520D2">
        <w:rPr>
          <w:rFonts w:ascii="Times New Roman" w:hAnsi="Times New Roman" w:cs="Times New Roman"/>
          <w:sz w:val="24"/>
        </w:rPr>
        <w:t xml:space="preserve"> (</w:t>
      </w:r>
      <w:r w:rsidR="00FA6CB6">
        <w:rPr>
          <w:rFonts w:ascii="Times New Roman" w:hAnsi="Times New Roman" w:cs="Times New Roman"/>
          <w:sz w:val="24"/>
          <w:szCs w:val="24"/>
        </w:rPr>
        <w:t>Plāna</w:t>
      </w:r>
      <w:r w:rsidR="00FA6CB6" w:rsidDel="00FA6CB6">
        <w:rPr>
          <w:rFonts w:ascii="Times New Roman" w:hAnsi="Times New Roman" w:cs="Times New Roman"/>
          <w:sz w:val="24"/>
        </w:rPr>
        <w:t xml:space="preserve"> </w:t>
      </w:r>
      <w:r w:rsidRPr="000B4BE2">
        <w:rPr>
          <w:rFonts w:ascii="Times New Roman" w:hAnsi="Times New Roman" w:cs="Times New Roman"/>
          <w:sz w:val="24"/>
        </w:rPr>
        <w:t>izstrādes laikā</w:t>
      </w:r>
      <w:r w:rsidR="009520D2">
        <w:rPr>
          <w:rFonts w:ascii="Times New Roman" w:hAnsi="Times New Roman" w:cs="Times New Roman"/>
          <w:sz w:val="24"/>
        </w:rPr>
        <w:t xml:space="preserve"> secināts</w:t>
      </w:r>
      <w:r w:rsidRPr="000B4BE2">
        <w:rPr>
          <w:rFonts w:ascii="Times New Roman" w:hAnsi="Times New Roman" w:cs="Times New Roman"/>
          <w:sz w:val="24"/>
        </w:rPr>
        <w:t xml:space="preserve">, </w:t>
      </w:r>
      <w:r w:rsidR="009520D2">
        <w:rPr>
          <w:rFonts w:ascii="Times New Roman" w:hAnsi="Times New Roman" w:cs="Times New Roman"/>
          <w:sz w:val="24"/>
        </w:rPr>
        <w:t xml:space="preserve">ka tas </w:t>
      </w:r>
      <w:r w:rsidRPr="000B4BE2">
        <w:rPr>
          <w:rFonts w:ascii="Times New Roman" w:hAnsi="Times New Roman" w:cs="Times New Roman"/>
          <w:sz w:val="24"/>
        </w:rPr>
        <w:t>nav efektīvs risinājums visu notekūdeņu dūņu pārstrādei</w:t>
      </w:r>
      <w:r w:rsidR="009520D2">
        <w:rPr>
          <w:rFonts w:ascii="Times New Roman" w:hAnsi="Times New Roman" w:cs="Times New Roman"/>
          <w:sz w:val="24"/>
        </w:rPr>
        <w:t>)</w:t>
      </w:r>
      <w:r w:rsidRPr="000B4BE2">
        <w:rPr>
          <w:rFonts w:ascii="Times New Roman" w:hAnsi="Times New Roman" w:cs="Times New Roman"/>
          <w:sz w:val="24"/>
        </w:rPr>
        <w:t xml:space="preserve">. Prognozētais </w:t>
      </w:r>
      <w:r w:rsidR="00873558" w:rsidRPr="000B4BE2">
        <w:rPr>
          <w:rFonts w:ascii="Times New Roman" w:hAnsi="Times New Roman" w:cs="Times New Roman"/>
          <w:sz w:val="24"/>
        </w:rPr>
        <w:t xml:space="preserve">notekūdeņu </w:t>
      </w:r>
      <w:r w:rsidRPr="000B4BE2">
        <w:rPr>
          <w:rFonts w:ascii="Times New Roman" w:hAnsi="Times New Roman" w:cs="Times New Roman"/>
          <w:sz w:val="24"/>
        </w:rPr>
        <w:t>dūņu pārstrādes apjoma pieaugums novērtēts ~50 tūkst. t/gadā.</w:t>
      </w:r>
    </w:p>
    <w:p w14:paraId="245E2EEC" w14:textId="06E37540" w:rsidR="00956D49" w:rsidRDefault="00AD55CE" w:rsidP="005F6B54">
      <w:pPr>
        <w:spacing w:before="240" w:after="120" w:line="276" w:lineRule="auto"/>
        <w:ind w:firstLine="540"/>
        <w:jc w:val="both"/>
        <w:rPr>
          <w:rFonts w:ascii="Times New Roman" w:hAnsi="Times New Roman" w:cs="Times New Roman"/>
          <w:sz w:val="24"/>
          <w:szCs w:val="24"/>
        </w:rPr>
      </w:pPr>
      <w:bookmarkStart w:id="16" w:name="_Toc83499115"/>
      <w:bookmarkStart w:id="17" w:name="_Toc100050104"/>
      <w:r w:rsidRPr="00247C85">
        <w:rPr>
          <w:rFonts w:ascii="Times New Roman" w:hAnsi="Times New Roman" w:cs="Times New Roman"/>
          <w:sz w:val="24"/>
        </w:rPr>
        <w:t>VPP</w:t>
      </w:r>
      <w:r w:rsidR="00BC5F70" w:rsidRPr="00247C85">
        <w:rPr>
          <w:rFonts w:ascii="Times New Roman" w:hAnsi="Times New Roman" w:cs="Times New Roman"/>
          <w:sz w:val="24"/>
        </w:rPr>
        <w:t>2027</w:t>
      </w:r>
      <w:r w:rsidR="007231D2" w:rsidRPr="00247C85">
        <w:rPr>
          <w:rFonts w:ascii="Times New Roman" w:hAnsi="Times New Roman" w:cs="Times New Roman"/>
          <w:sz w:val="24"/>
        </w:rPr>
        <w:t>,</w:t>
      </w:r>
      <w:r w:rsidR="00765FB9" w:rsidRPr="00247C85">
        <w:rPr>
          <w:rFonts w:ascii="Times New Roman" w:hAnsi="Times New Roman" w:cs="Times New Roman"/>
          <w:sz w:val="24"/>
        </w:rPr>
        <w:t xml:space="preserve"> kas izstrādātas atbilstoši</w:t>
      </w:r>
      <w:r w:rsidR="00DF1618" w:rsidRPr="00247C85">
        <w:rPr>
          <w:rFonts w:ascii="Times New Roman" w:hAnsi="Times New Roman" w:cs="Times New Roman"/>
          <w:sz w:val="24"/>
        </w:rPr>
        <w:t xml:space="preserve"> </w:t>
      </w:r>
      <w:r w:rsidR="00984AE6" w:rsidRPr="00247C85">
        <w:rPr>
          <w:rFonts w:ascii="Times New Roman" w:hAnsi="Times New Roman" w:cs="Times New Roman"/>
          <w:sz w:val="24"/>
        </w:rPr>
        <w:t>Latvija2030</w:t>
      </w:r>
      <w:r w:rsidR="00DF1618" w:rsidRPr="00247C85">
        <w:rPr>
          <w:rFonts w:ascii="Times New Roman" w:hAnsi="Times New Roman" w:cs="Times New Roman"/>
          <w:sz w:val="24"/>
        </w:rPr>
        <w:t xml:space="preserve"> </w:t>
      </w:r>
      <w:r w:rsidR="00DF1618" w:rsidRPr="005F6B54">
        <w:rPr>
          <w:rFonts w:ascii="Times New Roman" w:hAnsi="Times New Roman" w:cs="Times New Roman"/>
          <w:sz w:val="24"/>
          <w:szCs w:val="24"/>
        </w:rPr>
        <w:t>un</w:t>
      </w:r>
      <w:r w:rsidR="00765FB9" w:rsidRPr="005F6B54">
        <w:rPr>
          <w:rFonts w:ascii="Times New Roman" w:hAnsi="Times New Roman" w:cs="Times New Roman"/>
          <w:sz w:val="24"/>
          <w:szCs w:val="24"/>
        </w:rPr>
        <w:t xml:space="preserve"> </w:t>
      </w:r>
      <w:r w:rsidR="00DF1618" w:rsidRPr="005F6B54">
        <w:rPr>
          <w:rFonts w:ascii="Times New Roman" w:hAnsi="Times New Roman" w:cs="Times New Roman"/>
          <w:sz w:val="24"/>
          <w:szCs w:val="24"/>
        </w:rPr>
        <w:t>NAP2027</w:t>
      </w:r>
      <w:r w:rsidR="00984AE6" w:rsidRPr="005F6B54">
        <w:rPr>
          <w:rFonts w:ascii="Times New Roman" w:hAnsi="Times New Roman" w:cs="Times New Roman"/>
          <w:sz w:val="24"/>
          <w:szCs w:val="24"/>
        </w:rPr>
        <w:t>,</w:t>
      </w:r>
      <w:r w:rsidR="00C079CE" w:rsidRPr="005F6B54">
        <w:rPr>
          <w:rFonts w:ascii="Times New Roman" w:hAnsi="Times New Roman" w:cs="Times New Roman"/>
          <w:sz w:val="24"/>
          <w:szCs w:val="24"/>
        </w:rPr>
        <w:t xml:space="preserve"> </w:t>
      </w:r>
      <w:r w:rsidR="00BC5F70" w:rsidRPr="005F6B54">
        <w:rPr>
          <w:rFonts w:ascii="Times New Roman" w:hAnsi="Times New Roman" w:cs="Times New Roman"/>
          <w:sz w:val="24"/>
          <w:szCs w:val="24"/>
        </w:rPr>
        <w:t xml:space="preserve">paredz </w:t>
      </w:r>
      <w:r w:rsidR="00685429" w:rsidRPr="005F6B54">
        <w:rPr>
          <w:rFonts w:ascii="Times New Roman" w:hAnsi="Times New Roman" w:cs="Times New Roman"/>
          <w:sz w:val="24"/>
          <w:szCs w:val="24"/>
        </w:rPr>
        <w:t>izstrādāt notekūdeņu dūņu apsaimniekošanas stratēģiju un uzsākt tās īstenošanu</w:t>
      </w:r>
      <w:r w:rsidR="00623D4D" w:rsidRPr="006B4BCE">
        <w:rPr>
          <w:rFonts w:ascii="Times New Roman" w:hAnsi="Times New Roman" w:cs="Times New Roman"/>
          <w:sz w:val="24"/>
          <w:szCs w:val="24"/>
        </w:rPr>
        <w:t xml:space="preserve">, </w:t>
      </w:r>
      <w:r w:rsidR="00D8085E" w:rsidRPr="006B4BCE">
        <w:rPr>
          <w:rFonts w:ascii="Times New Roman" w:hAnsi="Times New Roman" w:cs="Times New Roman"/>
          <w:sz w:val="24"/>
          <w:szCs w:val="24"/>
        </w:rPr>
        <w:t>līdz 2027. gadam</w:t>
      </w:r>
      <w:r w:rsidR="00C079CE" w:rsidRPr="006B4BCE">
        <w:rPr>
          <w:rFonts w:ascii="Times New Roman" w:hAnsi="Times New Roman" w:cs="Times New Roman"/>
          <w:sz w:val="24"/>
          <w:szCs w:val="24"/>
        </w:rPr>
        <w:t xml:space="preserve"> </w:t>
      </w:r>
      <w:r w:rsidR="00D8085E" w:rsidRPr="006B4BCE">
        <w:rPr>
          <w:rFonts w:ascii="Times New Roman" w:hAnsi="Times New Roman" w:cs="Times New Roman"/>
          <w:sz w:val="24"/>
          <w:szCs w:val="24"/>
        </w:rPr>
        <w:t>izveidot</w:t>
      </w:r>
      <w:r w:rsidR="00D8085E" w:rsidRPr="005F6B54">
        <w:rPr>
          <w:rFonts w:ascii="Times New Roman" w:hAnsi="Times New Roman" w:cs="Times New Roman"/>
          <w:sz w:val="24"/>
          <w:szCs w:val="24"/>
        </w:rPr>
        <w:t xml:space="preserve"> notekūdeņu dūņu apsaimniekošanas infrastruktūru</w:t>
      </w:r>
      <w:r w:rsidR="00623D4D" w:rsidRPr="005F6B54">
        <w:rPr>
          <w:rFonts w:ascii="Times New Roman" w:hAnsi="Times New Roman" w:cs="Times New Roman"/>
          <w:sz w:val="24"/>
          <w:szCs w:val="24"/>
        </w:rPr>
        <w:t xml:space="preserve">, kā arī </w:t>
      </w:r>
      <w:r w:rsidR="005F6B54" w:rsidRPr="005F6B54">
        <w:rPr>
          <w:rFonts w:ascii="Times New Roman" w:hAnsi="Times New Roman" w:cs="Times New Roman"/>
          <w:sz w:val="24"/>
          <w:szCs w:val="24"/>
        </w:rPr>
        <w:t>projektu veidā ieviest piemērotākos risinājumus biogēnu pārstrādei un atgūšanai</w:t>
      </w:r>
      <w:r w:rsidR="00951B38" w:rsidRPr="005F6B54">
        <w:rPr>
          <w:rFonts w:ascii="Times New Roman" w:hAnsi="Times New Roman" w:cs="Times New Roman"/>
          <w:sz w:val="24"/>
          <w:szCs w:val="24"/>
        </w:rPr>
        <w:t xml:space="preserve"> </w:t>
      </w:r>
      <w:r w:rsidR="00A22EC9" w:rsidRPr="005F6B54">
        <w:rPr>
          <w:rFonts w:ascii="Times New Roman" w:hAnsi="Times New Roman" w:cs="Times New Roman"/>
          <w:sz w:val="24"/>
          <w:szCs w:val="24"/>
        </w:rPr>
        <w:t>(</w:t>
      </w:r>
      <w:r w:rsidR="00307B80">
        <w:rPr>
          <w:rFonts w:ascii="Times New Roman" w:hAnsi="Times New Roman" w:cs="Times New Roman"/>
          <w:sz w:val="24"/>
          <w:szCs w:val="24"/>
        </w:rPr>
        <w:t xml:space="preserve">VPP2027 </w:t>
      </w:r>
      <w:r w:rsidR="00A22EC9" w:rsidRPr="005F6B54">
        <w:rPr>
          <w:rFonts w:ascii="Times New Roman" w:hAnsi="Times New Roman" w:cs="Times New Roman"/>
          <w:sz w:val="24"/>
          <w:szCs w:val="24"/>
        </w:rPr>
        <w:t>25. rīcības virziens “Notekūdeņu dūņu ilgtspējīgas apsaimniekošanas sistēmas izveidošana”)</w:t>
      </w:r>
      <w:r w:rsidR="0082155E" w:rsidRPr="005F6B54">
        <w:rPr>
          <w:rFonts w:ascii="Times New Roman" w:hAnsi="Times New Roman" w:cs="Times New Roman"/>
          <w:sz w:val="24"/>
          <w:szCs w:val="24"/>
        </w:rPr>
        <w:t>.</w:t>
      </w:r>
      <w:r w:rsidR="00E35A0F" w:rsidRPr="005F6B54">
        <w:rPr>
          <w:rFonts w:ascii="Times New Roman" w:hAnsi="Times New Roman" w:cs="Times New Roman"/>
          <w:sz w:val="24"/>
          <w:szCs w:val="24"/>
        </w:rPr>
        <w:t xml:space="preserve"> </w:t>
      </w:r>
    </w:p>
    <w:p w14:paraId="19FD8812" w14:textId="53F490B3" w:rsidR="008D036E" w:rsidRDefault="009520D2" w:rsidP="00DD43BB">
      <w:pPr>
        <w:spacing w:before="120" w:after="120" w:line="276" w:lineRule="auto"/>
        <w:ind w:firstLine="540"/>
        <w:jc w:val="both"/>
        <w:rPr>
          <w:rFonts w:ascii="Times New Roman" w:hAnsi="Times New Roman" w:cs="Times New Roman"/>
          <w:b/>
          <w:sz w:val="24"/>
        </w:rPr>
      </w:pPr>
      <w:r>
        <w:rPr>
          <w:rFonts w:ascii="Times New Roman" w:hAnsi="Times New Roman" w:cs="Times New Roman"/>
          <w:b/>
          <w:sz w:val="24"/>
        </w:rPr>
        <w:t>Se</w:t>
      </w:r>
      <w:r w:rsidR="00D21D3C">
        <w:rPr>
          <w:rFonts w:ascii="Times New Roman" w:hAnsi="Times New Roman" w:cs="Times New Roman"/>
          <w:b/>
          <w:sz w:val="24"/>
        </w:rPr>
        <w:t>c</w:t>
      </w:r>
      <w:r>
        <w:rPr>
          <w:rFonts w:ascii="Times New Roman" w:hAnsi="Times New Roman" w:cs="Times New Roman"/>
          <w:b/>
          <w:sz w:val="24"/>
        </w:rPr>
        <w:t>ināms, ka n</w:t>
      </w:r>
      <w:r w:rsidR="004F4353" w:rsidRPr="004F4353">
        <w:rPr>
          <w:rFonts w:ascii="Times New Roman" w:hAnsi="Times New Roman" w:cs="Times New Roman"/>
          <w:b/>
          <w:sz w:val="24"/>
        </w:rPr>
        <w:t>acionāl</w:t>
      </w:r>
      <w:r>
        <w:rPr>
          <w:rFonts w:ascii="Times New Roman" w:hAnsi="Times New Roman" w:cs="Times New Roman"/>
          <w:b/>
          <w:sz w:val="24"/>
        </w:rPr>
        <w:t>ā</w:t>
      </w:r>
      <w:r w:rsidR="004F4353" w:rsidRPr="004F4353">
        <w:rPr>
          <w:rFonts w:ascii="Times New Roman" w:hAnsi="Times New Roman" w:cs="Times New Roman"/>
          <w:b/>
          <w:sz w:val="24"/>
        </w:rPr>
        <w:t xml:space="preserve"> līmeņa </w:t>
      </w:r>
      <w:r>
        <w:rPr>
          <w:rFonts w:ascii="Times New Roman" w:hAnsi="Times New Roman" w:cs="Times New Roman"/>
          <w:b/>
          <w:sz w:val="24"/>
        </w:rPr>
        <w:t xml:space="preserve">attīstības </w:t>
      </w:r>
      <w:r w:rsidR="004F4353" w:rsidRPr="004F4353">
        <w:rPr>
          <w:rFonts w:ascii="Times New Roman" w:hAnsi="Times New Roman" w:cs="Times New Roman"/>
          <w:b/>
          <w:sz w:val="24"/>
        </w:rPr>
        <w:t xml:space="preserve">plānošanas dokumenti ir izstrādāti, ņemot vērā starptautiskos politikas plānošanas dokumentus, vienlaikus pielāgojot tos </w:t>
      </w:r>
      <w:r>
        <w:rPr>
          <w:rFonts w:ascii="Times New Roman" w:hAnsi="Times New Roman" w:cs="Times New Roman"/>
          <w:b/>
          <w:sz w:val="24"/>
        </w:rPr>
        <w:t>vietējai</w:t>
      </w:r>
      <w:r w:rsidR="004F4353" w:rsidRPr="004F4353">
        <w:rPr>
          <w:rFonts w:ascii="Times New Roman" w:hAnsi="Times New Roman" w:cs="Times New Roman"/>
          <w:b/>
          <w:sz w:val="24"/>
        </w:rPr>
        <w:t xml:space="preserve"> situācijai. Tie uzsver nepieciešamību veicināt notekūdeņu dūņās esošo resursu atkārtotu izmantošanu, tai skaitā augu </w:t>
      </w:r>
      <w:r w:rsidR="00DF0CCD">
        <w:rPr>
          <w:rFonts w:ascii="Times New Roman" w:hAnsi="Times New Roman" w:cs="Times New Roman"/>
          <w:b/>
          <w:sz w:val="24"/>
        </w:rPr>
        <w:t>bar</w:t>
      </w:r>
      <w:r w:rsidR="00395658">
        <w:rPr>
          <w:rFonts w:ascii="Times New Roman" w:hAnsi="Times New Roman" w:cs="Times New Roman"/>
          <w:b/>
          <w:sz w:val="24"/>
        </w:rPr>
        <w:t>ošanās elementu</w:t>
      </w:r>
      <w:r w:rsidR="004F4353" w:rsidRPr="004F4353">
        <w:rPr>
          <w:rFonts w:ascii="Times New Roman" w:hAnsi="Times New Roman" w:cs="Times New Roman"/>
          <w:b/>
          <w:sz w:val="24"/>
        </w:rPr>
        <w:t xml:space="preserve"> veidā vai enerģijas atguvē, izvairoties no to apglabāšanas atkritumu poligonos. </w:t>
      </w:r>
      <w:r w:rsidR="003B1EDA">
        <w:rPr>
          <w:rFonts w:ascii="Times New Roman" w:hAnsi="Times New Roman" w:cs="Times New Roman"/>
          <w:b/>
          <w:sz w:val="24"/>
        </w:rPr>
        <w:t xml:space="preserve">No minētajiem plānošanas dokumentiem izriet, ka </w:t>
      </w:r>
      <w:r w:rsidR="003B1EDA">
        <w:rPr>
          <w:rFonts w:ascii="Times New Roman" w:hAnsi="Times New Roman" w:cs="Times New Roman"/>
          <w:b/>
          <w:sz w:val="24"/>
        </w:rPr>
        <w:lastRenderedPageBreak/>
        <w:t>n</w:t>
      </w:r>
      <w:r w:rsidR="004F4353" w:rsidRPr="004F4353">
        <w:rPr>
          <w:rFonts w:ascii="Times New Roman" w:hAnsi="Times New Roman" w:cs="Times New Roman"/>
          <w:b/>
          <w:sz w:val="24"/>
        </w:rPr>
        <w:t>epieciešams novērst notekūdeņu dūņu ilgstošu uzglabāšanu, lai lietderīgi tiktu izmantoti tajās esošie resursi</w:t>
      </w:r>
      <w:r w:rsidR="003B1EDA">
        <w:rPr>
          <w:rFonts w:ascii="Times New Roman" w:hAnsi="Times New Roman" w:cs="Times New Roman"/>
          <w:b/>
          <w:sz w:val="24"/>
        </w:rPr>
        <w:t xml:space="preserve">, kā arī </w:t>
      </w:r>
      <w:r w:rsidR="004F4353" w:rsidRPr="004F4353">
        <w:rPr>
          <w:rFonts w:ascii="Times New Roman" w:hAnsi="Times New Roman" w:cs="Times New Roman"/>
          <w:b/>
          <w:sz w:val="24"/>
        </w:rPr>
        <w:t>turpināt pētījumus par notekūdeņu dūņu sastāvu, tajās potenciāli esošo kaitīgo vielu saturu un to ietekmi uz vidi, kā arī citām potenciālajām izmantošanas iespējām.</w:t>
      </w:r>
    </w:p>
    <w:p w14:paraId="6860106C" w14:textId="77777777" w:rsidR="008D036E" w:rsidRDefault="008D036E">
      <w:pPr>
        <w:rPr>
          <w:rFonts w:ascii="Times New Roman" w:hAnsi="Times New Roman" w:cs="Times New Roman"/>
          <w:b/>
          <w:sz w:val="24"/>
        </w:rPr>
      </w:pPr>
      <w:r>
        <w:rPr>
          <w:rFonts w:ascii="Times New Roman" w:hAnsi="Times New Roman" w:cs="Times New Roman"/>
          <w:b/>
          <w:sz w:val="24"/>
        </w:rPr>
        <w:br w:type="page"/>
      </w:r>
    </w:p>
    <w:p w14:paraId="60DAF430" w14:textId="3B56DAFC" w:rsidR="00292AB5" w:rsidRPr="00845029" w:rsidRDefault="00845029" w:rsidP="00845029">
      <w:pPr>
        <w:pStyle w:val="Heading1"/>
        <w:spacing w:before="600" w:after="600"/>
        <w:ind w:firstLine="720"/>
        <w:jc w:val="center"/>
        <w:rPr>
          <w:rFonts w:ascii="Times New Roman" w:hAnsi="Times New Roman" w:cs="Times New Roman"/>
          <w:b/>
          <w:bCs/>
          <w:sz w:val="24"/>
          <w:szCs w:val="24"/>
        </w:rPr>
      </w:pPr>
      <w:bookmarkStart w:id="18" w:name="_Toc153881697"/>
      <w:r>
        <w:rPr>
          <w:rFonts w:ascii="Times New Roman" w:hAnsi="Times New Roman" w:cs="Times New Roman"/>
          <w:b/>
          <w:bCs/>
          <w:color w:val="auto"/>
          <w:sz w:val="24"/>
          <w:szCs w:val="24"/>
        </w:rPr>
        <w:lastRenderedPageBreak/>
        <w:t>2.</w:t>
      </w:r>
      <w:r w:rsidR="00452F63">
        <w:rPr>
          <w:rFonts w:ascii="Times New Roman" w:hAnsi="Times New Roman" w:cs="Times New Roman"/>
          <w:b/>
          <w:bCs/>
          <w:color w:val="auto"/>
          <w:sz w:val="24"/>
          <w:szCs w:val="24"/>
        </w:rPr>
        <w:t xml:space="preserve"> </w:t>
      </w:r>
      <w:r w:rsidR="00C77388" w:rsidRPr="00845029">
        <w:rPr>
          <w:rFonts w:ascii="Times New Roman" w:hAnsi="Times New Roman" w:cs="Times New Roman"/>
          <w:b/>
          <w:bCs/>
          <w:color w:val="auto"/>
          <w:sz w:val="24"/>
          <w:szCs w:val="24"/>
        </w:rPr>
        <w:t>ESOŠĀ SITUĀCIJA LATVIJĀ</w:t>
      </w:r>
      <w:bookmarkEnd w:id="16"/>
      <w:bookmarkEnd w:id="17"/>
      <w:bookmarkEnd w:id="18"/>
    </w:p>
    <w:p w14:paraId="4AD6AF47" w14:textId="342DF4AD" w:rsidR="00376A1C" w:rsidRDefault="00376A1C" w:rsidP="00976DAC">
      <w:pPr>
        <w:tabs>
          <w:tab w:val="left" w:pos="567"/>
        </w:tabs>
        <w:spacing w:after="0" w:line="276" w:lineRule="auto"/>
        <w:jc w:val="both"/>
        <w:rPr>
          <w:rFonts w:ascii="Times New Roman" w:hAnsi="Times New Roman" w:cs="Times New Roman"/>
          <w:sz w:val="24"/>
          <w:szCs w:val="24"/>
        </w:rPr>
      </w:pPr>
      <w:r>
        <w:tab/>
      </w:r>
      <w:r w:rsidRPr="00452F63">
        <w:rPr>
          <w:rFonts w:ascii="Times New Roman" w:hAnsi="Times New Roman" w:cs="Times New Roman"/>
          <w:sz w:val="24"/>
          <w:szCs w:val="24"/>
        </w:rPr>
        <w:t xml:space="preserve">Notekūdeņu dūņas ir notekūdeņu attīrīšanas procesa </w:t>
      </w:r>
      <w:r w:rsidR="00326737" w:rsidRPr="00452F63">
        <w:rPr>
          <w:rFonts w:ascii="Times New Roman" w:hAnsi="Times New Roman" w:cs="Times New Roman"/>
          <w:sz w:val="24"/>
          <w:szCs w:val="24"/>
        </w:rPr>
        <w:t>blakusprodukts</w:t>
      </w:r>
      <w:r w:rsidRPr="00452F63">
        <w:rPr>
          <w:rFonts w:ascii="Times New Roman" w:hAnsi="Times New Roman" w:cs="Times New Roman"/>
          <w:sz w:val="24"/>
          <w:szCs w:val="24"/>
        </w:rPr>
        <w:t>, līdz ar to atbilstoši MK noteikumu Nr.</w:t>
      </w:r>
      <w:r w:rsidR="001A39A7">
        <w:rPr>
          <w:rFonts w:ascii="Times New Roman" w:hAnsi="Times New Roman" w:cs="Times New Roman"/>
          <w:sz w:val="24"/>
          <w:szCs w:val="24"/>
        </w:rPr>
        <w:t xml:space="preserve"> </w:t>
      </w:r>
      <w:r w:rsidRPr="00452F63">
        <w:rPr>
          <w:rFonts w:ascii="Times New Roman" w:hAnsi="Times New Roman" w:cs="Times New Roman"/>
          <w:sz w:val="24"/>
          <w:szCs w:val="24"/>
        </w:rPr>
        <w:t xml:space="preserve">362 regulējumam, par notekūdeņu dūņu ražotāju ir uzskatāma persona, kura apsaimnieko NAI un kuras </w:t>
      </w:r>
      <w:r w:rsidR="003B1EDA">
        <w:rPr>
          <w:rFonts w:ascii="Times New Roman" w:hAnsi="Times New Roman" w:cs="Times New Roman"/>
          <w:sz w:val="24"/>
          <w:szCs w:val="24"/>
        </w:rPr>
        <w:t xml:space="preserve">uzraudzītajos </w:t>
      </w:r>
      <w:r w:rsidRPr="00452F63">
        <w:rPr>
          <w:rFonts w:ascii="Times New Roman" w:hAnsi="Times New Roman" w:cs="Times New Roman"/>
          <w:sz w:val="24"/>
          <w:szCs w:val="24"/>
        </w:rPr>
        <w:t>tehnoloģiskajos procesos rodas notekūdeņu dūņas – respektīvi SPS. Attiecīgi SPS ir uzskatāms arī par personu, kas atbildīg</w:t>
      </w:r>
      <w:r w:rsidR="003B1EDA">
        <w:rPr>
          <w:rFonts w:ascii="Times New Roman" w:hAnsi="Times New Roman" w:cs="Times New Roman"/>
          <w:sz w:val="24"/>
          <w:szCs w:val="24"/>
        </w:rPr>
        <w:t>a</w:t>
      </w:r>
      <w:r w:rsidRPr="00452F63">
        <w:rPr>
          <w:rFonts w:ascii="Times New Roman" w:hAnsi="Times New Roman" w:cs="Times New Roman"/>
          <w:sz w:val="24"/>
          <w:szCs w:val="24"/>
        </w:rPr>
        <w:t xml:space="preserve"> par notekūdeņu dūņu </w:t>
      </w:r>
      <w:r w:rsidR="003B1EDA" w:rsidRPr="00452F63">
        <w:rPr>
          <w:rFonts w:ascii="Times New Roman" w:hAnsi="Times New Roman" w:cs="Times New Roman"/>
          <w:sz w:val="24"/>
          <w:szCs w:val="24"/>
        </w:rPr>
        <w:t xml:space="preserve">atbilstošu </w:t>
      </w:r>
      <w:r w:rsidRPr="00452F63">
        <w:rPr>
          <w:rFonts w:ascii="Times New Roman" w:hAnsi="Times New Roman" w:cs="Times New Roman"/>
          <w:sz w:val="24"/>
          <w:szCs w:val="24"/>
        </w:rPr>
        <w:t>apsaimniekošanu, t.sk. nodrošinot notekūdeņu dūņu apsaimniekošanas kontroli, atskaišu sagatavošanu un atbilstošu utilizāciju.</w:t>
      </w:r>
      <w:r w:rsidR="00F66A74" w:rsidRPr="00452F63">
        <w:rPr>
          <w:rFonts w:ascii="Times New Roman" w:hAnsi="Times New Roman" w:cs="Times New Roman"/>
          <w:sz w:val="24"/>
          <w:szCs w:val="24"/>
        </w:rPr>
        <w:t xml:space="preserve"> Visi lielākie SPS Latvijā ir pašvaldību kapitālsabiedrības, kuru </w:t>
      </w:r>
      <w:r w:rsidR="00F66A74" w:rsidRPr="0087170A">
        <w:rPr>
          <w:rFonts w:ascii="Times New Roman" w:hAnsi="Times New Roman" w:cs="Times New Roman"/>
          <w:sz w:val="24"/>
          <w:szCs w:val="24"/>
        </w:rPr>
        <w:t>darbību uzrauga SPRK,</w:t>
      </w:r>
      <w:r w:rsidR="00F66A74" w:rsidRPr="00452F63">
        <w:rPr>
          <w:rFonts w:ascii="Times New Roman" w:hAnsi="Times New Roman" w:cs="Times New Roman"/>
          <w:sz w:val="24"/>
          <w:szCs w:val="24"/>
        </w:rPr>
        <w:t xml:space="preserve"> </w:t>
      </w:r>
      <w:r w:rsidR="0087170A">
        <w:rPr>
          <w:rFonts w:ascii="Times New Roman" w:hAnsi="Times New Roman" w:cs="Times New Roman"/>
          <w:sz w:val="24"/>
          <w:szCs w:val="24"/>
        </w:rPr>
        <w:t>tomēr</w:t>
      </w:r>
      <w:r w:rsidR="00F66A74" w:rsidRPr="00452F63">
        <w:rPr>
          <w:rFonts w:ascii="Times New Roman" w:hAnsi="Times New Roman" w:cs="Times New Roman"/>
          <w:sz w:val="24"/>
          <w:szCs w:val="24"/>
        </w:rPr>
        <w:t xml:space="preserve"> daudzās pašvaldībās</w:t>
      </w:r>
      <w:r w:rsidR="003B1EDA">
        <w:rPr>
          <w:rFonts w:ascii="Times New Roman" w:hAnsi="Times New Roman" w:cs="Times New Roman"/>
          <w:sz w:val="24"/>
          <w:szCs w:val="24"/>
        </w:rPr>
        <w:t xml:space="preserve"> </w:t>
      </w:r>
      <w:r w:rsidR="00F66A74" w:rsidRPr="00452F63">
        <w:rPr>
          <w:rFonts w:ascii="Times New Roman" w:hAnsi="Times New Roman" w:cs="Times New Roman"/>
          <w:sz w:val="24"/>
          <w:szCs w:val="24"/>
        </w:rPr>
        <w:t>SPS funkcijas nodrošina pašvaldības iestāde vai aģentūra.</w:t>
      </w:r>
      <w:r w:rsidR="00BC048E" w:rsidRPr="00452F63">
        <w:rPr>
          <w:rFonts w:ascii="Times New Roman" w:hAnsi="Times New Roman" w:cs="Times New Roman"/>
          <w:sz w:val="24"/>
          <w:szCs w:val="24"/>
        </w:rPr>
        <w:t xml:space="preserve"> SPS darbību finansē maksa par sniegtajiem sabiedriskajiem pakalpojumiem jeb pakalpojumu tarifi un citi sniegtie maksas pakalpojumi.</w:t>
      </w:r>
    </w:p>
    <w:p w14:paraId="6B3F19B0" w14:textId="77777777" w:rsidR="00DD43BB" w:rsidRPr="00452F63" w:rsidRDefault="00DD43BB" w:rsidP="00976DAC">
      <w:pPr>
        <w:tabs>
          <w:tab w:val="left" w:pos="567"/>
        </w:tabs>
        <w:spacing w:after="0" w:line="276" w:lineRule="auto"/>
        <w:jc w:val="both"/>
        <w:rPr>
          <w:rFonts w:ascii="Times New Roman" w:hAnsi="Times New Roman" w:cs="Times New Roman"/>
          <w:sz w:val="24"/>
          <w:szCs w:val="24"/>
        </w:rPr>
      </w:pPr>
    </w:p>
    <w:p w14:paraId="006E4A6E" w14:textId="736A23EB" w:rsidR="00D258C9" w:rsidRDefault="00452F63" w:rsidP="00976DAC">
      <w:pPr>
        <w:pStyle w:val="Heading2"/>
        <w:spacing w:before="0"/>
        <w:ind w:firstLine="720"/>
        <w:jc w:val="center"/>
        <w:rPr>
          <w:rFonts w:ascii="Times New Roman" w:hAnsi="Times New Roman" w:cs="Times New Roman"/>
          <w:b/>
          <w:bCs/>
          <w:color w:val="auto"/>
          <w:sz w:val="24"/>
          <w:szCs w:val="24"/>
        </w:rPr>
      </w:pPr>
      <w:bookmarkStart w:id="19" w:name="_Toc83499116"/>
      <w:bookmarkStart w:id="20" w:name="_Toc100050105"/>
      <w:bookmarkStart w:id="21" w:name="_Toc153881698"/>
      <w:r w:rsidRPr="00452F63">
        <w:rPr>
          <w:rFonts w:ascii="Times New Roman" w:hAnsi="Times New Roman" w:cs="Times New Roman"/>
          <w:b/>
          <w:bCs/>
          <w:color w:val="auto"/>
          <w:sz w:val="24"/>
          <w:szCs w:val="24"/>
        </w:rPr>
        <w:t xml:space="preserve">2.1. </w:t>
      </w:r>
      <w:r w:rsidR="00376A1C" w:rsidRPr="00452F63">
        <w:rPr>
          <w:rFonts w:ascii="Times New Roman" w:hAnsi="Times New Roman" w:cs="Times New Roman"/>
          <w:b/>
          <w:bCs/>
          <w:color w:val="auto"/>
          <w:sz w:val="24"/>
          <w:szCs w:val="24"/>
        </w:rPr>
        <w:t>Notekūdeņu dūņu apjoms</w:t>
      </w:r>
      <w:bookmarkEnd w:id="19"/>
      <w:bookmarkEnd w:id="20"/>
      <w:bookmarkEnd w:id="21"/>
    </w:p>
    <w:p w14:paraId="34F91ED2" w14:textId="6339647E" w:rsidR="00505525" w:rsidRDefault="00E7298D" w:rsidP="006E7039">
      <w:pPr>
        <w:spacing w:before="120" w:after="120" w:line="276" w:lineRule="auto"/>
        <w:jc w:val="both"/>
        <w:rPr>
          <w:rFonts w:ascii="Times New Roman" w:hAnsi="Times New Roman" w:cs="Times New Roman"/>
          <w:sz w:val="24"/>
        </w:rPr>
      </w:pPr>
      <w:r w:rsidRPr="00BD597A">
        <w:rPr>
          <w:b/>
          <w:bCs/>
          <w:iCs/>
          <w:noProof/>
          <w:lang w:eastAsia="lv-LV"/>
        </w:rPr>
        <w:drawing>
          <wp:anchor distT="0" distB="0" distL="114300" distR="114300" simplePos="0" relativeHeight="251658254" behindDoc="1" locked="0" layoutInCell="1" allowOverlap="1" wp14:anchorId="43DBA640" wp14:editId="70BE07F8">
            <wp:simplePos x="0" y="0"/>
            <wp:positionH relativeFrom="margin">
              <wp:posOffset>19050</wp:posOffset>
            </wp:positionH>
            <wp:positionV relativeFrom="paragraph">
              <wp:posOffset>1755775</wp:posOffset>
            </wp:positionV>
            <wp:extent cx="5759450" cy="3713480"/>
            <wp:effectExtent l="19050" t="19050" r="12700" b="20320"/>
            <wp:wrapTight wrapText="bothSides">
              <wp:wrapPolygon edited="0">
                <wp:start x="-71" y="-111"/>
                <wp:lineTo x="-71" y="21607"/>
                <wp:lineTo x="21576" y="21607"/>
                <wp:lineTo x="21576" y="-111"/>
                <wp:lineTo x="-71" y="-111"/>
              </wp:wrapPolygon>
            </wp:wrapTight>
            <wp:docPr id="35"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25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5759450" cy="371348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76A1C">
        <w:tab/>
      </w:r>
      <w:r w:rsidR="00376A1C" w:rsidRPr="00293103">
        <w:rPr>
          <w:rFonts w:ascii="Times New Roman" w:hAnsi="Times New Roman" w:cs="Times New Roman"/>
          <w:sz w:val="24"/>
        </w:rPr>
        <w:t>2019.</w:t>
      </w:r>
      <w:r w:rsidR="00D86254">
        <w:rPr>
          <w:rFonts w:ascii="Times New Roman" w:hAnsi="Times New Roman" w:cs="Times New Roman"/>
          <w:sz w:val="24"/>
        </w:rPr>
        <w:t xml:space="preserve"> </w:t>
      </w:r>
      <w:r w:rsidR="00376A1C" w:rsidRPr="00293103">
        <w:rPr>
          <w:rFonts w:ascii="Times New Roman" w:hAnsi="Times New Roman" w:cs="Times New Roman"/>
          <w:sz w:val="24"/>
        </w:rPr>
        <w:t>gadā Latvijā bija reģistrētas 1301 NAI ar jaudu virs 5 m</w:t>
      </w:r>
      <w:r w:rsidR="00376A1C" w:rsidRPr="00293103">
        <w:rPr>
          <w:rFonts w:ascii="Times New Roman" w:hAnsi="Times New Roman" w:cs="Times New Roman"/>
          <w:sz w:val="24"/>
          <w:vertAlign w:val="superscript"/>
        </w:rPr>
        <w:t>3</w:t>
      </w:r>
      <w:r w:rsidR="00376A1C" w:rsidRPr="00293103">
        <w:rPr>
          <w:rFonts w:ascii="Times New Roman" w:hAnsi="Times New Roman" w:cs="Times New Roman"/>
          <w:sz w:val="24"/>
        </w:rPr>
        <w:t>/</w:t>
      </w:r>
      <w:proofErr w:type="spellStart"/>
      <w:r w:rsidR="00376A1C" w:rsidRPr="00293103">
        <w:rPr>
          <w:rFonts w:ascii="Times New Roman" w:hAnsi="Times New Roman" w:cs="Times New Roman"/>
          <w:sz w:val="24"/>
        </w:rPr>
        <w:t>dnn</w:t>
      </w:r>
      <w:proofErr w:type="spellEnd"/>
      <w:r w:rsidR="00DB44FC" w:rsidRPr="00293103">
        <w:rPr>
          <w:rFonts w:ascii="Times New Roman" w:hAnsi="Times New Roman" w:cs="Times New Roman"/>
          <w:sz w:val="24"/>
        </w:rPr>
        <w:t>.</w:t>
      </w:r>
      <w:r w:rsidR="00376A1C" w:rsidRPr="00293103">
        <w:rPr>
          <w:rFonts w:ascii="Times New Roman" w:hAnsi="Times New Roman" w:cs="Times New Roman"/>
          <w:sz w:val="24"/>
          <w:vertAlign w:val="superscript"/>
        </w:rPr>
        <w:footnoteReference w:id="11"/>
      </w:r>
      <w:r w:rsidR="00376A1C" w:rsidRPr="00293103">
        <w:rPr>
          <w:rFonts w:ascii="Times New Roman" w:hAnsi="Times New Roman" w:cs="Times New Roman"/>
          <w:sz w:val="24"/>
        </w:rPr>
        <w:t xml:space="preserve"> </w:t>
      </w:r>
      <w:r w:rsidR="0087170A">
        <w:rPr>
          <w:rFonts w:ascii="Times New Roman" w:hAnsi="Times New Roman" w:cs="Times New Roman"/>
          <w:sz w:val="24"/>
        </w:rPr>
        <w:t>T</w:t>
      </w:r>
      <w:r w:rsidR="00376A1C" w:rsidRPr="00293103">
        <w:rPr>
          <w:rFonts w:ascii="Times New Roman" w:hAnsi="Times New Roman" w:cs="Times New Roman"/>
          <w:sz w:val="24"/>
        </w:rPr>
        <w:t xml:space="preserve">omēr tā kā mehāniskajās un ķīmiskajās NAI notekūdeņu dūņas </w:t>
      </w:r>
      <w:r w:rsidR="00FA6CB6">
        <w:rPr>
          <w:rFonts w:ascii="Times New Roman" w:hAnsi="Times New Roman" w:cs="Times New Roman"/>
          <w:sz w:val="24"/>
          <w:szCs w:val="24"/>
        </w:rPr>
        <w:t>Plāna</w:t>
      </w:r>
      <w:r w:rsidR="00FA6CB6" w:rsidDel="00FA6CB6">
        <w:rPr>
          <w:rFonts w:ascii="Times New Roman" w:hAnsi="Times New Roman" w:cs="Times New Roman"/>
          <w:sz w:val="24"/>
        </w:rPr>
        <w:t xml:space="preserve"> </w:t>
      </w:r>
      <w:r w:rsidR="00DB44FC" w:rsidRPr="00293103">
        <w:rPr>
          <w:rFonts w:ascii="Times New Roman" w:hAnsi="Times New Roman" w:cs="Times New Roman"/>
          <w:sz w:val="24"/>
        </w:rPr>
        <w:t xml:space="preserve">izpratnē </w:t>
      </w:r>
      <w:r w:rsidR="00376A1C" w:rsidRPr="00293103">
        <w:rPr>
          <w:rFonts w:ascii="Times New Roman" w:hAnsi="Times New Roman" w:cs="Times New Roman"/>
          <w:sz w:val="24"/>
        </w:rPr>
        <w:t xml:space="preserve">neveidojas, var uzskatīt, ka notekūdeņu dūņas tiek radītas 936 NAI, kas nodrošina notekūdeņu otrējo attīrīšanu (bioloģiskās NAI) un 31 NAI, kas nodrošina trešējo notekūdeņu attīrīšanu. </w:t>
      </w:r>
      <w:r w:rsidR="00FA6CB6">
        <w:rPr>
          <w:rFonts w:ascii="Times New Roman" w:hAnsi="Times New Roman" w:cs="Times New Roman"/>
          <w:sz w:val="24"/>
          <w:szCs w:val="24"/>
        </w:rPr>
        <w:t>Plāna</w:t>
      </w:r>
      <w:r w:rsidR="00FA6CB6" w:rsidRPr="00293103" w:rsidDel="00FA6CB6">
        <w:rPr>
          <w:rFonts w:ascii="Times New Roman" w:hAnsi="Times New Roman" w:cs="Times New Roman"/>
          <w:sz w:val="24"/>
        </w:rPr>
        <w:t xml:space="preserve"> </w:t>
      </w:r>
      <w:r w:rsidR="00376A1C" w:rsidRPr="00293103">
        <w:rPr>
          <w:rFonts w:ascii="Times New Roman" w:hAnsi="Times New Roman" w:cs="Times New Roman"/>
          <w:sz w:val="24"/>
        </w:rPr>
        <w:t>izstrādes ietvaros ir apkopota un analizēta informācija par 921 no 967 valsts statistikas pārskatā “2</w:t>
      </w:r>
      <w:r w:rsidR="000767BF">
        <w:rPr>
          <w:rFonts w:ascii="Times New Roman" w:hAnsi="Times New Roman" w:cs="Times New Roman"/>
          <w:sz w:val="24"/>
        </w:rPr>
        <w:noBreakHyphen/>
      </w:r>
      <w:r w:rsidR="00376A1C" w:rsidRPr="00293103">
        <w:rPr>
          <w:rFonts w:ascii="Times New Roman" w:hAnsi="Times New Roman" w:cs="Times New Roman"/>
          <w:sz w:val="24"/>
        </w:rPr>
        <w:t>Ūdens”</w:t>
      </w:r>
      <w:r w:rsidR="009C1520" w:rsidRPr="00293103">
        <w:rPr>
          <w:rFonts w:ascii="Times New Roman" w:hAnsi="Times New Roman" w:cs="Times New Roman"/>
          <w:sz w:val="24"/>
          <w:vertAlign w:val="superscript"/>
        </w:rPr>
        <w:t>11</w:t>
      </w:r>
      <w:r w:rsidR="00376A1C" w:rsidRPr="00293103">
        <w:rPr>
          <w:rFonts w:ascii="Times New Roman" w:hAnsi="Times New Roman" w:cs="Times New Roman"/>
          <w:sz w:val="24"/>
        </w:rPr>
        <w:t xml:space="preserve"> iekļautajām NAI ar bioloģisko notekūdeņu attīrīšanas ciklu (skatīt </w:t>
      </w:r>
      <w:r w:rsidR="00B40031">
        <w:rPr>
          <w:rFonts w:ascii="Times New Roman" w:hAnsi="Times New Roman" w:cs="Times New Roman"/>
          <w:sz w:val="24"/>
        </w:rPr>
        <w:t>2.</w:t>
      </w:r>
      <w:r w:rsidR="00376A1C" w:rsidRPr="00293103">
        <w:rPr>
          <w:rFonts w:ascii="Times New Roman" w:hAnsi="Times New Roman" w:cs="Times New Roman"/>
          <w:sz w:val="24"/>
        </w:rPr>
        <w:t>1.</w:t>
      </w:r>
      <w:r w:rsidR="003E4F21">
        <w:rPr>
          <w:rFonts w:ascii="Times New Roman" w:hAnsi="Times New Roman" w:cs="Times New Roman"/>
          <w:sz w:val="24"/>
        </w:rPr>
        <w:t xml:space="preserve"> </w:t>
      </w:r>
      <w:r w:rsidR="00376A1C" w:rsidRPr="00293103">
        <w:rPr>
          <w:rFonts w:ascii="Times New Roman" w:hAnsi="Times New Roman" w:cs="Times New Roman"/>
          <w:sz w:val="24"/>
        </w:rPr>
        <w:t>attēlu), analīzes tvērumā neiekļaujot NAI, par ko informācija reģistrā atkārtojas, kā arī NAI, kuru faktiskais attīrītais notekūdeņu apjoms ir vienāds ar nulli.</w:t>
      </w:r>
    </w:p>
    <w:p w14:paraId="23AFEF84" w14:textId="77777777" w:rsidR="005B4BC2" w:rsidRDefault="004057C4" w:rsidP="00574FB5">
      <w:pPr>
        <w:spacing w:before="120" w:after="120" w:line="276" w:lineRule="auto"/>
        <w:jc w:val="center"/>
        <w:rPr>
          <w:rFonts w:ascii="Times New Roman" w:hAnsi="Times New Roman" w:cs="Times New Roman"/>
          <w:b/>
          <w:bCs/>
          <w:iCs/>
          <w:sz w:val="24"/>
        </w:rPr>
      </w:pPr>
      <w:r>
        <w:rPr>
          <w:rFonts w:ascii="Times New Roman" w:hAnsi="Times New Roman" w:cs="Times New Roman"/>
          <w:b/>
          <w:bCs/>
          <w:iCs/>
          <w:sz w:val="24"/>
        </w:rPr>
        <w:t>2.</w:t>
      </w:r>
      <w:r w:rsidRPr="00BD597A">
        <w:rPr>
          <w:rFonts w:ascii="Times New Roman" w:hAnsi="Times New Roman" w:cs="Times New Roman"/>
          <w:b/>
          <w:bCs/>
          <w:iCs/>
          <w:sz w:val="24"/>
        </w:rPr>
        <w:t>1.</w:t>
      </w:r>
      <w:r>
        <w:rPr>
          <w:rFonts w:ascii="Times New Roman" w:hAnsi="Times New Roman" w:cs="Times New Roman"/>
          <w:b/>
          <w:bCs/>
          <w:iCs/>
          <w:sz w:val="24"/>
        </w:rPr>
        <w:t xml:space="preserve"> </w:t>
      </w:r>
      <w:r w:rsidRPr="00BD597A">
        <w:rPr>
          <w:rFonts w:ascii="Times New Roman" w:hAnsi="Times New Roman" w:cs="Times New Roman"/>
          <w:b/>
          <w:bCs/>
          <w:iCs/>
          <w:sz w:val="24"/>
        </w:rPr>
        <w:t>attēls.</w:t>
      </w:r>
      <w:r w:rsidRPr="00BD597A">
        <w:rPr>
          <w:rFonts w:ascii="Times New Roman" w:hAnsi="Times New Roman" w:cs="Times New Roman"/>
          <w:iCs/>
          <w:sz w:val="24"/>
        </w:rPr>
        <w:t xml:space="preserve"> </w:t>
      </w:r>
      <w:r w:rsidRPr="00BD597A">
        <w:rPr>
          <w:rFonts w:ascii="Times New Roman" w:hAnsi="Times New Roman" w:cs="Times New Roman"/>
          <w:bCs/>
          <w:iCs/>
          <w:sz w:val="24"/>
        </w:rPr>
        <w:t>921 lielāko bioloģisko NAI izvietojums Latvijā</w:t>
      </w:r>
      <w:r>
        <w:rPr>
          <w:rFonts w:ascii="Times New Roman" w:hAnsi="Times New Roman" w:cs="Times New Roman"/>
          <w:b/>
          <w:bCs/>
          <w:iCs/>
          <w:sz w:val="24"/>
        </w:rPr>
        <w:t xml:space="preserve"> </w:t>
      </w:r>
      <w:r w:rsidR="005B4BC2">
        <w:rPr>
          <w:rFonts w:ascii="Times New Roman" w:hAnsi="Times New Roman" w:cs="Times New Roman"/>
          <w:b/>
          <w:bCs/>
          <w:iCs/>
          <w:sz w:val="24"/>
        </w:rPr>
        <w:t xml:space="preserve"> </w:t>
      </w:r>
    </w:p>
    <w:p w14:paraId="1FECDB8F" w14:textId="364D4FCB" w:rsidR="006E7039" w:rsidRPr="0006401C" w:rsidRDefault="00376A1C" w:rsidP="0006401C">
      <w:pPr>
        <w:spacing w:before="120" w:after="120"/>
        <w:ind w:firstLine="720"/>
        <w:jc w:val="both"/>
        <w:rPr>
          <w:rFonts w:ascii="Times New Roman" w:hAnsi="Times New Roman" w:cs="Times New Roman"/>
          <w:sz w:val="24"/>
        </w:rPr>
      </w:pPr>
      <w:r w:rsidRPr="00293103">
        <w:rPr>
          <w:rFonts w:ascii="Times New Roman" w:hAnsi="Times New Roman" w:cs="Times New Roman"/>
          <w:sz w:val="24"/>
        </w:rPr>
        <w:lastRenderedPageBreak/>
        <w:t xml:space="preserve">Precīzākai un pārskatāmākai esošās situācijas analīzei visas novērtējumā iekļautās NAI ir sadalītas </w:t>
      </w:r>
      <w:r w:rsidR="00FB3B11">
        <w:rPr>
          <w:rFonts w:ascii="Times New Roman" w:hAnsi="Times New Roman" w:cs="Times New Roman"/>
          <w:sz w:val="24"/>
        </w:rPr>
        <w:t>piecās</w:t>
      </w:r>
      <w:r w:rsidRPr="00293103">
        <w:rPr>
          <w:rFonts w:ascii="Times New Roman" w:hAnsi="Times New Roman" w:cs="Times New Roman"/>
          <w:sz w:val="24"/>
        </w:rPr>
        <w:t xml:space="preserve"> grupās pēc faktiskās notekūdeņu caurplūdes viena gada laikā (m</w:t>
      </w:r>
      <w:r w:rsidRPr="00293103">
        <w:rPr>
          <w:rFonts w:ascii="Times New Roman" w:hAnsi="Times New Roman" w:cs="Times New Roman"/>
          <w:sz w:val="24"/>
          <w:vertAlign w:val="superscript"/>
        </w:rPr>
        <w:t>3</w:t>
      </w:r>
      <w:r w:rsidRPr="00293103">
        <w:rPr>
          <w:rFonts w:ascii="Times New Roman" w:hAnsi="Times New Roman" w:cs="Times New Roman"/>
          <w:sz w:val="24"/>
        </w:rPr>
        <w:t>/gadā), jo NAI radītais notekūdeņu dūņu daudzums ir tieši atkarīgs no faktisk</w:t>
      </w:r>
      <w:r w:rsidR="00A9171C">
        <w:rPr>
          <w:rFonts w:ascii="Times New Roman" w:hAnsi="Times New Roman" w:cs="Times New Roman"/>
          <w:sz w:val="24"/>
        </w:rPr>
        <w:t>i</w:t>
      </w:r>
      <w:r w:rsidRPr="00293103">
        <w:rPr>
          <w:rFonts w:ascii="Times New Roman" w:hAnsi="Times New Roman" w:cs="Times New Roman"/>
          <w:sz w:val="24"/>
        </w:rPr>
        <w:t xml:space="preserve"> attīrīt</w:t>
      </w:r>
      <w:r w:rsidR="00A9171C">
        <w:rPr>
          <w:rFonts w:ascii="Times New Roman" w:hAnsi="Times New Roman" w:cs="Times New Roman"/>
          <w:sz w:val="24"/>
        </w:rPr>
        <w:t>o</w:t>
      </w:r>
      <w:r w:rsidRPr="00293103">
        <w:rPr>
          <w:rFonts w:ascii="Times New Roman" w:hAnsi="Times New Roman" w:cs="Times New Roman"/>
          <w:sz w:val="24"/>
        </w:rPr>
        <w:t xml:space="preserve"> notekūdeņu daudzuma un t</w:t>
      </w:r>
      <w:r w:rsidR="00A9171C">
        <w:rPr>
          <w:rFonts w:ascii="Times New Roman" w:hAnsi="Times New Roman" w:cs="Times New Roman"/>
          <w:sz w:val="24"/>
        </w:rPr>
        <w:t>o</w:t>
      </w:r>
      <w:r w:rsidRPr="00293103">
        <w:rPr>
          <w:rFonts w:ascii="Times New Roman" w:hAnsi="Times New Roman" w:cs="Times New Roman"/>
          <w:sz w:val="24"/>
        </w:rPr>
        <w:t xml:space="preserve"> piesārņojuma līmeņa. Informācija par NAI skaitu, faktiski attīrīto notekūdeņu un radīto notekūdeņu dūņu apjomu minēto NAI grupu griezumā apkopota </w:t>
      </w:r>
      <w:r w:rsidR="00B40031">
        <w:rPr>
          <w:rFonts w:ascii="Times New Roman" w:hAnsi="Times New Roman" w:cs="Times New Roman"/>
          <w:sz w:val="24"/>
        </w:rPr>
        <w:t>2.</w:t>
      </w:r>
      <w:r w:rsidRPr="00293103">
        <w:rPr>
          <w:rFonts w:ascii="Times New Roman" w:hAnsi="Times New Roman" w:cs="Times New Roman"/>
          <w:sz w:val="24"/>
        </w:rPr>
        <w:t>1.</w:t>
      </w:r>
      <w:r w:rsidR="00B83D04">
        <w:rPr>
          <w:rFonts w:ascii="Times New Roman" w:hAnsi="Times New Roman" w:cs="Times New Roman"/>
          <w:sz w:val="24"/>
        </w:rPr>
        <w:t xml:space="preserve"> </w:t>
      </w:r>
      <w:r w:rsidRPr="00293103">
        <w:rPr>
          <w:rFonts w:ascii="Times New Roman" w:hAnsi="Times New Roman" w:cs="Times New Roman"/>
          <w:sz w:val="24"/>
        </w:rPr>
        <w:t>tabulā.</w:t>
      </w:r>
    </w:p>
    <w:p w14:paraId="73E954A4" w14:textId="77777777" w:rsidR="009640E1" w:rsidRDefault="009640E1" w:rsidP="00342721">
      <w:pPr>
        <w:spacing w:after="0" w:line="240" w:lineRule="auto"/>
        <w:jc w:val="right"/>
        <w:rPr>
          <w:rFonts w:ascii="Times New Roman" w:hAnsi="Times New Roman" w:cs="Times New Roman"/>
          <w:iCs/>
          <w:sz w:val="24"/>
          <w:szCs w:val="24"/>
        </w:rPr>
      </w:pPr>
    </w:p>
    <w:p w14:paraId="35934BEC" w14:textId="30427024" w:rsidR="00342721" w:rsidRPr="00342721" w:rsidRDefault="00B40031" w:rsidP="00342721">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2.</w:t>
      </w:r>
      <w:r w:rsidR="00376A1C" w:rsidRPr="00342721">
        <w:rPr>
          <w:rFonts w:ascii="Times New Roman" w:hAnsi="Times New Roman" w:cs="Times New Roman"/>
          <w:iCs/>
          <w:sz w:val="24"/>
          <w:szCs w:val="24"/>
        </w:rPr>
        <w:t>1.</w:t>
      </w:r>
      <w:r w:rsidR="005D6E3D">
        <w:rPr>
          <w:rFonts w:ascii="Times New Roman" w:hAnsi="Times New Roman" w:cs="Times New Roman"/>
          <w:iCs/>
          <w:sz w:val="24"/>
          <w:szCs w:val="24"/>
        </w:rPr>
        <w:t xml:space="preserve"> </w:t>
      </w:r>
      <w:r w:rsidR="00376A1C" w:rsidRPr="00342721">
        <w:rPr>
          <w:rFonts w:ascii="Times New Roman" w:hAnsi="Times New Roman" w:cs="Times New Roman"/>
          <w:iCs/>
          <w:sz w:val="24"/>
          <w:szCs w:val="24"/>
        </w:rPr>
        <w:t>tabula</w:t>
      </w:r>
    </w:p>
    <w:p w14:paraId="78165DBB" w14:textId="07392ACF" w:rsidR="00376A1C" w:rsidRPr="00342721" w:rsidRDefault="00376A1C" w:rsidP="00342721">
      <w:pPr>
        <w:spacing w:after="0" w:line="240" w:lineRule="auto"/>
        <w:jc w:val="center"/>
        <w:rPr>
          <w:rFonts w:ascii="Times New Roman" w:hAnsi="Times New Roman" w:cs="Times New Roman"/>
          <w:iCs/>
          <w:sz w:val="24"/>
          <w:szCs w:val="24"/>
        </w:rPr>
      </w:pPr>
      <w:r w:rsidRPr="00342721">
        <w:rPr>
          <w:rFonts w:ascii="Times New Roman" w:hAnsi="Times New Roman" w:cs="Times New Roman"/>
          <w:b/>
          <w:iCs/>
          <w:sz w:val="24"/>
          <w:szCs w:val="24"/>
        </w:rPr>
        <w:t xml:space="preserve">Esošās situācijas novērtējumā iekļauto NAI sadalījums grupās un tās raksturojošie rādītāji </w:t>
      </w:r>
      <w:r w:rsidRPr="00342721">
        <w:rPr>
          <w:rFonts w:ascii="Times New Roman" w:hAnsi="Times New Roman" w:cs="Times New Roman"/>
          <w:iCs/>
          <w:sz w:val="24"/>
          <w:szCs w:val="24"/>
          <w:vertAlign w:val="superscript"/>
        </w:rPr>
        <w:footnoteReference w:id="12"/>
      </w:r>
    </w:p>
    <w:tbl>
      <w:tblPr>
        <w:tblW w:w="8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1134"/>
        <w:gridCol w:w="572"/>
        <w:gridCol w:w="841"/>
        <w:gridCol w:w="1339"/>
        <w:gridCol w:w="1132"/>
        <w:gridCol w:w="1165"/>
        <w:gridCol w:w="1051"/>
        <w:gridCol w:w="1223"/>
      </w:tblGrid>
      <w:tr w:rsidR="00376A1C" w:rsidRPr="00293103" w14:paraId="7955C9DC" w14:textId="77777777" w:rsidTr="00293103">
        <w:trPr>
          <w:cantSplit/>
          <w:trHeight w:val="1282"/>
          <w:jc w:val="center"/>
        </w:trPr>
        <w:tc>
          <w:tcPr>
            <w:tcW w:w="430" w:type="dxa"/>
            <w:tcBorders>
              <w:top w:val="single" w:sz="4" w:space="0" w:color="000000"/>
              <w:left w:val="single" w:sz="4" w:space="0" w:color="000000"/>
              <w:bottom w:val="single" w:sz="4" w:space="0" w:color="000000"/>
              <w:right w:val="single" w:sz="4" w:space="0" w:color="000000"/>
            </w:tcBorders>
            <w:shd w:val="clear" w:color="auto" w:fill="FFC000"/>
            <w:textDirection w:val="btLr"/>
            <w:vAlign w:val="center"/>
          </w:tcPr>
          <w:p w14:paraId="0D16D62F" w14:textId="77777777" w:rsidR="00376A1C" w:rsidRPr="00293103" w:rsidRDefault="00376A1C" w:rsidP="000873AD">
            <w:pPr>
              <w:spacing w:after="0"/>
              <w:ind w:left="113" w:right="113"/>
              <w:jc w:val="center"/>
              <w:rPr>
                <w:rFonts w:ascii="Times New Roman" w:hAnsi="Times New Roman" w:cs="Times New Roman"/>
                <w:b/>
                <w:sz w:val="18"/>
                <w:szCs w:val="18"/>
              </w:rPr>
            </w:pPr>
            <w:r w:rsidRPr="00293103">
              <w:rPr>
                <w:rFonts w:ascii="Times New Roman" w:hAnsi="Times New Roman" w:cs="Times New Roman"/>
                <w:b/>
                <w:sz w:val="18"/>
                <w:szCs w:val="18"/>
              </w:rPr>
              <w:t>NAI grupa</w:t>
            </w:r>
          </w:p>
        </w:tc>
        <w:tc>
          <w:tcPr>
            <w:tcW w:w="11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023774E" w14:textId="77777777" w:rsidR="00376A1C" w:rsidRPr="00293103" w:rsidRDefault="00376A1C" w:rsidP="000873AD">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Faktiskā notekūdeņu caurplūde (m</w:t>
            </w:r>
            <w:r w:rsidRPr="00293103">
              <w:rPr>
                <w:rFonts w:ascii="Times New Roman" w:hAnsi="Times New Roman" w:cs="Times New Roman"/>
                <w:b/>
                <w:sz w:val="18"/>
                <w:szCs w:val="18"/>
                <w:vertAlign w:val="superscript"/>
              </w:rPr>
              <w:t>3</w:t>
            </w:r>
            <w:r w:rsidRPr="00293103">
              <w:rPr>
                <w:rFonts w:ascii="Times New Roman" w:hAnsi="Times New Roman" w:cs="Times New Roman"/>
                <w:b/>
                <w:sz w:val="18"/>
                <w:szCs w:val="18"/>
              </w:rPr>
              <w:t>/gadā)</w:t>
            </w:r>
          </w:p>
        </w:tc>
        <w:tc>
          <w:tcPr>
            <w:tcW w:w="572" w:type="dxa"/>
            <w:tcBorders>
              <w:top w:val="single" w:sz="4" w:space="0" w:color="000000"/>
              <w:left w:val="single" w:sz="4" w:space="0" w:color="000000"/>
              <w:bottom w:val="single" w:sz="4" w:space="0" w:color="000000"/>
              <w:right w:val="single" w:sz="4" w:space="0" w:color="000000"/>
            </w:tcBorders>
            <w:shd w:val="clear" w:color="auto" w:fill="FFC000"/>
            <w:textDirection w:val="btLr"/>
            <w:vAlign w:val="center"/>
          </w:tcPr>
          <w:p w14:paraId="2BA4C7F3" w14:textId="77777777" w:rsidR="00376A1C" w:rsidRPr="00293103" w:rsidRDefault="00376A1C" w:rsidP="000873AD">
            <w:pPr>
              <w:spacing w:after="0"/>
              <w:ind w:left="113" w:right="113"/>
              <w:jc w:val="center"/>
              <w:rPr>
                <w:rFonts w:ascii="Times New Roman" w:hAnsi="Times New Roman" w:cs="Times New Roman"/>
                <w:b/>
                <w:sz w:val="18"/>
                <w:szCs w:val="18"/>
              </w:rPr>
            </w:pPr>
            <w:r w:rsidRPr="00293103">
              <w:rPr>
                <w:rFonts w:ascii="Times New Roman" w:hAnsi="Times New Roman" w:cs="Times New Roman"/>
                <w:b/>
                <w:sz w:val="18"/>
                <w:szCs w:val="18"/>
              </w:rPr>
              <w:t xml:space="preserve">NAI skaits </w:t>
            </w:r>
          </w:p>
        </w:tc>
        <w:tc>
          <w:tcPr>
            <w:tcW w:w="84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B977C3B" w14:textId="77777777" w:rsidR="00376A1C" w:rsidRPr="00293103" w:rsidRDefault="00376A1C" w:rsidP="000873AD">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 no kopējā NAI skaita</w:t>
            </w:r>
          </w:p>
        </w:tc>
        <w:tc>
          <w:tcPr>
            <w:tcW w:w="13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D85E429" w14:textId="77777777" w:rsidR="00376A1C" w:rsidRPr="00293103" w:rsidRDefault="00376A1C" w:rsidP="000873AD">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Kopējais caurplūdušais notekūdeņu apjoms (m</w:t>
            </w:r>
            <w:r w:rsidRPr="00293103">
              <w:rPr>
                <w:rFonts w:ascii="Times New Roman" w:hAnsi="Times New Roman" w:cs="Times New Roman"/>
                <w:b/>
                <w:sz w:val="18"/>
                <w:szCs w:val="18"/>
                <w:vertAlign w:val="superscript"/>
              </w:rPr>
              <w:t>3</w:t>
            </w:r>
            <w:r w:rsidRPr="00293103">
              <w:rPr>
                <w:rFonts w:ascii="Times New Roman" w:hAnsi="Times New Roman" w:cs="Times New Roman"/>
                <w:b/>
                <w:sz w:val="18"/>
                <w:szCs w:val="18"/>
              </w:rPr>
              <w:t>/gadā)</w:t>
            </w:r>
          </w:p>
        </w:tc>
        <w:tc>
          <w:tcPr>
            <w:tcW w:w="11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48ED523" w14:textId="77777777" w:rsidR="00376A1C" w:rsidRPr="00293103" w:rsidRDefault="00376A1C" w:rsidP="000873AD">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 no kopējā caurplūdušā notekūdeņu apjoma</w:t>
            </w:r>
          </w:p>
        </w:tc>
        <w:tc>
          <w:tcPr>
            <w:tcW w:w="116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69343D4" w14:textId="642F72BC" w:rsidR="00376A1C" w:rsidRPr="00293103" w:rsidRDefault="00376A1C" w:rsidP="000873AD">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 xml:space="preserve">Kopējais uzskaitītais slapju </w:t>
            </w:r>
            <w:r w:rsidR="004B41B1" w:rsidRPr="00293103">
              <w:rPr>
                <w:rFonts w:ascii="Times New Roman" w:hAnsi="Times New Roman" w:cs="Times New Roman"/>
                <w:b/>
                <w:sz w:val="18"/>
                <w:szCs w:val="18"/>
              </w:rPr>
              <w:t xml:space="preserve">notekūdeņu </w:t>
            </w:r>
            <w:r w:rsidRPr="00293103">
              <w:rPr>
                <w:rFonts w:ascii="Times New Roman" w:hAnsi="Times New Roman" w:cs="Times New Roman"/>
                <w:b/>
                <w:sz w:val="18"/>
                <w:szCs w:val="18"/>
              </w:rPr>
              <w:t>dūņu apjoms (t/gadā)</w:t>
            </w:r>
          </w:p>
        </w:tc>
        <w:tc>
          <w:tcPr>
            <w:tcW w:w="105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A9E0AFD" w14:textId="74DBCDA4" w:rsidR="00376A1C" w:rsidRPr="00293103" w:rsidRDefault="00376A1C" w:rsidP="004B41B1">
            <w:pPr>
              <w:spacing w:after="0"/>
              <w:ind w:left="-56" w:right="-95"/>
              <w:jc w:val="center"/>
              <w:rPr>
                <w:rFonts w:ascii="Times New Roman" w:hAnsi="Times New Roman" w:cs="Times New Roman"/>
                <w:b/>
                <w:sz w:val="18"/>
                <w:szCs w:val="18"/>
              </w:rPr>
            </w:pPr>
            <w:r w:rsidRPr="00293103">
              <w:rPr>
                <w:rFonts w:ascii="Times New Roman" w:hAnsi="Times New Roman" w:cs="Times New Roman"/>
                <w:b/>
                <w:sz w:val="18"/>
                <w:szCs w:val="18"/>
              </w:rPr>
              <w:t xml:space="preserve">% no kopējā uzskaitītā </w:t>
            </w:r>
            <w:r w:rsidR="004B41B1" w:rsidRPr="00293103">
              <w:rPr>
                <w:rFonts w:ascii="Times New Roman" w:hAnsi="Times New Roman" w:cs="Times New Roman"/>
                <w:b/>
                <w:sz w:val="18"/>
                <w:szCs w:val="18"/>
              </w:rPr>
              <w:t xml:space="preserve">notekūdeņu </w:t>
            </w:r>
            <w:r w:rsidRPr="00293103">
              <w:rPr>
                <w:rFonts w:ascii="Times New Roman" w:hAnsi="Times New Roman" w:cs="Times New Roman"/>
                <w:b/>
                <w:sz w:val="18"/>
                <w:szCs w:val="18"/>
              </w:rPr>
              <w:t>dūņu apjoma</w:t>
            </w:r>
          </w:p>
        </w:tc>
        <w:tc>
          <w:tcPr>
            <w:tcW w:w="122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183FD5" w14:textId="77777777" w:rsidR="00376A1C" w:rsidRPr="00293103" w:rsidRDefault="00376A1C" w:rsidP="000873AD">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Notekūdeņu apjoms (m</w:t>
            </w:r>
            <w:r w:rsidRPr="00293103">
              <w:rPr>
                <w:rFonts w:ascii="Times New Roman" w:hAnsi="Times New Roman" w:cs="Times New Roman"/>
                <w:b/>
                <w:sz w:val="18"/>
                <w:szCs w:val="18"/>
                <w:vertAlign w:val="superscript"/>
              </w:rPr>
              <w:t>3</w:t>
            </w:r>
            <w:r w:rsidRPr="00293103">
              <w:rPr>
                <w:rFonts w:ascii="Times New Roman" w:hAnsi="Times New Roman" w:cs="Times New Roman"/>
                <w:b/>
                <w:sz w:val="18"/>
                <w:szCs w:val="18"/>
              </w:rPr>
              <w:t>), kas rada 1 t slapju dūņu</w:t>
            </w:r>
          </w:p>
        </w:tc>
      </w:tr>
      <w:tr w:rsidR="00376A1C" w:rsidRPr="00293103" w14:paraId="7D2E2048" w14:textId="77777777" w:rsidTr="00293103">
        <w:trPr>
          <w:trHeight w:val="331"/>
          <w:jc w:val="center"/>
        </w:trPr>
        <w:tc>
          <w:tcPr>
            <w:tcW w:w="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2DE3F2"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R</w:t>
            </w:r>
          </w:p>
        </w:tc>
        <w:tc>
          <w:tcPr>
            <w:tcW w:w="1134" w:type="dxa"/>
            <w:tcBorders>
              <w:top w:val="single" w:sz="4" w:space="0" w:color="000000"/>
              <w:left w:val="single" w:sz="4" w:space="0" w:color="000000"/>
              <w:bottom w:val="single" w:sz="4" w:space="0" w:color="000000"/>
              <w:right w:val="single" w:sz="4" w:space="0" w:color="000000"/>
            </w:tcBorders>
            <w:vAlign w:val="center"/>
          </w:tcPr>
          <w:p w14:paraId="5A8EB1D3"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&gt; 6 000 000</w:t>
            </w:r>
          </w:p>
        </w:tc>
        <w:tc>
          <w:tcPr>
            <w:tcW w:w="572" w:type="dxa"/>
            <w:tcBorders>
              <w:top w:val="single" w:sz="4" w:space="0" w:color="000000"/>
              <w:left w:val="single" w:sz="4" w:space="0" w:color="000000"/>
              <w:bottom w:val="single" w:sz="4" w:space="0" w:color="000000"/>
              <w:right w:val="single" w:sz="4" w:space="0" w:color="000000"/>
            </w:tcBorders>
            <w:vAlign w:val="center"/>
          </w:tcPr>
          <w:p w14:paraId="2F48CFAF"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1</w:t>
            </w:r>
          </w:p>
        </w:tc>
        <w:tc>
          <w:tcPr>
            <w:tcW w:w="841" w:type="dxa"/>
            <w:tcBorders>
              <w:top w:val="single" w:sz="4" w:space="0" w:color="000000"/>
              <w:left w:val="single" w:sz="4" w:space="0" w:color="000000"/>
              <w:bottom w:val="single" w:sz="4" w:space="0" w:color="000000"/>
              <w:right w:val="single" w:sz="4" w:space="0" w:color="000000"/>
            </w:tcBorders>
            <w:vAlign w:val="center"/>
          </w:tcPr>
          <w:p w14:paraId="175432DC"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0,1</w:t>
            </w:r>
          </w:p>
        </w:tc>
        <w:tc>
          <w:tcPr>
            <w:tcW w:w="1339" w:type="dxa"/>
            <w:tcBorders>
              <w:top w:val="single" w:sz="4" w:space="0" w:color="000000"/>
              <w:left w:val="single" w:sz="4" w:space="0" w:color="000000"/>
              <w:bottom w:val="single" w:sz="4" w:space="0" w:color="000000"/>
              <w:right w:val="single" w:sz="4" w:space="0" w:color="000000"/>
            </w:tcBorders>
            <w:vAlign w:val="center"/>
          </w:tcPr>
          <w:p w14:paraId="142FE3F0"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49 697 469</w:t>
            </w:r>
          </w:p>
        </w:tc>
        <w:tc>
          <w:tcPr>
            <w:tcW w:w="1132" w:type="dxa"/>
            <w:tcBorders>
              <w:top w:val="single" w:sz="4" w:space="0" w:color="000000"/>
              <w:left w:val="single" w:sz="4" w:space="0" w:color="000000"/>
              <w:bottom w:val="single" w:sz="4" w:space="0" w:color="000000"/>
              <w:right w:val="single" w:sz="4" w:space="0" w:color="000000"/>
            </w:tcBorders>
            <w:vAlign w:val="center"/>
          </w:tcPr>
          <w:p w14:paraId="0C4822A4"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49,6</w:t>
            </w:r>
          </w:p>
        </w:tc>
        <w:tc>
          <w:tcPr>
            <w:tcW w:w="1165" w:type="dxa"/>
            <w:tcBorders>
              <w:top w:val="single" w:sz="4" w:space="0" w:color="000000"/>
              <w:left w:val="single" w:sz="4" w:space="0" w:color="000000"/>
              <w:bottom w:val="single" w:sz="4" w:space="0" w:color="000000"/>
              <w:right w:val="single" w:sz="4" w:space="0" w:color="000000"/>
            </w:tcBorders>
            <w:vAlign w:val="center"/>
          </w:tcPr>
          <w:p w14:paraId="4665A6C0"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color w:val="000000"/>
                <w:sz w:val="18"/>
                <w:szCs w:val="18"/>
              </w:rPr>
              <w:t>914 023,51</w:t>
            </w:r>
          </w:p>
        </w:tc>
        <w:tc>
          <w:tcPr>
            <w:tcW w:w="1051" w:type="dxa"/>
            <w:tcBorders>
              <w:top w:val="single" w:sz="4" w:space="0" w:color="000000"/>
              <w:left w:val="single" w:sz="4" w:space="0" w:color="000000"/>
              <w:bottom w:val="single" w:sz="4" w:space="0" w:color="000000"/>
              <w:right w:val="single" w:sz="4" w:space="0" w:color="000000"/>
            </w:tcBorders>
            <w:vAlign w:val="center"/>
          </w:tcPr>
          <w:p w14:paraId="44BADDEE"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color w:val="000000"/>
                <w:sz w:val="18"/>
                <w:szCs w:val="18"/>
              </w:rPr>
              <w:t>40,57</w:t>
            </w:r>
          </w:p>
        </w:tc>
        <w:tc>
          <w:tcPr>
            <w:tcW w:w="1223" w:type="dxa"/>
            <w:tcBorders>
              <w:top w:val="single" w:sz="4" w:space="0" w:color="000000"/>
              <w:left w:val="single" w:sz="4" w:space="0" w:color="000000"/>
              <w:bottom w:val="single" w:sz="4" w:space="0" w:color="000000"/>
              <w:right w:val="single" w:sz="4" w:space="0" w:color="000000"/>
            </w:tcBorders>
            <w:vAlign w:val="center"/>
          </w:tcPr>
          <w:p w14:paraId="4FE0C68E" w14:textId="77777777" w:rsidR="00376A1C" w:rsidRPr="00293103" w:rsidRDefault="00376A1C" w:rsidP="009B583F">
            <w:pPr>
              <w:spacing w:after="0"/>
              <w:jc w:val="center"/>
              <w:rPr>
                <w:rFonts w:ascii="Times New Roman" w:hAnsi="Times New Roman" w:cs="Times New Roman"/>
                <w:color w:val="000000"/>
                <w:sz w:val="18"/>
                <w:szCs w:val="18"/>
              </w:rPr>
            </w:pPr>
            <w:r w:rsidRPr="00293103">
              <w:rPr>
                <w:rFonts w:ascii="Times New Roman" w:hAnsi="Times New Roman" w:cs="Times New Roman"/>
                <w:color w:val="000000"/>
                <w:sz w:val="18"/>
                <w:szCs w:val="18"/>
              </w:rPr>
              <w:t>54,4</w:t>
            </w:r>
          </w:p>
        </w:tc>
      </w:tr>
      <w:tr w:rsidR="00376A1C" w:rsidRPr="00293103" w14:paraId="6FDF3FD3" w14:textId="77777777" w:rsidTr="00293103">
        <w:trPr>
          <w:trHeight w:val="539"/>
          <w:jc w:val="center"/>
        </w:trPr>
        <w:tc>
          <w:tcPr>
            <w:tcW w:w="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995D2B"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A</w:t>
            </w:r>
          </w:p>
        </w:tc>
        <w:tc>
          <w:tcPr>
            <w:tcW w:w="1134" w:type="dxa"/>
            <w:tcBorders>
              <w:top w:val="single" w:sz="4" w:space="0" w:color="000000"/>
              <w:left w:val="single" w:sz="4" w:space="0" w:color="000000"/>
              <w:bottom w:val="single" w:sz="4" w:space="0" w:color="000000"/>
              <w:right w:val="single" w:sz="4" w:space="0" w:color="000000"/>
            </w:tcBorders>
            <w:vAlign w:val="center"/>
          </w:tcPr>
          <w:p w14:paraId="2F9833EE"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500 000 – 6 000 000</w:t>
            </w:r>
          </w:p>
        </w:tc>
        <w:tc>
          <w:tcPr>
            <w:tcW w:w="572" w:type="dxa"/>
            <w:tcBorders>
              <w:top w:val="single" w:sz="4" w:space="0" w:color="000000"/>
              <w:left w:val="single" w:sz="4" w:space="0" w:color="000000"/>
              <w:bottom w:val="single" w:sz="4" w:space="0" w:color="000000"/>
              <w:right w:val="single" w:sz="4" w:space="0" w:color="000000"/>
            </w:tcBorders>
            <w:vAlign w:val="center"/>
          </w:tcPr>
          <w:p w14:paraId="7D0D0E4B"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21</w:t>
            </w:r>
          </w:p>
        </w:tc>
        <w:tc>
          <w:tcPr>
            <w:tcW w:w="841" w:type="dxa"/>
            <w:tcBorders>
              <w:top w:val="single" w:sz="4" w:space="0" w:color="000000"/>
              <w:left w:val="single" w:sz="4" w:space="0" w:color="000000"/>
              <w:bottom w:val="single" w:sz="4" w:space="0" w:color="000000"/>
              <w:right w:val="single" w:sz="4" w:space="0" w:color="000000"/>
            </w:tcBorders>
            <w:vAlign w:val="center"/>
          </w:tcPr>
          <w:p w14:paraId="78EA5578"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2,3</w:t>
            </w:r>
          </w:p>
        </w:tc>
        <w:tc>
          <w:tcPr>
            <w:tcW w:w="1339" w:type="dxa"/>
            <w:tcBorders>
              <w:top w:val="single" w:sz="4" w:space="0" w:color="000000"/>
              <w:left w:val="single" w:sz="4" w:space="0" w:color="000000"/>
              <w:bottom w:val="single" w:sz="4" w:space="0" w:color="000000"/>
              <w:right w:val="single" w:sz="4" w:space="0" w:color="000000"/>
            </w:tcBorders>
            <w:vAlign w:val="center"/>
          </w:tcPr>
          <w:p w14:paraId="50DDD11B"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32 673 644</w:t>
            </w:r>
          </w:p>
        </w:tc>
        <w:tc>
          <w:tcPr>
            <w:tcW w:w="1132" w:type="dxa"/>
            <w:tcBorders>
              <w:top w:val="single" w:sz="4" w:space="0" w:color="000000"/>
              <w:left w:val="single" w:sz="4" w:space="0" w:color="000000"/>
              <w:bottom w:val="single" w:sz="4" w:space="0" w:color="000000"/>
              <w:right w:val="single" w:sz="4" w:space="0" w:color="000000"/>
            </w:tcBorders>
            <w:vAlign w:val="center"/>
          </w:tcPr>
          <w:p w14:paraId="68ABE407"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32,6</w:t>
            </w:r>
          </w:p>
        </w:tc>
        <w:tc>
          <w:tcPr>
            <w:tcW w:w="1165" w:type="dxa"/>
            <w:tcBorders>
              <w:top w:val="single" w:sz="4" w:space="0" w:color="000000"/>
              <w:left w:val="single" w:sz="4" w:space="0" w:color="000000"/>
              <w:bottom w:val="single" w:sz="4" w:space="0" w:color="000000"/>
              <w:right w:val="single" w:sz="4" w:space="0" w:color="000000"/>
            </w:tcBorders>
            <w:vAlign w:val="center"/>
          </w:tcPr>
          <w:p w14:paraId="2557DDFA"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930 268,55</w:t>
            </w:r>
          </w:p>
        </w:tc>
        <w:tc>
          <w:tcPr>
            <w:tcW w:w="1051" w:type="dxa"/>
            <w:tcBorders>
              <w:top w:val="single" w:sz="4" w:space="0" w:color="000000"/>
              <w:left w:val="single" w:sz="4" w:space="0" w:color="000000"/>
              <w:bottom w:val="single" w:sz="4" w:space="0" w:color="000000"/>
              <w:right w:val="single" w:sz="4" w:space="0" w:color="000000"/>
            </w:tcBorders>
            <w:vAlign w:val="center"/>
          </w:tcPr>
          <w:p w14:paraId="36EB75D8"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color w:val="000000"/>
                <w:sz w:val="18"/>
                <w:szCs w:val="18"/>
              </w:rPr>
              <w:t>41,29</w:t>
            </w:r>
          </w:p>
        </w:tc>
        <w:tc>
          <w:tcPr>
            <w:tcW w:w="1223" w:type="dxa"/>
            <w:tcBorders>
              <w:top w:val="single" w:sz="4" w:space="0" w:color="000000"/>
              <w:left w:val="single" w:sz="4" w:space="0" w:color="000000"/>
              <w:bottom w:val="single" w:sz="4" w:space="0" w:color="000000"/>
              <w:right w:val="single" w:sz="4" w:space="0" w:color="000000"/>
            </w:tcBorders>
            <w:vAlign w:val="center"/>
          </w:tcPr>
          <w:p w14:paraId="0214B7E3" w14:textId="77777777" w:rsidR="00376A1C" w:rsidRPr="00293103" w:rsidRDefault="00376A1C" w:rsidP="009B583F">
            <w:pPr>
              <w:spacing w:after="0"/>
              <w:jc w:val="center"/>
              <w:rPr>
                <w:rFonts w:ascii="Times New Roman" w:hAnsi="Times New Roman" w:cs="Times New Roman"/>
                <w:color w:val="000000"/>
                <w:sz w:val="18"/>
                <w:szCs w:val="18"/>
              </w:rPr>
            </w:pPr>
            <w:r w:rsidRPr="00293103">
              <w:rPr>
                <w:rFonts w:ascii="Times New Roman" w:hAnsi="Times New Roman" w:cs="Times New Roman"/>
                <w:color w:val="000000"/>
                <w:sz w:val="18"/>
                <w:szCs w:val="18"/>
              </w:rPr>
              <w:t>35,1</w:t>
            </w:r>
          </w:p>
        </w:tc>
      </w:tr>
      <w:tr w:rsidR="00376A1C" w:rsidRPr="00293103" w14:paraId="48E6508D" w14:textId="77777777" w:rsidTr="00293103">
        <w:trPr>
          <w:trHeight w:val="560"/>
          <w:jc w:val="center"/>
        </w:trPr>
        <w:tc>
          <w:tcPr>
            <w:tcW w:w="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2A082FB"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B</w:t>
            </w:r>
          </w:p>
        </w:tc>
        <w:tc>
          <w:tcPr>
            <w:tcW w:w="1134" w:type="dxa"/>
            <w:tcBorders>
              <w:top w:val="single" w:sz="4" w:space="0" w:color="000000"/>
              <w:left w:val="single" w:sz="4" w:space="0" w:color="000000"/>
              <w:bottom w:val="single" w:sz="4" w:space="0" w:color="000000"/>
              <w:right w:val="single" w:sz="4" w:space="0" w:color="000000"/>
            </w:tcBorders>
            <w:vAlign w:val="center"/>
          </w:tcPr>
          <w:p w14:paraId="42CDB55E"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100 000 – 500 000</w:t>
            </w:r>
          </w:p>
        </w:tc>
        <w:tc>
          <w:tcPr>
            <w:tcW w:w="572" w:type="dxa"/>
            <w:tcBorders>
              <w:top w:val="single" w:sz="4" w:space="0" w:color="000000"/>
              <w:left w:val="single" w:sz="4" w:space="0" w:color="000000"/>
              <w:bottom w:val="single" w:sz="4" w:space="0" w:color="000000"/>
              <w:right w:val="single" w:sz="4" w:space="0" w:color="000000"/>
            </w:tcBorders>
            <w:vAlign w:val="center"/>
          </w:tcPr>
          <w:p w14:paraId="68B3BD59"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32</w:t>
            </w:r>
          </w:p>
        </w:tc>
        <w:tc>
          <w:tcPr>
            <w:tcW w:w="841" w:type="dxa"/>
            <w:tcBorders>
              <w:top w:val="single" w:sz="4" w:space="0" w:color="000000"/>
              <w:left w:val="single" w:sz="4" w:space="0" w:color="000000"/>
              <w:bottom w:val="single" w:sz="4" w:space="0" w:color="000000"/>
              <w:right w:val="single" w:sz="4" w:space="0" w:color="000000"/>
            </w:tcBorders>
            <w:vAlign w:val="center"/>
          </w:tcPr>
          <w:p w14:paraId="5273F63E"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3,5</w:t>
            </w:r>
          </w:p>
        </w:tc>
        <w:tc>
          <w:tcPr>
            <w:tcW w:w="1339" w:type="dxa"/>
            <w:tcBorders>
              <w:top w:val="single" w:sz="4" w:space="0" w:color="000000"/>
              <w:left w:val="single" w:sz="4" w:space="0" w:color="000000"/>
              <w:bottom w:val="single" w:sz="4" w:space="0" w:color="000000"/>
              <w:right w:val="single" w:sz="4" w:space="0" w:color="000000"/>
            </w:tcBorders>
            <w:vAlign w:val="center"/>
          </w:tcPr>
          <w:p w14:paraId="45BA8C7A"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7 465 228</w:t>
            </w:r>
          </w:p>
        </w:tc>
        <w:tc>
          <w:tcPr>
            <w:tcW w:w="1132" w:type="dxa"/>
            <w:tcBorders>
              <w:top w:val="single" w:sz="4" w:space="0" w:color="000000"/>
              <w:left w:val="single" w:sz="4" w:space="0" w:color="000000"/>
              <w:bottom w:val="single" w:sz="4" w:space="0" w:color="000000"/>
              <w:right w:val="single" w:sz="4" w:space="0" w:color="000000"/>
            </w:tcBorders>
            <w:vAlign w:val="center"/>
          </w:tcPr>
          <w:p w14:paraId="20AC0A00"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7,4</w:t>
            </w:r>
          </w:p>
        </w:tc>
        <w:tc>
          <w:tcPr>
            <w:tcW w:w="1165" w:type="dxa"/>
            <w:tcBorders>
              <w:top w:val="single" w:sz="4" w:space="0" w:color="000000"/>
              <w:left w:val="single" w:sz="4" w:space="0" w:color="000000"/>
              <w:bottom w:val="single" w:sz="4" w:space="0" w:color="000000"/>
              <w:right w:val="single" w:sz="4" w:space="0" w:color="000000"/>
            </w:tcBorders>
            <w:vAlign w:val="center"/>
          </w:tcPr>
          <w:p w14:paraId="03086823"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302 369,22</w:t>
            </w:r>
          </w:p>
        </w:tc>
        <w:tc>
          <w:tcPr>
            <w:tcW w:w="1051" w:type="dxa"/>
            <w:tcBorders>
              <w:top w:val="single" w:sz="4" w:space="0" w:color="000000"/>
              <w:left w:val="single" w:sz="4" w:space="0" w:color="000000"/>
              <w:bottom w:val="single" w:sz="4" w:space="0" w:color="000000"/>
              <w:right w:val="single" w:sz="4" w:space="0" w:color="000000"/>
            </w:tcBorders>
            <w:vAlign w:val="center"/>
          </w:tcPr>
          <w:p w14:paraId="748FBACA"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color w:val="000000"/>
                <w:sz w:val="18"/>
                <w:szCs w:val="18"/>
              </w:rPr>
              <w:t>13,42</w:t>
            </w:r>
          </w:p>
        </w:tc>
        <w:tc>
          <w:tcPr>
            <w:tcW w:w="1223" w:type="dxa"/>
            <w:tcBorders>
              <w:top w:val="single" w:sz="4" w:space="0" w:color="000000"/>
              <w:left w:val="single" w:sz="4" w:space="0" w:color="000000"/>
              <w:bottom w:val="single" w:sz="4" w:space="0" w:color="000000"/>
              <w:right w:val="single" w:sz="4" w:space="0" w:color="000000"/>
            </w:tcBorders>
            <w:vAlign w:val="center"/>
          </w:tcPr>
          <w:p w14:paraId="48FDBA71" w14:textId="5D52C33B" w:rsidR="00376A1C" w:rsidRPr="00293103" w:rsidRDefault="00376A1C" w:rsidP="009B583F">
            <w:pPr>
              <w:spacing w:after="0"/>
              <w:jc w:val="center"/>
              <w:rPr>
                <w:rFonts w:ascii="Times New Roman" w:hAnsi="Times New Roman" w:cs="Times New Roman"/>
                <w:color w:val="000000"/>
                <w:sz w:val="18"/>
                <w:szCs w:val="18"/>
              </w:rPr>
            </w:pPr>
            <w:r w:rsidRPr="00293103">
              <w:rPr>
                <w:rFonts w:ascii="Times New Roman" w:hAnsi="Times New Roman" w:cs="Times New Roman"/>
                <w:color w:val="000000"/>
                <w:sz w:val="18"/>
                <w:szCs w:val="18"/>
              </w:rPr>
              <w:t>24,7</w:t>
            </w:r>
          </w:p>
        </w:tc>
      </w:tr>
      <w:tr w:rsidR="00376A1C" w:rsidRPr="00293103" w14:paraId="4085126C" w14:textId="77777777" w:rsidTr="00293103">
        <w:trPr>
          <w:trHeight w:val="539"/>
          <w:jc w:val="center"/>
        </w:trPr>
        <w:tc>
          <w:tcPr>
            <w:tcW w:w="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AD0059"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C</w:t>
            </w:r>
          </w:p>
        </w:tc>
        <w:tc>
          <w:tcPr>
            <w:tcW w:w="1134" w:type="dxa"/>
            <w:tcBorders>
              <w:top w:val="single" w:sz="4" w:space="0" w:color="000000"/>
              <w:left w:val="single" w:sz="4" w:space="0" w:color="000000"/>
              <w:bottom w:val="single" w:sz="4" w:space="0" w:color="000000"/>
              <w:right w:val="single" w:sz="4" w:space="0" w:color="000000"/>
            </w:tcBorders>
            <w:vAlign w:val="center"/>
          </w:tcPr>
          <w:p w14:paraId="75F328FA"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20 000 – 100 000</w:t>
            </w:r>
          </w:p>
        </w:tc>
        <w:tc>
          <w:tcPr>
            <w:tcW w:w="572" w:type="dxa"/>
            <w:tcBorders>
              <w:top w:val="single" w:sz="4" w:space="0" w:color="000000"/>
              <w:left w:val="single" w:sz="4" w:space="0" w:color="000000"/>
              <w:bottom w:val="single" w:sz="4" w:space="0" w:color="000000"/>
              <w:right w:val="single" w:sz="4" w:space="0" w:color="000000"/>
            </w:tcBorders>
            <w:vAlign w:val="center"/>
          </w:tcPr>
          <w:p w14:paraId="0C77E613"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148</w:t>
            </w:r>
          </w:p>
        </w:tc>
        <w:tc>
          <w:tcPr>
            <w:tcW w:w="841" w:type="dxa"/>
            <w:tcBorders>
              <w:top w:val="single" w:sz="4" w:space="0" w:color="000000"/>
              <w:left w:val="single" w:sz="4" w:space="0" w:color="000000"/>
              <w:bottom w:val="single" w:sz="4" w:space="0" w:color="000000"/>
              <w:right w:val="single" w:sz="4" w:space="0" w:color="000000"/>
            </w:tcBorders>
            <w:vAlign w:val="center"/>
          </w:tcPr>
          <w:p w14:paraId="6EC22610"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16,1</w:t>
            </w:r>
          </w:p>
        </w:tc>
        <w:tc>
          <w:tcPr>
            <w:tcW w:w="1339" w:type="dxa"/>
            <w:tcBorders>
              <w:top w:val="single" w:sz="4" w:space="0" w:color="000000"/>
              <w:left w:val="single" w:sz="4" w:space="0" w:color="000000"/>
              <w:bottom w:val="single" w:sz="4" w:space="0" w:color="000000"/>
              <w:right w:val="single" w:sz="4" w:space="0" w:color="000000"/>
            </w:tcBorders>
            <w:vAlign w:val="center"/>
          </w:tcPr>
          <w:p w14:paraId="293B38BD"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5 784 224</w:t>
            </w:r>
          </w:p>
        </w:tc>
        <w:tc>
          <w:tcPr>
            <w:tcW w:w="1132" w:type="dxa"/>
            <w:tcBorders>
              <w:top w:val="single" w:sz="4" w:space="0" w:color="000000"/>
              <w:left w:val="single" w:sz="4" w:space="0" w:color="000000"/>
              <w:bottom w:val="single" w:sz="4" w:space="0" w:color="000000"/>
              <w:right w:val="single" w:sz="4" w:space="0" w:color="000000"/>
            </w:tcBorders>
            <w:vAlign w:val="center"/>
          </w:tcPr>
          <w:p w14:paraId="5FFC6720"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5,8</w:t>
            </w:r>
          </w:p>
        </w:tc>
        <w:tc>
          <w:tcPr>
            <w:tcW w:w="1165" w:type="dxa"/>
            <w:tcBorders>
              <w:top w:val="single" w:sz="4" w:space="0" w:color="000000"/>
              <w:left w:val="single" w:sz="4" w:space="0" w:color="000000"/>
              <w:bottom w:val="single" w:sz="4" w:space="0" w:color="000000"/>
              <w:right w:val="single" w:sz="4" w:space="0" w:color="000000"/>
            </w:tcBorders>
            <w:vAlign w:val="center"/>
          </w:tcPr>
          <w:p w14:paraId="710D26DD"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77 578,61</w:t>
            </w:r>
          </w:p>
        </w:tc>
        <w:tc>
          <w:tcPr>
            <w:tcW w:w="1051" w:type="dxa"/>
            <w:tcBorders>
              <w:top w:val="single" w:sz="4" w:space="0" w:color="000000"/>
              <w:left w:val="single" w:sz="4" w:space="0" w:color="000000"/>
              <w:bottom w:val="single" w:sz="4" w:space="0" w:color="000000"/>
              <w:right w:val="single" w:sz="4" w:space="0" w:color="000000"/>
            </w:tcBorders>
            <w:vAlign w:val="center"/>
          </w:tcPr>
          <w:p w14:paraId="2098F03C"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color w:val="000000"/>
                <w:sz w:val="18"/>
                <w:szCs w:val="18"/>
              </w:rPr>
              <w:t>3,44</w:t>
            </w:r>
          </w:p>
        </w:tc>
        <w:tc>
          <w:tcPr>
            <w:tcW w:w="1223" w:type="dxa"/>
            <w:tcBorders>
              <w:top w:val="single" w:sz="4" w:space="0" w:color="000000"/>
              <w:left w:val="single" w:sz="4" w:space="0" w:color="000000"/>
              <w:bottom w:val="single" w:sz="4" w:space="0" w:color="000000"/>
              <w:right w:val="single" w:sz="4" w:space="0" w:color="000000"/>
            </w:tcBorders>
            <w:vAlign w:val="center"/>
          </w:tcPr>
          <w:p w14:paraId="264502B1" w14:textId="77777777" w:rsidR="00376A1C" w:rsidRPr="00293103" w:rsidRDefault="00376A1C" w:rsidP="009B583F">
            <w:pPr>
              <w:spacing w:after="0"/>
              <w:jc w:val="center"/>
              <w:rPr>
                <w:rFonts w:ascii="Times New Roman" w:hAnsi="Times New Roman" w:cs="Times New Roman"/>
                <w:color w:val="000000"/>
                <w:sz w:val="18"/>
                <w:szCs w:val="18"/>
              </w:rPr>
            </w:pPr>
            <w:r w:rsidRPr="00293103">
              <w:rPr>
                <w:rFonts w:ascii="Times New Roman" w:hAnsi="Times New Roman" w:cs="Times New Roman"/>
                <w:color w:val="000000"/>
                <w:sz w:val="18"/>
                <w:szCs w:val="18"/>
              </w:rPr>
              <w:t>74,5</w:t>
            </w:r>
          </w:p>
        </w:tc>
      </w:tr>
      <w:tr w:rsidR="00376A1C" w:rsidRPr="00293103" w14:paraId="26C2600C" w14:textId="77777777" w:rsidTr="00293103">
        <w:trPr>
          <w:trHeight w:val="352"/>
          <w:jc w:val="center"/>
        </w:trPr>
        <w:tc>
          <w:tcPr>
            <w:tcW w:w="4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C209612"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D</w:t>
            </w:r>
          </w:p>
        </w:tc>
        <w:tc>
          <w:tcPr>
            <w:tcW w:w="1134" w:type="dxa"/>
            <w:tcBorders>
              <w:top w:val="single" w:sz="4" w:space="0" w:color="000000"/>
              <w:left w:val="single" w:sz="4" w:space="0" w:color="000000"/>
              <w:bottom w:val="single" w:sz="4" w:space="0" w:color="000000"/>
              <w:right w:val="single" w:sz="4" w:space="0" w:color="000000"/>
            </w:tcBorders>
            <w:vAlign w:val="center"/>
          </w:tcPr>
          <w:p w14:paraId="192A0C67"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&lt; 20 000</w:t>
            </w:r>
          </w:p>
        </w:tc>
        <w:tc>
          <w:tcPr>
            <w:tcW w:w="572" w:type="dxa"/>
            <w:tcBorders>
              <w:top w:val="single" w:sz="4" w:space="0" w:color="000000"/>
              <w:left w:val="single" w:sz="4" w:space="0" w:color="000000"/>
              <w:bottom w:val="single" w:sz="4" w:space="0" w:color="000000"/>
              <w:right w:val="single" w:sz="4" w:space="0" w:color="000000"/>
            </w:tcBorders>
            <w:vAlign w:val="center"/>
          </w:tcPr>
          <w:p w14:paraId="7D2A996A"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719</w:t>
            </w:r>
          </w:p>
        </w:tc>
        <w:tc>
          <w:tcPr>
            <w:tcW w:w="841" w:type="dxa"/>
            <w:tcBorders>
              <w:top w:val="single" w:sz="4" w:space="0" w:color="000000"/>
              <w:left w:val="single" w:sz="4" w:space="0" w:color="000000"/>
              <w:bottom w:val="single" w:sz="4" w:space="0" w:color="000000"/>
              <w:right w:val="single" w:sz="4" w:space="0" w:color="000000"/>
            </w:tcBorders>
            <w:vAlign w:val="center"/>
          </w:tcPr>
          <w:p w14:paraId="664C7B14"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78,0</w:t>
            </w:r>
          </w:p>
        </w:tc>
        <w:tc>
          <w:tcPr>
            <w:tcW w:w="1339" w:type="dxa"/>
            <w:tcBorders>
              <w:top w:val="single" w:sz="4" w:space="0" w:color="000000"/>
              <w:left w:val="single" w:sz="4" w:space="0" w:color="000000"/>
              <w:bottom w:val="single" w:sz="4" w:space="0" w:color="000000"/>
              <w:right w:val="single" w:sz="4" w:space="0" w:color="000000"/>
            </w:tcBorders>
            <w:vAlign w:val="center"/>
          </w:tcPr>
          <w:p w14:paraId="1F1AACF9"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4 600 519</w:t>
            </w:r>
          </w:p>
        </w:tc>
        <w:tc>
          <w:tcPr>
            <w:tcW w:w="1132" w:type="dxa"/>
            <w:tcBorders>
              <w:top w:val="single" w:sz="4" w:space="0" w:color="000000"/>
              <w:left w:val="single" w:sz="4" w:space="0" w:color="000000"/>
              <w:bottom w:val="single" w:sz="4" w:space="0" w:color="000000"/>
              <w:right w:val="single" w:sz="4" w:space="0" w:color="000000"/>
            </w:tcBorders>
            <w:vAlign w:val="center"/>
          </w:tcPr>
          <w:p w14:paraId="5D6A85DA"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4,6</w:t>
            </w:r>
          </w:p>
        </w:tc>
        <w:tc>
          <w:tcPr>
            <w:tcW w:w="1165" w:type="dxa"/>
            <w:tcBorders>
              <w:top w:val="single" w:sz="4" w:space="0" w:color="000000"/>
              <w:left w:val="single" w:sz="4" w:space="0" w:color="000000"/>
              <w:bottom w:val="single" w:sz="4" w:space="0" w:color="000000"/>
              <w:right w:val="single" w:sz="4" w:space="0" w:color="000000"/>
            </w:tcBorders>
            <w:vAlign w:val="center"/>
          </w:tcPr>
          <w:p w14:paraId="5A9DDB47"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sz w:val="18"/>
                <w:szCs w:val="18"/>
              </w:rPr>
              <w:t>28 689,73</w:t>
            </w:r>
          </w:p>
        </w:tc>
        <w:tc>
          <w:tcPr>
            <w:tcW w:w="1051" w:type="dxa"/>
            <w:tcBorders>
              <w:top w:val="single" w:sz="4" w:space="0" w:color="000000"/>
              <w:left w:val="single" w:sz="4" w:space="0" w:color="000000"/>
              <w:bottom w:val="single" w:sz="4" w:space="0" w:color="000000"/>
              <w:right w:val="single" w:sz="4" w:space="0" w:color="000000"/>
            </w:tcBorders>
            <w:vAlign w:val="center"/>
          </w:tcPr>
          <w:p w14:paraId="74F21FE3" w14:textId="77777777" w:rsidR="00376A1C" w:rsidRPr="00293103" w:rsidRDefault="00376A1C" w:rsidP="009B583F">
            <w:pPr>
              <w:spacing w:after="0"/>
              <w:jc w:val="center"/>
              <w:rPr>
                <w:rFonts w:ascii="Times New Roman" w:hAnsi="Times New Roman" w:cs="Times New Roman"/>
                <w:sz w:val="18"/>
                <w:szCs w:val="18"/>
              </w:rPr>
            </w:pPr>
            <w:r w:rsidRPr="00293103">
              <w:rPr>
                <w:rFonts w:ascii="Times New Roman" w:hAnsi="Times New Roman" w:cs="Times New Roman"/>
                <w:color w:val="000000"/>
                <w:sz w:val="18"/>
                <w:szCs w:val="18"/>
              </w:rPr>
              <w:t>1,27</w:t>
            </w:r>
          </w:p>
        </w:tc>
        <w:tc>
          <w:tcPr>
            <w:tcW w:w="1223" w:type="dxa"/>
            <w:tcBorders>
              <w:top w:val="single" w:sz="4" w:space="0" w:color="000000"/>
              <w:left w:val="single" w:sz="4" w:space="0" w:color="000000"/>
              <w:bottom w:val="single" w:sz="4" w:space="0" w:color="000000"/>
              <w:right w:val="single" w:sz="4" w:space="0" w:color="000000"/>
            </w:tcBorders>
            <w:vAlign w:val="center"/>
          </w:tcPr>
          <w:p w14:paraId="07BE334A" w14:textId="77777777" w:rsidR="00376A1C" w:rsidRPr="00293103" w:rsidRDefault="00376A1C" w:rsidP="009B583F">
            <w:pPr>
              <w:spacing w:after="0"/>
              <w:jc w:val="center"/>
              <w:rPr>
                <w:rFonts w:ascii="Times New Roman" w:hAnsi="Times New Roman" w:cs="Times New Roman"/>
                <w:color w:val="000000"/>
                <w:sz w:val="18"/>
                <w:szCs w:val="18"/>
              </w:rPr>
            </w:pPr>
            <w:r w:rsidRPr="00293103">
              <w:rPr>
                <w:rFonts w:ascii="Times New Roman" w:hAnsi="Times New Roman" w:cs="Times New Roman"/>
                <w:color w:val="000000"/>
                <w:sz w:val="18"/>
                <w:szCs w:val="18"/>
              </w:rPr>
              <w:t>160,4</w:t>
            </w:r>
          </w:p>
        </w:tc>
      </w:tr>
      <w:tr w:rsidR="00376A1C" w:rsidRPr="00293103" w14:paraId="16923580" w14:textId="77777777" w:rsidTr="00293103">
        <w:trPr>
          <w:trHeight w:val="331"/>
          <w:jc w:val="center"/>
        </w:trPr>
        <w:tc>
          <w:tcPr>
            <w:tcW w:w="156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09EB6EC0"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KOPĀ</w:t>
            </w:r>
          </w:p>
        </w:tc>
        <w:tc>
          <w:tcPr>
            <w:tcW w:w="57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8046CAE"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921</w:t>
            </w:r>
          </w:p>
        </w:tc>
        <w:tc>
          <w:tcPr>
            <w:tcW w:w="84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CCA1A24"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100,0</w:t>
            </w:r>
          </w:p>
        </w:tc>
        <w:tc>
          <w:tcPr>
            <w:tcW w:w="13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059A322"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100 221 084</w:t>
            </w:r>
          </w:p>
        </w:tc>
        <w:tc>
          <w:tcPr>
            <w:tcW w:w="113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9D410D8"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sz w:val="18"/>
                <w:szCs w:val="18"/>
              </w:rPr>
              <w:t>100,0</w:t>
            </w:r>
          </w:p>
        </w:tc>
        <w:tc>
          <w:tcPr>
            <w:tcW w:w="116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796D882"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color w:val="000000"/>
                <w:sz w:val="18"/>
                <w:szCs w:val="18"/>
              </w:rPr>
              <w:t>2 252 929,62</w:t>
            </w:r>
          </w:p>
        </w:tc>
        <w:tc>
          <w:tcPr>
            <w:tcW w:w="105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0FCB142" w14:textId="77777777" w:rsidR="00376A1C" w:rsidRPr="00293103" w:rsidRDefault="00376A1C" w:rsidP="009B583F">
            <w:pPr>
              <w:spacing w:after="0"/>
              <w:jc w:val="center"/>
              <w:rPr>
                <w:rFonts w:ascii="Times New Roman" w:hAnsi="Times New Roman" w:cs="Times New Roman"/>
                <w:b/>
                <w:sz w:val="18"/>
                <w:szCs w:val="18"/>
              </w:rPr>
            </w:pPr>
            <w:r w:rsidRPr="00293103">
              <w:rPr>
                <w:rFonts w:ascii="Times New Roman" w:hAnsi="Times New Roman" w:cs="Times New Roman"/>
                <w:b/>
                <w:color w:val="000000"/>
                <w:sz w:val="18"/>
                <w:szCs w:val="18"/>
              </w:rPr>
              <w:t>100</w:t>
            </w:r>
          </w:p>
        </w:tc>
        <w:tc>
          <w:tcPr>
            <w:tcW w:w="122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9290ADA" w14:textId="77777777" w:rsidR="00376A1C" w:rsidRPr="00293103" w:rsidRDefault="00376A1C" w:rsidP="009B583F">
            <w:pPr>
              <w:spacing w:after="0"/>
              <w:jc w:val="center"/>
              <w:rPr>
                <w:rFonts w:ascii="Times New Roman" w:hAnsi="Times New Roman" w:cs="Times New Roman"/>
                <w:b/>
                <w:color w:val="000000"/>
                <w:sz w:val="18"/>
                <w:szCs w:val="18"/>
              </w:rPr>
            </w:pPr>
            <w:r w:rsidRPr="00293103">
              <w:rPr>
                <w:rFonts w:ascii="Times New Roman" w:hAnsi="Times New Roman" w:cs="Times New Roman"/>
                <w:b/>
                <w:color w:val="000000"/>
                <w:sz w:val="18"/>
                <w:szCs w:val="18"/>
              </w:rPr>
              <w:t>Vidēji 44,5</w:t>
            </w:r>
          </w:p>
        </w:tc>
      </w:tr>
    </w:tbl>
    <w:p w14:paraId="5C77671A" w14:textId="77777777" w:rsidR="006E7039" w:rsidRDefault="006E7039" w:rsidP="004B41B1">
      <w:pPr>
        <w:spacing w:before="60" w:after="0" w:line="276" w:lineRule="auto"/>
        <w:ind w:firstLine="709"/>
        <w:jc w:val="both"/>
        <w:rPr>
          <w:rFonts w:ascii="Times New Roman" w:hAnsi="Times New Roman" w:cs="Times New Roman"/>
          <w:sz w:val="24"/>
        </w:rPr>
      </w:pPr>
    </w:p>
    <w:p w14:paraId="5EFF673D" w14:textId="2B9BDD9B" w:rsidR="000B2BB3" w:rsidRDefault="00B40031" w:rsidP="000E3C64">
      <w:pPr>
        <w:autoSpaceDE w:val="0"/>
        <w:autoSpaceDN w:val="0"/>
        <w:adjustRightInd w:val="0"/>
        <w:jc w:val="both"/>
        <w:rPr>
          <w:rFonts w:ascii="Times New Roman" w:hAnsi="Times New Roman" w:cs="Times New Roman"/>
          <w:sz w:val="24"/>
        </w:rPr>
      </w:pPr>
      <w:r>
        <w:rPr>
          <w:rFonts w:ascii="Times New Roman" w:hAnsi="Times New Roman" w:cs="Times New Roman"/>
          <w:sz w:val="24"/>
        </w:rPr>
        <w:t>2.</w:t>
      </w:r>
      <w:r w:rsidR="0092799C" w:rsidRPr="00293103">
        <w:rPr>
          <w:rFonts w:ascii="Times New Roman" w:hAnsi="Times New Roman" w:cs="Times New Roman"/>
          <w:sz w:val="24"/>
        </w:rPr>
        <w:t>1.</w:t>
      </w:r>
      <w:r w:rsidR="00EF1707">
        <w:rPr>
          <w:rFonts w:ascii="Times New Roman" w:hAnsi="Times New Roman" w:cs="Times New Roman"/>
          <w:sz w:val="24"/>
        </w:rPr>
        <w:t xml:space="preserve"> </w:t>
      </w:r>
      <w:r w:rsidR="0092799C" w:rsidRPr="00293103">
        <w:rPr>
          <w:rFonts w:ascii="Times New Roman" w:hAnsi="Times New Roman" w:cs="Times New Roman"/>
          <w:sz w:val="24"/>
        </w:rPr>
        <w:t xml:space="preserve">tabulā apkopotie dati norāda, ka BAS </w:t>
      </w:r>
      <w:r w:rsidR="009C1520" w:rsidRPr="00293103">
        <w:rPr>
          <w:rFonts w:ascii="Times New Roman" w:hAnsi="Times New Roman" w:cs="Times New Roman"/>
          <w:sz w:val="24"/>
        </w:rPr>
        <w:t>“</w:t>
      </w:r>
      <w:r w:rsidR="0092799C" w:rsidRPr="00293103">
        <w:rPr>
          <w:rFonts w:ascii="Times New Roman" w:hAnsi="Times New Roman" w:cs="Times New Roman"/>
          <w:sz w:val="24"/>
        </w:rPr>
        <w:t>Daugavgrīva</w:t>
      </w:r>
      <w:r w:rsidR="009C1520" w:rsidRPr="00293103">
        <w:rPr>
          <w:rFonts w:ascii="Times New Roman" w:hAnsi="Times New Roman" w:cs="Times New Roman"/>
          <w:sz w:val="24"/>
        </w:rPr>
        <w:t>”</w:t>
      </w:r>
      <w:r w:rsidR="0092799C" w:rsidRPr="00293103">
        <w:rPr>
          <w:rFonts w:ascii="Times New Roman" w:hAnsi="Times New Roman" w:cs="Times New Roman"/>
          <w:sz w:val="24"/>
        </w:rPr>
        <w:t>, kas ir lielākās</w:t>
      </w:r>
      <w:r w:rsidR="00B67F0C" w:rsidRPr="00293103">
        <w:rPr>
          <w:rFonts w:ascii="Times New Roman" w:hAnsi="Times New Roman" w:cs="Times New Roman"/>
          <w:sz w:val="24"/>
        </w:rPr>
        <w:t xml:space="preserve"> </w:t>
      </w:r>
      <w:r w:rsidR="0092799C" w:rsidRPr="00293103">
        <w:rPr>
          <w:rFonts w:ascii="Times New Roman" w:hAnsi="Times New Roman" w:cs="Times New Roman"/>
          <w:sz w:val="24"/>
        </w:rPr>
        <w:t>šāda veida iekārtas Latvijā</w:t>
      </w:r>
      <w:r w:rsidR="00B67F0C" w:rsidRPr="00293103">
        <w:rPr>
          <w:rFonts w:ascii="Times New Roman" w:hAnsi="Times New Roman" w:cs="Times New Roman"/>
          <w:sz w:val="24"/>
        </w:rPr>
        <w:t>,</w:t>
      </w:r>
      <w:r w:rsidR="0092799C" w:rsidRPr="00293103">
        <w:rPr>
          <w:rFonts w:ascii="Times New Roman" w:hAnsi="Times New Roman" w:cs="Times New Roman"/>
          <w:sz w:val="24"/>
        </w:rPr>
        <w:t xml:space="preserve"> attīra apmēram pusi no kop</w:t>
      </w:r>
      <w:r w:rsidR="00CC51A1">
        <w:rPr>
          <w:rFonts w:ascii="Times New Roman" w:hAnsi="Times New Roman" w:cs="Times New Roman"/>
          <w:sz w:val="24"/>
        </w:rPr>
        <w:t>ējā</w:t>
      </w:r>
      <w:r w:rsidR="0092799C" w:rsidRPr="00293103">
        <w:rPr>
          <w:rFonts w:ascii="Times New Roman" w:hAnsi="Times New Roman" w:cs="Times New Roman"/>
          <w:sz w:val="24"/>
        </w:rPr>
        <w:t xml:space="preserve"> centralizēti attīrītā notekūdeņu apjoma un rada aptuveni 40% no visu slapjo </w:t>
      </w:r>
      <w:r w:rsidR="007F5369" w:rsidRPr="00293103">
        <w:rPr>
          <w:rFonts w:ascii="Times New Roman" w:hAnsi="Times New Roman" w:cs="Times New Roman"/>
          <w:sz w:val="24"/>
        </w:rPr>
        <w:t xml:space="preserve">notekūdeņu </w:t>
      </w:r>
      <w:r w:rsidR="0092799C" w:rsidRPr="00293103">
        <w:rPr>
          <w:rFonts w:ascii="Times New Roman" w:hAnsi="Times New Roman" w:cs="Times New Roman"/>
          <w:sz w:val="24"/>
        </w:rPr>
        <w:t xml:space="preserve">dūņu apjoma valstī. BAS </w:t>
      </w:r>
      <w:r w:rsidR="009C1520" w:rsidRPr="00293103">
        <w:rPr>
          <w:rFonts w:ascii="Times New Roman" w:hAnsi="Times New Roman" w:cs="Times New Roman"/>
          <w:sz w:val="24"/>
        </w:rPr>
        <w:t>“</w:t>
      </w:r>
      <w:r w:rsidR="0092799C" w:rsidRPr="00293103">
        <w:rPr>
          <w:rFonts w:ascii="Times New Roman" w:hAnsi="Times New Roman" w:cs="Times New Roman"/>
          <w:sz w:val="24"/>
        </w:rPr>
        <w:t>Daugavgrīva</w:t>
      </w:r>
      <w:r w:rsidR="009C1520" w:rsidRPr="00293103">
        <w:rPr>
          <w:rFonts w:ascii="Times New Roman" w:hAnsi="Times New Roman" w:cs="Times New Roman"/>
          <w:sz w:val="24"/>
        </w:rPr>
        <w:t>”</w:t>
      </w:r>
      <w:r w:rsidR="0092799C" w:rsidRPr="00293103">
        <w:rPr>
          <w:rFonts w:ascii="Times New Roman" w:hAnsi="Times New Roman" w:cs="Times New Roman"/>
          <w:sz w:val="24"/>
        </w:rPr>
        <w:t xml:space="preserve"> tiek attīrīti notekūdeņi no Rīgas pilsētas un arī lielākā daļa centralizēti savākto notekūdeņu no </w:t>
      </w:r>
      <w:r w:rsidR="00A9171C">
        <w:rPr>
          <w:rFonts w:ascii="Times New Roman" w:hAnsi="Times New Roman" w:cs="Times New Roman"/>
          <w:sz w:val="24"/>
        </w:rPr>
        <w:t>Pierīgas</w:t>
      </w:r>
      <w:r w:rsidR="0092799C" w:rsidRPr="00293103">
        <w:rPr>
          <w:rFonts w:ascii="Times New Roman" w:hAnsi="Times New Roman" w:cs="Times New Roman"/>
          <w:sz w:val="24"/>
        </w:rPr>
        <w:t xml:space="preserve"> apdzīvotām vietām (piemēram, Garkalnes, Ķekavas, Mārupes</w:t>
      </w:r>
      <w:r w:rsidR="00A9171C">
        <w:rPr>
          <w:rFonts w:ascii="Times New Roman" w:hAnsi="Times New Roman" w:cs="Times New Roman"/>
          <w:sz w:val="24"/>
        </w:rPr>
        <w:t xml:space="preserve"> pilsētas un novada</w:t>
      </w:r>
      <w:r w:rsidR="0092799C" w:rsidRPr="00293103">
        <w:rPr>
          <w:rFonts w:ascii="Times New Roman" w:hAnsi="Times New Roman" w:cs="Times New Roman"/>
          <w:sz w:val="24"/>
        </w:rPr>
        <w:t>, t.sk. lidostas ”Rīga”,</w:t>
      </w:r>
      <w:r w:rsidR="00074497" w:rsidRPr="00293103">
        <w:rPr>
          <w:rFonts w:ascii="Times New Roman" w:hAnsi="Times New Roman" w:cs="Times New Roman"/>
          <w:sz w:val="24"/>
        </w:rPr>
        <w:t xml:space="preserve"> </w:t>
      </w:r>
      <w:bookmarkStart w:id="22" w:name="_Hlk85324556"/>
      <w:r w:rsidR="00074497" w:rsidRPr="00293103">
        <w:rPr>
          <w:rFonts w:ascii="Times New Roman" w:hAnsi="Times New Roman" w:cs="Times New Roman"/>
          <w:sz w:val="24"/>
        </w:rPr>
        <w:t>daļas</w:t>
      </w:r>
      <w:r w:rsidR="0092799C" w:rsidRPr="00293103">
        <w:rPr>
          <w:rFonts w:ascii="Times New Roman" w:hAnsi="Times New Roman" w:cs="Times New Roman"/>
          <w:sz w:val="24"/>
        </w:rPr>
        <w:t xml:space="preserve"> Ādaž</w:t>
      </w:r>
      <w:r w:rsidR="00074497" w:rsidRPr="00293103">
        <w:rPr>
          <w:rFonts w:ascii="Times New Roman" w:hAnsi="Times New Roman" w:cs="Times New Roman"/>
          <w:sz w:val="24"/>
        </w:rPr>
        <w:t xml:space="preserve">u </w:t>
      </w:r>
      <w:bookmarkStart w:id="23" w:name="_Hlk123126568"/>
      <w:r w:rsidR="00074497" w:rsidRPr="00293103">
        <w:rPr>
          <w:rFonts w:ascii="Times New Roman" w:hAnsi="Times New Roman" w:cs="Times New Roman"/>
          <w:sz w:val="24"/>
        </w:rPr>
        <w:t>novad</w:t>
      </w:r>
      <w:r w:rsidR="000F52D1">
        <w:rPr>
          <w:rFonts w:ascii="Times New Roman" w:hAnsi="Times New Roman" w:cs="Times New Roman"/>
          <w:sz w:val="24"/>
        </w:rPr>
        <w:t>a</w:t>
      </w:r>
      <w:r w:rsidR="0080228F">
        <w:rPr>
          <w:rFonts w:ascii="Times New Roman" w:hAnsi="Times New Roman" w:cs="Times New Roman"/>
          <w:sz w:val="24"/>
        </w:rPr>
        <w:t xml:space="preserve">, </w:t>
      </w:r>
      <w:bookmarkEnd w:id="22"/>
      <w:r w:rsidR="0092799C" w:rsidRPr="00293103">
        <w:rPr>
          <w:rFonts w:ascii="Times New Roman" w:hAnsi="Times New Roman" w:cs="Times New Roman"/>
          <w:sz w:val="24"/>
        </w:rPr>
        <w:t>Jūrmalas pilsētas</w:t>
      </w:r>
      <w:r w:rsidR="0080228F">
        <w:rPr>
          <w:rFonts w:ascii="Times New Roman" w:hAnsi="Times New Roman" w:cs="Times New Roman"/>
          <w:sz w:val="24"/>
        </w:rPr>
        <w:t>, Ropažu un Salaspils novada</w:t>
      </w:r>
      <w:bookmarkEnd w:id="23"/>
      <w:r w:rsidR="0092799C" w:rsidRPr="00293103">
        <w:rPr>
          <w:rFonts w:ascii="Times New Roman" w:hAnsi="Times New Roman" w:cs="Times New Roman"/>
          <w:sz w:val="24"/>
        </w:rPr>
        <w:t>)</w:t>
      </w:r>
      <w:r w:rsidR="003D0F3D">
        <w:rPr>
          <w:rFonts w:ascii="Times New Roman" w:hAnsi="Times New Roman" w:cs="Times New Roman"/>
          <w:sz w:val="24"/>
        </w:rPr>
        <w:t>.</w:t>
      </w:r>
      <w:r w:rsidR="0092799C" w:rsidRPr="00293103">
        <w:rPr>
          <w:rFonts w:ascii="Times New Roman" w:hAnsi="Times New Roman" w:cs="Times New Roman"/>
          <w:sz w:val="24"/>
        </w:rPr>
        <w:t xml:space="preserve"> </w:t>
      </w:r>
      <w:r w:rsidR="003D0F3D">
        <w:rPr>
          <w:rFonts w:ascii="Times New Roman" w:hAnsi="Times New Roman" w:cs="Times New Roman"/>
          <w:sz w:val="24"/>
        </w:rPr>
        <w:t>T</w:t>
      </w:r>
      <w:r w:rsidR="0092799C" w:rsidRPr="00293103">
        <w:rPr>
          <w:rFonts w:ascii="Times New Roman" w:hAnsi="Times New Roman" w:cs="Times New Roman"/>
          <w:sz w:val="24"/>
        </w:rPr>
        <w:t>ās kopējā noslodze ir aptuveni 1 000 000 CE. Notekūdeņu attīrīšanas rezultātā</w:t>
      </w:r>
      <w:r w:rsidR="006A1380" w:rsidRPr="00293103">
        <w:rPr>
          <w:rFonts w:ascii="Times New Roman" w:hAnsi="Times New Roman" w:cs="Times New Roman"/>
          <w:sz w:val="24"/>
        </w:rPr>
        <w:t xml:space="preserve"> BAS</w:t>
      </w:r>
      <w:r w:rsidR="0092799C" w:rsidRPr="00293103">
        <w:rPr>
          <w:rFonts w:ascii="Times New Roman" w:hAnsi="Times New Roman" w:cs="Times New Roman"/>
          <w:sz w:val="24"/>
        </w:rPr>
        <w:t xml:space="preserve"> </w:t>
      </w:r>
      <w:r w:rsidR="009C1520" w:rsidRPr="00293103">
        <w:rPr>
          <w:rFonts w:ascii="Times New Roman" w:hAnsi="Times New Roman" w:cs="Times New Roman"/>
          <w:sz w:val="24"/>
        </w:rPr>
        <w:t>“</w:t>
      </w:r>
      <w:r w:rsidR="0092799C" w:rsidRPr="00293103">
        <w:rPr>
          <w:rFonts w:ascii="Times New Roman" w:hAnsi="Times New Roman" w:cs="Times New Roman"/>
          <w:sz w:val="24"/>
        </w:rPr>
        <w:t>Daugavgrīva</w:t>
      </w:r>
      <w:r w:rsidR="009C1520" w:rsidRPr="00293103">
        <w:rPr>
          <w:rFonts w:ascii="Times New Roman" w:hAnsi="Times New Roman" w:cs="Times New Roman"/>
          <w:sz w:val="24"/>
        </w:rPr>
        <w:t xml:space="preserve">” </w:t>
      </w:r>
      <w:r w:rsidR="0092799C" w:rsidRPr="00293103">
        <w:rPr>
          <w:rFonts w:ascii="Times New Roman" w:hAnsi="Times New Roman" w:cs="Times New Roman"/>
          <w:sz w:val="24"/>
        </w:rPr>
        <w:t>ik gadu rodas vidēji 830</w:t>
      </w:r>
      <w:r w:rsidR="00E451C8" w:rsidRPr="009E1294">
        <w:rPr>
          <w:rFonts w:ascii="Times New Roman" w:hAnsi="Times New Roman" w:cs="Times New Roman"/>
          <w:sz w:val="24"/>
          <w:szCs w:val="24"/>
        </w:rPr>
        <w:t>–</w:t>
      </w:r>
      <w:r w:rsidR="0092799C" w:rsidRPr="00293103">
        <w:rPr>
          <w:rFonts w:ascii="Times New Roman" w:hAnsi="Times New Roman" w:cs="Times New Roman"/>
          <w:sz w:val="24"/>
        </w:rPr>
        <w:t xml:space="preserve">920 tūkstoši tonnu slapju </w:t>
      </w:r>
      <w:r w:rsidR="007F5369" w:rsidRPr="00293103">
        <w:rPr>
          <w:rFonts w:ascii="Times New Roman" w:hAnsi="Times New Roman" w:cs="Times New Roman"/>
          <w:sz w:val="24"/>
        </w:rPr>
        <w:t xml:space="preserve">notekūdeņu </w:t>
      </w:r>
      <w:r w:rsidR="0092799C" w:rsidRPr="00293103">
        <w:rPr>
          <w:rFonts w:ascii="Times New Roman" w:hAnsi="Times New Roman" w:cs="Times New Roman"/>
          <w:sz w:val="24"/>
        </w:rPr>
        <w:t xml:space="preserve">dūņu, ko nepieciešams pilnvērtīgi apstrādāt un pārstrādāt. </w:t>
      </w:r>
      <w:r w:rsidR="000F52D1">
        <w:rPr>
          <w:rFonts w:ascii="Times New Roman" w:hAnsi="Times New Roman" w:cs="Times New Roman"/>
          <w:sz w:val="24"/>
        </w:rPr>
        <w:t>A</w:t>
      </w:r>
      <w:r w:rsidR="0092799C" w:rsidRPr="00293103">
        <w:rPr>
          <w:rFonts w:ascii="Times New Roman" w:hAnsi="Times New Roman" w:cs="Times New Roman"/>
          <w:sz w:val="24"/>
        </w:rPr>
        <w:t>ptuveni 81% no apstrādātajām notekūdeņu dūņām</w:t>
      </w:r>
      <w:r w:rsidR="003C0C5D">
        <w:rPr>
          <w:rFonts w:ascii="Times New Roman" w:hAnsi="Times New Roman" w:cs="Times New Roman"/>
          <w:sz w:val="24"/>
        </w:rPr>
        <w:t xml:space="preserve"> BAS “Daugavgrīva”</w:t>
      </w:r>
      <w:r w:rsidR="0092799C" w:rsidRPr="00293103">
        <w:rPr>
          <w:rFonts w:ascii="Times New Roman" w:hAnsi="Times New Roman" w:cs="Times New Roman"/>
          <w:sz w:val="24"/>
        </w:rPr>
        <w:t xml:space="preserve"> tiek pārstrādātas metānt</w:t>
      </w:r>
      <w:r w:rsidR="002578A4">
        <w:rPr>
          <w:rFonts w:ascii="Times New Roman" w:hAnsi="Times New Roman" w:cs="Times New Roman"/>
          <w:sz w:val="24"/>
        </w:rPr>
        <w:t>a</w:t>
      </w:r>
      <w:r w:rsidR="0092799C" w:rsidRPr="00293103">
        <w:rPr>
          <w:rFonts w:ascii="Times New Roman" w:hAnsi="Times New Roman" w:cs="Times New Roman"/>
          <w:sz w:val="24"/>
        </w:rPr>
        <w:t>nkos (mezof</w:t>
      </w:r>
      <w:r w:rsidR="00B72803">
        <w:rPr>
          <w:rFonts w:ascii="Times New Roman" w:hAnsi="Times New Roman" w:cs="Times New Roman"/>
          <w:sz w:val="24"/>
        </w:rPr>
        <w:t>i</w:t>
      </w:r>
      <w:r w:rsidR="0092799C" w:rsidRPr="00293103">
        <w:rPr>
          <w:rFonts w:ascii="Times New Roman" w:hAnsi="Times New Roman" w:cs="Times New Roman"/>
          <w:sz w:val="24"/>
        </w:rPr>
        <w:t>la anaeroba notekūdeņu dūņu pārstrāde), iegūstot biogāzi. Biogāzes ražošanas procesā iegūtās fermentētās dūņas tiek kondicionētas ar polimēriem un atūdeņotas ar centrifūgām, iegūstot pārstrādātas notekūdeņu dūņas ar sausnas saturu 24%, kas tiek izmantotas lauksaimniecībā</w:t>
      </w:r>
      <w:r w:rsidR="000F52D1">
        <w:rPr>
          <w:rFonts w:ascii="Times New Roman" w:hAnsi="Times New Roman" w:cs="Times New Roman"/>
          <w:sz w:val="24"/>
        </w:rPr>
        <w:t>,</w:t>
      </w:r>
      <w:r w:rsidR="0092799C" w:rsidRPr="00293103">
        <w:rPr>
          <w:rFonts w:ascii="Times New Roman" w:hAnsi="Times New Roman" w:cs="Times New Roman"/>
          <w:sz w:val="24"/>
        </w:rPr>
        <w:t xml:space="preserve"> </w:t>
      </w:r>
      <w:r w:rsidR="000F52D1">
        <w:rPr>
          <w:rFonts w:ascii="Times New Roman" w:hAnsi="Times New Roman" w:cs="Times New Roman"/>
          <w:sz w:val="24"/>
        </w:rPr>
        <w:t xml:space="preserve">ievērojot </w:t>
      </w:r>
      <w:r w:rsidR="0092799C" w:rsidRPr="00293103">
        <w:rPr>
          <w:rFonts w:ascii="Times New Roman" w:hAnsi="Times New Roman" w:cs="Times New Roman"/>
          <w:sz w:val="24"/>
        </w:rPr>
        <w:t>Latvijā pastāvoš</w:t>
      </w:r>
      <w:r w:rsidR="000F52D1">
        <w:rPr>
          <w:rFonts w:ascii="Times New Roman" w:hAnsi="Times New Roman" w:cs="Times New Roman"/>
          <w:sz w:val="24"/>
        </w:rPr>
        <w:t>o</w:t>
      </w:r>
      <w:r w:rsidR="0092799C" w:rsidRPr="00293103">
        <w:rPr>
          <w:rFonts w:ascii="Times New Roman" w:hAnsi="Times New Roman" w:cs="Times New Roman"/>
          <w:sz w:val="24"/>
        </w:rPr>
        <w:t xml:space="preserve"> normatīv</w:t>
      </w:r>
      <w:r w:rsidR="000F52D1">
        <w:rPr>
          <w:rFonts w:ascii="Times New Roman" w:hAnsi="Times New Roman" w:cs="Times New Roman"/>
          <w:sz w:val="24"/>
        </w:rPr>
        <w:t>o</w:t>
      </w:r>
      <w:r w:rsidR="0092799C" w:rsidRPr="00293103">
        <w:rPr>
          <w:rFonts w:ascii="Times New Roman" w:hAnsi="Times New Roman" w:cs="Times New Roman"/>
          <w:sz w:val="24"/>
        </w:rPr>
        <w:t xml:space="preserve"> regulējum</w:t>
      </w:r>
      <w:r w:rsidR="000F52D1">
        <w:rPr>
          <w:rFonts w:ascii="Times New Roman" w:hAnsi="Times New Roman" w:cs="Times New Roman"/>
          <w:sz w:val="24"/>
        </w:rPr>
        <w:t>u</w:t>
      </w:r>
      <w:r w:rsidR="0092799C" w:rsidRPr="00293103">
        <w:rPr>
          <w:rFonts w:ascii="Times New Roman" w:hAnsi="Times New Roman" w:cs="Times New Roman"/>
          <w:sz w:val="24"/>
        </w:rPr>
        <w:t xml:space="preserve">. Atlikušās apstrādātās notekūdeņu dūņas </w:t>
      </w:r>
      <w:r w:rsidR="000F52D1">
        <w:rPr>
          <w:rFonts w:ascii="Times New Roman" w:hAnsi="Times New Roman" w:cs="Times New Roman"/>
          <w:sz w:val="24"/>
        </w:rPr>
        <w:t>(</w:t>
      </w:r>
      <w:r w:rsidR="000F52D1" w:rsidRPr="00293103">
        <w:rPr>
          <w:rFonts w:ascii="Times New Roman" w:hAnsi="Times New Roman" w:cs="Times New Roman"/>
          <w:sz w:val="24"/>
        </w:rPr>
        <w:t>aptuveni 19%</w:t>
      </w:r>
      <w:r w:rsidR="000F52D1">
        <w:rPr>
          <w:rFonts w:ascii="Times New Roman" w:hAnsi="Times New Roman" w:cs="Times New Roman"/>
          <w:sz w:val="24"/>
        </w:rPr>
        <w:t xml:space="preserve">) </w:t>
      </w:r>
      <w:r w:rsidR="0092799C" w:rsidRPr="00293103">
        <w:rPr>
          <w:rFonts w:ascii="Times New Roman" w:hAnsi="Times New Roman" w:cs="Times New Roman"/>
          <w:sz w:val="24"/>
        </w:rPr>
        <w:t xml:space="preserve">tiek transportētas uz dūņu laukiem </w:t>
      </w:r>
      <w:proofErr w:type="spellStart"/>
      <w:r w:rsidR="0092799C" w:rsidRPr="00293103">
        <w:rPr>
          <w:rFonts w:ascii="Times New Roman" w:hAnsi="Times New Roman" w:cs="Times New Roman"/>
          <w:sz w:val="24"/>
        </w:rPr>
        <w:t>Vārnukrogā</w:t>
      </w:r>
      <w:proofErr w:type="spellEnd"/>
      <w:r w:rsidR="0092799C" w:rsidRPr="00293103">
        <w:rPr>
          <w:rFonts w:ascii="Times New Roman" w:hAnsi="Times New Roman" w:cs="Times New Roman"/>
          <w:sz w:val="24"/>
        </w:rPr>
        <w:t>, kur tās tiek noturētas 12 mēnešu garumā, iegūstot lauksaimniecībā izmantojamu materiālu.</w:t>
      </w:r>
      <w:r w:rsidR="00095116">
        <w:rPr>
          <w:rFonts w:ascii="Times New Roman" w:hAnsi="Times New Roman" w:cs="Times New Roman"/>
          <w:sz w:val="24"/>
        </w:rPr>
        <w:t xml:space="preserve"> </w:t>
      </w:r>
    </w:p>
    <w:p w14:paraId="07287212" w14:textId="77777777" w:rsidR="000B2BB3" w:rsidRPr="000B2BB3" w:rsidRDefault="000B2BB3" w:rsidP="009205F7">
      <w:pPr>
        <w:spacing w:before="120" w:after="120" w:line="276" w:lineRule="auto"/>
        <w:ind w:firstLine="720"/>
        <w:jc w:val="both"/>
        <w:rPr>
          <w:rFonts w:ascii="Times New Roman" w:hAnsi="Times New Roman" w:cs="Times New Roman"/>
          <w:b/>
          <w:bCs/>
          <w:sz w:val="24"/>
        </w:rPr>
      </w:pPr>
      <w:r w:rsidRPr="000B2BB3">
        <w:rPr>
          <w:rFonts w:ascii="Times New Roman" w:hAnsi="Times New Roman" w:cs="Times New Roman"/>
          <w:b/>
          <w:bCs/>
          <w:sz w:val="24"/>
        </w:rPr>
        <w:t>Ievērojot lielo notekūdeņu un dūņu apjomu, notekūdeņu dūņu sastāvu un pastāvošo notekūdeņu dūņu apsaimniekošanas sistēmu, kas būtiski atšķiras no situācijas citur Latvijā, BAS “Daugavgrīva” ir izdalītas atsevišķā grupā R.</w:t>
      </w:r>
    </w:p>
    <w:p w14:paraId="64943F57" w14:textId="28F4A6E3" w:rsidR="00D220DE" w:rsidRPr="00810512" w:rsidRDefault="00095116" w:rsidP="00810512">
      <w:pPr>
        <w:autoSpaceDE w:val="0"/>
        <w:autoSpaceDN w:val="0"/>
        <w:adjustRightInd w:val="0"/>
        <w:ind w:firstLine="720"/>
        <w:jc w:val="both"/>
        <w:rPr>
          <w:rFonts w:ascii="Times New Roman" w:hAnsi="Times New Roman" w:cs="Times New Roman"/>
          <w:sz w:val="24"/>
        </w:rPr>
      </w:pPr>
      <w:r w:rsidRPr="00095116">
        <w:rPr>
          <w:rFonts w:ascii="Times New Roman" w:hAnsi="Times New Roman" w:cs="Times New Roman"/>
          <w:sz w:val="24"/>
        </w:rPr>
        <w:t>Saskaroties ar smaku emisiju jautājumiem, aug apkārtējo iedzīvotāju un sabiedrības negatīvā attieksme pret sabiedrisko ūdenssaimniecības pakalpojumu sniedzēju.</w:t>
      </w:r>
      <w:r w:rsidR="000E3C64">
        <w:rPr>
          <w:rFonts w:ascii="Times New Roman" w:hAnsi="Times New Roman" w:cs="Times New Roman"/>
          <w:sz w:val="24"/>
        </w:rPr>
        <w:t xml:space="preserve"> </w:t>
      </w:r>
      <w:r w:rsidR="00151E04">
        <w:rPr>
          <w:rFonts w:ascii="Times New Roman" w:hAnsi="Times New Roman" w:cs="Times New Roman"/>
          <w:sz w:val="24"/>
        </w:rPr>
        <w:t>Š</w:t>
      </w:r>
      <w:r w:rsidR="000E3C64" w:rsidRPr="000E3C64">
        <w:rPr>
          <w:rFonts w:ascii="Times New Roman" w:hAnsi="Times New Roman" w:cs="Times New Roman"/>
          <w:sz w:val="24"/>
        </w:rPr>
        <w:t xml:space="preserve">īs situācijas </w:t>
      </w:r>
      <w:r w:rsidR="000E3C64" w:rsidRPr="000E3C64">
        <w:rPr>
          <w:rFonts w:ascii="Times New Roman" w:hAnsi="Times New Roman" w:cs="Times New Roman"/>
          <w:sz w:val="24"/>
        </w:rPr>
        <w:lastRenderedPageBreak/>
        <w:t>risināšanai ir paredzēts nodrošin</w:t>
      </w:r>
      <w:r w:rsidR="00675E15">
        <w:rPr>
          <w:rFonts w:ascii="Times New Roman" w:hAnsi="Times New Roman" w:cs="Times New Roman"/>
          <w:sz w:val="24"/>
        </w:rPr>
        <w:t>āt</w:t>
      </w:r>
      <w:r w:rsidR="000E3C64" w:rsidRPr="000E3C64">
        <w:rPr>
          <w:rFonts w:ascii="Times New Roman" w:hAnsi="Times New Roman" w:cs="Times New Roman"/>
          <w:sz w:val="24"/>
        </w:rPr>
        <w:t xml:space="preserve"> vis</w:t>
      </w:r>
      <w:r w:rsidR="00675E15">
        <w:rPr>
          <w:rFonts w:ascii="Times New Roman" w:hAnsi="Times New Roman" w:cs="Times New Roman"/>
          <w:sz w:val="24"/>
        </w:rPr>
        <w:t>u</w:t>
      </w:r>
      <w:r w:rsidR="000E3C64" w:rsidRPr="000E3C64">
        <w:rPr>
          <w:rFonts w:ascii="Times New Roman" w:hAnsi="Times New Roman" w:cs="Times New Roman"/>
          <w:sz w:val="24"/>
        </w:rPr>
        <w:t xml:space="preserve"> BAS “Daugavgrīva” raduš</w:t>
      </w:r>
      <w:r w:rsidR="00675E15">
        <w:rPr>
          <w:rFonts w:ascii="Times New Roman" w:hAnsi="Times New Roman" w:cs="Times New Roman"/>
          <w:sz w:val="24"/>
        </w:rPr>
        <w:t>o</w:t>
      </w:r>
      <w:r w:rsidR="000E3C64" w:rsidRPr="000E3C64">
        <w:rPr>
          <w:rFonts w:ascii="Times New Roman" w:hAnsi="Times New Roman" w:cs="Times New Roman"/>
          <w:sz w:val="24"/>
        </w:rPr>
        <w:t>s notekūdeņu dūņ</w:t>
      </w:r>
      <w:r w:rsidR="00675E15">
        <w:rPr>
          <w:rFonts w:ascii="Times New Roman" w:hAnsi="Times New Roman" w:cs="Times New Roman"/>
          <w:sz w:val="24"/>
        </w:rPr>
        <w:t>u</w:t>
      </w:r>
      <w:r w:rsidR="000E3C64" w:rsidRPr="000E3C64">
        <w:rPr>
          <w:rFonts w:ascii="Times New Roman" w:hAnsi="Times New Roman" w:cs="Times New Roman"/>
          <w:sz w:val="24"/>
        </w:rPr>
        <w:t xml:space="preserve"> pārstrād</w:t>
      </w:r>
      <w:r w:rsidR="00675E15">
        <w:rPr>
          <w:rFonts w:ascii="Times New Roman" w:hAnsi="Times New Roman" w:cs="Times New Roman"/>
          <w:sz w:val="24"/>
        </w:rPr>
        <w:t>i</w:t>
      </w:r>
      <w:r w:rsidR="000E3C64" w:rsidRPr="000E3C64">
        <w:rPr>
          <w:rFonts w:ascii="Times New Roman" w:hAnsi="Times New Roman" w:cs="Times New Roman"/>
          <w:sz w:val="24"/>
        </w:rPr>
        <w:t xml:space="preserve"> </w:t>
      </w:r>
      <w:r w:rsidR="000E3C64" w:rsidRPr="00BD6A74">
        <w:rPr>
          <w:rFonts w:ascii="Times New Roman" w:hAnsi="Times New Roman" w:cs="Times New Roman"/>
          <w:sz w:val="24"/>
        </w:rPr>
        <w:t>metānt</w:t>
      </w:r>
      <w:r w:rsidR="00E4535A">
        <w:rPr>
          <w:rFonts w:ascii="Times New Roman" w:hAnsi="Times New Roman" w:cs="Times New Roman"/>
          <w:sz w:val="24"/>
        </w:rPr>
        <w:t>a</w:t>
      </w:r>
      <w:r w:rsidR="000E3C64" w:rsidRPr="00BD6A74">
        <w:rPr>
          <w:rFonts w:ascii="Times New Roman" w:hAnsi="Times New Roman" w:cs="Times New Roman"/>
          <w:sz w:val="24"/>
        </w:rPr>
        <w:t>nkos.</w:t>
      </w:r>
      <w:r w:rsidR="00810512" w:rsidRPr="00BD6A74">
        <w:rPr>
          <w:rFonts w:ascii="Times New Roman" w:hAnsi="Times New Roman" w:cs="Times New Roman"/>
          <w:sz w:val="24"/>
        </w:rPr>
        <w:t xml:space="preserve"> 2022. gada maijā SIA “Rīgas ūdens” noslēdza līgumu par tehniski ekonomiskā pamatojuma izstrādi efektīviem notekūdeņu dūņu apsaimniekošanas uzlabošanas</w:t>
      </w:r>
      <w:r w:rsidR="00810512" w:rsidRPr="00810512">
        <w:rPr>
          <w:rFonts w:ascii="Times New Roman" w:hAnsi="Times New Roman" w:cs="Times New Roman"/>
          <w:sz w:val="24"/>
        </w:rPr>
        <w:t xml:space="preserve"> pasākumie</w:t>
      </w:r>
      <w:r w:rsidR="004417C0">
        <w:rPr>
          <w:rFonts w:ascii="Times New Roman" w:hAnsi="Times New Roman" w:cs="Times New Roman"/>
          <w:sz w:val="24"/>
        </w:rPr>
        <w:t>m.</w:t>
      </w:r>
      <w:r w:rsidR="00810512" w:rsidRPr="00810512">
        <w:rPr>
          <w:rFonts w:ascii="Times New Roman" w:hAnsi="Times New Roman" w:cs="Times New Roman"/>
          <w:sz w:val="24"/>
        </w:rPr>
        <w:t xml:space="preserve"> </w:t>
      </w:r>
      <w:r w:rsidR="007D7CA1">
        <w:rPr>
          <w:rFonts w:ascii="Times New Roman" w:hAnsi="Times New Roman" w:cs="Times New Roman"/>
          <w:sz w:val="24"/>
        </w:rPr>
        <w:t xml:space="preserve">Tāpat 2022. gada </w:t>
      </w:r>
      <w:r w:rsidR="00BA48A3">
        <w:rPr>
          <w:rFonts w:ascii="Times New Roman" w:hAnsi="Times New Roman" w:cs="Times New Roman"/>
          <w:sz w:val="24"/>
        </w:rPr>
        <w:t xml:space="preserve">septembrī </w:t>
      </w:r>
      <w:r w:rsidR="00BA48A3" w:rsidRPr="00BD6A74">
        <w:rPr>
          <w:rFonts w:ascii="Times New Roman" w:hAnsi="Times New Roman" w:cs="Times New Roman"/>
          <w:sz w:val="24"/>
        </w:rPr>
        <w:t xml:space="preserve">SIA “Rīgas ūdens” </w:t>
      </w:r>
      <w:r w:rsidR="00BA48A3">
        <w:rPr>
          <w:rFonts w:ascii="Times New Roman" w:hAnsi="Times New Roman" w:cs="Times New Roman"/>
          <w:sz w:val="24"/>
        </w:rPr>
        <w:t>izsludināja iepirkumu  d</w:t>
      </w:r>
      <w:r w:rsidR="00BA48A3" w:rsidRPr="00BA48A3">
        <w:rPr>
          <w:rFonts w:ascii="Times New Roman" w:hAnsi="Times New Roman" w:cs="Times New Roman"/>
          <w:sz w:val="24"/>
        </w:rPr>
        <w:t>ūņu lauka “Vārnukrogs” gala krātuves tīrīšanas, nogulšņu pārstrādes un utilizācijas koncepcijas izstrāde</w:t>
      </w:r>
      <w:r w:rsidR="00BA48A3">
        <w:rPr>
          <w:rFonts w:ascii="Times New Roman" w:hAnsi="Times New Roman" w:cs="Times New Roman"/>
          <w:sz w:val="24"/>
        </w:rPr>
        <w:t>i.</w:t>
      </w:r>
      <w:r w:rsidR="00BA48A3" w:rsidRPr="00BA48A3">
        <w:rPr>
          <w:rFonts w:ascii="Times New Roman" w:hAnsi="Times New Roman" w:cs="Times New Roman"/>
          <w:sz w:val="24"/>
        </w:rPr>
        <w:t xml:space="preserve"> </w:t>
      </w:r>
      <w:r w:rsidR="00576684">
        <w:rPr>
          <w:rFonts w:ascii="Times New Roman" w:hAnsi="Times New Roman" w:cs="Times New Roman"/>
          <w:sz w:val="24"/>
        </w:rPr>
        <w:t xml:space="preserve">Šobrīd īstenotajā apsaimniekošanas modelī BAS “Daugavgrīva” </w:t>
      </w:r>
      <w:r w:rsidR="002B4F90">
        <w:rPr>
          <w:rFonts w:ascii="Times New Roman" w:hAnsi="Times New Roman" w:cs="Times New Roman"/>
          <w:sz w:val="24"/>
        </w:rPr>
        <w:t>ilgstoša dūņu uzkrāšana nenotiek un</w:t>
      </w:r>
      <w:r w:rsidR="0092799C" w:rsidRPr="00EB5776">
        <w:rPr>
          <w:rFonts w:ascii="Times New Roman" w:hAnsi="Times New Roman" w:cs="Times New Roman"/>
          <w:sz w:val="24"/>
          <w:szCs w:val="24"/>
        </w:rPr>
        <w:t xml:space="preserve"> visas pārstrādātās </w:t>
      </w:r>
      <w:r w:rsidR="007F5369" w:rsidRPr="00EB5776">
        <w:rPr>
          <w:rFonts w:ascii="Times New Roman" w:hAnsi="Times New Roman" w:cs="Times New Roman"/>
          <w:sz w:val="24"/>
          <w:szCs w:val="24"/>
        </w:rPr>
        <w:t xml:space="preserve">notekūdeņu </w:t>
      </w:r>
      <w:r w:rsidR="0092799C" w:rsidRPr="00EB5776">
        <w:rPr>
          <w:rFonts w:ascii="Times New Roman" w:hAnsi="Times New Roman" w:cs="Times New Roman"/>
          <w:sz w:val="24"/>
          <w:szCs w:val="24"/>
        </w:rPr>
        <w:t>dūņas tiek atbilstoši utilizētas, i</w:t>
      </w:r>
      <w:r w:rsidR="00490ACA" w:rsidRPr="00EB5776">
        <w:rPr>
          <w:rFonts w:ascii="Times New Roman" w:hAnsi="Times New Roman" w:cs="Times New Roman"/>
          <w:sz w:val="24"/>
          <w:szCs w:val="24"/>
        </w:rPr>
        <w:t>estrā</w:t>
      </w:r>
      <w:r w:rsidR="0022690C">
        <w:rPr>
          <w:rFonts w:ascii="Times New Roman" w:hAnsi="Times New Roman" w:cs="Times New Roman"/>
          <w:sz w:val="24"/>
          <w:szCs w:val="24"/>
        </w:rPr>
        <w:t>dā</w:t>
      </w:r>
      <w:r w:rsidR="00490ACA" w:rsidRPr="00EB5776">
        <w:rPr>
          <w:rFonts w:ascii="Times New Roman" w:hAnsi="Times New Roman" w:cs="Times New Roman"/>
          <w:sz w:val="24"/>
          <w:szCs w:val="24"/>
        </w:rPr>
        <w:t>jot tās augsnē, tai skaitā lauksaimniecīb</w:t>
      </w:r>
      <w:r w:rsidR="0022690C">
        <w:rPr>
          <w:rFonts w:ascii="Times New Roman" w:hAnsi="Times New Roman" w:cs="Times New Roman"/>
          <w:sz w:val="24"/>
          <w:szCs w:val="24"/>
        </w:rPr>
        <w:t>as zemēs</w:t>
      </w:r>
      <w:r w:rsidR="0092799C" w:rsidRPr="00EB5776">
        <w:rPr>
          <w:rFonts w:ascii="Times New Roman" w:hAnsi="Times New Roman" w:cs="Times New Roman"/>
          <w:sz w:val="24"/>
          <w:szCs w:val="24"/>
        </w:rPr>
        <w:t>.</w:t>
      </w:r>
      <w:r w:rsidR="00C20D10">
        <w:rPr>
          <w:rFonts w:ascii="Times New Roman" w:hAnsi="Times New Roman" w:cs="Times New Roman"/>
          <w:sz w:val="24"/>
          <w:szCs w:val="24"/>
        </w:rPr>
        <w:t xml:space="preserve"> </w:t>
      </w:r>
      <w:r w:rsidR="00C20D10" w:rsidRPr="10DADFE0">
        <w:rPr>
          <w:rFonts w:ascii="Times New Roman" w:hAnsi="Times New Roman" w:cs="Times New Roman"/>
          <w:sz w:val="24"/>
          <w:szCs w:val="24"/>
        </w:rPr>
        <w:t>Taču 12 mēnešu izturēšanas laikā novietnē Vārnukrogs rodas smaku emisijas, kas laika apstākļu ietekmē var skart arī tuvākos apdzīvotos rajonus un rada neērtības to iedzīvotājiem. Lai novērstu šo situāciju, SIA “Rīgas Ūdens” izskata iespēju metāntankos pārstrādāt pilnīgi visas savās iekārtās radušos dūņas, kā arī analizē citas nākotnē ieviešamas metodes dūņu pārstrādei, kas būtu ekonomiski pamatotas un praktiski iespējamas, ņemot vērā Daugavgrīvas NAI radīto lielo dūņu apjomu.</w:t>
      </w:r>
    </w:p>
    <w:p w14:paraId="1C93025F" w14:textId="3A5F4E82" w:rsidR="0092799C" w:rsidRPr="00D220DE" w:rsidRDefault="0092799C" w:rsidP="0092799C">
      <w:pPr>
        <w:spacing w:before="120" w:after="120" w:line="276" w:lineRule="auto"/>
        <w:ind w:firstLine="540"/>
        <w:jc w:val="both"/>
        <w:rPr>
          <w:rFonts w:ascii="Times New Roman" w:hAnsi="Times New Roman" w:cs="Times New Roman"/>
          <w:sz w:val="24"/>
        </w:rPr>
      </w:pPr>
      <w:r w:rsidRPr="00D220DE">
        <w:rPr>
          <w:rFonts w:ascii="Times New Roman" w:hAnsi="Times New Roman" w:cs="Times New Roman"/>
          <w:sz w:val="24"/>
        </w:rPr>
        <w:t>A grupā ir izdalīta 21 NAI, kuru faktiskā notekūdeņu caurplūde ir 0,5 – 6,0 milj. m</w:t>
      </w:r>
      <w:r w:rsidRPr="00D220DE">
        <w:rPr>
          <w:rFonts w:ascii="Times New Roman" w:hAnsi="Times New Roman" w:cs="Times New Roman"/>
          <w:sz w:val="24"/>
          <w:vertAlign w:val="superscript"/>
        </w:rPr>
        <w:t>3</w:t>
      </w:r>
      <w:r w:rsidRPr="00D220DE">
        <w:rPr>
          <w:rFonts w:ascii="Times New Roman" w:hAnsi="Times New Roman" w:cs="Times New Roman"/>
          <w:sz w:val="24"/>
        </w:rPr>
        <w:t>/gadā (t.i. Liepājas, Daugavpils, Jelgavas, Ventspils, Jūrmalas, Rēzeknes, Tukuma, Valmieras, Ogres, Olaines, Cēsu, Siguldas, Salaspils, Talsu, Limbažu, Jēkabpils, Kuldīgas, Ādažu, Gulbenes, Bauskas un Saldus NAI). A grupā ietilpstošo NAI faktiskā notekūdeņu caurplūde sastāda 32,6% no analizētā kopējā notekūdeņu apjoma, un tās kopumā rada lielāko slapjo notekūdeņu dūņu daudzumu (</w:t>
      </w:r>
      <w:r w:rsidR="00ED37C9" w:rsidRPr="00D220DE">
        <w:rPr>
          <w:rFonts w:ascii="Times New Roman" w:hAnsi="Times New Roman" w:cs="Times New Roman"/>
          <w:sz w:val="24"/>
        </w:rPr>
        <w:t xml:space="preserve">nedaudz virs </w:t>
      </w:r>
      <w:r w:rsidRPr="00D220DE">
        <w:rPr>
          <w:rFonts w:ascii="Times New Roman" w:hAnsi="Times New Roman" w:cs="Times New Roman"/>
          <w:sz w:val="24"/>
        </w:rPr>
        <w:t>4</w:t>
      </w:r>
      <w:r w:rsidR="00ED37C9" w:rsidRPr="00D220DE">
        <w:rPr>
          <w:rFonts w:ascii="Times New Roman" w:hAnsi="Times New Roman" w:cs="Times New Roman"/>
          <w:sz w:val="24"/>
        </w:rPr>
        <w:t>0</w:t>
      </w:r>
      <w:r w:rsidRPr="00D220DE">
        <w:rPr>
          <w:rFonts w:ascii="Times New Roman" w:hAnsi="Times New Roman" w:cs="Times New Roman"/>
          <w:sz w:val="24"/>
        </w:rPr>
        <w:t xml:space="preserve">% no kopējā apjoma valstī). </w:t>
      </w:r>
    </w:p>
    <w:p w14:paraId="4ECEB48E" w14:textId="1F742257" w:rsidR="0092799C" w:rsidRDefault="002F43DE" w:rsidP="0092799C">
      <w:pPr>
        <w:spacing w:before="120" w:after="120" w:line="276" w:lineRule="auto"/>
        <w:ind w:firstLine="540"/>
        <w:jc w:val="both"/>
        <w:rPr>
          <w:rFonts w:ascii="Times New Roman" w:hAnsi="Times New Roman" w:cs="Times New Roman"/>
        </w:rPr>
      </w:pPr>
      <w:r w:rsidRPr="00D220DE">
        <w:rPr>
          <w:rFonts w:ascii="Times New Roman" w:hAnsi="Times New Roman" w:cs="Times New Roman"/>
          <w:sz w:val="24"/>
        </w:rPr>
        <w:t xml:space="preserve">32 </w:t>
      </w:r>
      <w:r w:rsidR="0092799C" w:rsidRPr="00D220DE">
        <w:rPr>
          <w:rFonts w:ascii="Times New Roman" w:hAnsi="Times New Roman" w:cs="Times New Roman"/>
          <w:sz w:val="24"/>
        </w:rPr>
        <w:t>NAI ar caurplūdes apjomu 0,1 – 0,5 milj. m</w:t>
      </w:r>
      <w:r w:rsidR="0092799C" w:rsidRPr="00D220DE">
        <w:rPr>
          <w:rFonts w:ascii="Times New Roman" w:hAnsi="Times New Roman" w:cs="Times New Roman"/>
          <w:sz w:val="24"/>
          <w:vertAlign w:val="superscript"/>
        </w:rPr>
        <w:t>3</w:t>
      </w:r>
      <w:r w:rsidR="0092799C" w:rsidRPr="00D220DE">
        <w:rPr>
          <w:rFonts w:ascii="Times New Roman" w:hAnsi="Times New Roman" w:cs="Times New Roman"/>
          <w:sz w:val="24"/>
        </w:rPr>
        <w:t xml:space="preserve"> notekūdeņu gadā ir klasificētas B grupā. Tās gadā kopā attīra 7,4% notekūdeņu, kā arī saražo 13% no slapju notekūdeņu dūņu </w:t>
      </w:r>
      <w:r w:rsidR="00B85FBC" w:rsidRPr="00D220DE">
        <w:rPr>
          <w:rFonts w:ascii="Times New Roman" w:hAnsi="Times New Roman" w:cs="Times New Roman"/>
          <w:sz w:val="24"/>
        </w:rPr>
        <w:t xml:space="preserve">kopējā </w:t>
      </w:r>
      <w:r w:rsidR="0092799C" w:rsidRPr="00D220DE">
        <w:rPr>
          <w:rFonts w:ascii="Times New Roman" w:hAnsi="Times New Roman" w:cs="Times New Roman"/>
          <w:sz w:val="24"/>
        </w:rPr>
        <w:t>daudzuma. Savukārt vairākums – 867 NAI – ir ar faktisko notekūdeņu caurplūdi zem 0,1 milj. m</w:t>
      </w:r>
      <w:r w:rsidR="0092799C" w:rsidRPr="00D220DE">
        <w:rPr>
          <w:rFonts w:ascii="Times New Roman" w:hAnsi="Times New Roman" w:cs="Times New Roman"/>
          <w:sz w:val="24"/>
          <w:vertAlign w:val="superscript"/>
        </w:rPr>
        <w:t>3</w:t>
      </w:r>
      <w:r w:rsidR="0092799C" w:rsidRPr="00D220DE">
        <w:rPr>
          <w:rFonts w:ascii="Times New Roman" w:hAnsi="Times New Roman" w:cs="Times New Roman"/>
          <w:sz w:val="24"/>
        </w:rPr>
        <w:t>/gadā</w:t>
      </w:r>
      <w:r w:rsidR="0092799C" w:rsidRPr="00D220DE">
        <w:rPr>
          <w:rFonts w:ascii="Times New Roman" w:hAnsi="Times New Roman" w:cs="Times New Roman"/>
          <w:sz w:val="24"/>
          <w:vertAlign w:val="superscript"/>
        </w:rPr>
        <w:t xml:space="preserve"> </w:t>
      </w:r>
      <w:r w:rsidR="0092799C" w:rsidRPr="00D220DE">
        <w:rPr>
          <w:rFonts w:ascii="Times New Roman" w:hAnsi="Times New Roman" w:cs="Times New Roman"/>
          <w:sz w:val="24"/>
        </w:rPr>
        <w:t>un tās ir iekļautas C un D grupā.</w:t>
      </w:r>
      <w:r w:rsidR="00B85FBC">
        <w:rPr>
          <w:rFonts w:ascii="Times New Roman" w:hAnsi="Times New Roman" w:cs="Times New Roman"/>
          <w:sz w:val="24"/>
        </w:rPr>
        <w:t xml:space="preserve"> N</w:t>
      </w:r>
      <w:r w:rsidR="0092799C" w:rsidRPr="00D220DE">
        <w:rPr>
          <w:rFonts w:ascii="Times New Roman" w:hAnsi="Times New Roman" w:cs="Times New Roman"/>
          <w:sz w:val="24"/>
        </w:rPr>
        <w:t xml:space="preserve">eskatoties uz lielo skaitu, </w:t>
      </w:r>
      <w:r w:rsidR="00B85FBC">
        <w:rPr>
          <w:rFonts w:ascii="Times New Roman" w:hAnsi="Times New Roman" w:cs="Times New Roman"/>
          <w:sz w:val="24"/>
        </w:rPr>
        <w:t>š</w:t>
      </w:r>
      <w:r w:rsidR="00B85FBC" w:rsidRPr="00D220DE">
        <w:rPr>
          <w:rFonts w:ascii="Times New Roman" w:hAnsi="Times New Roman" w:cs="Times New Roman"/>
          <w:sz w:val="24"/>
        </w:rPr>
        <w:t xml:space="preserve">īs NAI </w:t>
      </w:r>
      <w:r w:rsidR="0092799C" w:rsidRPr="00D220DE">
        <w:rPr>
          <w:rFonts w:ascii="Times New Roman" w:hAnsi="Times New Roman" w:cs="Times New Roman"/>
          <w:sz w:val="24"/>
        </w:rPr>
        <w:t>attīra tikai 10,4% no kopējā notekūdeņu daudzuma un to deklarētais kopējais radīto slapjo notekūdeņu dūņu daudzums gadā ir mazāks par 5% no notekūdeņu dūņu kopapjoma.</w:t>
      </w:r>
      <w:r w:rsidR="0092799C" w:rsidRPr="00D220DE">
        <w:rPr>
          <w:rFonts w:ascii="Times New Roman" w:hAnsi="Times New Roman" w:cs="Times New Roman"/>
        </w:rPr>
        <w:t xml:space="preserve"> </w:t>
      </w:r>
    </w:p>
    <w:p w14:paraId="240E25B3" w14:textId="2BD123D8" w:rsidR="00EB5776" w:rsidRPr="00EB5776" w:rsidRDefault="00EB5776" w:rsidP="009205F7">
      <w:pPr>
        <w:spacing w:before="120" w:after="120" w:line="276" w:lineRule="auto"/>
        <w:ind w:firstLine="540"/>
        <w:jc w:val="both"/>
        <w:rPr>
          <w:rFonts w:ascii="Times New Roman" w:hAnsi="Times New Roman" w:cs="Times New Roman"/>
          <w:b/>
          <w:bCs/>
          <w:sz w:val="24"/>
        </w:rPr>
      </w:pPr>
      <w:r w:rsidRPr="00EB5776">
        <w:rPr>
          <w:rFonts w:ascii="Times New Roman" w:hAnsi="Times New Roman" w:cs="Times New Roman"/>
          <w:b/>
          <w:bCs/>
          <w:sz w:val="24"/>
        </w:rPr>
        <w:t xml:space="preserve">Izstrādājot notekūdeņu dūņu apsaimniekošanas </w:t>
      </w:r>
      <w:r w:rsidR="005B43BB">
        <w:rPr>
          <w:rFonts w:ascii="Times New Roman" w:hAnsi="Times New Roman" w:cs="Times New Roman"/>
          <w:b/>
          <w:bCs/>
          <w:sz w:val="24"/>
        </w:rPr>
        <w:t>p</w:t>
      </w:r>
      <w:r w:rsidR="005B43BB" w:rsidRPr="005B43BB">
        <w:rPr>
          <w:rFonts w:ascii="Times New Roman" w:hAnsi="Times New Roman" w:cs="Times New Roman"/>
          <w:b/>
          <w:bCs/>
          <w:sz w:val="24"/>
        </w:rPr>
        <w:t>lān</w:t>
      </w:r>
      <w:r w:rsidR="005B43BB">
        <w:rPr>
          <w:rFonts w:ascii="Times New Roman" w:hAnsi="Times New Roman" w:cs="Times New Roman"/>
          <w:b/>
          <w:bCs/>
          <w:sz w:val="24"/>
        </w:rPr>
        <w:t>u</w:t>
      </w:r>
      <w:r w:rsidRPr="00EB5776">
        <w:rPr>
          <w:rFonts w:ascii="Times New Roman" w:hAnsi="Times New Roman" w:cs="Times New Roman"/>
          <w:b/>
          <w:bCs/>
          <w:sz w:val="24"/>
        </w:rPr>
        <w:t>, ir jāņem vērā, ka:</w:t>
      </w:r>
    </w:p>
    <w:p w14:paraId="4DC90C55" w14:textId="0284384A" w:rsidR="00EB5776" w:rsidRPr="00EB5776" w:rsidRDefault="00C44EA1" w:rsidP="00D60E9B">
      <w:pPr>
        <w:spacing w:before="120" w:after="120" w:line="276" w:lineRule="auto"/>
        <w:ind w:left="567" w:hanging="141"/>
        <w:jc w:val="both"/>
        <w:rPr>
          <w:rFonts w:ascii="Times New Roman" w:hAnsi="Times New Roman" w:cs="Times New Roman"/>
          <w:b/>
          <w:bCs/>
          <w:sz w:val="24"/>
        </w:rPr>
      </w:pPr>
      <w:r>
        <w:rPr>
          <w:rFonts w:ascii="Times New Roman" w:hAnsi="Times New Roman" w:cs="Times New Roman"/>
          <w:b/>
          <w:bCs/>
          <w:sz w:val="24"/>
        </w:rPr>
        <w:t>–</w:t>
      </w:r>
      <w:r w:rsidR="00EB5776" w:rsidRPr="00EB5776">
        <w:rPr>
          <w:rFonts w:ascii="Times New Roman" w:hAnsi="Times New Roman" w:cs="Times New Roman"/>
          <w:b/>
          <w:bCs/>
          <w:sz w:val="24"/>
        </w:rPr>
        <w:t xml:space="preserve"> 54 Latvijas lielākajās apdzīvotajās vietās ārpus Rīgas izvietotās A un B grupas NAI saražo gandrīz 55% no kopējā Latvijas notekūdeņu dūņu apjoma, </w:t>
      </w:r>
    </w:p>
    <w:p w14:paraId="6E0EF5AA" w14:textId="5722B4C8" w:rsidR="00EB5776" w:rsidRPr="00DD43BB" w:rsidRDefault="00C44EA1" w:rsidP="00D60E9B">
      <w:pPr>
        <w:spacing w:before="120" w:after="120" w:line="276" w:lineRule="auto"/>
        <w:ind w:left="567" w:hanging="141"/>
        <w:jc w:val="both"/>
        <w:rPr>
          <w:rFonts w:ascii="Times New Roman" w:hAnsi="Times New Roman" w:cs="Times New Roman"/>
          <w:b/>
          <w:sz w:val="24"/>
        </w:rPr>
      </w:pPr>
      <w:r>
        <w:rPr>
          <w:rFonts w:ascii="Times New Roman" w:hAnsi="Times New Roman" w:cs="Times New Roman"/>
          <w:b/>
          <w:bCs/>
          <w:sz w:val="24"/>
        </w:rPr>
        <w:t>–</w:t>
      </w:r>
      <w:r w:rsidR="00EB5776" w:rsidRPr="00EB5776">
        <w:rPr>
          <w:rFonts w:ascii="Times New Roman" w:hAnsi="Times New Roman" w:cs="Times New Roman"/>
          <w:b/>
          <w:bCs/>
          <w:sz w:val="24"/>
        </w:rPr>
        <w:t xml:space="preserve"> C un D grupas NAI radītais notekūdeņu dūņu apjoms ir neliels, tāpēc</w:t>
      </w:r>
      <w:r w:rsidR="00BD6A74">
        <w:rPr>
          <w:rFonts w:ascii="Times New Roman" w:hAnsi="Times New Roman" w:cs="Times New Roman"/>
          <w:b/>
          <w:bCs/>
          <w:sz w:val="24"/>
        </w:rPr>
        <w:t>,</w:t>
      </w:r>
      <w:r w:rsidR="00EB5776" w:rsidRPr="00EB5776">
        <w:rPr>
          <w:rFonts w:ascii="Times New Roman" w:hAnsi="Times New Roman" w:cs="Times New Roman"/>
          <w:b/>
          <w:bCs/>
          <w:sz w:val="24"/>
        </w:rPr>
        <w:t xml:space="preserve"> lemjot par turpmākiem stratēģiskajiem risinājumiem, prioritāri jāņem vērā A un B grupas NAI dūņu apjoms, kvalitāte un ģeogrāfiskais novietojums.</w:t>
      </w:r>
    </w:p>
    <w:p w14:paraId="2B938C17" w14:textId="14E9F2A9" w:rsidR="0092799C" w:rsidRPr="007D19BA" w:rsidRDefault="0092799C" w:rsidP="0092799C">
      <w:pPr>
        <w:spacing w:before="120" w:after="120" w:line="276" w:lineRule="auto"/>
        <w:ind w:firstLine="567"/>
        <w:jc w:val="both"/>
        <w:rPr>
          <w:rFonts w:ascii="Times New Roman" w:hAnsi="Times New Roman" w:cs="Times New Roman"/>
          <w:sz w:val="24"/>
        </w:rPr>
      </w:pPr>
      <w:r w:rsidRPr="007D19BA">
        <w:rPr>
          <w:rFonts w:ascii="Times New Roman" w:hAnsi="Times New Roman" w:cs="Times New Roman"/>
          <w:sz w:val="24"/>
        </w:rPr>
        <w:t xml:space="preserve">Esošā notekūdeņu dūņu kvantitatīvo datu analīze ir ļāvusi secināt, ka: </w:t>
      </w:r>
    </w:p>
    <w:p w14:paraId="5672190F" w14:textId="128F7481" w:rsidR="0092799C" w:rsidRPr="007D19BA" w:rsidRDefault="00B85FBC" w:rsidP="0092799C">
      <w:pPr>
        <w:numPr>
          <w:ilvl w:val="0"/>
          <w:numId w:val="1"/>
        </w:numPr>
        <w:pBdr>
          <w:top w:val="nil"/>
          <w:left w:val="nil"/>
          <w:bottom w:val="nil"/>
          <w:right w:val="nil"/>
          <w:between w:val="nil"/>
        </w:pBdr>
        <w:tabs>
          <w:tab w:val="left" w:pos="284"/>
        </w:tabs>
        <w:spacing w:before="120" w:after="120" w:line="276" w:lineRule="auto"/>
        <w:ind w:left="284" w:hanging="284"/>
        <w:jc w:val="both"/>
        <w:rPr>
          <w:rFonts w:ascii="Times New Roman" w:hAnsi="Times New Roman" w:cs="Times New Roman"/>
          <w:color w:val="000000"/>
          <w:sz w:val="24"/>
        </w:rPr>
      </w:pPr>
      <w:r>
        <w:rPr>
          <w:rFonts w:ascii="Times New Roman" w:hAnsi="Times New Roman" w:cs="Times New Roman"/>
          <w:color w:val="000000"/>
          <w:sz w:val="24"/>
        </w:rPr>
        <w:t>l</w:t>
      </w:r>
      <w:r w:rsidR="0092799C" w:rsidRPr="007D19BA">
        <w:rPr>
          <w:rFonts w:ascii="Times New Roman" w:hAnsi="Times New Roman" w:cs="Times New Roman"/>
          <w:color w:val="000000"/>
          <w:sz w:val="24"/>
        </w:rPr>
        <w:t>ielākajās NAI (R un A grupa) attīrīti notekūdeņi rada mazāku notekūdeņu dūņu apjomu, kas varētu būt saistīts ar efektīvāku notekūdeņu attīrīšanas procesu;</w:t>
      </w:r>
    </w:p>
    <w:p w14:paraId="723831F5" w14:textId="3D21C390" w:rsidR="0092799C" w:rsidRPr="007D19BA" w:rsidRDefault="00B85FBC" w:rsidP="0092799C">
      <w:pPr>
        <w:numPr>
          <w:ilvl w:val="0"/>
          <w:numId w:val="1"/>
        </w:numPr>
        <w:pBdr>
          <w:top w:val="nil"/>
          <w:left w:val="nil"/>
          <w:bottom w:val="nil"/>
          <w:right w:val="nil"/>
          <w:between w:val="nil"/>
        </w:pBdr>
        <w:tabs>
          <w:tab w:val="left" w:pos="284"/>
        </w:tabs>
        <w:spacing w:before="120" w:after="120" w:line="276" w:lineRule="auto"/>
        <w:ind w:left="284" w:hanging="284"/>
        <w:jc w:val="both"/>
        <w:rPr>
          <w:rFonts w:ascii="Times New Roman" w:hAnsi="Times New Roman" w:cs="Times New Roman"/>
          <w:color w:val="000000"/>
          <w:sz w:val="24"/>
        </w:rPr>
      </w:pPr>
      <w:r>
        <w:rPr>
          <w:rFonts w:ascii="Times New Roman" w:hAnsi="Times New Roman" w:cs="Times New Roman"/>
          <w:color w:val="000000"/>
          <w:sz w:val="24"/>
        </w:rPr>
        <w:t>v</w:t>
      </w:r>
      <w:r w:rsidR="0092799C" w:rsidRPr="007D19BA">
        <w:rPr>
          <w:rFonts w:ascii="Times New Roman" w:hAnsi="Times New Roman" w:cs="Times New Roman"/>
          <w:color w:val="000000"/>
          <w:sz w:val="24"/>
        </w:rPr>
        <w:t>ienāda lieluma NAI faktiski radītais notekūdeņu dūņu apjoms var atšķirties, jo to ietekmē faktiski attīrīto notekūdeņu daudzums</w:t>
      </w:r>
      <w:r w:rsidR="00014D69">
        <w:rPr>
          <w:rFonts w:ascii="Times New Roman" w:hAnsi="Times New Roman" w:cs="Times New Roman"/>
          <w:color w:val="000000"/>
          <w:sz w:val="24"/>
        </w:rPr>
        <w:t>,</w:t>
      </w:r>
      <w:r w:rsidR="0092799C" w:rsidRPr="007D19BA">
        <w:rPr>
          <w:rFonts w:ascii="Times New Roman" w:hAnsi="Times New Roman" w:cs="Times New Roman"/>
          <w:color w:val="000000"/>
          <w:sz w:val="24"/>
        </w:rPr>
        <w:t xml:space="preserve"> notekūdeņos esošā piesārņojuma koncentrācija, notekūdeņu attīrīšanas procesu tehnoloģiskais risinājums un notekūdeņu dūņu uzskaites metodes</w:t>
      </w:r>
      <w:r w:rsidR="006A1380" w:rsidRPr="007D19BA">
        <w:rPr>
          <w:rFonts w:ascii="Times New Roman" w:hAnsi="Times New Roman" w:cs="Times New Roman"/>
          <w:color w:val="000000"/>
          <w:sz w:val="24"/>
        </w:rPr>
        <w:t>.</w:t>
      </w:r>
    </w:p>
    <w:p w14:paraId="70E17837" w14:textId="320C15CD" w:rsidR="0092799C" w:rsidRDefault="0092799C" w:rsidP="00E7298D">
      <w:pPr>
        <w:spacing w:after="0" w:line="276" w:lineRule="auto"/>
        <w:ind w:firstLine="567"/>
        <w:jc w:val="both"/>
        <w:rPr>
          <w:rFonts w:ascii="Times New Roman" w:hAnsi="Times New Roman" w:cs="Times New Roman"/>
          <w:color w:val="000000"/>
          <w:sz w:val="24"/>
        </w:rPr>
      </w:pPr>
      <w:bookmarkStart w:id="24" w:name="_Hlk85324902"/>
      <w:r w:rsidRPr="007D19BA">
        <w:rPr>
          <w:rFonts w:ascii="Times New Roman" w:hAnsi="Times New Roman" w:cs="Times New Roman"/>
          <w:color w:val="000000"/>
          <w:sz w:val="24"/>
        </w:rPr>
        <w:t>Vidējais D grupas NAI saražotais slapju notekūdeņu dūņu daudzums ir neliels (~40 m</w:t>
      </w:r>
      <w:r w:rsidRPr="007D19BA">
        <w:rPr>
          <w:rFonts w:ascii="Times New Roman" w:hAnsi="Times New Roman" w:cs="Times New Roman"/>
          <w:color w:val="000000"/>
          <w:sz w:val="24"/>
          <w:vertAlign w:val="superscript"/>
        </w:rPr>
        <w:t>3</w:t>
      </w:r>
      <w:r w:rsidRPr="007D19BA">
        <w:rPr>
          <w:rFonts w:ascii="Times New Roman" w:hAnsi="Times New Roman" w:cs="Times New Roman"/>
          <w:color w:val="000000"/>
          <w:sz w:val="24"/>
        </w:rPr>
        <w:t xml:space="preserve">/gadā) un </w:t>
      </w:r>
      <w:r w:rsidR="00186D1E" w:rsidRPr="007D19BA">
        <w:rPr>
          <w:rFonts w:ascii="Times New Roman" w:hAnsi="Times New Roman" w:cs="Times New Roman"/>
          <w:color w:val="000000"/>
          <w:sz w:val="24"/>
        </w:rPr>
        <w:t xml:space="preserve">tas rada to īpašniekam iespēju </w:t>
      </w:r>
      <w:r w:rsidRPr="007D19BA">
        <w:rPr>
          <w:rFonts w:ascii="Times New Roman" w:hAnsi="Times New Roman" w:cs="Times New Roman"/>
          <w:color w:val="000000"/>
          <w:sz w:val="24"/>
        </w:rPr>
        <w:t>ātri izkliedēt</w:t>
      </w:r>
      <w:r w:rsidR="00186D1E" w:rsidRPr="007D19BA">
        <w:rPr>
          <w:rFonts w:ascii="Times New Roman" w:hAnsi="Times New Roman" w:cs="Times New Roman"/>
          <w:color w:val="000000"/>
          <w:sz w:val="24"/>
        </w:rPr>
        <w:t xml:space="preserve"> notekūdeņu dūņas</w:t>
      </w:r>
      <w:r w:rsidRPr="007D19BA">
        <w:rPr>
          <w:rFonts w:ascii="Times New Roman" w:hAnsi="Times New Roman" w:cs="Times New Roman"/>
          <w:color w:val="000000"/>
          <w:sz w:val="24"/>
        </w:rPr>
        <w:t xml:space="preserve"> dabā vai</w:t>
      </w:r>
      <w:r w:rsidR="00186D1E" w:rsidRPr="007D19BA">
        <w:rPr>
          <w:rFonts w:ascii="Times New Roman" w:hAnsi="Times New Roman" w:cs="Times New Roman"/>
          <w:color w:val="000000"/>
          <w:sz w:val="24"/>
        </w:rPr>
        <w:t xml:space="preserve"> </w:t>
      </w:r>
      <w:r w:rsidR="00B85FBC">
        <w:rPr>
          <w:rFonts w:ascii="Times New Roman" w:hAnsi="Times New Roman" w:cs="Times New Roman"/>
          <w:color w:val="000000"/>
          <w:sz w:val="24"/>
        </w:rPr>
        <w:t>arī</w:t>
      </w:r>
      <w:r w:rsidRPr="007D19BA">
        <w:rPr>
          <w:rFonts w:ascii="Times New Roman" w:hAnsi="Times New Roman" w:cs="Times New Roman"/>
          <w:color w:val="000000"/>
          <w:sz w:val="24"/>
        </w:rPr>
        <w:t xml:space="preserve"> </w:t>
      </w:r>
      <w:r w:rsidR="00B85FBC">
        <w:rPr>
          <w:rFonts w:ascii="Times New Roman" w:hAnsi="Times New Roman" w:cs="Times New Roman"/>
          <w:color w:val="000000"/>
          <w:sz w:val="24"/>
        </w:rPr>
        <w:t xml:space="preserve">tās </w:t>
      </w:r>
      <w:r w:rsidR="007F5369" w:rsidRPr="007D19BA">
        <w:rPr>
          <w:rFonts w:ascii="Times New Roman" w:hAnsi="Times New Roman" w:cs="Times New Roman"/>
          <w:color w:val="000000"/>
          <w:sz w:val="24"/>
        </w:rPr>
        <w:t>ilgstoši</w:t>
      </w:r>
      <w:r w:rsidRPr="007D19BA">
        <w:rPr>
          <w:rFonts w:ascii="Times New Roman" w:hAnsi="Times New Roman" w:cs="Times New Roman"/>
          <w:color w:val="000000"/>
          <w:sz w:val="24"/>
        </w:rPr>
        <w:t xml:space="preserve"> uzglabāt esošo NAI teritorijā</w:t>
      </w:r>
      <w:r w:rsidR="00186D1E" w:rsidRPr="007D19BA">
        <w:rPr>
          <w:rFonts w:ascii="Times New Roman" w:hAnsi="Times New Roman" w:cs="Times New Roman"/>
          <w:color w:val="000000"/>
          <w:sz w:val="24"/>
        </w:rPr>
        <w:t>, kas nav pieļaujams apsaimniekošanas risinājums.</w:t>
      </w:r>
      <w:r w:rsidRPr="007D19BA">
        <w:rPr>
          <w:rFonts w:ascii="Times New Roman" w:hAnsi="Times New Roman" w:cs="Times New Roman"/>
          <w:color w:val="000000"/>
          <w:sz w:val="24"/>
        </w:rPr>
        <w:t xml:space="preserve"> </w:t>
      </w:r>
      <w:bookmarkEnd w:id="24"/>
      <w:r w:rsidR="00B85FBC">
        <w:rPr>
          <w:rFonts w:ascii="Times New Roman" w:hAnsi="Times New Roman" w:cs="Times New Roman"/>
          <w:color w:val="000000"/>
          <w:sz w:val="24"/>
        </w:rPr>
        <w:t>J</w:t>
      </w:r>
      <w:r w:rsidRPr="007D19BA">
        <w:rPr>
          <w:rFonts w:ascii="Times New Roman" w:hAnsi="Times New Roman" w:cs="Times New Roman"/>
          <w:color w:val="000000"/>
          <w:sz w:val="24"/>
        </w:rPr>
        <w:t xml:space="preserve">au šobrīd ievērojams skaits nelielo NAI lieko </w:t>
      </w:r>
      <w:r w:rsidR="007F5369" w:rsidRPr="007D19BA">
        <w:rPr>
          <w:rFonts w:ascii="Times New Roman" w:hAnsi="Times New Roman" w:cs="Times New Roman"/>
          <w:color w:val="000000"/>
          <w:sz w:val="24"/>
        </w:rPr>
        <w:t xml:space="preserve">notekūdeņu </w:t>
      </w:r>
      <w:r w:rsidRPr="007D19BA">
        <w:rPr>
          <w:rFonts w:ascii="Times New Roman" w:hAnsi="Times New Roman" w:cs="Times New Roman"/>
          <w:color w:val="000000"/>
          <w:sz w:val="24"/>
        </w:rPr>
        <w:t>dūņu apjomu atsūknē izvešanai</w:t>
      </w:r>
      <w:r w:rsidR="00B85FBC" w:rsidRPr="00B85FBC">
        <w:rPr>
          <w:rFonts w:ascii="Times New Roman" w:hAnsi="Times New Roman" w:cs="Times New Roman"/>
          <w:color w:val="000000"/>
          <w:sz w:val="24"/>
        </w:rPr>
        <w:t xml:space="preserve"> </w:t>
      </w:r>
      <w:r w:rsidR="00B85FBC" w:rsidRPr="007D19BA">
        <w:rPr>
          <w:rFonts w:ascii="Times New Roman" w:hAnsi="Times New Roman" w:cs="Times New Roman"/>
          <w:color w:val="000000"/>
          <w:sz w:val="24"/>
        </w:rPr>
        <w:t xml:space="preserve">uz lielākām notekūdeņu </w:t>
      </w:r>
      <w:r w:rsidR="00B85FBC" w:rsidRPr="007D19BA">
        <w:rPr>
          <w:rFonts w:ascii="Times New Roman" w:hAnsi="Times New Roman" w:cs="Times New Roman"/>
          <w:color w:val="000000"/>
          <w:sz w:val="24"/>
        </w:rPr>
        <w:lastRenderedPageBreak/>
        <w:t>attīrīšanas iekārtām</w:t>
      </w:r>
      <w:r w:rsidRPr="007D19BA">
        <w:rPr>
          <w:rFonts w:ascii="Times New Roman" w:hAnsi="Times New Roman" w:cs="Times New Roman"/>
          <w:color w:val="000000"/>
          <w:sz w:val="24"/>
        </w:rPr>
        <w:t>,</w:t>
      </w:r>
      <w:r w:rsidR="00B85FBC">
        <w:rPr>
          <w:rFonts w:ascii="Times New Roman" w:hAnsi="Times New Roman" w:cs="Times New Roman"/>
          <w:color w:val="000000"/>
          <w:sz w:val="24"/>
        </w:rPr>
        <w:t xml:space="preserve"> tālākai</w:t>
      </w:r>
      <w:r w:rsidRPr="007D19BA">
        <w:rPr>
          <w:rFonts w:ascii="Times New Roman" w:hAnsi="Times New Roman" w:cs="Times New Roman"/>
          <w:color w:val="000000"/>
          <w:sz w:val="24"/>
        </w:rPr>
        <w:t xml:space="preserve"> atūdeņošanai un apstrādei. Iespējams, šie ir galvenie iemesli, kāpēc 46% no D grupas NAI operatoru statistikas pārskatos </w:t>
      </w:r>
      <w:r w:rsidR="00ED37C9" w:rsidRPr="007D19BA">
        <w:rPr>
          <w:rFonts w:ascii="Times New Roman" w:hAnsi="Times New Roman" w:cs="Times New Roman"/>
          <w:color w:val="000000"/>
          <w:sz w:val="24"/>
        </w:rPr>
        <w:t xml:space="preserve">“2-Ūdens” </w:t>
      </w:r>
      <w:r w:rsidRPr="007D19BA">
        <w:rPr>
          <w:rFonts w:ascii="Times New Roman" w:hAnsi="Times New Roman" w:cs="Times New Roman"/>
          <w:color w:val="000000"/>
          <w:sz w:val="24"/>
        </w:rPr>
        <w:t xml:space="preserve">norāda, ka tiem nav radušās </w:t>
      </w:r>
      <w:r w:rsidR="00B85FBC">
        <w:rPr>
          <w:rFonts w:ascii="Times New Roman" w:hAnsi="Times New Roman" w:cs="Times New Roman"/>
          <w:color w:val="000000"/>
          <w:sz w:val="24"/>
        </w:rPr>
        <w:t>apsaimniekojamas</w:t>
      </w:r>
      <w:r w:rsidRPr="007D19BA">
        <w:rPr>
          <w:rFonts w:ascii="Times New Roman" w:hAnsi="Times New Roman" w:cs="Times New Roman"/>
          <w:color w:val="000000"/>
          <w:sz w:val="24"/>
        </w:rPr>
        <w:t xml:space="preserve"> notekūdeņu dūņas. Vienlaikus ziņo</w:t>
      </w:r>
      <w:r w:rsidR="00B85FBC">
        <w:rPr>
          <w:rFonts w:ascii="Times New Roman" w:hAnsi="Times New Roman" w:cs="Times New Roman"/>
          <w:color w:val="000000"/>
          <w:sz w:val="24"/>
        </w:rPr>
        <w:t>jumos norādītos a</w:t>
      </w:r>
      <w:r w:rsidRPr="007D19BA">
        <w:rPr>
          <w:rFonts w:ascii="Times New Roman" w:hAnsi="Times New Roman" w:cs="Times New Roman"/>
          <w:color w:val="000000"/>
          <w:sz w:val="24"/>
        </w:rPr>
        <w:t xml:space="preserve">pjomus var ietekmēt arī citi faktori, piemēram, neprecizitātes notekūdeņu dūņu apjoma kontrolē un uzskaitē, </w:t>
      </w:r>
      <w:r w:rsidR="0056089C">
        <w:rPr>
          <w:rFonts w:ascii="Times New Roman" w:hAnsi="Times New Roman" w:cs="Times New Roman"/>
          <w:color w:val="000000"/>
          <w:sz w:val="24"/>
        </w:rPr>
        <w:t xml:space="preserve">kā arī </w:t>
      </w:r>
      <w:r w:rsidRPr="007D19BA">
        <w:rPr>
          <w:rFonts w:ascii="Times New Roman" w:hAnsi="Times New Roman" w:cs="Times New Roman"/>
          <w:color w:val="000000"/>
          <w:sz w:val="24"/>
        </w:rPr>
        <w:t xml:space="preserve">nevienmērīgas notekūdeņu plūsmas </w:t>
      </w:r>
      <w:r w:rsidR="00326B4B">
        <w:rPr>
          <w:rFonts w:ascii="Times New Roman" w:hAnsi="Times New Roman" w:cs="Times New Roman"/>
          <w:color w:val="000000"/>
          <w:sz w:val="24"/>
        </w:rPr>
        <w:t xml:space="preserve">izraisītās </w:t>
      </w:r>
      <w:r w:rsidR="007F5369" w:rsidRPr="007D19BA">
        <w:rPr>
          <w:rFonts w:ascii="Times New Roman" w:hAnsi="Times New Roman" w:cs="Times New Roman"/>
          <w:color w:val="000000"/>
          <w:sz w:val="24"/>
        </w:rPr>
        <w:t xml:space="preserve">notekūdeņu </w:t>
      </w:r>
      <w:r w:rsidRPr="007D19BA">
        <w:rPr>
          <w:rFonts w:ascii="Times New Roman" w:hAnsi="Times New Roman" w:cs="Times New Roman"/>
          <w:color w:val="000000"/>
          <w:sz w:val="24"/>
        </w:rPr>
        <w:t>dūņu veidošanās procesu svārstības</w:t>
      </w:r>
      <w:r w:rsidR="0069166D">
        <w:rPr>
          <w:rFonts w:ascii="Times New Roman" w:hAnsi="Times New Roman" w:cs="Times New Roman"/>
          <w:color w:val="000000"/>
          <w:sz w:val="24"/>
        </w:rPr>
        <w:t>.</w:t>
      </w:r>
    </w:p>
    <w:p w14:paraId="31AEE01A" w14:textId="77777777" w:rsidR="00EF1130" w:rsidRDefault="00EF1130" w:rsidP="00E7298D">
      <w:pPr>
        <w:spacing w:after="0" w:line="276" w:lineRule="auto"/>
        <w:jc w:val="both"/>
        <w:rPr>
          <w:rFonts w:ascii="Times New Roman" w:hAnsi="Times New Roman" w:cs="Times New Roman"/>
          <w:sz w:val="24"/>
        </w:rPr>
      </w:pPr>
    </w:p>
    <w:p w14:paraId="567F23CB" w14:textId="77777777" w:rsidR="00F049A2" w:rsidRPr="007D19BA" w:rsidRDefault="00F049A2" w:rsidP="00E7298D">
      <w:pPr>
        <w:spacing w:after="0" w:line="276" w:lineRule="auto"/>
        <w:jc w:val="both"/>
        <w:rPr>
          <w:rFonts w:ascii="Times New Roman" w:hAnsi="Times New Roman" w:cs="Times New Roman"/>
          <w:sz w:val="24"/>
        </w:rPr>
      </w:pPr>
    </w:p>
    <w:p w14:paraId="03D4FB69" w14:textId="4A2909BF" w:rsidR="00EF1130" w:rsidRDefault="00BA14CF" w:rsidP="00F049A2">
      <w:pPr>
        <w:pStyle w:val="Heading2"/>
        <w:spacing w:before="0"/>
        <w:ind w:firstLine="720"/>
        <w:jc w:val="center"/>
        <w:rPr>
          <w:rFonts w:ascii="Times New Roman" w:hAnsi="Times New Roman" w:cs="Times New Roman"/>
          <w:b/>
          <w:bCs/>
          <w:color w:val="auto"/>
          <w:sz w:val="24"/>
          <w:szCs w:val="24"/>
        </w:rPr>
      </w:pPr>
      <w:bookmarkStart w:id="25" w:name="_Toc83499117"/>
      <w:bookmarkStart w:id="26" w:name="_Toc100050106"/>
      <w:bookmarkStart w:id="27" w:name="_Toc153881699"/>
      <w:r w:rsidRPr="00BA14CF">
        <w:rPr>
          <w:rFonts w:ascii="Times New Roman" w:hAnsi="Times New Roman" w:cs="Times New Roman"/>
          <w:b/>
          <w:bCs/>
          <w:color w:val="auto"/>
          <w:sz w:val="24"/>
          <w:szCs w:val="24"/>
        </w:rPr>
        <w:t xml:space="preserve">2.2. </w:t>
      </w:r>
      <w:r w:rsidR="007F5369" w:rsidRPr="00BA14CF">
        <w:rPr>
          <w:rFonts w:ascii="Times New Roman" w:hAnsi="Times New Roman" w:cs="Times New Roman"/>
          <w:b/>
          <w:bCs/>
          <w:color w:val="auto"/>
          <w:sz w:val="24"/>
          <w:szCs w:val="24"/>
        </w:rPr>
        <w:t>Notekūdeņu d</w:t>
      </w:r>
      <w:r w:rsidR="0092799C" w:rsidRPr="00BA14CF">
        <w:rPr>
          <w:rFonts w:ascii="Times New Roman" w:hAnsi="Times New Roman" w:cs="Times New Roman"/>
          <w:b/>
          <w:bCs/>
          <w:color w:val="auto"/>
          <w:sz w:val="24"/>
          <w:szCs w:val="24"/>
        </w:rPr>
        <w:t>ūņu apjoma izmaiņas nākotnē</w:t>
      </w:r>
      <w:bookmarkEnd w:id="25"/>
      <w:bookmarkEnd w:id="26"/>
      <w:bookmarkEnd w:id="27"/>
    </w:p>
    <w:p w14:paraId="2367B0AA" w14:textId="77777777" w:rsidR="00BD20F9" w:rsidRPr="00BD20F9" w:rsidRDefault="00BD20F9" w:rsidP="00E7298D">
      <w:pPr>
        <w:spacing w:after="0"/>
      </w:pPr>
    </w:p>
    <w:p w14:paraId="3A8B196D" w14:textId="1A1CAD71" w:rsidR="00FE26B8" w:rsidRDefault="007F5369" w:rsidP="00E7298D">
      <w:pPr>
        <w:spacing w:after="0" w:line="276" w:lineRule="auto"/>
        <w:ind w:firstLine="567"/>
        <w:jc w:val="both"/>
        <w:rPr>
          <w:rFonts w:ascii="Times New Roman" w:hAnsi="Times New Roman" w:cs="Times New Roman"/>
          <w:sz w:val="24"/>
        </w:rPr>
      </w:pPr>
      <w:r w:rsidRPr="00BA14CF">
        <w:rPr>
          <w:rFonts w:ascii="Times New Roman" w:hAnsi="Times New Roman" w:cs="Times New Roman"/>
          <w:sz w:val="24"/>
        </w:rPr>
        <w:t>Notekūdeņu dū</w:t>
      </w:r>
      <w:r w:rsidR="00D315FA" w:rsidRPr="00BA14CF">
        <w:rPr>
          <w:rFonts w:ascii="Times New Roman" w:hAnsi="Times New Roman" w:cs="Times New Roman"/>
          <w:sz w:val="24"/>
        </w:rPr>
        <w:t xml:space="preserve">ņu apjoma pieaugumu nākotnē ietekmēs </w:t>
      </w:r>
      <w:r w:rsidR="00551E7E" w:rsidRPr="00551E7E">
        <w:rPr>
          <w:rFonts w:ascii="Times New Roman" w:hAnsi="Times New Roman" w:cs="Times New Roman"/>
          <w:sz w:val="24"/>
        </w:rPr>
        <w:t>Eiropas Padomes 1991. gada 21. maija direktīva Nr. 91/271/EEK par komunāli notekūdeņu attīrīšanu</w:t>
      </w:r>
      <w:r w:rsidR="00551E7E">
        <w:rPr>
          <w:rFonts w:ascii="Times New Roman" w:hAnsi="Times New Roman" w:cs="Times New Roman"/>
          <w:sz w:val="24"/>
        </w:rPr>
        <w:t xml:space="preserve"> </w:t>
      </w:r>
      <w:r w:rsidR="00D315FA" w:rsidRPr="00BA14CF">
        <w:rPr>
          <w:rFonts w:ascii="Times New Roman" w:hAnsi="Times New Roman" w:cs="Times New Roman"/>
          <w:sz w:val="24"/>
        </w:rPr>
        <w:t>prasību īstenošana</w:t>
      </w:r>
      <w:r w:rsidR="00326B4B">
        <w:rPr>
          <w:rFonts w:ascii="Times New Roman" w:hAnsi="Times New Roman" w:cs="Times New Roman"/>
          <w:sz w:val="24"/>
        </w:rPr>
        <w:t>,</w:t>
      </w:r>
      <w:r w:rsidR="00D315FA" w:rsidRPr="00BA14CF">
        <w:rPr>
          <w:rFonts w:ascii="Times New Roman" w:hAnsi="Times New Roman" w:cs="Times New Roman"/>
          <w:sz w:val="24"/>
        </w:rPr>
        <w:t xml:space="preserve"> MK noteikumu Nr.</w:t>
      </w:r>
      <w:r w:rsidR="000226D6">
        <w:rPr>
          <w:rFonts w:ascii="Times New Roman" w:hAnsi="Times New Roman" w:cs="Times New Roman"/>
          <w:sz w:val="24"/>
        </w:rPr>
        <w:t xml:space="preserve"> </w:t>
      </w:r>
      <w:r w:rsidR="00D315FA" w:rsidRPr="00BA14CF">
        <w:rPr>
          <w:rFonts w:ascii="Times New Roman" w:hAnsi="Times New Roman" w:cs="Times New Roman"/>
          <w:sz w:val="24"/>
        </w:rPr>
        <w:t>384 un citu saistoš</w:t>
      </w:r>
      <w:r w:rsidR="00326B4B">
        <w:rPr>
          <w:rFonts w:ascii="Times New Roman" w:hAnsi="Times New Roman" w:cs="Times New Roman"/>
          <w:sz w:val="24"/>
        </w:rPr>
        <w:t>u</w:t>
      </w:r>
      <w:r w:rsidR="00D315FA" w:rsidRPr="00BA14CF">
        <w:rPr>
          <w:rFonts w:ascii="Times New Roman" w:hAnsi="Times New Roman" w:cs="Times New Roman"/>
          <w:sz w:val="24"/>
        </w:rPr>
        <w:t xml:space="preserve"> ES un nacionāl</w:t>
      </w:r>
      <w:r w:rsidR="00326B4B">
        <w:rPr>
          <w:rFonts w:ascii="Times New Roman" w:hAnsi="Times New Roman" w:cs="Times New Roman"/>
          <w:sz w:val="24"/>
        </w:rPr>
        <w:t xml:space="preserve">o tiesību aktu </w:t>
      </w:r>
      <w:r w:rsidR="00D315FA" w:rsidRPr="00BA14CF">
        <w:rPr>
          <w:rFonts w:ascii="Times New Roman" w:hAnsi="Times New Roman" w:cs="Times New Roman"/>
          <w:sz w:val="24"/>
        </w:rPr>
        <w:t xml:space="preserve">pilnvērtīga ieviešana un kontrole. Nākotnē ir sagaidāms gan mazo NAI skaita pieaugums, gan </w:t>
      </w:r>
      <w:r w:rsidR="00326B4B" w:rsidRPr="00BA14CF">
        <w:rPr>
          <w:rFonts w:ascii="Times New Roman" w:hAnsi="Times New Roman" w:cs="Times New Roman"/>
          <w:sz w:val="24"/>
        </w:rPr>
        <w:t xml:space="preserve">no </w:t>
      </w:r>
      <w:r w:rsidR="00960156">
        <w:rPr>
          <w:rFonts w:ascii="Times New Roman" w:hAnsi="Times New Roman" w:cs="Times New Roman"/>
          <w:sz w:val="24"/>
        </w:rPr>
        <w:t>DKS</w:t>
      </w:r>
      <w:r w:rsidR="00326B4B">
        <w:rPr>
          <w:rFonts w:ascii="Times New Roman" w:hAnsi="Times New Roman" w:cs="Times New Roman"/>
          <w:sz w:val="24"/>
        </w:rPr>
        <w:t xml:space="preserve"> NAI saņemtā </w:t>
      </w:r>
      <w:r w:rsidR="00D315FA" w:rsidRPr="00BA14CF">
        <w:rPr>
          <w:rFonts w:ascii="Times New Roman" w:hAnsi="Times New Roman" w:cs="Times New Roman"/>
          <w:sz w:val="24"/>
        </w:rPr>
        <w:t xml:space="preserve">notekūdeņu apjoma pieaugums, gan jaunu pieslēgumu veidošana pie </w:t>
      </w:r>
      <w:r w:rsidR="00326B4B">
        <w:rPr>
          <w:rFonts w:ascii="Times New Roman" w:hAnsi="Times New Roman" w:cs="Times New Roman"/>
          <w:sz w:val="24"/>
        </w:rPr>
        <w:t>CKS</w:t>
      </w:r>
      <w:r w:rsidR="00D315FA" w:rsidRPr="00BA14CF">
        <w:rPr>
          <w:rFonts w:ascii="Times New Roman" w:hAnsi="Times New Roman" w:cs="Times New Roman"/>
          <w:sz w:val="24"/>
        </w:rPr>
        <w:t xml:space="preserve">. Lielāko prognozējamo notekūdeņu dūņu apjoma pieaugumu veicinās tieši jaunu pieslēgumu veidošana </w:t>
      </w:r>
      <w:r w:rsidR="00C44EA1">
        <w:rPr>
          <w:rFonts w:ascii="Times New Roman" w:hAnsi="Times New Roman" w:cs="Times New Roman"/>
          <w:sz w:val="24"/>
        </w:rPr>
        <w:t>–</w:t>
      </w:r>
      <w:r w:rsidR="00D315FA" w:rsidRPr="00BA14CF">
        <w:rPr>
          <w:rFonts w:ascii="Times New Roman" w:hAnsi="Times New Roman" w:cs="Times New Roman"/>
          <w:sz w:val="24"/>
        </w:rPr>
        <w:t xml:space="preserve"> NŪIP2027 ir prognozēts, ka tuvāko 10 gadu laikā centralizētiem kanalizācijas tīkliem papildus tiks pievienoti aptuveni 146 290 jauni patērētāji un to radītie notekūdeņi nonāks R, A un B grupas NAI, </w:t>
      </w:r>
      <w:r w:rsidR="00326B4B">
        <w:rPr>
          <w:rFonts w:ascii="Times New Roman" w:hAnsi="Times New Roman" w:cs="Times New Roman"/>
          <w:sz w:val="24"/>
        </w:rPr>
        <w:t>palielinot</w:t>
      </w:r>
      <w:r w:rsidR="00D315FA" w:rsidRPr="00BA14CF">
        <w:rPr>
          <w:rFonts w:ascii="Times New Roman" w:hAnsi="Times New Roman" w:cs="Times New Roman"/>
          <w:sz w:val="24"/>
        </w:rPr>
        <w:t xml:space="preserve"> slapju notekūdeņu dūņu</w:t>
      </w:r>
      <w:r w:rsidRPr="00BA14CF">
        <w:rPr>
          <w:rFonts w:ascii="Times New Roman" w:hAnsi="Times New Roman" w:cs="Times New Roman"/>
          <w:sz w:val="24"/>
        </w:rPr>
        <w:t xml:space="preserve"> apjomu.</w:t>
      </w:r>
    </w:p>
    <w:p w14:paraId="07A87F93" w14:textId="77777777" w:rsidR="00200728" w:rsidRPr="005D2ADA" w:rsidRDefault="00200728" w:rsidP="00E7298D">
      <w:pPr>
        <w:spacing w:after="0" w:line="276" w:lineRule="auto"/>
        <w:ind w:firstLine="567"/>
        <w:jc w:val="both"/>
        <w:rPr>
          <w:rFonts w:ascii="Times New Roman" w:hAnsi="Times New Roman" w:cs="Times New Roman"/>
          <w:sz w:val="24"/>
        </w:rPr>
      </w:pPr>
    </w:p>
    <w:p w14:paraId="705DC695" w14:textId="637BCDDF" w:rsidR="00EF1130" w:rsidRPr="0072169C" w:rsidRDefault="000E3F93" w:rsidP="000F6E32">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2.</w:t>
      </w:r>
      <w:r w:rsidR="00D315FA" w:rsidRPr="0072169C">
        <w:rPr>
          <w:rFonts w:ascii="Times New Roman" w:hAnsi="Times New Roman" w:cs="Times New Roman"/>
          <w:iCs/>
          <w:sz w:val="24"/>
          <w:szCs w:val="24"/>
        </w:rPr>
        <w:t>2.</w:t>
      </w:r>
      <w:r w:rsidR="005D6E3D">
        <w:rPr>
          <w:rFonts w:ascii="Times New Roman" w:hAnsi="Times New Roman" w:cs="Times New Roman"/>
          <w:iCs/>
          <w:sz w:val="24"/>
          <w:szCs w:val="24"/>
        </w:rPr>
        <w:t xml:space="preserve"> </w:t>
      </w:r>
      <w:r w:rsidR="00D315FA" w:rsidRPr="0072169C">
        <w:rPr>
          <w:rFonts w:ascii="Times New Roman" w:hAnsi="Times New Roman" w:cs="Times New Roman"/>
          <w:iCs/>
          <w:sz w:val="24"/>
          <w:szCs w:val="24"/>
        </w:rPr>
        <w:t>tabula</w:t>
      </w:r>
    </w:p>
    <w:p w14:paraId="6ACEB005" w14:textId="7F5B65D0" w:rsidR="00D315FA" w:rsidRPr="0072169C" w:rsidRDefault="00D315FA" w:rsidP="000F6E32">
      <w:pPr>
        <w:spacing w:after="0" w:line="240" w:lineRule="auto"/>
        <w:jc w:val="center"/>
        <w:rPr>
          <w:rFonts w:ascii="Times New Roman" w:hAnsi="Times New Roman" w:cs="Times New Roman"/>
          <w:iCs/>
          <w:sz w:val="24"/>
          <w:szCs w:val="24"/>
        </w:rPr>
      </w:pPr>
      <w:r w:rsidRPr="0072169C">
        <w:rPr>
          <w:rFonts w:ascii="Times New Roman" w:hAnsi="Times New Roman" w:cs="Times New Roman"/>
          <w:b/>
          <w:iCs/>
          <w:sz w:val="24"/>
          <w:szCs w:val="24"/>
        </w:rPr>
        <w:t>Notekūdeņu dūņu apjoma izmaiņu prognoze 10 gadu periodam</w:t>
      </w:r>
    </w:p>
    <w:tbl>
      <w:tblPr>
        <w:tblW w:w="8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560"/>
        <w:gridCol w:w="1558"/>
        <w:gridCol w:w="1536"/>
        <w:gridCol w:w="1536"/>
        <w:gridCol w:w="1544"/>
      </w:tblGrid>
      <w:tr w:rsidR="00D315FA" w:rsidRPr="00BA14CF" w14:paraId="400DE0BB" w14:textId="77777777" w:rsidTr="00ED37C9">
        <w:trPr>
          <w:cantSplit/>
          <w:trHeight w:val="113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FC000"/>
            <w:textDirection w:val="btLr"/>
            <w:vAlign w:val="center"/>
          </w:tcPr>
          <w:p w14:paraId="16439C9D" w14:textId="5600C366" w:rsidR="00D315FA" w:rsidRPr="00BA14CF" w:rsidRDefault="00D315FA" w:rsidP="00D315FA">
            <w:pPr>
              <w:ind w:left="113" w:right="113"/>
              <w:jc w:val="center"/>
              <w:rPr>
                <w:rFonts w:ascii="Times New Roman" w:hAnsi="Times New Roman" w:cs="Times New Roman"/>
                <w:b/>
                <w:sz w:val="18"/>
                <w:szCs w:val="18"/>
              </w:rPr>
            </w:pPr>
          </w:p>
        </w:tc>
        <w:tc>
          <w:tcPr>
            <w:tcW w:w="156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ADC02FC" w14:textId="3B2D0427" w:rsidR="00D315FA" w:rsidRPr="00BA14CF" w:rsidRDefault="00D315FA" w:rsidP="00D821A8">
            <w:pPr>
              <w:jc w:val="center"/>
              <w:rPr>
                <w:rFonts w:ascii="Times New Roman" w:hAnsi="Times New Roman" w:cs="Times New Roman"/>
                <w:b/>
                <w:sz w:val="18"/>
                <w:szCs w:val="18"/>
              </w:rPr>
            </w:pPr>
            <w:r w:rsidRPr="00BA14CF">
              <w:rPr>
                <w:rFonts w:ascii="Times New Roman" w:hAnsi="Times New Roman" w:cs="Times New Roman"/>
                <w:b/>
                <w:sz w:val="18"/>
                <w:szCs w:val="18"/>
              </w:rPr>
              <w:t>Patērētāju skaita samazinājums 2029.</w:t>
            </w:r>
            <w:r w:rsidR="00002E53">
              <w:rPr>
                <w:rFonts w:ascii="Times New Roman" w:hAnsi="Times New Roman" w:cs="Times New Roman"/>
                <w:b/>
                <w:sz w:val="18"/>
                <w:szCs w:val="18"/>
              </w:rPr>
              <w:t> </w:t>
            </w:r>
            <w:r w:rsidRPr="00BA14CF">
              <w:rPr>
                <w:rFonts w:ascii="Times New Roman" w:hAnsi="Times New Roman" w:cs="Times New Roman"/>
                <w:b/>
                <w:sz w:val="18"/>
                <w:szCs w:val="18"/>
              </w:rPr>
              <w:t>gadā (ievērojot iedzīvotāju skaita izmaiņas)</w:t>
            </w:r>
          </w:p>
        </w:tc>
        <w:tc>
          <w:tcPr>
            <w:tcW w:w="155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56B501F" w14:textId="1D8A6C1B" w:rsidR="00D315FA" w:rsidRPr="00BA14CF" w:rsidRDefault="00D315FA" w:rsidP="00D821A8">
            <w:pPr>
              <w:jc w:val="center"/>
              <w:rPr>
                <w:rFonts w:ascii="Times New Roman" w:hAnsi="Times New Roman" w:cs="Times New Roman"/>
                <w:b/>
                <w:sz w:val="18"/>
                <w:szCs w:val="18"/>
              </w:rPr>
            </w:pPr>
            <w:r w:rsidRPr="00BA14CF">
              <w:rPr>
                <w:rFonts w:ascii="Times New Roman" w:hAnsi="Times New Roman" w:cs="Times New Roman"/>
                <w:b/>
                <w:sz w:val="18"/>
                <w:szCs w:val="18"/>
              </w:rPr>
              <w:t xml:space="preserve">Slapju </w:t>
            </w:r>
            <w:r w:rsidR="007F5369" w:rsidRPr="00BA14CF">
              <w:rPr>
                <w:rFonts w:ascii="Times New Roman" w:hAnsi="Times New Roman" w:cs="Times New Roman"/>
                <w:b/>
                <w:sz w:val="18"/>
                <w:szCs w:val="18"/>
              </w:rPr>
              <w:t xml:space="preserve">notekūdeņu </w:t>
            </w:r>
            <w:r w:rsidRPr="00BA14CF">
              <w:rPr>
                <w:rFonts w:ascii="Times New Roman" w:hAnsi="Times New Roman" w:cs="Times New Roman"/>
                <w:b/>
                <w:sz w:val="18"/>
                <w:szCs w:val="18"/>
              </w:rPr>
              <w:t>dūņu apjoma samazinājums  (t/gadā) 2029.</w:t>
            </w:r>
            <w:r w:rsidR="00002E53">
              <w:rPr>
                <w:rFonts w:ascii="Times New Roman" w:hAnsi="Times New Roman" w:cs="Times New Roman"/>
                <w:b/>
                <w:sz w:val="18"/>
                <w:szCs w:val="18"/>
              </w:rPr>
              <w:t> </w:t>
            </w:r>
            <w:r w:rsidRPr="00BA14CF">
              <w:rPr>
                <w:rFonts w:ascii="Times New Roman" w:hAnsi="Times New Roman" w:cs="Times New Roman"/>
                <w:b/>
                <w:sz w:val="18"/>
                <w:szCs w:val="18"/>
              </w:rPr>
              <w:t>gadā, salīdzinot ar 2019.</w:t>
            </w:r>
            <w:r w:rsidR="007966A4">
              <w:rPr>
                <w:rFonts w:ascii="Times New Roman" w:hAnsi="Times New Roman" w:cs="Times New Roman"/>
                <w:b/>
                <w:sz w:val="18"/>
                <w:szCs w:val="18"/>
              </w:rPr>
              <w:t> </w:t>
            </w:r>
            <w:r w:rsidRPr="00BA14CF">
              <w:rPr>
                <w:rFonts w:ascii="Times New Roman" w:hAnsi="Times New Roman" w:cs="Times New Roman"/>
                <w:b/>
                <w:sz w:val="18"/>
                <w:szCs w:val="18"/>
              </w:rPr>
              <w:t>gadu</w:t>
            </w:r>
          </w:p>
        </w:tc>
        <w:tc>
          <w:tcPr>
            <w:tcW w:w="15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0ED6F2F" w14:textId="671C9A8D" w:rsidR="00D315FA" w:rsidRPr="00BA14CF" w:rsidRDefault="00D315FA" w:rsidP="00D821A8">
            <w:pPr>
              <w:jc w:val="center"/>
              <w:rPr>
                <w:rFonts w:ascii="Times New Roman" w:hAnsi="Times New Roman" w:cs="Times New Roman"/>
                <w:b/>
                <w:sz w:val="18"/>
                <w:szCs w:val="18"/>
              </w:rPr>
            </w:pPr>
            <w:r w:rsidRPr="00BA14CF">
              <w:rPr>
                <w:rFonts w:ascii="Times New Roman" w:hAnsi="Times New Roman" w:cs="Times New Roman"/>
                <w:b/>
                <w:sz w:val="18"/>
                <w:szCs w:val="18"/>
              </w:rPr>
              <w:t>Patērētāju skaita pieaugums 2029.</w:t>
            </w:r>
            <w:r w:rsidR="00002E53">
              <w:rPr>
                <w:rFonts w:ascii="Times New Roman" w:hAnsi="Times New Roman" w:cs="Times New Roman"/>
                <w:b/>
                <w:sz w:val="18"/>
                <w:szCs w:val="18"/>
              </w:rPr>
              <w:t> </w:t>
            </w:r>
            <w:r w:rsidRPr="00BA14CF">
              <w:rPr>
                <w:rFonts w:ascii="Times New Roman" w:hAnsi="Times New Roman" w:cs="Times New Roman"/>
                <w:b/>
                <w:sz w:val="18"/>
                <w:szCs w:val="18"/>
              </w:rPr>
              <w:t>gadā (ievērojot jaunu patērētāju pievienošanos)</w:t>
            </w:r>
          </w:p>
        </w:tc>
        <w:tc>
          <w:tcPr>
            <w:tcW w:w="153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FCF2136" w14:textId="4F61F35B" w:rsidR="00D315FA" w:rsidRPr="00BA14CF" w:rsidRDefault="00D315FA" w:rsidP="00D821A8">
            <w:pPr>
              <w:jc w:val="center"/>
              <w:rPr>
                <w:rFonts w:ascii="Times New Roman" w:hAnsi="Times New Roman" w:cs="Times New Roman"/>
                <w:b/>
                <w:sz w:val="18"/>
                <w:szCs w:val="18"/>
              </w:rPr>
            </w:pPr>
            <w:r w:rsidRPr="00BA14CF">
              <w:rPr>
                <w:rFonts w:ascii="Times New Roman" w:hAnsi="Times New Roman" w:cs="Times New Roman"/>
                <w:b/>
                <w:sz w:val="18"/>
                <w:szCs w:val="18"/>
              </w:rPr>
              <w:t xml:space="preserve">Slapju </w:t>
            </w:r>
            <w:r w:rsidR="007F5369" w:rsidRPr="00BA14CF">
              <w:rPr>
                <w:rFonts w:ascii="Times New Roman" w:hAnsi="Times New Roman" w:cs="Times New Roman"/>
                <w:b/>
                <w:sz w:val="18"/>
                <w:szCs w:val="18"/>
              </w:rPr>
              <w:t xml:space="preserve">notekūdeņu </w:t>
            </w:r>
            <w:r w:rsidRPr="00BA14CF">
              <w:rPr>
                <w:rFonts w:ascii="Times New Roman" w:hAnsi="Times New Roman" w:cs="Times New Roman"/>
                <w:b/>
                <w:sz w:val="18"/>
                <w:szCs w:val="18"/>
              </w:rPr>
              <w:t>dūņu apjoma palielinājums (t/gadā) 2029.</w:t>
            </w:r>
            <w:r w:rsidR="00002E53">
              <w:rPr>
                <w:rFonts w:ascii="Times New Roman" w:hAnsi="Times New Roman" w:cs="Times New Roman"/>
                <w:b/>
                <w:sz w:val="18"/>
                <w:szCs w:val="18"/>
              </w:rPr>
              <w:t> </w:t>
            </w:r>
            <w:r w:rsidRPr="00BA14CF">
              <w:rPr>
                <w:rFonts w:ascii="Times New Roman" w:hAnsi="Times New Roman" w:cs="Times New Roman"/>
                <w:b/>
                <w:sz w:val="18"/>
                <w:szCs w:val="18"/>
              </w:rPr>
              <w:t xml:space="preserve">gadā (ievērojot jaunu patērētāju pievienošanos) </w:t>
            </w:r>
          </w:p>
        </w:tc>
        <w:tc>
          <w:tcPr>
            <w:tcW w:w="154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839E4DD" w14:textId="2D52F385" w:rsidR="00D315FA" w:rsidRPr="00BA14CF" w:rsidRDefault="00D315FA" w:rsidP="00D821A8">
            <w:pPr>
              <w:jc w:val="center"/>
              <w:rPr>
                <w:rFonts w:ascii="Times New Roman" w:hAnsi="Times New Roman" w:cs="Times New Roman"/>
                <w:b/>
                <w:sz w:val="18"/>
                <w:szCs w:val="18"/>
              </w:rPr>
            </w:pPr>
            <w:r w:rsidRPr="00BA14CF">
              <w:rPr>
                <w:rFonts w:ascii="Times New Roman" w:hAnsi="Times New Roman" w:cs="Times New Roman"/>
                <w:b/>
                <w:sz w:val="18"/>
                <w:szCs w:val="18"/>
              </w:rPr>
              <w:t xml:space="preserve">Kopējās prognozējamās slapju </w:t>
            </w:r>
            <w:r w:rsidR="007F5369" w:rsidRPr="00BA14CF">
              <w:rPr>
                <w:rFonts w:ascii="Times New Roman" w:hAnsi="Times New Roman" w:cs="Times New Roman"/>
                <w:b/>
                <w:sz w:val="18"/>
                <w:szCs w:val="18"/>
              </w:rPr>
              <w:t xml:space="preserve">notekūdeņu </w:t>
            </w:r>
            <w:r w:rsidRPr="00BA14CF">
              <w:rPr>
                <w:rFonts w:ascii="Times New Roman" w:hAnsi="Times New Roman" w:cs="Times New Roman"/>
                <w:b/>
                <w:sz w:val="18"/>
                <w:szCs w:val="18"/>
              </w:rPr>
              <w:t xml:space="preserve">dūņu apjoma izmaiņas (t/gadā) </w:t>
            </w:r>
          </w:p>
        </w:tc>
      </w:tr>
      <w:tr w:rsidR="00D315FA" w:rsidRPr="00BA14CF" w14:paraId="2EE68DE3" w14:textId="77777777" w:rsidTr="00ED37C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F7335BB"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R</w:t>
            </w:r>
          </w:p>
        </w:tc>
        <w:tc>
          <w:tcPr>
            <w:tcW w:w="1560" w:type="dxa"/>
            <w:tcBorders>
              <w:top w:val="single" w:sz="4" w:space="0" w:color="000000"/>
              <w:left w:val="single" w:sz="4" w:space="0" w:color="000000"/>
              <w:bottom w:val="single" w:sz="4" w:space="0" w:color="000000"/>
              <w:right w:val="single" w:sz="4" w:space="0" w:color="000000"/>
            </w:tcBorders>
            <w:vAlign w:val="center"/>
          </w:tcPr>
          <w:p w14:paraId="31E131EF"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- 53 500</w:t>
            </w:r>
          </w:p>
        </w:tc>
        <w:tc>
          <w:tcPr>
            <w:tcW w:w="1558" w:type="dxa"/>
            <w:tcBorders>
              <w:top w:val="single" w:sz="4" w:space="0" w:color="000000"/>
              <w:left w:val="single" w:sz="4" w:space="0" w:color="000000"/>
              <w:bottom w:val="single" w:sz="4" w:space="0" w:color="000000"/>
              <w:right w:val="single" w:sz="4" w:space="0" w:color="000000"/>
            </w:tcBorders>
            <w:vAlign w:val="center"/>
          </w:tcPr>
          <w:p w14:paraId="27455FFD"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- 35 310</w:t>
            </w:r>
          </w:p>
        </w:tc>
        <w:tc>
          <w:tcPr>
            <w:tcW w:w="1536" w:type="dxa"/>
            <w:tcBorders>
              <w:top w:val="single" w:sz="4" w:space="0" w:color="000000"/>
              <w:left w:val="single" w:sz="4" w:space="0" w:color="000000"/>
              <w:bottom w:val="single" w:sz="4" w:space="0" w:color="000000"/>
              <w:right w:val="single" w:sz="4" w:space="0" w:color="000000"/>
            </w:tcBorders>
            <w:vAlign w:val="center"/>
          </w:tcPr>
          <w:p w14:paraId="2B802F4C"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+ 50 000</w:t>
            </w:r>
          </w:p>
        </w:tc>
        <w:tc>
          <w:tcPr>
            <w:tcW w:w="1536" w:type="dxa"/>
            <w:tcBorders>
              <w:top w:val="single" w:sz="4" w:space="0" w:color="000000"/>
              <w:left w:val="single" w:sz="4" w:space="0" w:color="000000"/>
              <w:bottom w:val="single" w:sz="4" w:space="0" w:color="000000"/>
              <w:right w:val="single" w:sz="4" w:space="0" w:color="000000"/>
            </w:tcBorders>
            <w:vAlign w:val="center"/>
          </w:tcPr>
          <w:p w14:paraId="6FA34DE6"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+ 33 000</w:t>
            </w:r>
          </w:p>
        </w:tc>
        <w:tc>
          <w:tcPr>
            <w:tcW w:w="1544" w:type="dxa"/>
            <w:tcBorders>
              <w:top w:val="single" w:sz="4" w:space="0" w:color="000000"/>
              <w:left w:val="single" w:sz="4" w:space="0" w:color="000000"/>
              <w:bottom w:val="single" w:sz="4" w:space="0" w:color="000000"/>
              <w:right w:val="single" w:sz="4" w:space="0" w:color="000000"/>
            </w:tcBorders>
            <w:vAlign w:val="center"/>
          </w:tcPr>
          <w:p w14:paraId="66F061D8"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- 2 310</w:t>
            </w:r>
          </w:p>
        </w:tc>
      </w:tr>
      <w:tr w:rsidR="00D315FA" w:rsidRPr="00BA14CF" w14:paraId="4BA0BCAA" w14:textId="77777777" w:rsidTr="00ED37C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5DDDFEF3"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A</w:t>
            </w:r>
          </w:p>
        </w:tc>
        <w:tc>
          <w:tcPr>
            <w:tcW w:w="1560" w:type="dxa"/>
            <w:tcBorders>
              <w:top w:val="single" w:sz="4" w:space="0" w:color="000000"/>
              <w:left w:val="single" w:sz="4" w:space="0" w:color="000000"/>
              <w:bottom w:val="single" w:sz="4" w:space="0" w:color="000000"/>
              <w:right w:val="single" w:sz="4" w:space="0" w:color="000000"/>
            </w:tcBorders>
            <w:vAlign w:val="center"/>
          </w:tcPr>
          <w:p w14:paraId="288AA70A"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- 40 000</w:t>
            </w:r>
          </w:p>
        </w:tc>
        <w:tc>
          <w:tcPr>
            <w:tcW w:w="1558" w:type="dxa"/>
            <w:tcBorders>
              <w:top w:val="single" w:sz="4" w:space="0" w:color="000000"/>
              <w:left w:val="single" w:sz="4" w:space="0" w:color="000000"/>
              <w:bottom w:val="single" w:sz="4" w:space="0" w:color="000000"/>
              <w:right w:val="single" w:sz="4" w:space="0" w:color="000000"/>
            </w:tcBorders>
            <w:vAlign w:val="center"/>
          </w:tcPr>
          <w:p w14:paraId="6A3700A6"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- 41 143</w:t>
            </w:r>
          </w:p>
        </w:tc>
        <w:tc>
          <w:tcPr>
            <w:tcW w:w="1536" w:type="dxa"/>
            <w:tcBorders>
              <w:top w:val="single" w:sz="4" w:space="0" w:color="000000"/>
              <w:left w:val="single" w:sz="4" w:space="0" w:color="000000"/>
              <w:bottom w:val="single" w:sz="4" w:space="0" w:color="000000"/>
              <w:right w:val="single" w:sz="4" w:space="0" w:color="000000"/>
            </w:tcBorders>
            <w:vAlign w:val="center"/>
          </w:tcPr>
          <w:p w14:paraId="5B20CE39"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+ 17 500</w:t>
            </w:r>
          </w:p>
        </w:tc>
        <w:tc>
          <w:tcPr>
            <w:tcW w:w="1536" w:type="dxa"/>
            <w:tcBorders>
              <w:top w:val="single" w:sz="4" w:space="0" w:color="000000"/>
              <w:left w:val="single" w:sz="4" w:space="0" w:color="000000"/>
              <w:bottom w:val="single" w:sz="4" w:space="0" w:color="000000"/>
              <w:right w:val="single" w:sz="4" w:space="0" w:color="000000"/>
            </w:tcBorders>
            <w:vAlign w:val="center"/>
          </w:tcPr>
          <w:p w14:paraId="14944C75"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+ 18 000</w:t>
            </w:r>
          </w:p>
        </w:tc>
        <w:tc>
          <w:tcPr>
            <w:tcW w:w="1544" w:type="dxa"/>
            <w:tcBorders>
              <w:top w:val="single" w:sz="4" w:space="0" w:color="000000"/>
              <w:left w:val="single" w:sz="4" w:space="0" w:color="000000"/>
              <w:bottom w:val="single" w:sz="4" w:space="0" w:color="000000"/>
              <w:right w:val="single" w:sz="4" w:space="0" w:color="000000"/>
            </w:tcBorders>
            <w:vAlign w:val="center"/>
          </w:tcPr>
          <w:p w14:paraId="1845DFA0"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- 23 143</w:t>
            </w:r>
          </w:p>
        </w:tc>
      </w:tr>
      <w:tr w:rsidR="00D315FA" w:rsidRPr="00BA14CF" w14:paraId="6107FB10" w14:textId="77777777" w:rsidTr="00ED37C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072A0CB"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B</w:t>
            </w:r>
          </w:p>
        </w:tc>
        <w:tc>
          <w:tcPr>
            <w:tcW w:w="1560" w:type="dxa"/>
            <w:tcBorders>
              <w:top w:val="single" w:sz="4" w:space="0" w:color="000000"/>
              <w:left w:val="single" w:sz="4" w:space="0" w:color="000000"/>
              <w:bottom w:val="single" w:sz="4" w:space="0" w:color="000000"/>
              <w:right w:val="single" w:sz="4" w:space="0" w:color="000000"/>
            </w:tcBorders>
            <w:vAlign w:val="center"/>
          </w:tcPr>
          <w:p w14:paraId="788F802E"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- 29 350</w:t>
            </w:r>
          </w:p>
        </w:tc>
        <w:tc>
          <w:tcPr>
            <w:tcW w:w="1558" w:type="dxa"/>
            <w:tcBorders>
              <w:top w:val="single" w:sz="4" w:space="0" w:color="000000"/>
              <w:left w:val="single" w:sz="4" w:space="0" w:color="000000"/>
              <w:bottom w:val="single" w:sz="4" w:space="0" w:color="000000"/>
              <w:right w:val="single" w:sz="4" w:space="0" w:color="000000"/>
            </w:tcBorders>
            <w:vAlign w:val="center"/>
          </w:tcPr>
          <w:p w14:paraId="34356F67"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- 42 737</w:t>
            </w:r>
          </w:p>
        </w:tc>
        <w:tc>
          <w:tcPr>
            <w:tcW w:w="1536" w:type="dxa"/>
            <w:tcBorders>
              <w:top w:val="single" w:sz="4" w:space="0" w:color="000000"/>
              <w:left w:val="single" w:sz="4" w:space="0" w:color="000000"/>
              <w:bottom w:val="single" w:sz="4" w:space="0" w:color="000000"/>
              <w:right w:val="single" w:sz="4" w:space="0" w:color="000000"/>
            </w:tcBorders>
            <w:vAlign w:val="center"/>
          </w:tcPr>
          <w:p w14:paraId="00FFA4A7"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+ 12 500</w:t>
            </w:r>
          </w:p>
        </w:tc>
        <w:tc>
          <w:tcPr>
            <w:tcW w:w="1536" w:type="dxa"/>
            <w:tcBorders>
              <w:top w:val="single" w:sz="4" w:space="0" w:color="000000"/>
              <w:left w:val="single" w:sz="4" w:space="0" w:color="000000"/>
              <w:bottom w:val="single" w:sz="4" w:space="0" w:color="000000"/>
              <w:right w:val="single" w:sz="4" w:space="0" w:color="000000"/>
            </w:tcBorders>
            <w:vAlign w:val="center"/>
          </w:tcPr>
          <w:p w14:paraId="6A5C5329"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+ 18 200</w:t>
            </w:r>
          </w:p>
        </w:tc>
        <w:tc>
          <w:tcPr>
            <w:tcW w:w="1544" w:type="dxa"/>
            <w:tcBorders>
              <w:top w:val="single" w:sz="4" w:space="0" w:color="000000"/>
              <w:left w:val="single" w:sz="4" w:space="0" w:color="000000"/>
              <w:bottom w:val="single" w:sz="4" w:space="0" w:color="000000"/>
              <w:right w:val="single" w:sz="4" w:space="0" w:color="000000"/>
            </w:tcBorders>
            <w:vAlign w:val="center"/>
          </w:tcPr>
          <w:p w14:paraId="72EF4A72" w14:textId="77777777" w:rsidR="00D315FA" w:rsidRPr="00BA14CF" w:rsidRDefault="00D315FA" w:rsidP="00ED37C9">
            <w:pPr>
              <w:spacing w:before="120" w:after="120"/>
              <w:jc w:val="center"/>
              <w:rPr>
                <w:rFonts w:ascii="Times New Roman" w:hAnsi="Times New Roman" w:cs="Times New Roman"/>
                <w:sz w:val="18"/>
                <w:szCs w:val="18"/>
              </w:rPr>
            </w:pPr>
            <w:r w:rsidRPr="00BA14CF">
              <w:rPr>
                <w:rFonts w:ascii="Times New Roman" w:hAnsi="Times New Roman" w:cs="Times New Roman"/>
                <w:sz w:val="18"/>
                <w:szCs w:val="18"/>
              </w:rPr>
              <w:t>- 24 537</w:t>
            </w:r>
          </w:p>
        </w:tc>
      </w:tr>
    </w:tbl>
    <w:p w14:paraId="0A377433" w14:textId="02C20884" w:rsidR="00D315FA" w:rsidRPr="00DF4F8A" w:rsidRDefault="00D315FA" w:rsidP="000F6E32">
      <w:pPr>
        <w:spacing w:after="0"/>
        <w:rPr>
          <w:rFonts w:ascii="Times New Roman" w:hAnsi="Times New Roman" w:cs="Times New Roman"/>
          <w:i/>
          <w:sz w:val="20"/>
          <w:szCs w:val="20"/>
        </w:rPr>
      </w:pPr>
      <w:r w:rsidRPr="00DF4F8A">
        <w:rPr>
          <w:rFonts w:ascii="Times New Roman" w:hAnsi="Times New Roman" w:cs="Times New Roman"/>
          <w:i/>
          <w:sz w:val="20"/>
          <w:szCs w:val="20"/>
        </w:rPr>
        <w:t>Piezīme: C un D grupas notekūdeņu dūņu apjoms ir ļoti neliels, tāpēc to ietekme uz dūņu apjoma izmaiņu prognozēm ir nenozīmīga un netiek iekļauta prognozēs</w:t>
      </w:r>
    </w:p>
    <w:p w14:paraId="68CD59FC" w14:textId="77777777" w:rsidR="005D2ADA" w:rsidRDefault="005D2ADA" w:rsidP="000F6E32">
      <w:pPr>
        <w:spacing w:after="0"/>
        <w:rPr>
          <w:rFonts w:ascii="Times New Roman" w:hAnsi="Times New Roman" w:cs="Times New Roman"/>
          <w:i/>
          <w:color w:val="1F4E79" w:themeColor="accent1" w:themeShade="80"/>
          <w:sz w:val="20"/>
          <w:szCs w:val="20"/>
        </w:rPr>
      </w:pPr>
    </w:p>
    <w:p w14:paraId="3148ABB4" w14:textId="2FBDCBD1" w:rsidR="000F6E32" w:rsidRPr="005D2ADA" w:rsidRDefault="005D2ADA" w:rsidP="005D2ADA">
      <w:pPr>
        <w:spacing w:before="120" w:after="120" w:line="276" w:lineRule="auto"/>
        <w:ind w:firstLine="567"/>
        <w:jc w:val="both"/>
        <w:rPr>
          <w:rFonts w:ascii="Times New Roman" w:hAnsi="Times New Roman" w:cs="Times New Roman"/>
          <w:sz w:val="24"/>
        </w:rPr>
      </w:pPr>
      <w:r w:rsidRPr="00BA14CF">
        <w:rPr>
          <w:rFonts w:ascii="Times New Roman" w:hAnsi="Times New Roman" w:cs="Times New Roman"/>
          <w:sz w:val="24"/>
        </w:rPr>
        <w:t xml:space="preserve">Vienlaikus, </w:t>
      </w:r>
      <w:r w:rsidR="00326B4B">
        <w:rPr>
          <w:rFonts w:ascii="Times New Roman" w:hAnsi="Times New Roman" w:cs="Times New Roman"/>
          <w:sz w:val="24"/>
        </w:rPr>
        <w:t>izstrādājot</w:t>
      </w:r>
      <w:r w:rsidRPr="00BA14CF">
        <w:rPr>
          <w:rFonts w:ascii="Times New Roman" w:hAnsi="Times New Roman" w:cs="Times New Roman"/>
          <w:sz w:val="24"/>
        </w:rPr>
        <w:t xml:space="preserve"> </w:t>
      </w:r>
      <w:r w:rsidR="00326B4B">
        <w:rPr>
          <w:rFonts w:ascii="Times New Roman" w:hAnsi="Times New Roman" w:cs="Times New Roman"/>
          <w:sz w:val="24"/>
        </w:rPr>
        <w:t xml:space="preserve">prognozes </w:t>
      </w:r>
      <w:r w:rsidRPr="00BA14CF">
        <w:rPr>
          <w:rFonts w:ascii="Times New Roman" w:hAnsi="Times New Roman" w:cs="Times New Roman"/>
          <w:sz w:val="24"/>
        </w:rPr>
        <w:t>notekūdeņu dūņu apjoma izmaiņ</w:t>
      </w:r>
      <w:r w:rsidR="00326B4B">
        <w:rPr>
          <w:rFonts w:ascii="Times New Roman" w:hAnsi="Times New Roman" w:cs="Times New Roman"/>
          <w:sz w:val="24"/>
        </w:rPr>
        <w:t>ām</w:t>
      </w:r>
      <w:r w:rsidRPr="00BA14CF">
        <w:rPr>
          <w:rFonts w:ascii="Times New Roman" w:hAnsi="Times New Roman" w:cs="Times New Roman"/>
          <w:sz w:val="24"/>
        </w:rPr>
        <w:t xml:space="preserve"> nākamaj</w:t>
      </w:r>
      <w:r w:rsidR="00326B4B">
        <w:rPr>
          <w:rFonts w:ascii="Times New Roman" w:hAnsi="Times New Roman" w:cs="Times New Roman"/>
          <w:sz w:val="24"/>
        </w:rPr>
        <w:t>os</w:t>
      </w:r>
      <w:r w:rsidRPr="00BA14CF">
        <w:rPr>
          <w:rFonts w:ascii="Times New Roman" w:hAnsi="Times New Roman" w:cs="Times New Roman"/>
          <w:sz w:val="24"/>
        </w:rPr>
        <w:t xml:space="preserve"> 10 gad</w:t>
      </w:r>
      <w:r w:rsidR="00326B4B">
        <w:rPr>
          <w:rFonts w:ascii="Times New Roman" w:hAnsi="Times New Roman" w:cs="Times New Roman"/>
          <w:sz w:val="24"/>
        </w:rPr>
        <w:t>os</w:t>
      </w:r>
      <w:r w:rsidRPr="00BA14CF">
        <w:rPr>
          <w:rFonts w:ascii="Times New Roman" w:hAnsi="Times New Roman" w:cs="Times New Roman"/>
          <w:sz w:val="24"/>
        </w:rPr>
        <w:t>, ir jāņem vērā arī kopējās negatīvās valsts iedzīvotāju skaita izmaiņas. Kopš 1990.</w:t>
      </w:r>
      <w:r w:rsidR="00574EAD">
        <w:rPr>
          <w:rFonts w:ascii="Times New Roman" w:hAnsi="Times New Roman" w:cs="Times New Roman"/>
          <w:sz w:val="24"/>
        </w:rPr>
        <w:t xml:space="preserve"> </w:t>
      </w:r>
      <w:r w:rsidRPr="00BA14CF">
        <w:rPr>
          <w:rFonts w:ascii="Times New Roman" w:hAnsi="Times New Roman" w:cs="Times New Roman"/>
          <w:sz w:val="24"/>
        </w:rPr>
        <w:t>gada iedzīvotāju skaits Latvijā (īpaši lauku teritorijās un Latgalē) katru gadu samazinās negatīva dabīgā pieauguma un ārējās migrācijas saldo dēļ. No 2013.</w:t>
      </w:r>
      <w:r w:rsidR="00574EAD">
        <w:rPr>
          <w:rFonts w:ascii="Times New Roman" w:hAnsi="Times New Roman" w:cs="Times New Roman"/>
          <w:sz w:val="24"/>
        </w:rPr>
        <w:t xml:space="preserve"> </w:t>
      </w:r>
      <w:r w:rsidRPr="00BA14CF">
        <w:rPr>
          <w:rFonts w:ascii="Times New Roman" w:hAnsi="Times New Roman" w:cs="Times New Roman"/>
          <w:sz w:val="24"/>
        </w:rPr>
        <w:t>gada kopējais iedzīvotāju skaita samazinājums Rīgā ir bijis 4,08%. A grupas NAI apdzīvotās vietās vidējais iedzīvotāju skaita samazinājums bija 6,85%, lai gan Ādažu, Ķekavas un Mārupes novados ir vērojams iedzīvotāju skaita pieaugums. B grupas aglomerācijās vidējais iedzīvotāju skaita samazinājums ir 15,91%, neskatoties uz to, ka Babītes, Baložu, Ikšķiles, Ozolnieku un Ulbrokas aglomerācijās vērojams iedzīvotāju skaita pieaugums. Negatīvas demogrāfiskās tendences un to intensifikācija ir prognozējama arī turpmākajos gados, kā rezultātā</w:t>
      </w:r>
      <w:r w:rsidR="002A2142">
        <w:rPr>
          <w:rFonts w:ascii="Times New Roman" w:hAnsi="Times New Roman" w:cs="Times New Roman"/>
          <w:sz w:val="24"/>
        </w:rPr>
        <w:t>,</w:t>
      </w:r>
      <w:r w:rsidRPr="00BA14CF">
        <w:rPr>
          <w:rFonts w:ascii="Times New Roman" w:hAnsi="Times New Roman" w:cs="Times New Roman"/>
          <w:sz w:val="24"/>
        </w:rPr>
        <w:t xml:space="preserve"> samazinoties iedzīvotāju skaitam valstī, samazināsies arī slapju notekūdeņu dūņu </w:t>
      </w:r>
      <w:r w:rsidRPr="00BA14CF">
        <w:rPr>
          <w:rFonts w:ascii="Times New Roman" w:hAnsi="Times New Roman" w:cs="Times New Roman"/>
          <w:sz w:val="24"/>
        </w:rPr>
        <w:lastRenderedPageBreak/>
        <w:t>apjoms. Prognozes par slapju notekūdeņu dūņu apjoma izmaiņām (t.sk. ņemot vērā patērētāju skaita izmaiņas), attēlotas 2.</w:t>
      </w:r>
      <w:r w:rsidR="000E3F93">
        <w:rPr>
          <w:rFonts w:ascii="Times New Roman" w:hAnsi="Times New Roman" w:cs="Times New Roman"/>
          <w:sz w:val="24"/>
        </w:rPr>
        <w:t xml:space="preserve">2. </w:t>
      </w:r>
      <w:r w:rsidR="00891B68">
        <w:rPr>
          <w:rFonts w:ascii="Times New Roman" w:hAnsi="Times New Roman" w:cs="Times New Roman"/>
          <w:sz w:val="24"/>
        </w:rPr>
        <w:t> </w:t>
      </w:r>
      <w:r w:rsidRPr="00BA14CF">
        <w:rPr>
          <w:rFonts w:ascii="Times New Roman" w:hAnsi="Times New Roman" w:cs="Times New Roman"/>
          <w:sz w:val="24"/>
        </w:rPr>
        <w:t>tabulā.</w:t>
      </w:r>
    </w:p>
    <w:p w14:paraId="79FF54E7" w14:textId="30956EA5" w:rsidR="00D315FA" w:rsidRDefault="00D315FA" w:rsidP="000F6E32">
      <w:pPr>
        <w:spacing w:before="120" w:after="0" w:line="276" w:lineRule="auto"/>
        <w:ind w:firstLine="539"/>
        <w:jc w:val="both"/>
        <w:rPr>
          <w:rFonts w:ascii="Times New Roman" w:hAnsi="Times New Roman" w:cs="Times New Roman"/>
          <w:sz w:val="24"/>
        </w:rPr>
      </w:pPr>
      <w:r w:rsidRPr="00BA14CF">
        <w:rPr>
          <w:rFonts w:ascii="Times New Roman" w:hAnsi="Times New Roman" w:cs="Times New Roman"/>
          <w:sz w:val="24"/>
        </w:rPr>
        <w:t>NŪIP2027 identificēts, ka Ogres, Ādažu, Piņķu, Baložu, Ikšķiles, Ozolnieku, Saulkrastu un Ulbrokas NAI attīrīšanas jaudas varētu būt nepietiekamas gadījumā, ja tajās tiktu novadīti notekūdeņi no visām mājsaimniecībām, kas atrodas aglomerācijas robežās, līdz ar to prognozējama arī nepieciešamība pēc attiecīgo NAI att</w:t>
      </w:r>
      <w:r w:rsidR="00505525" w:rsidRPr="00BA14CF">
        <w:rPr>
          <w:rFonts w:ascii="Times New Roman" w:hAnsi="Times New Roman" w:cs="Times New Roman"/>
          <w:sz w:val="24"/>
        </w:rPr>
        <w:t xml:space="preserve">īrīšanas jaudu palielināšanas. </w:t>
      </w:r>
    </w:p>
    <w:p w14:paraId="4BFCD0A2" w14:textId="1120DFC4" w:rsidR="00DD6291" w:rsidRPr="00DD6291" w:rsidRDefault="00DD6291" w:rsidP="009205F7">
      <w:pPr>
        <w:spacing w:before="120" w:after="120" w:line="276" w:lineRule="auto"/>
        <w:ind w:firstLine="539"/>
        <w:jc w:val="both"/>
        <w:rPr>
          <w:rFonts w:ascii="Times New Roman" w:hAnsi="Times New Roman" w:cs="Times New Roman"/>
          <w:b/>
          <w:bCs/>
          <w:sz w:val="24"/>
        </w:rPr>
      </w:pPr>
      <w:r w:rsidRPr="00DD6291">
        <w:rPr>
          <w:rFonts w:ascii="Times New Roman" w:hAnsi="Times New Roman" w:cs="Times New Roman"/>
          <w:b/>
          <w:bCs/>
          <w:sz w:val="24"/>
        </w:rPr>
        <w:t>Kopējās tendences valsts mērogā liecina par nenozīmīgu notekūdeņu dūņu apjoma samazinājumu nākamo 10 gadu laikā, kas saistāms ar kopēj</w:t>
      </w:r>
      <w:r w:rsidR="00A0695E">
        <w:rPr>
          <w:rFonts w:ascii="Times New Roman" w:hAnsi="Times New Roman" w:cs="Times New Roman"/>
          <w:b/>
          <w:bCs/>
          <w:sz w:val="24"/>
        </w:rPr>
        <w:t>ā</w:t>
      </w:r>
      <w:r w:rsidRPr="00DD6291">
        <w:rPr>
          <w:rFonts w:ascii="Times New Roman" w:hAnsi="Times New Roman" w:cs="Times New Roman"/>
          <w:b/>
          <w:bCs/>
          <w:sz w:val="24"/>
        </w:rPr>
        <w:t xml:space="preserve"> iedzīvotāju skaita samazināšanos valstī. Notekūdeņu dūņu apjoms visbūtiskāk samazināsies teritorijās tālāk no Rīgas un ārpus lielajām pilsētām, tomēr iekšējās migrācijas ietekmē tas, visticamāk, pieaugs Pierīgas pašvaldībās. Prognozējams, ka tuvāko 10 gadu laikā kopējais slapju notekūdeņu dūņu apjoms Latvijā saglabāsies esošajā līmenī (~2,3 milj. tonnu gadā).</w:t>
      </w:r>
    </w:p>
    <w:p w14:paraId="53690BDE" w14:textId="4E0C74CA" w:rsidR="00D315FA" w:rsidRDefault="00D315FA" w:rsidP="00200728">
      <w:pPr>
        <w:spacing w:after="0"/>
        <w:rPr>
          <w:sz w:val="28"/>
        </w:rPr>
      </w:pPr>
    </w:p>
    <w:p w14:paraId="7FF9177D" w14:textId="512EE8F6" w:rsidR="00D315FA" w:rsidRDefault="00BA14CF" w:rsidP="00200728">
      <w:pPr>
        <w:pStyle w:val="Heading2"/>
        <w:spacing w:before="0"/>
        <w:ind w:firstLine="720"/>
        <w:jc w:val="center"/>
        <w:rPr>
          <w:rFonts w:ascii="Times New Roman" w:hAnsi="Times New Roman" w:cs="Times New Roman"/>
          <w:b/>
          <w:bCs/>
          <w:color w:val="auto"/>
          <w:sz w:val="24"/>
          <w:szCs w:val="24"/>
        </w:rPr>
      </w:pPr>
      <w:bookmarkStart w:id="28" w:name="_Toc83499118"/>
      <w:bookmarkStart w:id="29" w:name="_Toc100050107"/>
      <w:bookmarkStart w:id="30" w:name="_Toc153881700"/>
      <w:r w:rsidRPr="00BA14CF">
        <w:rPr>
          <w:rFonts w:ascii="Times New Roman" w:hAnsi="Times New Roman" w:cs="Times New Roman"/>
          <w:b/>
          <w:bCs/>
          <w:color w:val="auto"/>
          <w:sz w:val="24"/>
          <w:szCs w:val="24"/>
        </w:rPr>
        <w:t xml:space="preserve">2.3. </w:t>
      </w:r>
      <w:r w:rsidR="00D315FA" w:rsidRPr="00BA14CF">
        <w:rPr>
          <w:rFonts w:ascii="Times New Roman" w:hAnsi="Times New Roman" w:cs="Times New Roman"/>
          <w:b/>
          <w:bCs/>
          <w:color w:val="auto"/>
          <w:sz w:val="24"/>
          <w:szCs w:val="24"/>
        </w:rPr>
        <w:t>Notekūdeņu dūņu kvalitāte</w:t>
      </w:r>
      <w:bookmarkEnd w:id="28"/>
      <w:bookmarkEnd w:id="29"/>
      <w:bookmarkEnd w:id="30"/>
    </w:p>
    <w:p w14:paraId="0FABFAF0" w14:textId="77777777" w:rsidR="00200728" w:rsidRPr="00200728" w:rsidRDefault="00200728" w:rsidP="00200728"/>
    <w:p w14:paraId="6DBE8111" w14:textId="493E6D35" w:rsidR="00BA14CF" w:rsidRPr="005D2ADA" w:rsidRDefault="00D821A8" w:rsidP="00200728">
      <w:pPr>
        <w:spacing w:after="0" w:line="276" w:lineRule="auto"/>
        <w:ind w:firstLine="540"/>
        <w:jc w:val="both"/>
        <w:rPr>
          <w:rFonts w:ascii="Times New Roman" w:hAnsi="Times New Roman" w:cs="Times New Roman"/>
          <w:sz w:val="24"/>
        </w:rPr>
      </w:pPr>
      <w:bookmarkStart w:id="31" w:name="_Hlk84247274"/>
      <w:r w:rsidRPr="00BA14CF">
        <w:rPr>
          <w:rFonts w:ascii="Times New Roman" w:hAnsi="Times New Roman" w:cs="Times New Roman"/>
          <w:sz w:val="24"/>
        </w:rPr>
        <w:t>Notekūdeņu sastāvs dažādās apdzīvotās vietās var būtiski atšķirties un atkarībā no notekūdeņu izcelsmes</w:t>
      </w:r>
      <w:r w:rsidR="002553BE">
        <w:rPr>
          <w:rFonts w:ascii="Times New Roman" w:hAnsi="Times New Roman" w:cs="Times New Roman"/>
          <w:sz w:val="24"/>
        </w:rPr>
        <w:t>.</w:t>
      </w:r>
      <w:r w:rsidRPr="00BA14CF">
        <w:rPr>
          <w:rFonts w:ascii="Times New Roman" w:hAnsi="Times New Roman" w:cs="Times New Roman"/>
          <w:sz w:val="24"/>
        </w:rPr>
        <w:t xml:space="preserve"> </w:t>
      </w:r>
      <w:r w:rsidR="002553BE">
        <w:rPr>
          <w:rFonts w:ascii="Times New Roman" w:hAnsi="Times New Roman" w:cs="Times New Roman"/>
          <w:sz w:val="24"/>
        </w:rPr>
        <w:t>T</w:t>
      </w:r>
      <w:r w:rsidRPr="00BA14CF">
        <w:rPr>
          <w:rFonts w:ascii="Times New Roman" w:hAnsi="Times New Roman" w:cs="Times New Roman"/>
          <w:sz w:val="24"/>
        </w:rPr>
        <w:t xml:space="preserve">ajos atšķiras gan </w:t>
      </w:r>
      <w:r w:rsidR="00CA2C19" w:rsidRPr="00BA14CF">
        <w:rPr>
          <w:rFonts w:ascii="Times New Roman" w:hAnsi="Times New Roman" w:cs="Times New Roman"/>
          <w:sz w:val="24"/>
        </w:rPr>
        <w:t xml:space="preserve">dažādi </w:t>
      </w:r>
      <w:r w:rsidRPr="00BA14CF">
        <w:rPr>
          <w:rFonts w:ascii="Times New Roman" w:hAnsi="Times New Roman" w:cs="Times New Roman"/>
          <w:sz w:val="24"/>
        </w:rPr>
        <w:t>piemaisījumi (smiltis, māla daļiņas, eļļas, skābes, sārmi, sāļi u.tml.), gan organiskais sastāvs (sadzīves atkritumi, fekālijas, augu eļļas, naftas produkti, mati, augu šķiedras u.tml.), gan bakteriālais piesārņojums (mikroorganismi, rauga un pelējuma sēnītes, ūdensaugi u.tml.)</w:t>
      </w:r>
      <w:r w:rsidR="002553BE">
        <w:rPr>
          <w:rFonts w:ascii="Times New Roman" w:hAnsi="Times New Roman" w:cs="Times New Roman"/>
          <w:sz w:val="24"/>
        </w:rPr>
        <w:t>,</w:t>
      </w:r>
      <w:r w:rsidRPr="00BA14CF">
        <w:rPr>
          <w:rFonts w:ascii="Times New Roman" w:hAnsi="Times New Roman" w:cs="Times New Roman"/>
          <w:sz w:val="24"/>
        </w:rPr>
        <w:t xml:space="preserve"> attiecīgi arī var mainīties radīto notekūdeņu dūņu kvantitatīvie un kvalitatīvie rādītāji. </w:t>
      </w:r>
      <w:bookmarkStart w:id="32" w:name="_Hlk84247354"/>
      <w:bookmarkEnd w:id="31"/>
    </w:p>
    <w:p w14:paraId="3673E5EB" w14:textId="77777777" w:rsidR="00D821A8" w:rsidRPr="00BA14CF" w:rsidRDefault="00D821A8" w:rsidP="00D821A8">
      <w:pPr>
        <w:spacing w:before="120" w:after="120" w:line="276" w:lineRule="auto"/>
        <w:ind w:firstLine="540"/>
        <w:jc w:val="both"/>
        <w:rPr>
          <w:rFonts w:ascii="Times New Roman" w:hAnsi="Times New Roman" w:cs="Times New Roman"/>
          <w:sz w:val="24"/>
        </w:rPr>
      </w:pPr>
      <w:r w:rsidRPr="00BA14CF">
        <w:rPr>
          <w:rFonts w:ascii="Times New Roman" w:hAnsi="Times New Roman" w:cs="Times New Roman"/>
          <w:sz w:val="24"/>
        </w:rPr>
        <w:t>Notekūdeņu dūņu kvalitāti var vērtēt trīs rādītāju grupās:</w:t>
      </w:r>
    </w:p>
    <w:p w14:paraId="17482690" w14:textId="7325BF6C" w:rsidR="00D821A8" w:rsidRPr="00BA14CF" w:rsidRDefault="002553BE" w:rsidP="00D821A8">
      <w:pPr>
        <w:numPr>
          <w:ilvl w:val="0"/>
          <w:numId w:val="2"/>
        </w:numPr>
        <w:pBdr>
          <w:top w:val="nil"/>
          <w:left w:val="nil"/>
          <w:bottom w:val="nil"/>
          <w:right w:val="nil"/>
          <w:between w:val="nil"/>
        </w:pBdr>
        <w:spacing w:before="120" w:after="120" w:line="276" w:lineRule="auto"/>
        <w:jc w:val="both"/>
        <w:rPr>
          <w:rFonts w:ascii="Times New Roman" w:hAnsi="Times New Roman" w:cs="Times New Roman"/>
          <w:color w:val="000000"/>
          <w:sz w:val="24"/>
        </w:rPr>
      </w:pPr>
      <w:r>
        <w:rPr>
          <w:rFonts w:ascii="Times New Roman" w:hAnsi="Times New Roman" w:cs="Times New Roman"/>
          <w:color w:val="000000"/>
          <w:sz w:val="24"/>
        </w:rPr>
        <w:t>a</w:t>
      </w:r>
      <w:r w:rsidR="00D821A8" w:rsidRPr="00BA14CF">
        <w:rPr>
          <w:rFonts w:ascii="Times New Roman" w:hAnsi="Times New Roman" w:cs="Times New Roman"/>
          <w:color w:val="000000"/>
          <w:sz w:val="24"/>
        </w:rPr>
        <w:t>groķīmiskie rādītāji (sausnas saturs, vides reakcija, organisko vielu saturs sausnā, kopējā slāpekļa, fosfora un amonija slāpekļa saturs sausnā</w:t>
      </w:r>
      <w:r w:rsidR="00505546" w:rsidRPr="00BA14CF">
        <w:rPr>
          <w:rFonts w:ascii="Times New Roman" w:hAnsi="Times New Roman" w:cs="Times New Roman"/>
          <w:color w:val="000000"/>
          <w:sz w:val="24"/>
        </w:rPr>
        <w:t>, mikroelementu saturs u.c.</w:t>
      </w:r>
      <w:r w:rsidR="00D821A8" w:rsidRPr="00BA14CF">
        <w:rPr>
          <w:rFonts w:ascii="Times New Roman" w:hAnsi="Times New Roman" w:cs="Times New Roman"/>
          <w:color w:val="000000"/>
          <w:sz w:val="24"/>
        </w:rPr>
        <w:t>);</w:t>
      </w:r>
    </w:p>
    <w:p w14:paraId="45FC3303" w14:textId="2B155FFE" w:rsidR="00D821A8" w:rsidRPr="00BA14CF" w:rsidRDefault="002553BE" w:rsidP="00D821A8">
      <w:pPr>
        <w:numPr>
          <w:ilvl w:val="0"/>
          <w:numId w:val="2"/>
        </w:numPr>
        <w:pBdr>
          <w:top w:val="nil"/>
          <w:left w:val="nil"/>
          <w:bottom w:val="nil"/>
          <w:right w:val="nil"/>
          <w:between w:val="nil"/>
        </w:pBdr>
        <w:spacing w:before="120" w:after="120" w:line="276" w:lineRule="auto"/>
        <w:jc w:val="both"/>
        <w:rPr>
          <w:rFonts w:ascii="Times New Roman" w:hAnsi="Times New Roman" w:cs="Times New Roman"/>
          <w:color w:val="000000"/>
          <w:sz w:val="24"/>
        </w:rPr>
      </w:pPr>
      <w:r w:rsidRPr="000056E8">
        <w:rPr>
          <w:rFonts w:ascii="Times New Roman" w:hAnsi="Times New Roman" w:cs="Times New Roman"/>
          <w:color w:val="000000"/>
          <w:sz w:val="24"/>
        </w:rPr>
        <w:t>m</w:t>
      </w:r>
      <w:r w:rsidR="00D821A8" w:rsidRPr="000056E8">
        <w:rPr>
          <w:rFonts w:ascii="Times New Roman" w:hAnsi="Times New Roman" w:cs="Times New Roman"/>
          <w:color w:val="000000"/>
          <w:sz w:val="24"/>
        </w:rPr>
        <w:t>ikrobioloģisk</w:t>
      </w:r>
      <w:r w:rsidR="000056E8" w:rsidRPr="000056E8">
        <w:rPr>
          <w:rFonts w:ascii="Times New Roman" w:hAnsi="Times New Roman" w:cs="Times New Roman"/>
          <w:color w:val="000000"/>
          <w:sz w:val="24"/>
        </w:rPr>
        <w:t>ie</w:t>
      </w:r>
      <w:r w:rsidR="00D821A8" w:rsidRPr="000056E8">
        <w:rPr>
          <w:rFonts w:ascii="Times New Roman" w:hAnsi="Times New Roman" w:cs="Times New Roman"/>
          <w:color w:val="000000"/>
          <w:sz w:val="24"/>
        </w:rPr>
        <w:t xml:space="preserve"> </w:t>
      </w:r>
      <w:r w:rsidR="000056E8" w:rsidRPr="000056E8">
        <w:rPr>
          <w:rFonts w:ascii="Times New Roman" w:hAnsi="Times New Roman" w:cs="Times New Roman"/>
          <w:color w:val="000000"/>
          <w:sz w:val="24"/>
        </w:rPr>
        <w:t xml:space="preserve">(t.sk. </w:t>
      </w:r>
      <w:r w:rsidR="00D821A8" w:rsidRPr="000056E8">
        <w:rPr>
          <w:rFonts w:ascii="Times New Roman" w:hAnsi="Times New Roman" w:cs="Times New Roman"/>
          <w:color w:val="000000"/>
          <w:sz w:val="24"/>
        </w:rPr>
        <w:t>patogēnu</w:t>
      </w:r>
      <w:r w:rsidR="000056E8" w:rsidRPr="000056E8">
        <w:rPr>
          <w:rFonts w:ascii="Times New Roman" w:hAnsi="Times New Roman" w:cs="Times New Roman"/>
          <w:color w:val="000000"/>
          <w:sz w:val="24"/>
        </w:rPr>
        <w:t>)</w:t>
      </w:r>
      <w:r w:rsidR="00D821A8" w:rsidRPr="000056E8">
        <w:rPr>
          <w:rFonts w:ascii="Times New Roman" w:hAnsi="Times New Roman" w:cs="Times New Roman"/>
          <w:color w:val="000000"/>
          <w:sz w:val="24"/>
        </w:rPr>
        <w:t xml:space="preserve"> rādītāji</w:t>
      </w:r>
      <w:r w:rsidR="00D821A8" w:rsidRPr="00BA14CF">
        <w:rPr>
          <w:rFonts w:ascii="Times New Roman" w:hAnsi="Times New Roman" w:cs="Times New Roman"/>
          <w:color w:val="000000"/>
          <w:sz w:val="24"/>
        </w:rPr>
        <w:t xml:space="preserve"> (baktērijas, vīrusi, parazītiskie vienšūņi un parazītisko tārpu oliņas);</w:t>
      </w:r>
    </w:p>
    <w:bookmarkEnd w:id="32"/>
    <w:p w14:paraId="773DC59D" w14:textId="75700FC0" w:rsidR="00D821A8" w:rsidRPr="00BA14CF" w:rsidRDefault="000056E8" w:rsidP="00D821A8">
      <w:pPr>
        <w:numPr>
          <w:ilvl w:val="0"/>
          <w:numId w:val="2"/>
        </w:numPr>
        <w:pBdr>
          <w:top w:val="nil"/>
          <w:left w:val="nil"/>
          <w:bottom w:val="nil"/>
          <w:right w:val="nil"/>
          <w:between w:val="nil"/>
        </w:pBdr>
        <w:spacing w:before="120" w:after="120" w:line="276" w:lineRule="auto"/>
        <w:jc w:val="both"/>
        <w:rPr>
          <w:rFonts w:ascii="Times New Roman" w:hAnsi="Times New Roman" w:cs="Times New Roman"/>
          <w:color w:val="000000"/>
          <w:sz w:val="24"/>
        </w:rPr>
      </w:pPr>
      <w:r>
        <w:rPr>
          <w:rFonts w:ascii="Times New Roman" w:hAnsi="Times New Roman" w:cs="Times New Roman"/>
          <w:color w:val="000000"/>
          <w:sz w:val="24"/>
        </w:rPr>
        <w:t>s</w:t>
      </w:r>
      <w:r w:rsidR="00D821A8" w:rsidRPr="00BA14CF">
        <w:rPr>
          <w:rFonts w:ascii="Times New Roman" w:hAnsi="Times New Roman" w:cs="Times New Roman"/>
          <w:color w:val="000000"/>
          <w:sz w:val="24"/>
        </w:rPr>
        <w:t>mago metālu un organisko piesārņotāju rādītāji.</w:t>
      </w:r>
      <w:r w:rsidR="00D821A8" w:rsidRPr="00BA14CF">
        <w:rPr>
          <w:rFonts w:ascii="Times New Roman" w:hAnsi="Times New Roman" w:cs="Times New Roman"/>
          <w:color w:val="000000"/>
          <w:sz w:val="24"/>
          <w:vertAlign w:val="superscript"/>
        </w:rPr>
        <w:footnoteReference w:id="13"/>
      </w:r>
    </w:p>
    <w:p w14:paraId="17D31BD6" w14:textId="5F42EA57" w:rsidR="00D821A8" w:rsidRPr="00BA14CF" w:rsidRDefault="00D821A8" w:rsidP="00DA337D">
      <w:pPr>
        <w:spacing w:before="120" w:after="120" w:line="276" w:lineRule="auto"/>
        <w:ind w:firstLine="540"/>
        <w:jc w:val="both"/>
        <w:rPr>
          <w:rFonts w:ascii="Times New Roman" w:hAnsi="Times New Roman" w:cs="Times New Roman"/>
          <w:sz w:val="24"/>
        </w:rPr>
      </w:pPr>
      <w:r w:rsidRPr="00BA14CF">
        <w:rPr>
          <w:rFonts w:ascii="Times New Roman" w:hAnsi="Times New Roman" w:cs="Times New Roman"/>
          <w:sz w:val="24"/>
        </w:rPr>
        <w:t>MK noteikumi Nr.</w:t>
      </w:r>
      <w:r w:rsidR="005F3513">
        <w:rPr>
          <w:rFonts w:ascii="Times New Roman" w:hAnsi="Times New Roman" w:cs="Times New Roman"/>
          <w:sz w:val="24"/>
        </w:rPr>
        <w:t xml:space="preserve"> </w:t>
      </w:r>
      <w:r w:rsidRPr="00BA14CF">
        <w:rPr>
          <w:rFonts w:ascii="Times New Roman" w:hAnsi="Times New Roman" w:cs="Times New Roman"/>
          <w:sz w:val="24"/>
        </w:rPr>
        <w:t xml:space="preserve">362 attiecībā uz notekūdeņu dūņu kvalitāti nosaka tikai pieļaujamās smago metālu koncentrācijas, izšķirot piecas notekūdeņu dūņu kvalitātes klases, no kurām pirmā ir augstākā, bet piektā </w:t>
      </w:r>
      <w:r w:rsidR="00C44EA1">
        <w:rPr>
          <w:rFonts w:ascii="Times New Roman" w:hAnsi="Times New Roman" w:cs="Times New Roman"/>
          <w:sz w:val="24"/>
        </w:rPr>
        <w:t>–</w:t>
      </w:r>
      <w:r w:rsidRPr="00BA14CF">
        <w:rPr>
          <w:rFonts w:ascii="Times New Roman" w:hAnsi="Times New Roman" w:cs="Times New Roman"/>
          <w:sz w:val="24"/>
        </w:rPr>
        <w:t xml:space="preserve"> zemākā klase. Smago metālu piesārņojums notekūdeņu dūņās Latvijā pārsvarā atbilst 1.</w:t>
      </w:r>
      <w:r w:rsidR="00C440A2">
        <w:rPr>
          <w:rFonts w:ascii="Times New Roman" w:hAnsi="Times New Roman" w:cs="Times New Roman"/>
          <w:sz w:val="24"/>
        </w:rPr>
        <w:t xml:space="preserve"> un 2. </w:t>
      </w:r>
      <w:r w:rsidRPr="00BA14CF">
        <w:rPr>
          <w:rFonts w:ascii="Times New Roman" w:hAnsi="Times New Roman" w:cs="Times New Roman"/>
          <w:sz w:val="24"/>
        </w:rPr>
        <w:t>klasei, izņemot atsevišķus gadījumus un atsevišķas vielas. Veicot notekūdeņu dūņu, digestāta un komposta paraugu analīzi</w:t>
      </w:r>
      <w:r w:rsidRPr="00BA14CF">
        <w:rPr>
          <w:rFonts w:ascii="Times New Roman" w:hAnsi="Times New Roman" w:cs="Times New Roman"/>
          <w:sz w:val="24"/>
          <w:vertAlign w:val="superscript"/>
        </w:rPr>
        <w:t>13</w:t>
      </w:r>
      <w:r w:rsidRPr="00BA14CF">
        <w:rPr>
          <w:rFonts w:ascii="Times New Roman" w:hAnsi="Times New Roman" w:cs="Times New Roman"/>
          <w:sz w:val="24"/>
        </w:rPr>
        <w:t>, tika konstatēts tikai viens gadījums, kad smago metālu koncentrācija pārsniedza otro klasi (niķeļa un hroma koncentrācija dūņās attiecīgi 2011. un 2020.</w:t>
      </w:r>
      <w:r w:rsidR="00374C13" w:rsidRPr="00BA14CF">
        <w:rPr>
          <w:rFonts w:ascii="Times New Roman" w:hAnsi="Times New Roman" w:cs="Times New Roman"/>
          <w:sz w:val="24"/>
        </w:rPr>
        <w:t xml:space="preserve"> </w:t>
      </w:r>
      <w:r w:rsidRPr="00BA14CF">
        <w:rPr>
          <w:rFonts w:ascii="Times New Roman" w:hAnsi="Times New Roman" w:cs="Times New Roman"/>
          <w:sz w:val="24"/>
        </w:rPr>
        <w:t>gadā vienā paraugā atbilda 3.–</w:t>
      </w:r>
      <w:r w:rsidR="004331DF" w:rsidRPr="00BA14CF">
        <w:rPr>
          <w:rFonts w:ascii="Times New Roman" w:hAnsi="Times New Roman" w:cs="Times New Roman"/>
          <w:sz w:val="24"/>
        </w:rPr>
        <w:t>4</w:t>
      </w:r>
      <w:r w:rsidRPr="00BA14CF">
        <w:rPr>
          <w:rFonts w:ascii="Times New Roman" w:hAnsi="Times New Roman" w:cs="Times New Roman"/>
          <w:sz w:val="24"/>
        </w:rPr>
        <w:t>.</w:t>
      </w:r>
      <w:r w:rsidR="005F3513">
        <w:rPr>
          <w:rFonts w:ascii="Times New Roman" w:hAnsi="Times New Roman" w:cs="Times New Roman"/>
          <w:sz w:val="24"/>
        </w:rPr>
        <w:t xml:space="preserve"> </w:t>
      </w:r>
      <w:r w:rsidRPr="00BA14CF">
        <w:rPr>
          <w:rFonts w:ascii="Times New Roman" w:hAnsi="Times New Roman" w:cs="Times New Roman"/>
          <w:sz w:val="24"/>
        </w:rPr>
        <w:t xml:space="preserve">klasei), kas visticamāk saistīts ar nekontrolētu ražošanas notekūdeņu nonākšanu CKS. </w:t>
      </w:r>
      <w:r w:rsidR="000056E8">
        <w:rPr>
          <w:rFonts w:ascii="Times New Roman" w:hAnsi="Times New Roman" w:cs="Times New Roman"/>
          <w:sz w:val="24"/>
        </w:rPr>
        <w:t>Tādējādi</w:t>
      </w:r>
      <w:r w:rsidRPr="00BA14CF">
        <w:rPr>
          <w:rFonts w:ascii="Times New Roman" w:hAnsi="Times New Roman" w:cs="Times New Roman"/>
          <w:sz w:val="24"/>
        </w:rPr>
        <w:t xml:space="preserve"> var secināt, ka </w:t>
      </w:r>
      <w:r w:rsidR="000056E8" w:rsidRPr="00BA14CF">
        <w:rPr>
          <w:rFonts w:ascii="Times New Roman" w:hAnsi="Times New Roman" w:cs="Times New Roman"/>
          <w:sz w:val="24"/>
        </w:rPr>
        <w:t xml:space="preserve">kopumā </w:t>
      </w:r>
      <w:r w:rsidRPr="00BA14CF">
        <w:rPr>
          <w:rFonts w:ascii="Times New Roman" w:hAnsi="Times New Roman" w:cs="Times New Roman"/>
          <w:sz w:val="24"/>
        </w:rPr>
        <w:t xml:space="preserve">notekūdeņu dūņas Latvijā ir </w:t>
      </w:r>
      <w:r w:rsidR="000056E8">
        <w:rPr>
          <w:rFonts w:ascii="Times New Roman" w:hAnsi="Times New Roman" w:cs="Times New Roman"/>
          <w:sz w:val="24"/>
        </w:rPr>
        <w:t>maz piesārņotas ar smagajiem metāliem</w:t>
      </w:r>
      <w:r w:rsidRPr="00BA14CF">
        <w:rPr>
          <w:rFonts w:ascii="Times New Roman" w:hAnsi="Times New Roman" w:cs="Times New Roman"/>
          <w:sz w:val="24"/>
        </w:rPr>
        <w:t>. Padziļināta smago metālu piesārņojuma rādītāju analīze</w:t>
      </w:r>
      <w:r w:rsidRPr="00BA14CF">
        <w:rPr>
          <w:rFonts w:ascii="Times New Roman" w:hAnsi="Times New Roman" w:cs="Times New Roman"/>
          <w:sz w:val="24"/>
          <w:vertAlign w:val="superscript"/>
        </w:rPr>
        <w:footnoteReference w:id="14"/>
      </w:r>
      <w:r w:rsidRPr="00BA14CF">
        <w:rPr>
          <w:rFonts w:ascii="Times New Roman" w:hAnsi="Times New Roman" w:cs="Times New Roman"/>
          <w:sz w:val="24"/>
        </w:rPr>
        <w:t xml:space="preserve"> ļāvusi konstatēt, ka notekūdeņu dūņu piesārņojums ar smagajiem metāliem lielākoties tieši korelē ar apdzīvotās vietas</w:t>
      </w:r>
      <w:r w:rsidR="007E24F5" w:rsidRPr="00BA14CF">
        <w:rPr>
          <w:rFonts w:ascii="Times New Roman" w:hAnsi="Times New Roman" w:cs="Times New Roman"/>
          <w:sz w:val="24"/>
        </w:rPr>
        <w:t xml:space="preserve"> lielumu</w:t>
      </w:r>
      <w:r w:rsidR="002D50F2">
        <w:rPr>
          <w:rFonts w:ascii="Times New Roman" w:hAnsi="Times New Roman" w:cs="Times New Roman"/>
          <w:sz w:val="24"/>
        </w:rPr>
        <w:t xml:space="preserve">, kā arī </w:t>
      </w:r>
      <w:r w:rsidR="007E24F5" w:rsidRPr="00BA14CF">
        <w:rPr>
          <w:rFonts w:ascii="Times New Roman" w:hAnsi="Times New Roman" w:cs="Times New Roman"/>
          <w:sz w:val="24"/>
        </w:rPr>
        <w:t xml:space="preserve"> ražošanas</w:t>
      </w:r>
      <w:r w:rsidR="002D50F2">
        <w:rPr>
          <w:rFonts w:ascii="Times New Roman" w:hAnsi="Times New Roman" w:cs="Times New Roman"/>
          <w:sz w:val="24"/>
        </w:rPr>
        <w:t xml:space="preserve"> un</w:t>
      </w:r>
      <w:r w:rsidR="007E24F5" w:rsidRPr="00BA14CF">
        <w:rPr>
          <w:rFonts w:ascii="Times New Roman" w:hAnsi="Times New Roman" w:cs="Times New Roman"/>
          <w:sz w:val="24"/>
        </w:rPr>
        <w:t xml:space="preserve"> apstrādes rūpniecības uzņēmumu tipu un daudzumu tajā.</w:t>
      </w:r>
      <w:r w:rsidR="00DA337D" w:rsidRPr="00BA14CF">
        <w:rPr>
          <w:rFonts w:ascii="Times New Roman" w:hAnsi="Times New Roman" w:cs="Times New Roman"/>
          <w:sz w:val="24"/>
        </w:rPr>
        <w:t xml:space="preserve"> Vienlaikus jau veiktie pasākumi un arī turpmāk pastāvīgi </w:t>
      </w:r>
      <w:r w:rsidR="00DA337D" w:rsidRPr="00BA14CF">
        <w:rPr>
          <w:rFonts w:ascii="Times New Roman" w:hAnsi="Times New Roman" w:cs="Times New Roman"/>
          <w:sz w:val="24"/>
        </w:rPr>
        <w:lastRenderedPageBreak/>
        <w:t>īstenojamie pasākumi ražošanas notekūdeņu priekšattīrīšan</w:t>
      </w:r>
      <w:r w:rsidR="00B55A73">
        <w:rPr>
          <w:rFonts w:ascii="Times New Roman" w:hAnsi="Times New Roman" w:cs="Times New Roman"/>
          <w:sz w:val="24"/>
        </w:rPr>
        <w:t>ai</w:t>
      </w:r>
      <w:r w:rsidR="00DA337D" w:rsidRPr="00BA14CF">
        <w:rPr>
          <w:rFonts w:ascii="Times New Roman" w:hAnsi="Times New Roman" w:cs="Times New Roman"/>
          <w:sz w:val="24"/>
        </w:rPr>
        <w:t xml:space="preserve"> pirms ievadīšanas sadzīves CKS ir būtisks instruments, lai uzlabotu un saglabātu augstu notekūdeņu dūņu kvalitāti un mazinātu tajās nonākošo piesārņojumu, piemēram</w:t>
      </w:r>
      <w:r w:rsidR="00B55A73">
        <w:rPr>
          <w:rFonts w:ascii="Times New Roman" w:hAnsi="Times New Roman" w:cs="Times New Roman"/>
          <w:sz w:val="24"/>
        </w:rPr>
        <w:t>,</w:t>
      </w:r>
      <w:r w:rsidR="00DA337D" w:rsidRPr="00BA14CF">
        <w:rPr>
          <w:rFonts w:ascii="Times New Roman" w:hAnsi="Times New Roman" w:cs="Times New Roman"/>
          <w:sz w:val="24"/>
        </w:rPr>
        <w:t xml:space="preserve"> smagos metālus. </w:t>
      </w:r>
    </w:p>
    <w:p w14:paraId="435C38FB" w14:textId="7882CA9E" w:rsidR="005803C6" w:rsidRPr="00BA14CF" w:rsidRDefault="00D821A8" w:rsidP="00285235">
      <w:pPr>
        <w:spacing w:before="120" w:after="120" w:line="276" w:lineRule="auto"/>
        <w:ind w:firstLine="539"/>
        <w:jc w:val="both"/>
        <w:rPr>
          <w:rFonts w:ascii="Times New Roman" w:hAnsi="Times New Roman" w:cs="Times New Roman"/>
          <w:sz w:val="24"/>
        </w:rPr>
      </w:pPr>
      <w:r w:rsidRPr="00BA14CF">
        <w:rPr>
          <w:rFonts w:ascii="Times New Roman" w:hAnsi="Times New Roman" w:cs="Times New Roman"/>
          <w:sz w:val="24"/>
        </w:rPr>
        <w:t>Notekūdeņu dūņu kvalitātes klases pēc agroķīmiskajiem rādītājiem nav noteiktas nacionālajos normatīvajos aktos, tomēr MK noteikumu Nr.</w:t>
      </w:r>
      <w:r w:rsidR="0033589E">
        <w:rPr>
          <w:rFonts w:ascii="Times New Roman" w:hAnsi="Times New Roman" w:cs="Times New Roman"/>
          <w:sz w:val="24"/>
        </w:rPr>
        <w:t xml:space="preserve"> </w:t>
      </w:r>
      <w:r w:rsidRPr="00BA14CF">
        <w:rPr>
          <w:rFonts w:ascii="Times New Roman" w:hAnsi="Times New Roman" w:cs="Times New Roman"/>
          <w:sz w:val="24"/>
        </w:rPr>
        <w:t xml:space="preserve">362 </w:t>
      </w:r>
      <w:r w:rsidRPr="009C46B1">
        <w:rPr>
          <w:rFonts w:ascii="Times New Roman" w:hAnsi="Times New Roman" w:cs="Times New Roman"/>
          <w:sz w:val="24"/>
        </w:rPr>
        <w:t>2.</w:t>
      </w:r>
      <w:r w:rsidR="0033589E">
        <w:rPr>
          <w:rFonts w:ascii="Times New Roman" w:hAnsi="Times New Roman" w:cs="Times New Roman"/>
          <w:sz w:val="24"/>
        </w:rPr>
        <w:t xml:space="preserve"> </w:t>
      </w:r>
      <w:r w:rsidRPr="009C46B1">
        <w:rPr>
          <w:rFonts w:ascii="Times New Roman" w:hAnsi="Times New Roman" w:cs="Times New Roman"/>
          <w:sz w:val="24"/>
        </w:rPr>
        <w:t>pielikuma 2.</w:t>
      </w:r>
      <w:r w:rsidR="0033589E">
        <w:rPr>
          <w:rFonts w:ascii="Times New Roman" w:hAnsi="Times New Roman" w:cs="Times New Roman"/>
          <w:sz w:val="24"/>
        </w:rPr>
        <w:t xml:space="preserve"> </w:t>
      </w:r>
      <w:r w:rsidRPr="009C46B1">
        <w:rPr>
          <w:rFonts w:ascii="Times New Roman" w:hAnsi="Times New Roman" w:cs="Times New Roman"/>
          <w:sz w:val="24"/>
        </w:rPr>
        <w:t>tabulā</w:t>
      </w:r>
      <w:r w:rsidRPr="00BA14CF">
        <w:rPr>
          <w:rFonts w:ascii="Times New Roman" w:hAnsi="Times New Roman" w:cs="Times New Roman"/>
          <w:sz w:val="24"/>
        </w:rPr>
        <w:t xml:space="preserve"> ir noteiktas notekūdeņu dūņu agroķīmisko rādītāju testēšanas metodes sešiem agroķīmiskajiem rādītājiem. Sagatavojot notekūdeņu dūņas iestrādei augsnē, notekūdeņu dūņām vai to kompostam jāveic agroķīmisko </w:t>
      </w:r>
      <w:r w:rsidRPr="004C5758">
        <w:rPr>
          <w:rFonts w:ascii="Times New Roman" w:hAnsi="Times New Roman" w:cs="Times New Roman"/>
          <w:sz w:val="24"/>
        </w:rPr>
        <w:t xml:space="preserve">rādītāju vērtību noteikšana, lai aprēķinātu notekūdeņu dūņu izkliedes intensitāti, ņemot vērā zemes izmantošanas mērķi (audzējamo kultūru, zālājus </w:t>
      </w:r>
      <w:r w:rsidR="00B55A73" w:rsidRPr="004C5758">
        <w:rPr>
          <w:rFonts w:ascii="Times New Roman" w:hAnsi="Times New Roman" w:cs="Times New Roman"/>
          <w:sz w:val="24"/>
        </w:rPr>
        <w:t>u.tml.</w:t>
      </w:r>
      <w:r w:rsidRPr="004C5758">
        <w:rPr>
          <w:rFonts w:ascii="Times New Roman" w:hAnsi="Times New Roman" w:cs="Times New Roman"/>
          <w:sz w:val="24"/>
        </w:rPr>
        <w:t xml:space="preserve">) un </w:t>
      </w:r>
      <w:r w:rsidR="004C5758" w:rsidRPr="004C5758">
        <w:rPr>
          <w:rFonts w:ascii="Times New Roman" w:hAnsi="Times New Roman" w:cs="Times New Roman"/>
          <w:sz w:val="24"/>
        </w:rPr>
        <w:t xml:space="preserve">augsnes </w:t>
      </w:r>
      <w:r w:rsidRPr="004C5758">
        <w:rPr>
          <w:rFonts w:ascii="Times New Roman" w:hAnsi="Times New Roman" w:cs="Times New Roman"/>
          <w:sz w:val="24"/>
        </w:rPr>
        <w:t>agroķīmisk</w:t>
      </w:r>
      <w:r w:rsidR="004C5758" w:rsidRPr="004C5758">
        <w:rPr>
          <w:rFonts w:ascii="Times New Roman" w:hAnsi="Times New Roman" w:cs="Times New Roman"/>
          <w:sz w:val="24"/>
        </w:rPr>
        <w:t>ās īpašības</w:t>
      </w:r>
      <w:r w:rsidRPr="004C5758">
        <w:rPr>
          <w:rFonts w:ascii="Times New Roman" w:hAnsi="Times New Roman" w:cs="Times New Roman"/>
          <w:sz w:val="24"/>
        </w:rPr>
        <w:t xml:space="preserve">. </w:t>
      </w:r>
      <w:r w:rsidR="0002489A" w:rsidRPr="004C5758">
        <w:rPr>
          <w:rFonts w:ascii="Times New Roman" w:hAnsi="Times New Roman" w:cs="Times New Roman"/>
          <w:sz w:val="24"/>
        </w:rPr>
        <w:t>No</w:t>
      </w:r>
      <w:r w:rsidRPr="004C5758">
        <w:rPr>
          <w:rFonts w:ascii="Times New Roman" w:hAnsi="Times New Roman" w:cs="Times New Roman"/>
          <w:sz w:val="24"/>
        </w:rPr>
        <w:t xml:space="preserve">rmatīvajos aktos nav </w:t>
      </w:r>
      <w:bookmarkStart w:id="33" w:name="_Hlk84248031"/>
      <w:r w:rsidRPr="004C5758">
        <w:rPr>
          <w:rFonts w:ascii="Times New Roman" w:hAnsi="Times New Roman" w:cs="Times New Roman"/>
          <w:sz w:val="24"/>
        </w:rPr>
        <w:t>noteikta</w:t>
      </w:r>
      <w:r w:rsidR="00B55A73" w:rsidRPr="004C5758">
        <w:rPr>
          <w:rFonts w:ascii="Times New Roman" w:hAnsi="Times New Roman" w:cs="Times New Roman"/>
          <w:sz w:val="24"/>
        </w:rPr>
        <w:t>s robežvērtības</w:t>
      </w:r>
      <w:r w:rsidRPr="004C5758">
        <w:rPr>
          <w:rFonts w:ascii="Times New Roman" w:hAnsi="Times New Roman" w:cs="Times New Roman"/>
          <w:sz w:val="24"/>
        </w:rPr>
        <w:t xml:space="preserve"> notekūdeņu dūņu</w:t>
      </w:r>
      <w:r w:rsidR="00B55A73" w:rsidRPr="004C5758">
        <w:rPr>
          <w:rFonts w:ascii="Times New Roman" w:hAnsi="Times New Roman" w:cs="Times New Roman"/>
          <w:sz w:val="24"/>
        </w:rPr>
        <w:t xml:space="preserve"> sastāvā</w:t>
      </w:r>
      <w:r w:rsidRPr="004C5758">
        <w:rPr>
          <w:rFonts w:ascii="Times New Roman" w:hAnsi="Times New Roman" w:cs="Times New Roman"/>
          <w:sz w:val="24"/>
        </w:rPr>
        <w:t xml:space="preserve"> </w:t>
      </w:r>
      <w:r w:rsidR="00B55A73" w:rsidRPr="004C5758">
        <w:rPr>
          <w:rFonts w:ascii="Times New Roman" w:hAnsi="Times New Roman" w:cs="Times New Roman"/>
          <w:sz w:val="24"/>
        </w:rPr>
        <w:t xml:space="preserve">esošajiem </w:t>
      </w:r>
      <w:r w:rsidRPr="004C5758">
        <w:rPr>
          <w:rFonts w:ascii="Times New Roman" w:hAnsi="Times New Roman" w:cs="Times New Roman"/>
          <w:sz w:val="24"/>
        </w:rPr>
        <w:t>patogēn</w:t>
      </w:r>
      <w:r w:rsidR="00B55A73" w:rsidRPr="004C5758">
        <w:rPr>
          <w:rFonts w:ascii="Times New Roman" w:hAnsi="Times New Roman" w:cs="Times New Roman"/>
          <w:sz w:val="24"/>
        </w:rPr>
        <w:t>iem</w:t>
      </w:r>
      <w:r w:rsidRPr="004C5758">
        <w:rPr>
          <w:rFonts w:ascii="Times New Roman" w:hAnsi="Times New Roman" w:cs="Times New Roman"/>
          <w:sz w:val="24"/>
        </w:rPr>
        <w:t xml:space="preserve"> un organisk</w:t>
      </w:r>
      <w:r w:rsidR="00B55A73" w:rsidRPr="004C5758">
        <w:rPr>
          <w:rFonts w:ascii="Times New Roman" w:hAnsi="Times New Roman" w:cs="Times New Roman"/>
          <w:sz w:val="24"/>
        </w:rPr>
        <w:t>ajam</w:t>
      </w:r>
      <w:r w:rsidRPr="004C5758">
        <w:rPr>
          <w:rFonts w:ascii="Times New Roman" w:hAnsi="Times New Roman" w:cs="Times New Roman"/>
          <w:sz w:val="24"/>
        </w:rPr>
        <w:t xml:space="preserve"> piesārņojuma</w:t>
      </w:r>
      <w:r w:rsidR="00B55A73" w:rsidRPr="004C5758">
        <w:rPr>
          <w:rFonts w:ascii="Times New Roman" w:hAnsi="Times New Roman" w:cs="Times New Roman"/>
          <w:sz w:val="24"/>
        </w:rPr>
        <w:t>m, kas būtu jāievēro</w:t>
      </w:r>
      <w:r w:rsidRPr="004C5758">
        <w:rPr>
          <w:rFonts w:ascii="Times New Roman" w:hAnsi="Times New Roman" w:cs="Times New Roman"/>
          <w:sz w:val="24"/>
        </w:rPr>
        <w:t xml:space="preserve"> pirms </w:t>
      </w:r>
      <w:r w:rsidR="00B55A73" w:rsidRPr="004C5758">
        <w:rPr>
          <w:rFonts w:ascii="Times New Roman" w:hAnsi="Times New Roman" w:cs="Times New Roman"/>
          <w:sz w:val="24"/>
        </w:rPr>
        <w:t xml:space="preserve">dūņu </w:t>
      </w:r>
      <w:r w:rsidRPr="004C5758">
        <w:rPr>
          <w:rFonts w:ascii="Times New Roman" w:hAnsi="Times New Roman" w:cs="Times New Roman"/>
          <w:sz w:val="24"/>
        </w:rPr>
        <w:t>izmantošanas lauksaimniecībā</w:t>
      </w:r>
      <w:r w:rsidRPr="00BA14CF">
        <w:rPr>
          <w:rFonts w:ascii="Times New Roman" w:hAnsi="Times New Roman" w:cs="Times New Roman"/>
          <w:sz w:val="24"/>
        </w:rPr>
        <w:t>, apzaļumošanā</w:t>
      </w:r>
      <w:r w:rsidR="00CA2C19" w:rsidRPr="00BA14CF">
        <w:rPr>
          <w:rFonts w:ascii="Times New Roman" w:hAnsi="Times New Roman" w:cs="Times New Roman"/>
          <w:sz w:val="24"/>
        </w:rPr>
        <w:t>,</w:t>
      </w:r>
      <w:r w:rsidRPr="00BA14CF">
        <w:rPr>
          <w:rFonts w:ascii="Times New Roman" w:hAnsi="Times New Roman" w:cs="Times New Roman"/>
          <w:sz w:val="24"/>
        </w:rPr>
        <w:t xml:space="preserve"> vai citos veidos, jo spēkā esošais regulējums jau šobrīd paredz darbības, kas vērstas arī uz patogēnu radīto risku mazināšanu</w:t>
      </w:r>
      <w:r w:rsidR="00B31A0A" w:rsidRPr="00BA14CF">
        <w:rPr>
          <w:rFonts w:ascii="Times New Roman" w:hAnsi="Times New Roman" w:cs="Times New Roman"/>
          <w:sz w:val="24"/>
        </w:rPr>
        <w:t>.</w:t>
      </w:r>
      <w:r w:rsidRPr="00BA14CF">
        <w:rPr>
          <w:rFonts w:ascii="Times New Roman" w:hAnsi="Times New Roman" w:cs="Times New Roman"/>
          <w:sz w:val="24"/>
        </w:rPr>
        <w:t xml:space="preserve"> MK noteikumi Nr.</w:t>
      </w:r>
      <w:r w:rsidR="0033589E">
        <w:rPr>
          <w:rFonts w:ascii="Times New Roman" w:hAnsi="Times New Roman" w:cs="Times New Roman"/>
          <w:sz w:val="24"/>
        </w:rPr>
        <w:t xml:space="preserve"> </w:t>
      </w:r>
      <w:r w:rsidRPr="00BA14CF">
        <w:rPr>
          <w:rFonts w:ascii="Times New Roman" w:hAnsi="Times New Roman" w:cs="Times New Roman"/>
          <w:sz w:val="24"/>
        </w:rPr>
        <w:t xml:space="preserve">362 definē gan izmantojamās notekūdeņu </w:t>
      </w:r>
      <w:r w:rsidR="00B55A73">
        <w:rPr>
          <w:rFonts w:ascii="Times New Roman" w:hAnsi="Times New Roman" w:cs="Times New Roman"/>
          <w:sz w:val="24"/>
        </w:rPr>
        <w:t xml:space="preserve">dūņu </w:t>
      </w:r>
      <w:r w:rsidRPr="00BA14CF">
        <w:rPr>
          <w:rFonts w:ascii="Times New Roman" w:hAnsi="Times New Roman" w:cs="Times New Roman"/>
          <w:sz w:val="24"/>
        </w:rPr>
        <w:t>apstrādes metodes, gan dūņu iestrādes kārtību un nosacījumus lauksaimniecībā izmantojamās zemēs</w:t>
      </w:r>
      <w:r w:rsidR="00B55A73">
        <w:rPr>
          <w:rFonts w:ascii="Times New Roman" w:hAnsi="Times New Roman" w:cs="Times New Roman"/>
          <w:sz w:val="24"/>
        </w:rPr>
        <w:t>. N</w:t>
      </w:r>
      <w:r w:rsidR="00B31A0A" w:rsidRPr="00BA14CF">
        <w:rPr>
          <w:rFonts w:ascii="Times New Roman" w:hAnsi="Times New Roman" w:cs="Times New Roman"/>
          <w:sz w:val="24"/>
        </w:rPr>
        <w:t>eskatoties uz sabiedrībā pastāvošo emocionāla rakstura negatīvo viedokli par notekūdeņu dūņu izmantošanu, jo tās iegūta</w:t>
      </w:r>
      <w:r w:rsidR="00EE7898">
        <w:rPr>
          <w:rFonts w:ascii="Times New Roman" w:hAnsi="Times New Roman" w:cs="Times New Roman"/>
          <w:sz w:val="24"/>
        </w:rPr>
        <w:t>s</w:t>
      </w:r>
      <w:r w:rsidR="00B31A0A" w:rsidRPr="00BA14CF">
        <w:rPr>
          <w:rFonts w:ascii="Times New Roman" w:hAnsi="Times New Roman" w:cs="Times New Roman"/>
          <w:sz w:val="24"/>
        </w:rPr>
        <w:t xml:space="preserve"> arī fekālā piesārņojuma attīrīšan</w:t>
      </w:r>
      <w:r w:rsidR="00B04A9B">
        <w:rPr>
          <w:rFonts w:ascii="Times New Roman" w:hAnsi="Times New Roman" w:cs="Times New Roman"/>
          <w:sz w:val="24"/>
        </w:rPr>
        <w:t>as gaitā</w:t>
      </w:r>
      <w:r w:rsidR="00B31A0A" w:rsidRPr="00BA14CF">
        <w:rPr>
          <w:rFonts w:ascii="Times New Roman" w:hAnsi="Times New Roman" w:cs="Times New Roman"/>
          <w:sz w:val="24"/>
        </w:rPr>
        <w:t xml:space="preserve">, </w:t>
      </w:r>
      <w:r w:rsidRPr="00BA14CF">
        <w:rPr>
          <w:rFonts w:ascii="Times New Roman" w:hAnsi="Times New Roman" w:cs="Times New Roman"/>
          <w:sz w:val="24"/>
        </w:rPr>
        <w:t xml:space="preserve">līdz šim nav konstatēts, ka notekūdeņu dūņu apstrāde ar </w:t>
      </w:r>
      <w:r w:rsidR="00B31A0A" w:rsidRPr="00BA14CF">
        <w:rPr>
          <w:rFonts w:ascii="Times New Roman" w:hAnsi="Times New Roman" w:cs="Times New Roman"/>
          <w:sz w:val="24"/>
        </w:rPr>
        <w:t>MK noteikumos Nr.</w:t>
      </w:r>
      <w:r w:rsidR="0033589E">
        <w:rPr>
          <w:rFonts w:ascii="Times New Roman" w:hAnsi="Times New Roman" w:cs="Times New Roman"/>
          <w:sz w:val="24"/>
        </w:rPr>
        <w:t xml:space="preserve"> </w:t>
      </w:r>
      <w:r w:rsidR="00B31A0A" w:rsidRPr="00BA14CF">
        <w:rPr>
          <w:rFonts w:ascii="Times New Roman" w:hAnsi="Times New Roman" w:cs="Times New Roman"/>
          <w:sz w:val="24"/>
        </w:rPr>
        <w:t xml:space="preserve">362 atļautajām </w:t>
      </w:r>
      <w:r w:rsidRPr="00BA14CF">
        <w:rPr>
          <w:rFonts w:ascii="Times New Roman" w:hAnsi="Times New Roman" w:cs="Times New Roman"/>
          <w:sz w:val="24"/>
        </w:rPr>
        <w:t>apstrādes metodēm radītu mikrobioloģiskā piesārņojuma draudus.</w:t>
      </w:r>
      <w:bookmarkEnd w:id="33"/>
    </w:p>
    <w:p w14:paraId="1DEB6626" w14:textId="7158DAEC" w:rsidR="00C32289" w:rsidRPr="0072169C" w:rsidRDefault="00A92827" w:rsidP="007A003E">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2.</w:t>
      </w:r>
      <w:r w:rsidR="00D821A8" w:rsidRPr="0072169C">
        <w:rPr>
          <w:rFonts w:ascii="Times New Roman" w:hAnsi="Times New Roman" w:cs="Times New Roman"/>
          <w:iCs/>
          <w:sz w:val="24"/>
          <w:szCs w:val="24"/>
        </w:rPr>
        <w:t>3.</w:t>
      </w:r>
      <w:r w:rsidR="00A35D9F">
        <w:rPr>
          <w:rFonts w:ascii="Times New Roman" w:hAnsi="Times New Roman" w:cs="Times New Roman"/>
          <w:iCs/>
          <w:sz w:val="24"/>
          <w:szCs w:val="24"/>
        </w:rPr>
        <w:t xml:space="preserve"> </w:t>
      </w:r>
      <w:r w:rsidR="00D821A8" w:rsidRPr="0072169C">
        <w:rPr>
          <w:rFonts w:ascii="Times New Roman" w:hAnsi="Times New Roman" w:cs="Times New Roman"/>
          <w:iCs/>
          <w:sz w:val="24"/>
          <w:szCs w:val="24"/>
        </w:rPr>
        <w:t>tabula</w:t>
      </w:r>
    </w:p>
    <w:p w14:paraId="1B18D06B" w14:textId="2E6A6254" w:rsidR="00D821A8" w:rsidRPr="0072169C" w:rsidRDefault="00D821A8" w:rsidP="007A003E">
      <w:pPr>
        <w:spacing w:after="0" w:line="240" w:lineRule="auto"/>
        <w:jc w:val="center"/>
        <w:rPr>
          <w:rFonts w:ascii="Times New Roman" w:hAnsi="Times New Roman" w:cs="Times New Roman"/>
          <w:iCs/>
          <w:sz w:val="24"/>
          <w:szCs w:val="24"/>
        </w:rPr>
      </w:pPr>
      <w:r w:rsidRPr="0072169C">
        <w:rPr>
          <w:rFonts w:ascii="Times New Roman" w:hAnsi="Times New Roman" w:cs="Times New Roman"/>
          <w:b/>
          <w:iCs/>
          <w:sz w:val="24"/>
          <w:szCs w:val="24"/>
        </w:rPr>
        <w:t>Agroķīmisko un patogēnu piesārņojuma rādītāju salīdzinājums</w:t>
      </w:r>
    </w:p>
    <w:tbl>
      <w:tblPr>
        <w:tblpPr w:leftFromText="180" w:rightFromText="180" w:vertAnchor="text" w:tblpXSpec="center" w:tblpY="1"/>
        <w:tblOverlap w:val="neve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985"/>
        <w:gridCol w:w="1428"/>
        <w:gridCol w:w="1276"/>
        <w:gridCol w:w="1276"/>
        <w:gridCol w:w="1275"/>
        <w:gridCol w:w="1265"/>
      </w:tblGrid>
      <w:tr w:rsidR="00D821A8" w:rsidRPr="00C32289" w14:paraId="3D5F9C0F" w14:textId="77777777" w:rsidTr="003D3268">
        <w:trPr>
          <w:trHeight w:val="808"/>
        </w:trPr>
        <w:tc>
          <w:tcPr>
            <w:tcW w:w="2547" w:type="dxa"/>
            <w:gridSpan w:val="2"/>
            <w:shd w:val="clear" w:color="auto" w:fill="FFC000"/>
            <w:vAlign w:val="center"/>
          </w:tcPr>
          <w:p w14:paraId="2200556A" w14:textId="77777777" w:rsidR="00D821A8" w:rsidRPr="00C32289" w:rsidRDefault="00D821A8" w:rsidP="00505525">
            <w:pPr>
              <w:tabs>
                <w:tab w:val="left" w:pos="1384"/>
              </w:tabs>
              <w:spacing w:after="0"/>
              <w:jc w:val="center"/>
              <w:rPr>
                <w:rFonts w:ascii="Times New Roman" w:hAnsi="Times New Roman" w:cs="Times New Roman"/>
                <w:b/>
                <w:sz w:val="18"/>
                <w:szCs w:val="18"/>
              </w:rPr>
            </w:pPr>
            <w:r w:rsidRPr="00C32289">
              <w:rPr>
                <w:rFonts w:ascii="Times New Roman" w:hAnsi="Times New Roman" w:cs="Times New Roman"/>
                <w:b/>
                <w:sz w:val="18"/>
                <w:szCs w:val="18"/>
              </w:rPr>
              <w:t>Rādītāji</w:t>
            </w:r>
          </w:p>
        </w:tc>
        <w:tc>
          <w:tcPr>
            <w:tcW w:w="1428" w:type="dxa"/>
            <w:shd w:val="clear" w:color="auto" w:fill="FFC000"/>
            <w:vAlign w:val="center"/>
          </w:tcPr>
          <w:p w14:paraId="01D9945C" w14:textId="0537D255" w:rsidR="00D821A8" w:rsidRPr="003D3268" w:rsidRDefault="00E00C82" w:rsidP="00505525">
            <w:pPr>
              <w:spacing w:after="0"/>
              <w:jc w:val="center"/>
              <w:rPr>
                <w:rFonts w:ascii="Times New Roman" w:hAnsi="Times New Roman" w:cs="Times New Roman"/>
                <w:b/>
                <w:sz w:val="16"/>
                <w:szCs w:val="16"/>
              </w:rPr>
            </w:pPr>
            <w:r w:rsidRPr="003D3268">
              <w:rPr>
                <w:rFonts w:ascii="Times New Roman" w:hAnsi="Times New Roman" w:cs="Times New Roman"/>
                <w:b/>
                <w:sz w:val="16"/>
                <w:szCs w:val="16"/>
              </w:rPr>
              <w:t>Notekūdeņu d</w:t>
            </w:r>
            <w:r w:rsidR="00D821A8" w:rsidRPr="003D3268">
              <w:rPr>
                <w:rFonts w:ascii="Times New Roman" w:hAnsi="Times New Roman" w:cs="Times New Roman"/>
                <w:b/>
                <w:sz w:val="16"/>
                <w:szCs w:val="16"/>
              </w:rPr>
              <w:t>ūņas (2011.- 2013.</w:t>
            </w:r>
            <w:r w:rsidR="00002E53" w:rsidRPr="003D3268">
              <w:rPr>
                <w:rFonts w:ascii="Times New Roman" w:hAnsi="Times New Roman" w:cs="Times New Roman"/>
                <w:b/>
                <w:sz w:val="16"/>
                <w:szCs w:val="16"/>
              </w:rPr>
              <w:t> </w:t>
            </w:r>
            <w:r w:rsidR="00D821A8" w:rsidRPr="003D3268">
              <w:rPr>
                <w:rFonts w:ascii="Times New Roman" w:hAnsi="Times New Roman" w:cs="Times New Roman"/>
                <w:b/>
                <w:sz w:val="16"/>
                <w:szCs w:val="16"/>
              </w:rPr>
              <w:t>gads)</w:t>
            </w:r>
            <w:r w:rsidR="00D821A8" w:rsidRPr="003D3268">
              <w:rPr>
                <w:rFonts w:ascii="Times New Roman" w:hAnsi="Times New Roman" w:cs="Times New Roman"/>
                <w:b/>
                <w:sz w:val="16"/>
                <w:szCs w:val="16"/>
                <w:vertAlign w:val="superscript"/>
              </w:rPr>
              <w:footnoteReference w:id="15"/>
            </w:r>
          </w:p>
        </w:tc>
        <w:tc>
          <w:tcPr>
            <w:tcW w:w="1276" w:type="dxa"/>
            <w:shd w:val="clear" w:color="auto" w:fill="FFC000"/>
            <w:vAlign w:val="center"/>
          </w:tcPr>
          <w:p w14:paraId="1F006B84" w14:textId="39854A26" w:rsidR="00374C13" w:rsidRPr="003D3268" w:rsidRDefault="00E00C82" w:rsidP="00505525">
            <w:pPr>
              <w:spacing w:after="0"/>
              <w:jc w:val="center"/>
              <w:rPr>
                <w:rFonts w:ascii="Times New Roman" w:hAnsi="Times New Roman" w:cs="Times New Roman"/>
                <w:b/>
                <w:sz w:val="16"/>
                <w:szCs w:val="16"/>
              </w:rPr>
            </w:pPr>
            <w:r w:rsidRPr="003D3268">
              <w:rPr>
                <w:rFonts w:ascii="Times New Roman" w:hAnsi="Times New Roman" w:cs="Times New Roman"/>
                <w:b/>
                <w:sz w:val="16"/>
                <w:szCs w:val="16"/>
              </w:rPr>
              <w:t>Notekūdeņu d</w:t>
            </w:r>
            <w:r w:rsidR="00D821A8" w:rsidRPr="003D3268">
              <w:rPr>
                <w:rFonts w:ascii="Times New Roman" w:hAnsi="Times New Roman" w:cs="Times New Roman"/>
                <w:b/>
                <w:sz w:val="16"/>
                <w:szCs w:val="16"/>
              </w:rPr>
              <w:t xml:space="preserve">ūņas </w:t>
            </w:r>
          </w:p>
          <w:p w14:paraId="131D4087" w14:textId="43B201EB" w:rsidR="00D821A8" w:rsidRPr="003D3268" w:rsidRDefault="00D821A8" w:rsidP="00505525">
            <w:pPr>
              <w:spacing w:after="0"/>
              <w:jc w:val="center"/>
              <w:rPr>
                <w:rFonts w:ascii="Times New Roman" w:hAnsi="Times New Roman" w:cs="Times New Roman"/>
                <w:b/>
                <w:sz w:val="16"/>
                <w:szCs w:val="16"/>
              </w:rPr>
            </w:pPr>
            <w:r w:rsidRPr="003D3268">
              <w:rPr>
                <w:rFonts w:ascii="Times New Roman" w:hAnsi="Times New Roman" w:cs="Times New Roman"/>
                <w:b/>
                <w:sz w:val="16"/>
                <w:szCs w:val="16"/>
              </w:rPr>
              <w:t>(2020.</w:t>
            </w:r>
            <w:r w:rsidR="00374C13" w:rsidRPr="003D3268">
              <w:rPr>
                <w:rFonts w:ascii="Times New Roman" w:hAnsi="Times New Roman" w:cs="Times New Roman"/>
                <w:b/>
                <w:sz w:val="16"/>
                <w:szCs w:val="16"/>
              </w:rPr>
              <w:t xml:space="preserve"> </w:t>
            </w:r>
            <w:r w:rsidRPr="003D3268">
              <w:rPr>
                <w:rFonts w:ascii="Times New Roman" w:hAnsi="Times New Roman" w:cs="Times New Roman"/>
                <w:b/>
                <w:sz w:val="16"/>
                <w:szCs w:val="16"/>
              </w:rPr>
              <w:t>gads)</w:t>
            </w:r>
            <w:r w:rsidRPr="003D3268">
              <w:rPr>
                <w:rFonts w:ascii="Times New Roman" w:hAnsi="Times New Roman" w:cs="Times New Roman"/>
                <w:b/>
                <w:sz w:val="16"/>
                <w:szCs w:val="16"/>
                <w:vertAlign w:val="superscript"/>
              </w:rPr>
              <w:t xml:space="preserve"> </w:t>
            </w:r>
            <w:r w:rsidRPr="003D3268">
              <w:rPr>
                <w:rFonts w:ascii="Times New Roman" w:hAnsi="Times New Roman" w:cs="Times New Roman"/>
                <w:b/>
                <w:sz w:val="16"/>
                <w:szCs w:val="16"/>
                <w:vertAlign w:val="superscript"/>
              </w:rPr>
              <w:footnoteReference w:id="16"/>
            </w:r>
          </w:p>
        </w:tc>
        <w:tc>
          <w:tcPr>
            <w:tcW w:w="1276" w:type="dxa"/>
            <w:shd w:val="clear" w:color="auto" w:fill="FFC000"/>
            <w:vAlign w:val="center"/>
          </w:tcPr>
          <w:p w14:paraId="644129E0" w14:textId="72B59D03" w:rsidR="00D821A8" w:rsidRPr="003D3268" w:rsidRDefault="00D821A8" w:rsidP="00505525">
            <w:pPr>
              <w:spacing w:after="0"/>
              <w:jc w:val="center"/>
              <w:rPr>
                <w:rFonts w:ascii="Times New Roman" w:hAnsi="Times New Roman" w:cs="Times New Roman"/>
                <w:b/>
                <w:sz w:val="16"/>
                <w:szCs w:val="16"/>
              </w:rPr>
            </w:pPr>
            <w:r w:rsidRPr="003D3268">
              <w:rPr>
                <w:rFonts w:ascii="Times New Roman" w:hAnsi="Times New Roman" w:cs="Times New Roman"/>
                <w:b/>
                <w:sz w:val="16"/>
                <w:szCs w:val="16"/>
              </w:rPr>
              <w:t>Digestāts (2020.</w:t>
            </w:r>
            <w:r w:rsidR="00374C13" w:rsidRPr="003D3268">
              <w:rPr>
                <w:rFonts w:ascii="Times New Roman" w:hAnsi="Times New Roman" w:cs="Times New Roman"/>
                <w:b/>
                <w:sz w:val="16"/>
                <w:szCs w:val="16"/>
              </w:rPr>
              <w:t xml:space="preserve"> </w:t>
            </w:r>
            <w:r w:rsidRPr="003D3268">
              <w:rPr>
                <w:rFonts w:ascii="Times New Roman" w:hAnsi="Times New Roman" w:cs="Times New Roman"/>
                <w:b/>
                <w:sz w:val="16"/>
                <w:szCs w:val="16"/>
              </w:rPr>
              <w:t>gads)</w:t>
            </w:r>
            <w:r w:rsidRPr="003D3268">
              <w:rPr>
                <w:rFonts w:ascii="Times New Roman" w:hAnsi="Times New Roman" w:cs="Times New Roman"/>
                <w:b/>
                <w:sz w:val="16"/>
                <w:szCs w:val="16"/>
                <w:vertAlign w:val="superscript"/>
              </w:rPr>
              <w:t xml:space="preserve"> </w:t>
            </w:r>
          </w:p>
        </w:tc>
        <w:tc>
          <w:tcPr>
            <w:tcW w:w="1275" w:type="dxa"/>
            <w:shd w:val="clear" w:color="auto" w:fill="FFC000"/>
            <w:vAlign w:val="center"/>
          </w:tcPr>
          <w:p w14:paraId="32F05503" w14:textId="024009BE" w:rsidR="00D821A8" w:rsidRPr="003D3268" w:rsidRDefault="00E00C82" w:rsidP="00505525">
            <w:pPr>
              <w:spacing w:after="0"/>
              <w:jc w:val="center"/>
              <w:rPr>
                <w:rFonts w:ascii="Times New Roman" w:hAnsi="Times New Roman" w:cs="Times New Roman"/>
                <w:b/>
                <w:sz w:val="16"/>
                <w:szCs w:val="16"/>
              </w:rPr>
            </w:pPr>
            <w:r w:rsidRPr="003D3268">
              <w:rPr>
                <w:rFonts w:ascii="Times New Roman" w:hAnsi="Times New Roman" w:cs="Times New Roman"/>
                <w:b/>
                <w:sz w:val="16"/>
                <w:szCs w:val="16"/>
              </w:rPr>
              <w:t>Notekūdeņu d</w:t>
            </w:r>
            <w:r w:rsidR="00D821A8" w:rsidRPr="003D3268">
              <w:rPr>
                <w:rFonts w:ascii="Times New Roman" w:hAnsi="Times New Roman" w:cs="Times New Roman"/>
                <w:b/>
                <w:sz w:val="16"/>
                <w:szCs w:val="16"/>
              </w:rPr>
              <w:t>ūņu komposts (2020.</w:t>
            </w:r>
            <w:r w:rsidR="003D3268" w:rsidRPr="003D3268">
              <w:rPr>
                <w:rFonts w:ascii="Times New Roman" w:hAnsi="Times New Roman" w:cs="Times New Roman"/>
                <w:b/>
                <w:sz w:val="16"/>
                <w:szCs w:val="16"/>
              </w:rPr>
              <w:t> </w:t>
            </w:r>
            <w:r w:rsidR="00D821A8" w:rsidRPr="003D3268">
              <w:rPr>
                <w:rFonts w:ascii="Times New Roman" w:hAnsi="Times New Roman" w:cs="Times New Roman"/>
                <w:b/>
                <w:sz w:val="16"/>
                <w:szCs w:val="16"/>
              </w:rPr>
              <w:t>gads</w:t>
            </w:r>
            <w:r w:rsidR="00994DD9">
              <w:rPr>
                <w:rFonts w:ascii="Times New Roman" w:hAnsi="Times New Roman" w:cs="Times New Roman"/>
                <w:b/>
                <w:sz w:val="16"/>
                <w:szCs w:val="16"/>
              </w:rPr>
              <w:t>)</w:t>
            </w:r>
          </w:p>
        </w:tc>
        <w:tc>
          <w:tcPr>
            <w:tcW w:w="1265" w:type="dxa"/>
            <w:shd w:val="clear" w:color="auto" w:fill="FFC000"/>
            <w:vAlign w:val="center"/>
          </w:tcPr>
          <w:p w14:paraId="48FA1760" w14:textId="57EDA8A6" w:rsidR="00D821A8" w:rsidRPr="003D3268" w:rsidRDefault="00D821A8" w:rsidP="00505525">
            <w:pPr>
              <w:spacing w:after="0"/>
              <w:jc w:val="center"/>
              <w:rPr>
                <w:rFonts w:ascii="Times New Roman" w:hAnsi="Times New Roman" w:cs="Times New Roman"/>
                <w:b/>
                <w:sz w:val="16"/>
                <w:szCs w:val="16"/>
              </w:rPr>
            </w:pPr>
            <w:r w:rsidRPr="003D3268">
              <w:rPr>
                <w:rFonts w:ascii="Times New Roman" w:hAnsi="Times New Roman" w:cs="Times New Roman"/>
                <w:b/>
                <w:sz w:val="16"/>
                <w:szCs w:val="16"/>
              </w:rPr>
              <w:t>Kūtsmēsli (2020.</w:t>
            </w:r>
            <w:r w:rsidR="003D3268" w:rsidRPr="003D3268">
              <w:rPr>
                <w:rFonts w:ascii="Times New Roman" w:hAnsi="Times New Roman" w:cs="Times New Roman"/>
                <w:b/>
                <w:sz w:val="16"/>
                <w:szCs w:val="16"/>
              </w:rPr>
              <w:t> </w:t>
            </w:r>
            <w:r w:rsidRPr="003D3268">
              <w:rPr>
                <w:rFonts w:ascii="Times New Roman" w:hAnsi="Times New Roman" w:cs="Times New Roman"/>
                <w:b/>
                <w:sz w:val="16"/>
                <w:szCs w:val="16"/>
              </w:rPr>
              <w:t>gads</w:t>
            </w:r>
            <w:r w:rsidR="003D3268" w:rsidRPr="003D3268">
              <w:rPr>
                <w:rFonts w:ascii="Times New Roman" w:hAnsi="Times New Roman" w:cs="Times New Roman"/>
                <w:b/>
                <w:sz w:val="16"/>
                <w:szCs w:val="16"/>
              </w:rPr>
              <w:t>)</w:t>
            </w:r>
          </w:p>
        </w:tc>
      </w:tr>
      <w:tr w:rsidR="00D821A8" w:rsidRPr="00C32289" w14:paraId="1BD6A6CA" w14:textId="77777777" w:rsidTr="003D3268">
        <w:trPr>
          <w:trHeight w:val="238"/>
        </w:trPr>
        <w:tc>
          <w:tcPr>
            <w:tcW w:w="562" w:type="dxa"/>
            <w:vMerge w:val="restart"/>
            <w:shd w:val="clear" w:color="auto" w:fill="BFBFBF" w:themeFill="background1" w:themeFillShade="BF"/>
          </w:tcPr>
          <w:p w14:paraId="17F2D1A7" w14:textId="424B0E7A" w:rsidR="00D821A8" w:rsidRPr="00C32289" w:rsidRDefault="005A0381" w:rsidP="00505525">
            <w:pPr>
              <w:spacing w:after="0"/>
              <w:ind w:left="113" w:right="113"/>
              <w:rPr>
                <w:rFonts w:ascii="Times New Roman" w:hAnsi="Times New Roman" w:cs="Times New Roman"/>
                <w:b/>
                <w:sz w:val="16"/>
                <w:szCs w:val="16"/>
              </w:rPr>
            </w:pPr>
            <w:r w:rsidRPr="0072169C">
              <w:rPr>
                <w:rFonts w:ascii="Times New Roman" w:hAnsi="Times New Roman" w:cs="Times New Roman"/>
                <w:i/>
                <w:noProof/>
                <w:color w:val="5B9BD5" w:themeColor="accent1"/>
                <w:sz w:val="24"/>
                <w:szCs w:val="24"/>
                <w:lang w:eastAsia="lv-LV"/>
              </w:rPr>
              <mc:AlternateContent>
                <mc:Choice Requires="wps">
                  <w:drawing>
                    <wp:anchor distT="0" distB="0" distL="114300" distR="114300" simplePos="0" relativeHeight="251658241" behindDoc="0" locked="0" layoutInCell="1" allowOverlap="1" wp14:anchorId="285C1E7B" wp14:editId="28440428">
                      <wp:simplePos x="0" y="0"/>
                      <wp:positionH relativeFrom="column">
                        <wp:posOffset>-893127</wp:posOffset>
                      </wp:positionH>
                      <wp:positionV relativeFrom="paragraph">
                        <wp:posOffset>-104457</wp:posOffset>
                      </wp:positionV>
                      <wp:extent cx="2066925" cy="306070"/>
                      <wp:effectExtent l="0" t="0" r="0" b="0"/>
                      <wp:wrapNone/>
                      <wp:docPr id="57" name="Text Box 57"/>
                      <wp:cNvGraphicFramePr/>
                      <a:graphic xmlns:a="http://schemas.openxmlformats.org/drawingml/2006/main">
                        <a:graphicData uri="http://schemas.microsoft.com/office/word/2010/wordprocessingShape">
                          <wps:wsp>
                            <wps:cNvSpPr txBox="1"/>
                            <wps:spPr>
                              <a:xfrm rot="16200000">
                                <a:off x="0" y="0"/>
                                <a:ext cx="2066925" cy="3060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315793" w14:textId="77777777" w:rsidR="00B20B72" w:rsidRPr="005A0381" w:rsidRDefault="00B20B72">
                                  <w:pPr>
                                    <w:rPr>
                                      <w:rFonts w:ascii="Times New Roman" w:hAnsi="Times New Roman" w:cs="Times New Roman"/>
                                      <w:sz w:val="20"/>
                                      <w:szCs w:val="20"/>
                                    </w:rPr>
                                  </w:pPr>
                                  <w:r w:rsidRPr="005A0381">
                                    <w:rPr>
                                      <w:rFonts w:ascii="Times New Roman" w:hAnsi="Times New Roman" w:cs="Times New Roman"/>
                                      <w:sz w:val="20"/>
                                      <w:szCs w:val="20"/>
                                    </w:rPr>
                                    <w:t>AGROĶĪMISKIE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5C1E7B" id="_x0000_t202" coordsize="21600,21600" o:spt="202" path="m,l,21600r21600,l21600,xe">
                      <v:stroke joinstyle="miter"/>
                      <v:path gradientshapeok="t" o:connecttype="rect"/>
                    </v:shapetype>
                    <v:shape id="Text Box 57" o:spid="_x0000_s1026" type="#_x0000_t202" style="position:absolute;left:0;text-align:left;margin-left:-70.3pt;margin-top:-8.2pt;width:162.75pt;height:24.1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" filled="f" stroked="f" strokeweight=".5pt">
                      <v:textbox>
                        <w:txbxContent>
                          <w:p w14:paraId="56315793" w14:textId="77777777" w:rsidR="00B20B72" w:rsidRPr="005A0381" w:rsidRDefault="00B20B72">
                            <w:pPr>
                              <w:rPr>
                                <w:rFonts w:ascii="Times New Roman" w:hAnsi="Times New Roman" w:cs="Times New Roman"/>
                                <w:sz w:val="20"/>
                                <w:szCs w:val="20"/>
                              </w:rPr>
                            </w:pPr>
                            <w:r w:rsidRPr="005A0381">
                              <w:rPr>
                                <w:rFonts w:ascii="Times New Roman" w:hAnsi="Times New Roman" w:cs="Times New Roman"/>
                                <w:sz w:val="20"/>
                                <w:szCs w:val="20"/>
                              </w:rPr>
                              <w:t>AGROĶĪMISKIE</w:t>
                            </w:r>
                          </w:p>
                        </w:txbxContent>
                      </v:textbox>
                    </v:shape>
                  </w:pict>
                </mc:Fallback>
              </mc:AlternateContent>
            </w:r>
          </w:p>
        </w:tc>
        <w:tc>
          <w:tcPr>
            <w:tcW w:w="1985" w:type="dxa"/>
            <w:vAlign w:val="center"/>
          </w:tcPr>
          <w:p w14:paraId="5961C437" w14:textId="77777777" w:rsidR="00D821A8" w:rsidRPr="00C32289" w:rsidRDefault="00D821A8" w:rsidP="00505525">
            <w:pPr>
              <w:spacing w:after="0"/>
              <w:rPr>
                <w:rFonts w:ascii="Times New Roman" w:hAnsi="Times New Roman" w:cs="Times New Roman"/>
                <w:sz w:val="18"/>
                <w:szCs w:val="18"/>
              </w:rPr>
            </w:pPr>
            <w:r w:rsidRPr="00C32289">
              <w:rPr>
                <w:rFonts w:ascii="Times New Roman" w:hAnsi="Times New Roman" w:cs="Times New Roman"/>
                <w:sz w:val="18"/>
                <w:szCs w:val="18"/>
              </w:rPr>
              <w:t>Vides reakcija (</w:t>
            </w:r>
            <w:proofErr w:type="spellStart"/>
            <w:r w:rsidRPr="00C32289">
              <w:rPr>
                <w:rFonts w:ascii="Times New Roman" w:hAnsi="Times New Roman" w:cs="Times New Roman"/>
                <w:sz w:val="18"/>
                <w:szCs w:val="18"/>
              </w:rPr>
              <w:t>pH</w:t>
            </w:r>
            <w:r w:rsidRPr="00C32289">
              <w:rPr>
                <w:rFonts w:ascii="Times New Roman" w:hAnsi="Times New Roman" w:cs="Times New Roman"/>
                <w:sz w:val="18"/>
                <w:szCs w:val="18"/>
                <w:vertAlign w:val="subscript"/>
              </w:rPr>
              <w:t>KCl</w:t>
            </w:r>
            <w:proofErr w:type="spellEnd"/>
            <w:r w:rsidRPr="00C32289">
              <w:rPr>
                <w:rFonts w:ascii="Times New Roman" w:hAnsi="Times New Roman" w:cs="Times New Roman"/>
                <w:sz w:val="18"/>
                <w:szCs w:val="18"/>
                <w:vertAlign w:val="subscript"/>
              </w:rPr>
              <w:t>)</w:t>
            </w:r>
          </w:p>
        </w:tc>
        <w:tc>
          <w:tcPr>
            <w:tcW w:w="1428" w:type="dxa"/>
            <w:vAlign w:val="center"/>
          </w:tcPr>
          <w:p w14:paraId="16B155F0"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5,74 – 7,22</w:t>
            </w:r>
          </w:p>
        </w:tc>
        <w:tc>
          <w:tcPr>
            <w:tcW w:w="1276" w:type="dxa"/>
            <w:vAlign w:val="center"/>
          </w:tcPr>
          <w:p w14:paraId="2C3A9781"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6,30 – 7,80</w:t>
            </w:r>
          </w:p>
        </w:tc>
        <w:tc>
          <w:tcPr>
            <w:tcW w:w="1276" w:type="dxa"/>
            <w:vAlign w:val="center"/>
          </w:tcPr>
          <w:p w14:paraId="5ED2F5FF"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8,20</w:t>
            </w:r>
          </w:p>
        </w:tc>
        <w:tc>
          <w:tcPr>
            <w:tcW w:w="1275" w:type="dxa"/>
            <w:vAlign w:val="center"/>
          </w:tcPr>
          <w:p w14:paraId="5E341213"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7,90</w:t>
            </w:r>
          </w:p>
        </w:tc>
        <w:tc>
          <w:tcPr>
            <w:tcW w:w="1265" w:type="dxa"/>
            <w:vAlign w:val="center"/>
          </w:tcPr>
          <w:p w14:paraId="0EA645F6" w14:textId="77777777" w:rsidR="00D821A8" w:rsidRPr="00C32289" w:rsidRDefault="00D821A8" w:rsidP="00505525">
            <w:pPr>
              <w:spacing w:after="0"/>
              <w:jc w:val="center"/>
              <w:rPr>
                <w:rFonts w:ascii="Times New Roman" w:hAnsi="Times New Roman" w:cs="Times New Roman"/>
                <w:sz w:val="18"/>
                <w:szCs w:val="18"/>
                <w:highlight w:val="green"/>
              </w:rPr>
            </w:pPr>
            <w:r w:rsidRPr="00C32289">
              <w:rPr>
                <w:rFonts w:ascii="Times New Roman" w:hAnsi="Times New Roman" w:cs="Times New Roman"/>
                <w:sz w:val="18"/>
                <w:szCs w:val="18"/>
              </w:rPr>
              <w:t>7,48</w:t>
            </w:r>
          </w:p>
        </w:tc>
      </w:tr>
      <w:tr w:rsidR="00D821A8" w:rsidRPr="00C32289" w14:paraId="3FEC5C21" w14:textId="77777777" w:rsidTr="003D3268">
        <w:trPr>
          <w:trHeight w:val="500"/>
        </w:trPr>
        <w:tc>
          <w:tcPr>
            <w:tcW w:w="562" w:type="dxa"/>
            <w:vMerge/>
            <w:shd w:val="clear" w:color="auto" w:fill="BFBFBF" w:themeFill="background1" w:themeFillShade="BF"/>
          </w:tcPr>
          <w:p w14:paraId="14C9649C"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highlight w:val="green"/>
              </w:rPr>
            </w:pPr>
          </w:p>
        </w:tc>
        <w:tc>
          <w:tcPr>
            <w:tcW w:w="1985" w:type="dxa"/>
            <w:vAlign w:val="center"/>
          </w:tcPr>
          <w:p w14:paraId="0D256441" w14:textId="65A53488" w:rsidR="00D821A8" w:rsidRPr="00C32289" w:rsidRDefault="00D821A8" w:rsidP="00505525">
            <w:pPr>
              <w:spacing w:after="0"/>
              <w:rPr>
                <w:rFonts w:ascii="Times New Roman" w:hAnsi="Times New Roman" w:cs="Times New Roman"/>
                <w:sz w:val="18"/>
                <w:szCs w:val="18"/>
              </w:rPr>
            </w:pPr>
            <w:r w:rsidRPr="00C32289">
              <w:rPr>
                <w:rFonts w:ascii="Times New Roman" w:hAnsi="Times New Roman" w:cs="Times New Roman"/>
                <w:sz w:val="18"/>
                <w:szCs w:val="18"/>
              </w:rPr>
              <w:t>Slāpeklis (N) sausnā g/kg</w:t>
            </w:r>
          </w:p>
        </w:tc>
        <w:tc>
          <w:tcPr>
            <w:tcW w:w="1428" w:type="dxa"/>
            <w:vAlign w:val="center"/>
          </w:tcPr>
          <w:p w14:paraId="6E83D233"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19,36 – 73,50</w:t>
            </w:r>
          </w:p>
        </w:tc>
        <w:tc>
          <w:tcPr>
            <w:tcW w:w="1276" w:type="dxa"/>
            <w:vAlign w:val="center"/>
          </w:tcPr>
          <w:p w14:paraId="5223DE65"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39,70 – 83,00</w:t>
            </w:r>
          </w:p>
        </w:tc>
        <w:tc>
          <w:tcPr>
            <w:tcW w:w="1276" w:type="dxa"/>
            <w:vAlign w:val="center"/>
          </w:tcPr>
          <w:p w14:paraId="4517A9E0"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59,20</w:t>
            </w:r>
          </w:p>
        </w:tc>
        <w:tc>
          <w:tcPr>
            <w:tcW w:w="1275" w:type="dxa"/>
            <w:vAlign w:val="center"/>
          </w:tcPr>
          <w:p w14:paraId="37DCC068"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27,30</w:t>
            </w:r>
          </w:p>
        </w:tc>
        <w:tc>
          <w:tcPr>
            <w:tcW w:w="1265" w:type="dxa"/>
            <w:vAlign w:val="center"/>
          </w:tcPr>
          <w:p w14:paraId="2ACE1AF1" w14:textId="77777777" w:rsidR="00D821A8" w:rsidRPr="00C32289" w:rsidRDefault="00D821A8" w:rsidP="00505525">
            <w:pPr>
              <w:spacing w:after="0"/>
              <w:jc w:val="center"/>
              <w:rPr>
                <w:rFonts w:ascii="Times New Roman" w:hAnsi="Times New Roman" w:cs="Times New Roman"/>
                <w:sz w:val="18"/>
                <w:szCs w:val="18"/>
                <w:highlight w:val="green"/>
              </w:rPr>
            </w:pPr>
            <w:r w:rsidRPr="00C32289">
              <w:rPr>
                <w:rFonts w:ascii="Times New Roman" w:hAnsi="Times New Roman" w:cs="Times New Roman"/>
                <w:sz w:val="18"/>
                <w:szCs w:val="18"/>
              </w:rPr>
              <w:t>25,00</w:t>
            </w:r>
          </w:p>
        </w:tc>
      </w:tr>
      <w:tr w:rsidR="00D821A8" w:rsidRPr="00C32289" w14:paraId="022E8A1A" w14:textId="77777777" w:rsidTr="003D3268">
        <w:trPr>
          <w:trHeight w:val="409"/>
        </w:trPr>
        <w:tc>
          <w:tcPr>
            <w:tcW w:w="562" w:type="dxa"/>
            <w:vMerge/>
            <w:shd w:val="clear" w:color="auto" w:fill="BFBFBF" w:themeFill="background1" w:themeFillShade="BF"/>
          </w:tcPr>
          <w:p w14:paraId="699729E3"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highlight w:val="green"/>
              </w:rPr>
            </w:pPr>
          </w:p>
        </w:tc>
        <w:tc>
          <w:tcPr>
            <w:tcW w:w="1985" w:type="dxa"/>
            <w:vAlign w:val="center"/>
          </w:tcPr>
          <w:p w14:paraId="672EE9BD" w14:textId="52DB680F" w:rsidR="00D821A8" w:rsidRPr="00C32289" w:rsidRDefault="00D821A8" w:rsidP="00505525">
            <w:pPr>
              <w:spacing w:after="0"/>
              <w:rPr>
                <w:rFonts w:ascii="Times New Roman" w:hAnsi="Times New Roman" w:cs="Times New Roman"/>
                <w:sz w:val="18"/>
                <w:szCs w:val="18"/>
              </w:rPr>
            </w:pPr>
            <w:r w:rsidRPr="00C32289">
              <w:rPr>
                <w:rFonts w:ascii="Times New Roman" w:hAnsi="Times New Roman" w:cs="Times New Roman"/>
                <w:sz w:val="18"/>
                <w:szCs w:val="18"/>
              </w:rPr>
              <w:t>Fosfors (P) sausnā g/kg</w:t>
            </w:r>
          </w:p>
        </w:tc>
        <w:tc>
          <w:tcPr>
            <w:tcW w:w="1428" w:type="dxa"/>
            <w:vAlign w:val="center"/>
          </w:tcPr>
          <w:p w14:paraId="0DC9F6AB"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7,8 – 33,0</w:t>
            </w:r>
          </w:p>
        </w:tc>
        <w:tc>
          <w:tcPr>
            <w:tcW w:w="1276" w:type="dxa"/>
            <w:vAlign w:val="center"/>
          </w:tcPr>
          <w:p w14:paraId="1808AD07"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9,53 – 35,00</w:t>
            </w:r>
          </w:p>
        </w:tc>
        <w:tc>
          <w:tcPr>
            <w:tcW w:w="1276" w:type="dxa"/>
            <w:vAlign w:val="center"/>
          </w:tcPr>
          <w:p w14:paraId="1FE2B425"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7,80</w:t>
            </w:r>
          </w:p>
        </w:tc>
        <w:tc>
          <w:tcPr>
            <w:tcW w:w="1275" w:type="dxa"/>
            <w:vAlign w:val="center"/>
          </w:tcPr>
          <w:p w14:paraId="5725B7AC"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11,50</w:t>
            </w:r>
          </w:p>
        </w:tc>
        <w:tc>
          <w:tcPr>
            <w:tcW w:w="1265" w:type="dxa"/>
            <w:vAlign w:val="center"/>
          </w:tcPr>
          <w:p w14:paraId="5D041F38" w14:textId="77777777" w:rsidR="00D821A8" w:rsidRPr="00C32289" w:rsidRDefault="00D821A8" w:rsidP="00505525">
            <w:pPr>
              <w:spacing w:after="0"/>
              <w:jc w:val="center"/>
              <w:rPr>
                <w:rFonts w:ascii="Times New Roman" w:hAnsi="Times New Roman" w:cs="Times New Roman"/>
                <w:sz w:val="18"/>
                <w:szCs w:val="18"/>
                <w:highlight w:val="green"/>
              </w:rPr>
            </w:pPr>
            <w:r w:rsidRPr="00C32289">
              <w:rPr>
                <w:rFonts w:ascii="Times New Roman" w:hAnsi="Times New Roman" w:cs="Times New Roman"/>
                <w:sz w:val="18"/>
                <w:szCs w:val="18"/>
              </w:rPr>
              <w:t>10,50</w:t>
            </w:r>
          </w:p>
        </w:tc>
      </w:tr>
      <w:tr w:rsidR="00D821A8" w:rsidRPr="00C32289" w14:paraId="5AFFB824" w14:textId="77777777" w:rsidTr="003D3268">
        <w:trPr>
          <w:trHeight w:val="501"/>
        </w:trPr>
        <w:tc>
          <w:tcPr>
            <w:tcW w:w="562" w:type="dxa"/>
            <w:vMerge/>
            <w:shd w:val="clear" w:color="auto" w:fill="BFBFBF" w:themeFill="background1" w:themeFillShade="BF"/>
          </w:tcPr>
          <w:p w14:paraId="4E74CA5B"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highlight w:val="green"/>
              </w:rPr>
            </w:pPr>
          </w:p>
        </w:tc>
        <w:tc>
          <w:tcPr>
            <w:tcW w:w="1985" w:type="dxa"/>
            <w:vAlign w:val="center"/>
          </w:tcPr>
          <w:p w14:paraId="7183E6C4" w14:textId="77777777" w:rsidR="00D821A8" w:rsidRPr="00C32289" w:rsidRDefault="00D821A8" w:rsidP="00505525">
            <w:pPr>
              <w:spacing w:after="0"/>
              <w:rPr>
                <w:rFonts w:ascii="Times New Roman" w:hAnsi="Times New Roman" w:cs="Times New Roman"/>
                <w:sz w:val="18"/>
                <w:szCs w:val="18"/>
              </w:rPr>
            </w:pPr>
            <w:r w:rsidRPr="00C32289">
              <w:rPr>
                <w:rFonts w:ascii="Times New Roman" w:hAnsi="Times New Roman" w:cs="Times New Roman"/>
                <w:sz w:val="18"/>
                <w:szCs w:val="18"/>
              </w:rPr>
              <w:t>Organisko vielu daudzums (%)</w:t>
            </w:r>
          </w:p>
        </w:tc>
        <w:tc>
          <w:tcPr>
            <w:tcW w:w="1428" w:type="dxa"/>
            <w:vAlign w:val="center"/>
          </w:tcPr>
          <w:p w14:paraId="6C38D8A6"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41,00– 80,90</w:t>
            </w:r>
          </w:p>
        </w:tc>
        <w:tc>
          <w:tcPr>
            <w:tcW w:w="1276" w:type="dxa"/>
            <w:vAlign w:val="center"/>
          </w:tcPr>
          <w:p w14:paraId="5BDC446D"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56,20 – 81,70</w:t>
            </w:r>
          </w:p>
        </w:tc>
        <w:tc>
          <w:tcPr>
            <w:tcW w:w="1276" w:type="dxa"/>
            <w:vAlign w:val="center"/>
          </w:tcPr>
          <w:p w14:paraId="2C39E7A2"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2,8</w:t>
            </w:r>
          </w:p>
        </w:tc>
        <w:tc>
          <w:tcPr>
            <w:tcW w:w="1275" w:type="dxa"/>
            <w:vAlign w:val="center"/>
          </w:tcPr>
          <w:p w14:paraId="44780A1E"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52,40</w:t>
            </w:r>
          </w:p>
        </w:tc>
        <w:tc>
          <w:tcPr>
            <w:tcW w:w="1265" w:type="dxa"/>
            <w:vAlign w:val="center"/>
          </w:tcPr>
          <w:p w14:paraId="4C28F9B0" w14:textId="77777777" w:rsidR="00D821A8" w:rsidRPr="00C32289" w:rsidRDefault="00D821A8" w:rsidP="00505525">
            <w:pPr>
              <w:spacing w:after="0"/>
              <w:jc w:val="center"/>
              <w:rPr>
                <w:rFonts w:ascii="Times New Roman" w:hAnsi="Times New Roman" w:cs="Times New Roman"/>
                <w:sz w:val="18"/>
                <w:szCs w:val="18"/>
                <w:highlight w:val="green"/>
              </w:rPr>
            </w:pPr>
            <w:r w:rsidRPr="00C32289">
              <w:rPr>
                <w:rFonts w:ascii="Times New Roman" w:hAnsi="Times New Roman" w:cs="Times New Roman"/>
                <w:sz w:val="18"/>
                <w:szCs w:val="18"/>
              </w:rPr>
              <w:t>77,10</w:t>
            </w:r>
          </w:p>
        </w:tc>
      </w:tr>
      <w:tr w:rsidR="00D821A8" w:rsidRPr="00C32289" w14:paraId="14213633" w14:textId="77777777" w:rsidTr="003D3268">
        <w:trPr>
          <w:trHeight w:val="263"/>
        </w:trPr>
        <w:tc>
          <w:tcPr>
            <w:tcW w:w="562" w:type="dxa"/>
            <w:vMerge w:val="restart"/>
            <w:shd w:val="clear" w:color="auto" w:fill="BFBFBF" w:themeFill="background1" w:themeFillShade="BF"/>
          </w:tcPr>
          <w:p w14:paraId="1F4829CD" w14:textId="2BFACCD7" w:rsidR="00D821A8" w:rsidRPr="00C32289" w:rsidRDefault="00E03590" w:rsidP="00505525">
            <w:pPr>
              <w:spacing w:after="0"/>
              <w:ind w:left="113" w:right="113"/>
              <w:rPr>
                <w:rFonts w:ascii="Times New Roman" w:hAnsi="Times New Roman" w:cs="Times New Roman"/>
                <w:sz w:val="18"/>
                <w:szCs w:val="18"/>
              </w:rPr>
            </w:pPr>
            <w:r w:rsidRPr="00C32289">
              <w:rPr>
                <w:rFonts w:ascii="Times New Roman" w:hAnsi="Times New Roman" w:cs="Times New Roman"/>
                <w:i/>
                <w:noProof/>
                <w:color w:val="5B9BD5" w:themeColor="accent1"/>
                <w:lang w:eastAsia="lv-LV"/>
              </w:rPr>
              <mc:AlternateContent>
                <mc:Choice Requires="wps">
                  <w:drawing>
                    <wp:anchor distT="0" distB="0" distL="114300" distR="114300" simplePos="0" relativeHeight="251658242" behindDoc="0" locked="0" layoutInCell="1" allowOverlap="1" wp14:anchorId="6E456497" wp14:editId="27D2ECE4">
                      <wp:simplePos x="0" y="0"/>
                      <wp:positionH relativeFrom="column">
                        <wp:posOffset>-889318</wp:posOffset>
                      </wp:positionH>
                      <wp:positionV relativeFrom="paragraph">
                        <wp:posOffset>279718</wp:posOffset>
                      </wp:positionV>
                      <wp:extent cx="2066925" cy="316230"/>
                      <wp:effectExtent l="0" t="0" r="0" b="0"/>
                      <wp:wrapNone/>
                      <wp:docPr id="58" name="Text Box 58"/>
                      <wp:cNvGraphicFramePr/>
                      <a:graphic xmlns:a="http://schemas.openxmlformats.org/drawingml/2006/main">
                        <a:graphicData uri="http://schemas.microsoft.com/office/word/2010/wordprocessingShape">
                          <wps:wsp>
                            <wps:cNvSpPr txBox="1"/>
                            <wps:spPr>
                              <a:xfrm rot="16200000">
                                <a:off x="0" y="0"/>
                                <a:ext cx="2066925" cy="316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9A5FB" w14:textId="1D9E05D8" w:rsidR="00B20B72" w:rsidRPr="00E03590" w:rsidRDefault="00B20B72" w:rsidP="00D821A8">
                                  <w:pPr>
                                    <w:rPr>
                                      <w:rFonts w:ascii="Times New Roman" w:hAnsi="Times New Roman" w:cs="Times New Roman"/>
                                      <w:sz w:val="20"/>
                                      <w:szCs w:val="20"/>
                                    </w:rPr>
                                  </w:pPr>
                                  <w:r w:rsidRPr="00E03590">
                                    <w:rPr>
                                      <w:rFonts w:ascii="Times New Roman" w:hAnsi="Times New Roman" w:cs="Times New Roman"/>
                                      <w:sz w:val="20"/>
                                      <w:szCs w:val="20"/>
                                    </w:rPr>
                                    <w:t>MIKROBIOLOĢISKIE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56497" id="Text Box 58" o:spid="_x0000_s1027" type="#_x0000_t202" style="position:absolute;left:0;text-align:left;margin-left:-70.05pt;margin-top:22.05pt;width:162.75pt;height:24.9pt;rotation:-9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" filled="f" stroked="f" strokeweight=".5pt">
                      <v:textbox>
                        <w:txbxContent>
                          <w:p w14:paraId="7D49A5FB" w14:textId="1D9E05D8" w:rsidR="00B20B72" w:rsidRPr="00E03590" w:rsidRDefault="00B20B72" w:rsidP="00D821A8">
                            <w:pPr>
                              <w:rPr>
                                <w:rFonts w:ascii="Times New Roman" w:hAnsi="Times New Roman" w:cs="Times New Roman"/>
                                <w:sz w:val="20"/>
                                <w:szCs w:val="20"/>
                              </w:rPr>
                            </w:pPr>
                            <w:r w:rsidRPr="00E03590">
                              <w:rPr>
                                <w:rFonts w:ascii="Times New Roman" w:hAnsi="Times New Roman" w:cs="Times New Roman"/>
                                <w:sz w:val="20"/>
                                <w:szCs w:val="20"/>
                              </w:rPr>
                              <w:t>MIKROBIOLOĢISKIE</w:t>
                            </w:r>
                          </w:p>
                        </w:txbxContent>
                      </v:textbox>
                    </v:shape>
                  </w:pict>
                </mc:Fallback>
              </mc:AlternateContent>
            </w:r>
          </w:p>
        </w:tc>
        <w:tc>
          <w:tcPr>
            <w:tcW w:w="1985" w:type="dxa"/>
            <w:vAlign w:val="center"/>
          </w:tcPr>
          <w:p w14:paraId="2E786674" w14:textId="77777777" w:rsidR="00D821A8" w:rsidRPr="00C32289" w:rsidRDefault="00D821A8" w:rsidP="00505525">
            <w:pPr>
              <w:spacing w:after="0"/>
              <w:rPr>
                <w:rFonts w:ascii="Times New Roman" w:hAnsi="Times New Roman" w:cs="Times New Roman"/>
                <w:sz w:val="18"/>
                <w:szCs w:val="18"/>
              </w:rPr>
            </w:pPr>
            <w:proofErr w:type="spellStart"/>
            <w:r w:rsidRPr="00C32289">
              <w:rPr>
                <w:rFonts w:ascii="Times New Roman" w:hAnsi="Times New Roman" w:cs="Times New Roman"/>
                <w:i/>
                <w:sz w:val="18"/>
                <w:szCs w:val="18"/>
              </w:rPr>
              <w:t>Clostridium</w:t>
            </w:r>
            <w:proofErr w:type="spellEnd"/>
            <w:r w:rsidRPr="00C32289">
              <w:rPr>
                <w:rFonts w:ascii="Times New Roman" w:hAnsi="Times New Roman" w:cs="Times New Roman"/>
                <w:i/>
                <w:sz w:val="18"/>
                <w:szCs w:val="18"/>
              </w:rPr>
              <w:t xml:space="preserve"> </w:t>
            </w:r>
            <w:proofErr w:type="spellStart"/>
            <w:r w:rsidRPr="00C32289">
              <w:rPr>
                <w:rFonts w:ascii="Times New Roman" w:hAnsi="Times New Roman" w:cs="Times New Roman"/>
                <w:i/>
                <w:sz w:val="18"/>
                <w:szCs w:val="18"/>
              </w:rPr>
              <w:t>perfringens</w:t>
            </w:r>
            <w:proofErr w:type="spellEnd"/>
            <w:r w:rsidRPr="00C32289">
              <w:rPr>
                <w:rFonts w:ascii="Times New Roman" w:hAnsi="Times New Roman" w:cs="Times New Roman"/>
                <w:sz w:val="18"/>
                <w:szCs w:val="18"/>
              </w:rPr>
              <w:t xml:space="preserve"> [KVV/1g (37°C)]</w:t>
            </w:r>
          </w:p>
        </w:tc>
        <w:tc>
          <w:tcPr>
            <w:tcW w:w="1428" w:type="dxa"/>
            <w:vMerge w:val="restart"/>
            <w:vAlign w:val="center"/>
          </w:tcPr>
          <w:p w14:paraId="5BFF46D5"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n/d</w:t>
            </w:r>
          </w:p>
        </w:tc>
        <w:tc>
          <w:tcPr>
            <w:tcW w:w="1276" w:type="dxa"/>
            <w:vAlign w:val="center"/>
          </w:tcPr>
          <w:p w14:paraId="6B4D3949" w14:textId="46CF81DF"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 xml:space="preserve">26 000 </w:t>
            </w:r>
            <w:r w:rsidR="00C44EA1">
              <w:rPr>
                <w:rFonts w:ascii="Times New Roman" w:hAnsi="Times New Roman" w:cs="Times New Roman"/>
                <w:sz w:val="18"/>
                <w:szCs w:val="18"/>
              </w:rPr>
              <w:t>–</w:t>
            </w:r>
            <w:r w:rsidRPr="00C32289">
              <w:rPr>
                <w:rFonts w:ascii="Times New Roman" w:hAnsi="Times New Roman" w:cs="Times New Roman"/>
                <w:sz w:val="18"/>
                <w:szCs w:val="18"/>
              </w:rPr>
              <w:t xml:space="preserve"> 3 900 000</w:t>
            </w:r>
          </w:p>
        </w:tc>
        <w:tc>
          <w:tcPr>
            <w:tcW w:w="1276" w:type="dxa"/>
            <w:vAlign w:val="center"/>
          </w:tcPr>
          <w:p w14:paraId="0C9B928B"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2 200 000</w:t>
            </w:r>
          </w:p>
        </w:tc>
        <w:tc>
          <w:tcPr>
            <w:tcW w:w="1275" w:type="dxa"/>
            <w:vAlign w:val="center"/>
          </w:tcPr>
          <w:p w14:paraId="47519D10" w14:textId="63AE4CC5"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 xml:space="preserve">130 </w:t>
            </w:r>
            <w:r w:rsidR="00C44EA1">
              <w:rPr>
                <w:rFonts w:ascii="Times New Roman" w:hAnsi="Times New Roman" w:cs="Times New Roman"/>
                <w:sz w:val="18"/>
                <w:szCs w:val="18"/>
              </w:rPr>
              <w:t>–</w:t>
            </w:r>
            <w:r w:rsidRPr="00C32289">
              <w:rPr>
                <w:rFonts w:ascii="Times New Roman" w:hAnsi="Times New Roman" w:cs="Times New Roman"/>
                <w:sz w:val="18"/>
                <w:szCs w:val="18"/>
              </w:rPr>
              <w:t xml:space="preserve"> 5 200</w:t>
            </w:r>
          </w:p>
        </w:tc>
        <w:tc>
          <w:tcPr>
            <w:tcW w:w="1265" w:type="dxa"/>
            <w:vAlign w:val="center"/>
          </w:tcPr>
          <w:p w14:paraId="21033BFE"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12 000</w:t>
            </w:r>
          </w:p>
        </w:tc>
      </w:tr>
      <w:tr w:rsidR="00D821A8" w:rsidRPr="00C32289" w14:paraId="5F2EF9DF" w14:textId="77777777" w:rsidTr="003D3268">
        <w:trPr>
          <w:trHeight w:val="110"/>
        </w:trPr>
        <w:tc>
          <w:tcPr>
            <w:tcW w:w="562" w:type="dxa"/>
            <w:vMerge/>
            <w:shd w:val="clear" w:color="auto" w:fill="BFBFBF" w:themeFill="background1" w:themeFillShade="BF"/>
          </w:tcPr>
          <w:p w14:paraId="5928FB79"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rPr>
            </w:pPr>
          </w:p>
        </w:tc>
        <w:tc>
          <w:tcPr>
            <w:tcW w:w="1985" w:type="dxa"/>
            <w:vAlign w:val="center"/>
          </w:tcPr>
          <w:p w14:paraId="14442C99" w14:textId="2A8ADADB" w:rsidR="00D821A8" w:rsidRPr="00C32289" w:rsidRDefault="00D821A8" w:rsidP="00505525">
            <w:pPr>
              <w:spacing w:after="0"/>
              <w:rPr>
                <w:rFonts w:ascii="Times New Roman" w:hAnsi="Times New Roman" w:cs="Times New Roman"/>
                <w:sz w:val="18"/>
                <w:szCs w:val="18"/>
              </w:rPr>
            </w:pPr>
            <w:proofErr w:type="spellStart"/>
            <w:r w:rsidRPr="00C32289">
              <w:rPr>
                <w:rFonts w:ascii="Times New Roman" w:hAnsi="Times New Roman" w:cs="Times New Roman"/>
                <w:i/>
                <w:sz w:val="18"/>
                <w:szCs w:val="18"/>
              </w:rPr>
              <w:t>Escherichia</w:t>
            </w:r>
            <w:proofErr w:type="spellEnd"/>
            <w:r w:rsidRPr="00C32289">
              <w:rPr>
                <w:rFonts w:ascii="Times New Roman" w:hAnsi="Times New Roman" w:cs="Times New Roman"/>
                <w:i/>
                <w:sz w:val="18"/>
                <w:szCs w:val="18"/>
              </w:rPr>
              <w:t xml:space="preserve"> </w:t>
            </w:r>
            <w:proofErr w:type="spellStart"/>
            <w:r w:rsidRPr="00C32289">
              <w:rPr>
                <w:rFonts w:ascii="Times New Roman" w:hAnsi="Times New Roman" w:cs="Times New Roman"/>
                <w:i/>
                <w:sz w:val="18"/>
                <w:szCs w:val="18"/>
              </w:rPr>
              <w:t>coli</w:t>
            </w:r>
            <w:proofErr w:type="spellEnd"/>
            <w:r w:rsidRPr="00C32289">
              <w:rPr>
                <w:rFonts w:ascii="Times New Roman" w:hAnsi="Times New Roman" w:cs="Times New Roman"/>
                <w:sz w:val="18"/>
                <w:szCs w:val="18"/>
              </w:rPr>
              <w:t xml:space="preserve"> [1g]</w:t>
            </w:r>
          </w:p>
        </w:tc>
        <w:tc>
          <w:tcPr>
            <w:tcW w:w="1428" w:type="dxa"/>
            <w:vMerge/>
            <w:vAlign w:val="center"/>
          </w:tcPr>
          <w:p w14:paraId="166FA2AE"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rPr>
            </w:pPr>
          </w:p>
        </w:tc>
        <w:tc>
          <w:tcPr>
            <w:tcW w:w="1276" w:type="dxa"/>
            <w:vAlign w:val="center"/>
          </w:tcPr>
          <w:p w14:paraId="53C0B06C"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2 100 – 460 000</w:t>
            </w:r>
          </w:p>
        </w:tc>
        <w:tc>
          <w:tcPr>
            <w:tcW w:w="1276" w:type="dxa"/>
            <w:vAlign w:val="center"/>
          </w:tcPr>
          <w:p w14:paraId="223CF674"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21 000</w:t>
            </w:r>
          </w:p>
        </w:tc>
        <w:tc>
          <w:tcPr>
            <w:tcW w:w="1275" w:type="dxa"/>
            <w:vAlign w:val="center"/>
          </w:tcPr>
          <w:p w14:paraId="17C7841A" w14:textId="6D5F2111"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 xml:space="preserve">4,0 </w:t>
            </w:r>
            <w:r w:rsidR="00C44EA1">
              <w:rPr>
                <w:rFonts w:ascii="Times New Roman" w:hAnsi="Times New Roman" w:cs="Times New Roman"/>
                <w:sz w:val="18"/>
                <w:szCs w:val="18"/>
              </w:rPr>
              <w:t>–</w:t>
            </w:r>
            <w:r w:rsidRPr="00C32289">
              <w:rPr>
                <w:rFonts w:ascii="Times New Roman" w:hAnsi="Times New Roman" w:cs="Times New Roman"/>
                <w:sz w:val="18"/>
                <w:szCs w:val="18"/>
              </w:rPr>
              <w:t xml:space="preserve"> 2 400</w:t>
            </w:r>
          </w:p>
        </w:tc>
        <w:tc>
          <w:tcPr>
            <w:tcW w:w="1265" w:type="dxa"/>
            <w:vAlign w:val="center"/>
          </w:tcPr>
          <w:p w14:paraId="5C23A99E"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1 000 000</w:t>
            </w:r>
          </w:p>
        </w:tc>
      </w:tr>
      <w:tr w:rsidR="00D821A8" w:rsidRPr="00C32289" w14:paraId="38240DF0" w14:textId="77777777" w:rsidTr="003D3268">
        <w:trPr>
          <w:trHeight w:val="221"/>
        </w:trPr>
        <w:tc>
          <w:tcPr>
            <w:tcW w:w="562" w:type="dxa"/>
            <w:vMerge/>
            <w:shd w:val="clear" w:color="auto" w:fill="BFBFBF" w:themeFill="background1" w:themeFillShade="BF"/>
          </w:tcPr>
          <w:p w14:paraId="2834DA4C"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rPr>
            </w:pPr>
          </w:p>
        </w:tc>
        <w:tc>
          <w:tcPr>
            <w:tcW w:w="1985" w:type="dxa"/>
            <w:vAlign w:val="center"/>
          </w:tcPr>
          <w:p w14:paraId="0EA759DF" w14:textId="64A480EA" w:rsidR="00D821A8" w:rsidRPr="00C32289" w:rsidRDefault="00D821A8" w:rsidP="00505525">
            <w:pPr>
              <w:spacing w:after="0"/>
              <w:rPr>
                <w:rFonts w:ascii="Times New Roman" w:hAnsi="Times New Roman" w:cs="Times New Roman"/>
                <w:sz w:val="18"/>
                <w:szCs w:val="18"/>
              </w:rPr>
            </w:pPr>
            <w:proofErr w:type="spellStart"/>
            <w:r w:rsidRPr="00C32289">
              <w:rPr>
                <w:rFonts w:ascii="Times New Roman" w:hAnsi="Times New Roman" w:cs="Times New Roman"/>
                <w:i/>
                <w:sz w:val="18"/>
                <w:szCs w:val="18"/>
              </w:rPr>
              <w:t>Enterococus</w:t>
            </w:r>
            <w:proofErr w:type="spellEnd"/>
            <w:r w:rsidRPr="00C32289">
              <w:rPr>
                <w:rFonts w:ascii="Times New Roman" w:hAnsi="Times New Roman" w:cs="Times New Roman"/>
                <w:sz w:val="18"/>
                <w:szCs w:val="18"/>
              </w:rPr>
              <w:t xml:space="preserve"> [KVV/1g]</w:t>
            </w:r>
          </w:p>
        </w:tc>
        <w:tc>
          <w:tcPr>
            <w:tcW w:w="1428" w:type="dxa"/>
            <w:vMerge/>
            <w:vAlign w:val="center"/>
          </w:tcPr>
          <w:p w14:paraId="452F85B2"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rPr>
            </w:pPr>
          </w:p>
        </w:tc>
        <w:tc>
          <w:tcPr>
            <w:tcW w:w="1276" w:type="dxa"/>
            <w:vAlign w:val="center"/>
          </w:tcPr>
          <w:p w14:paraId="4B28D4A8" w14:textId="77AB6A96"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 xml:space="preserve">72 000 </w:t>
            </w:r>
            <w:r w:rsidR="00C44EA1">
              <w:rPr>
                <w:rFonts w:ascii="Times New Roman" w:hAnsi="Times New Roman" w:cs="Times New Roman"/>
                <w:sz w:val="18"/>
                <w:szCs w:val="18"/>
              </w:rPr>
              <w:t>–</w:t>
            </w:r>
            <w:r w:rsidRPr="00C32289">
              <w:rPr>
                <w:rFonts w:ascii="Times New Roman" w:hAnsi="Times New Roman" w:cs="Times New Roman"/>
                <w:sz w:val="18"/>
                <w:szCs w:val="18"/>
              </w:rPr>
              <w:t xml:space="preserve"> 2 200 000</w:t>
            </w:r>
          </w:p>
        </w:tc>
        <w:tc>
          <w:tcPr>
            <w:tcW w:w="1276" w:type="dxa"/>
            <w:vAlign w:val="center"/>
          </w:tcPr>
          <w:p w14:paraId="78730672"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21 000</w:t>
            </w:r>
          </w:p>
        </w:tc>
        <w:tc>
          <w:tcPr>
            <w:tcW w:w="1275" w:type="dxa"/>
            <w:vAlign w:val="center"/>
          </w:tcPr>
          <w:p w14:paraId="6FCB4650"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0,0</w:t>
            </w:r>
          </w:p>
        </w:tc>
        <w:tc>
          <w:tcPr>
            <w:tcW w:w="1265" w:type="dxa"/>
            <w:vAlign w:val="center"/>
          </w:tcPr>
          <w:p w14:paraId="6455517D"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800 000</w:t>
            </w:r>
          </w:p>
        </w:tc>
      </w:tr>
      <w:tr w:rsidR="00D821A8" w:rsidRPr="00C32289" w14:paraId="02BE8758" w14:textId="77777777" w:rsidTr="003D3268">
        <w:trPr>
          <w:trHeight w:val="400"/>
        </w:trPr>
        <w:tc>
          <w:tcPr>
            <w:tcW w:w="562" w:type="dxa"/>
            <w:vMerge/>
            <w:shd w:val="clear" w:color="auto" w:fill="BFBFBF" w:themeFill="background1" w:themeFillShade="BF"/>
          </w:tcPr>
          <w:p w14:paraId="5A378EBF"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rPr>
            </w:pPr>
          </w:p>
        </w:tc>
        <w:tc>
          <w:tcPr>
            <w:tcW w:w="1985" w:type="dxa"/>
            <w:vAlign w:val="center"/>
          </w:tcPr>
          <w:p w14:paraId="206C1812" w14:textId="77777777" w:rsidR="00D821A8" w:rsidRPr="00C32289" w:rsidRDefault="00D821A8" w:rsidP="00505525">
            <w:pPr>
              <w:spacing w:after="0"/>
              <w:rPr>
                <w:rFonts w:ascii="Times New Roman" w:hAnsi="Times New Roman" w:cs="Times New Roman"/>
                <w:sz w:val="18"/>
                <w:szCs w:val="18"/>
              </w:rPr>
            </w:pPr>
            <w:r w:rsidRPr="00C32289">
              <w:rPr>
                <w:rFonts w:ascii="Times New Roman" w:hAnsi="Times New Roman" w:cs="Times New Roman"/>
                <w:sz w:val="18"/>
                <w:szCs w:val="18"/>
              </w:rPr>
              <w:t xml:space="preserve">Salmonella </w:t>
            </w:r>
            <w:proofErr w:type="spellStart"/>
            <w:r w:rsidRPr="00C32289">
              <w:rPr>
                <w:rFonts w:ascii="Times New Roman" w:hAnsi="Times New Roman" w:cs="Times New Roman"/>
                <w:i/>
                <w:sz w:val="18"/>
                <w:szCs w:val="18"/>
              </w:rPr>
              <w:t>spp</w:t>
            </w:r>
            <w:proofErr w:type="spellEnd"/>
            <w:r w:rsidRPr="00C32289">
              <w:rPr>
                <w:rFonts w:ascii="Times New Roman" w:hAnsi="Times New Roman" w:cs="Times New Roman"/>
                <w:sz w:val="18"/>
                <w:szCs w:val="18"/>
              </w:rPr>
              <w:t>.</w:t>
            </w:r>
          </w:p>
        </w:tc>
        <w:tc>
          <w:tcPr>
            <w:tcW w:w="1428" w:type="dxa"/>
            <w:vMerge/>
            <w:vAlign w:val="center"/>
          </w:tcPr>
          <w:p w14:paraId="6DE4267B" w14:textId="77777777" w:rsidR="00D821A8" w:rsidRPr="00C32289" w:rsidRDefault="00D821A8" w:rsidP="00505525">
            <w:pPr>
              <w:widowControl w:val="0"/>
              <w:pBdr>
                <w:top w:val="nil"/>
                <w:left w:val="nil"/>
                <w:bottom w:val="nil"/>
                <w:right w:val="nil"/>
                <w:between w:val="nil"/>
              </w:pBdr>
              <w:spacing w:after="0" w:line="276" w:lineRule="auto"/>
              <w:rPr>
                <w:rFonts w:ascii="Times New Roman" w:hAnsi="Times New Roman" w:cs="Times New Roman"/>
                <w:sz w:val="18"/>
                <w:szCs w:val="18"/>
              </w:rPr>
            </w:pPr>
          </w:p>
        </w:tc>
        <w:tc>
          <w:tcPr>
            <w:tcW w:w="1276" w:type="dxa"/>
            <w:vAlign w:val="center"/>
          </w:tcPr>
          <w:p w14:paraId="64A52282"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14 paraugos no 26</w:t>
            </w:r>
          </w:p>
        </w:tc>
        <w:tc>
          <w:tcPr>
            <w:tcW w:w="1276" w:type="dxa"/>
            <w:vAlign w:val="center"/>
          </w:tcPr>
          <w:p w14:paraId="2E29CFBC"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Konstatēts</w:t>
            </w:r>
          </w:p>
        </w:tc>
        <w:tc>
          <w:tcPr>
            <w:tcW w:w="1275" w:type="dxa"/>
            <w:vMerge w:val="restart"/>
            <w:vAlign w:val="center"/>
          </w:tcPr>
          <w:p w14:paraId="15133877"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Nav konstatēts</w:t>
            </w:r>
          </w:p>
        </w:tc>
        <w:tc>
          <w:tcPr>
            <w:tcW w:w="1265" w:type="dxa"/>
            <w:vMerge w:val="restart"/>
            <w:vAlign w:val="center"/>
          </w:tcPr>
          <w:p w14:paraId="1D69E68E" w14:textId="77777777" w:rsidR="00D821A8" w:rsidRPr="00C32289" w:rsidRDefault="00D821A8" w:rsidP="00505525">
            <w:pPr>
              <w:spacing w:after="0"/>
              <w:jc w:val="center"/>
              <w:rPr>
                <w:rFonts w:ascii="Times New Roman" w:hAnsi="Times New Roman" w:cs="Times New Roman"/>
                <w:sz w:val="18"/>
                <w:szCs w:val="18"/>
              </w:rPr>
            </w:pPr>
            <w:r w:rsidRPr="00C32289">
              <w:rPr>
                <w:rFonts w:ascii="Times New Roman" w:hAnsi="Times New Roman" w:cs="Times New Roman"/>
                <w:sz w:val="18"/>
                <w:szCs w:val="18"/>
              </w:rPr>
              <w:t>Nav konstatēts</w:t>
            </w:r>
          </w:p>
        </w:tc>
      </w:tr>
      <w:tr w:rsidR="00D821A8" w:rsidRPr="00C32289" w14:paraId="245E0E6B" w14:textId="77777777" w:rsidTr="003D3268">
        <w:trPr>
          <w:trHeight w:val="48"/>
        </w:trPr>
        <w:tc>
          <w:tcPr>
            <w:tcW w:w="562" w:type="dxa"/>
            <w:vMerge/>
            <w:shd w:val="clear" w:color="auto" w:fill="BFBFBF" w:themeFill="background1" w:themeFillShade="BF"/>
          </w:tcPr>
          <w:p w14:paraId="625ADF75" w14:textId="77777777" w:rsidR="00D821A8" w:rsidRPr="00C32289" w:rsidRDefault="00D821A8" w:rsidP="00505525">
            <w:pPr>
              <w:widowControl w:val="0"/>
              <w:pBdr>
                <w:top w:val="nil"/>
                <w:left w:val="nil"/>
                <w:bottom w:val="nil"/>
                <w:right w:val="nil"/>
                <w:between w:val="nil"/>
              </w:pBdr>
              <w:spacing w:line="276" w:lineRule="auto"/>
              <w:rPr>
                <w:rFonts w:ascii="Times New Roman" w:hAnsi="Times New Roman" w:cs="Times New Roman"/>
                <w:sz w:val="18"/>
                <w:szCs w:val="18"/>
              </w:rPr>
            </w:pPr>
          </w:p>
        </w:tc>
        <w:tc>
          <w:tcPr>
            <w:tcW w:w="1985" w:type="dxa"/>
          </w:tcPr>
          <w:p w14:paraId="533B76F4" w14:textId="77777777" w:rsidR="00D821A8" w:rsidRPr="00C32289" w:rsidRDefault="00D821A8" w:rsidP="00505525">
            <w:pPr>
              <w:rPr>
                <w:rFonts w:ascii="Times New Roman" w:hAnsi="Times New Roman" w:cs="Times New Roman"/>
                <w:sz w:val="18"/>
                <w:szCs w:val="18"/>
              </w:rPr>
            </w:pPr>
            <w:r w:rsidRPr="00C32289">
              <w:rPr>
                <w:rFonts w:ascii="Times New Roman" w:hAnsi="Times New Roman" w:cs="Times New Roman"/>
                <w:sz w:val="18"/>
                <w:szCs w:val="18"/>
              </w:rPr>
              <w:t>Helmintu oliņas</w:t>
            </w:r>
          </w:p>
        </w:tc>
        <w:tc>
          <w:tcPr>
            <w:tcW w:w="1428" w:type="dxa"/>
            <w:vMerge/>
            <w:vAlign w:val="center"/>
          </w:tcPr>
          <w:p w14:paraId="2B4F4B41" w14:textId="77777777" w:rsidR="00D821A8" w:rsidRPr="00C32289" w:rsidRDefault="00D821A8" w:rsidP="00505525">
            <w:pPr>
              <w:widowControl w:val="0"/>
              <w:pBdr>
                <w:top w:val="nil"/>
                <w:left w:val="nil"/>
                <w:bottom w:val="nil"/>
                <w:right w:val="nil"/>
                <w:between w:val="nil"/>
              </w:pBdr>
              <w:spacing w:line="276" w:lineRule="auto"/>
              <w:rPr>
                <w:rFonts w:ascii="Times New Roman" w:hAnsi="Times New Roman" w:cs="Times New Roman"/>
                <w:sz w:val="18"/>
                <w:szCs w:val="18"/>
              </w:rPr>
            </w:pPr>
          </w:p>
        </w:tc>
        <w:tc>
          <w:tcPr>
            <w:tcW w:w="1276" w:type="dxa"/>
            <w:vAlign w:val="center"/>
          </w:tcPr>
          <w:p w14:paraId="1C06C393" w14:textId="77777777" w:rsidR="00D821A8" w:rsidRPr="00C32289" w:rsidRDefault="00D821A8" w:rsidP="00636146">
            <w:pPr>
              <w:jc w:val="center"/>
              <w:rPr>
                <w:rFonts w:ascii="Times New Roman" w:hAnsi="Times New Roman" w:cs="Times New Roman"/>
                <w:sz w:val="18"/>
                <w:szCs w:val="18"/>
              </w:rPr>
            </w:pPr>
            <w:r w:rsidRPr="00C32289">
              <w:rPr>
                <w:rFonts w:ascii="Times New Roman" w:hAnsi="Times New Roman" w:cs="Times New Roman"/>
                <w:sz w:val="18"/>
                <w:szCs w:val="18"/>
              </w:rPr>
              <w:t>6 paraugos no 26</w:t>
            </w:r>
          </w:p>
        </w:tc>
        <w:tc>
          <w:tcPr>
            <w:tcW w:w="1276" w:type="dxa"/>
            <w:vAlign w:val="center"/>
          </w:tcPr>
          <w:p w14:paraId="4A899267" w14:textId="77777777" w:rsidR="00D821A8" w:rsidRPr="00C32289" w:rsidRDefault="00D821A8" w:rsidP="00505525">
            <w:pPr>
              <w:jc w:val="center"/>
              <w:rPr>
                <w:rFonts w:ascii="Times New Roman" w:hAnsi="Times New Roman" w:cs="Times New Roman"/>
                <w:sz w:val="18"/>
                <w:szCs w:val="18"/>
              </w:rPr>
            </w:pPr>
            <w:r w:rsidRPr="00C32289">
              <w:rPr>
                <w:rFonts w:ascii="Times New Roman" w:hAnsi="Times New Roman" w:cs="Times New Roman"/>
                <w:sz w:val="18"/>
                <w:szCs w:val="18"/>
              </w:rPr>
              <w:t>Nav konstatēts</w:t>
            </w:r>
          </w:p>
        </w:tc>
        <w:tc>
          <w:tcPr>
            <w:tcW w:w="1275" w:type="dxa"/>
            <w:vMerge/>
            <w:vAlign w:val="center"/>
          </w:tcPr>
          <w:p w14:paraId="1AC25582" w14:textId="77777777" w:rsidR="00D821A8" w:rsidRPr="00C32289" w:rsidRDefault="00D821A8" w:rsidP="00505525">
            <w:pPr>
              <w:widowControl w:val="0"/>
              <w:pBdr>
                <w:top w:val="nil"/>
                <w:left w:val="nil"/>
                <w:bottom w:val="nil"/>
                <w:right w:val="nil"/>
                <w:between w:val="nil"/>
              </w:pBdr>
              <w:spacing w:line="276" w:lineRule="auto"/>
              <w:rPr>
                <w:rFonts w:ascii="Times New Roman" w:hAnsi="Times New Roman" w:cs="Times New Roman"/>
                <w:sz w:val="18"/>
                <w:szCs w:val="18"/>
              </w:rPr>
            </w:pPr>
          </w:p>
        </w:tc>
        <w:tc>
          <w:tcPr>
            <w:tcW w:w="1265" w:type="dxa"/>
            <w:vMerge/>
            <w:vAlign w:val="center"/>
          </w:tcPr>
          <w:p w14:paraId="2C5718C5" w14:textId="77777777" w:rsidR="00D821A8" w:rsidRPr="00C32289" w:rsidRDefault="00D821A8" w:rsidP="00505525">
            <w:pPr>
              <w:widowControl w:val="0"/>
              <w:pBdr>
                <w:top w:val="nil"/>
                <w:left w:val="nil"/>
                <w:bottom w:val="nil"/>
                <w:right w:val="nil"/>
                <w:between w:val="nil"/>
              </w:pBdr>
              <w:spacing w:line="276" w:lineRule="auto"/>
              <w:rPr>
                <w:rFonts w:ascii="Times New Roman" w:hAnsi="Times New Roman" w:cs="Times New Roman"/>
                <w:sz w:val="18"/>
                <w:szCs w:val="18"/>
              </w:rPr>
            </w:pPr>
          </w:p>
        </w:tc>
      </w:tr>
    </w:tbl>
    <w:p w14:paraId="32CDC27A" w14:textId="6581450F" w:rsidR="00435CFB" w:rsidRDefault="005A0381" w:rsidP="00435CFB">
      <w:pPr>
        <w:spacing w:before="120" w:after="120" w:line="276" w:lineRule="auto"/>
        <w:ind w:firstLine="539"/>
        <w:jc w:val="both"/>
        <w:rPr>
          <w:rFonts w:ascii="Times New Roman" w:hAnsi="Times New Roman" w:cs="Times New Roman"/>
          <w:sz w:val="24"/>
        </w:rPr>
      </w:pPr>
      <w:r w:rsidRPr="00BA14CF">
        <w:rPr>
          <w:rFonts w:ascii="Times New Roman" w:hAnsi="Times New Roman" w:cs="Times New Roman"/>
          <w:sz w:val="24"/>
        </w:rPr>
        <w:t>Lai novērtētu notekūdeņu dūņ</w:t>
      </w:r>
      <w:r w:rsidR="003436FB">
        <w:rPr>
          <w:rFonts w:ascii="Times New Roman" w:hAnsi="Times New Roman" w:cs="Times New Roman"/>
          <w:sz w:val="24"/>
        </w:rPr>
        <w:t>u</w:t>
      </w:r>
      <w:r w:rsidRPr="00BA14CF">
        <w:rPr>
          <w:rFonts w:ascii="Times New Roman" w:hAnsi="Times New Roman" w:cs="Times New Roman"/>
          <w:sz w:val="24"/>
        </w:rPr>
        <w:t xml:space="preserve"> agroķīmiskos </w:t>
      </w:r>
      <w:r w:rsidR="003436FB">
        <w:rPr>
          <w:rFonts w:ascii="Times New Roman" w:hAnsi="Times New Roman" w:cs="Times New Roman"/>
          <w:sz w:val="24"/>
        </w:rPr>
        <w:t xml:space="preserve">rādītājus </w:t>
      </w:r>
      <w:r w:rsidRPr="00BA14CF">
        <w:rPr>
          <w:rFonts w:ascii="Times New Roman" w:hAnsi="Times New Roman" w:cs="Times New Roman"/>
          <w:sz w:val="24"/>
        </w:rPr>
        <w:t xml:space="preserve">un </w:t>
      </w:r>
      <w:r w:rsidR="003436FB">
        <w:rPr>
          <w:rFonts w:ascii="Times New Roman" w:hAnsi="Times New Roman" w:cs="Times New Roman"/>
          <w:sz w:val="24"/>
        </w:rPr>
        <w:t xml:space="preserve">iespējamo </w:t>
      </w:r>
      <w:r w:rsidRPr="00BA14CF">
        <w:rPr>
          <w:rFonts w:ascii="Times New Roman" w:hAnsi="Times New Roman" w:cs="Times New Roman"/>
          <w:sz w:val="24"/>
        </w:rPr>
        <w:t>patogēnu piesārņojum</w:t>
      </w:r>
      <w:r w:rsidR="003436FB">
        <w:rPr>
          <w:rFonts w:ascii="Times New Roman" w:hAnsi="Times New Roman" w:cs="Times New Roman"/>
          <w:sz w:val="24"/>
        </w:rPr>
        <w:t>u</w:t>
      </w:r>
      <w:r w:rsidRPr="00BA14CF">
        <w:rPr>
          <w:rFonts w:ascii="Times New Roman" w:hAnsi="Times New Roman" w:cs="Times New Roman"/>
          <w:sz w:val="24"/>
        </w:rPr>
        <w:t xml:space="preserve">, </w:t>
      </w:r>
      <w:r w:rsidR="00A92827">
        <w:rPr>
          <w:rFonts w:ascii="Times New Roman" w:hAnsi="Times New Roman" w:cs="Times New Roman"/>
          <w:sz w:val="24"/>
        </w:rPr>
        <w:t>2.</w:t>
      </w:r>
      <w:r w:rsidRPr="00BA14CF">
        <w:rPr>
          <w:rFonts w:ascii="Times New Roman" w:hAnsi="Times New Roman" w:cs="Times New Roman"/>
          <w:sz w:val="24"/>
        </w:rPr>
        <w:t>3.</w:t>
      </w:r>
      <w:r w:rsidR="005D6E3D">
        <w:rPr>
          <w:rFonts w:ascii="Times New Roman" w:hAnsi="Times New Roman" w:cs="Times New Roman"/>
          <w:sz w:val="24"/>
        </w:rPr>
        <w:t xml:space="preserve"> </w:t>
      </w:r>
      <w:r w:rsidRPr="00BA14CF">
        <w:rPr>
          <w:rFonts w:ascii="Times New Roman" w:hAnsi="Times New Roman" w:cs="Times New Roman"/>
          <w:sz w:val="24"/>
        </w:rPr>
        <w:t>tabulā ir apkopoti dati no vairākiem pētījumiem, kas veikti laika posmā no 2011.</w:t>
      </w:r>
      <w:r w:rsidR="007966A4">
        <w:rPr>
          <w:rFonts w:ascii="Times New Roman" w:hAnsi="Times New Roman" w:cs="Times New Roman"/>
          <w:sz w:val="24"/>
        </w:rPr>
        <w:t> </w:t>
      </w:r>
      <w:r w:rsidR="003436FB">
        <w:rPr>
          <w:rFonts w:ascii="Times New Roman" w:hAnsi="Times New Roman" w:cs="Times New Roman"/>
          <w:sz w:val="24"/>
        </w:rPr>
        <w:t xml:space="preserve">gada līdz </w:t>
      </w:r>
      <w:r w:rsidRPr="00BA14CF">
        <w:rPr>
          <w:rFonts w:ascii="Times New Roman" w:hAnsi="Times New Roman" w:cs="Times New Roman"/>
          <w:sz w:val="24"/>
        </w:rPr>
        <w:t>2020. gadam.</w:t>
      </w:r>
    </w:p>
    <w:p w14:paraId="133FD251" w14:textId="014B8D95" w:rsidR="007E24F5" w:rsidRDefault="00435CFB" w:rsidP="00435CFB">
      <w:pPr>
        <w:spacing w:before="120" w:after="120" w:line="276" w:lineRule="auto"/>
        <w:ind w:firstLine="539"/>
        <w:jc w:val="both"/>
        <w:rPr>
          <w:rFonts w:ascii="Times New Roman" w:hAnsi="Times New Roman" w:cs="Times New Roman"/>
          <w:sz w:val="24"/>
        </w:rPr>
      </w:pPr>
      <w:r>
        <w:rPr>
          <w:rFonts w:ascii="Times New Roman" w:hAnsi="Times New Roman" w:cs="Times New Roman"/>
          <w:sz w:val="24"/>
        </w:rPr>
        <w:lastRenderedPageBreak/>
        <w:t>D</w:t>
      </w:r>
      <w:r w:rsidR="00D821A8" w:rsidRPr="00A746B4">
        <w:rPr>
          <w:rFonts w:ascii="Times New Roman" w:hAnsi="Times New Roman" w:cs="Times New Roman"/>
          <w:sz w:val="24"/>
        </w:rPr>
        <w:t>ažādu ūdens videi bīstamu vielu</w:t>
      </w:r>
      <w:r w:rsidR="00D821A8" w:rsidRPr="00A746B4">
        <w:rPr>
          <w:rFonts w:ascii="Times New Roman" w:hAnsi="Times New Roman" w:cs="Times New Roman"/>
          <w:sz w:val="24"/>
          <w:vertAlign w:val="superscript"/>
        </w:rPr>
        <w:footnoteReference w:id="17"/>
      </w:r>
      <w:r w:rsidR="00D821A8" w:rsidRPr="00A746B4">
        <w:rPr>
          <w:rFonts w:ascii="Times New Roman" w:hAnsi="Times New Roman" w:cs="Times New Roman"/>
          <w:sz w:val="24"/>
        </w:rPr>
        <w:t xml:space="preserve"> koncentrācij</w:t>
      </w:r>
      <w:r w:rsidR="007A2AF1">
        <w:rPr>
          <w:rFonts w:ascii="Times New Roman" w:hAnsi="Times New Roman" w:cs="Times New Roman"/>
          <w:sz w:val="24"/>
        </w:rPr>
        <w:t>u</w:t>
      </w:r>
      <w:r w:rsidR="00D821A8" w:rsidRPr="00A746B4">
        <w:rPr>
          <w:rFonts w:ascii="Times New Roman" w:hAnsi="Times New Roman" w:cs="Times New Roman"/>
          <w:sz w:val="24"/>
        </w:rPr>
        <w:t xml:space="preserve"> izpēte notekūdeņu dūņās</w:t>
      </w:r>
      <w:r w:rsidR="004625C3">
        <w:rPr>
          <w:rFonts w:ascii="Times New Roman" w:hAnsi="Times New Roman" w:cs="Times New Roman"/>
          <w:sz w:val="24"/>
        </w:rPr>
        <w:t>, kas Situācijas apraksta gatavošanas laikā</w:t>
      </w:r>
      <w:r w:rsidR="00553A37">
        <w:rPr>
          <w:rFonts w:ascii="Times New Roman" w:hAnsi="Times New Roman" w:cs="Times New Roman"/>
          <w:sz w:val="24"/>
        </w:rPr>
        <w:t xml:space="preserve"> tika veikta</w:t>
      </w:r>
      <w:r w:rsidR="00D821A8" w:rsidRPr="00A746B4">
        <w:rPr>
          <w:rFonts w:ascii="Times New Roman" w:hAnsi="Times New Roman" w:cs="Times New Roman"/>
          <w:sz w:val="24"/>
        </w:rPr>
        <w:t xml:space="preserve"> </w:t>
      </w:r>
      <w:r w:rsidR="00D0136F">
        <w:rPr>
          <w:rFonts w:ascii="Times New Roman" w:hAnsi="Times New Roman" w:cs="Times New Roman"/>
          <w:sz w:val="24"/>
        </w:rPr>
        <w:t>2020.</w:t>
      </w:r>
      <w:r w:rsidR="00E451C8" w:rsidRPr="009E1294">
        <w:rPr>
          <w:rFonts w:ascii="Times New Roman" w:hAnsi="Times New Roman" w:cs="Times New Roman"/>
          <w:sz w:val="24"/>
          <w:szCs w:val="24"/>
        </w:rPr>
        <w:t>–</w:t>
      </w:r>
      <w:r w:rsidR="00D0136F">
        <w:rPr>
          <w:rFonts w:ascii="Times New Roman" w:hAnsi="Times New Roman" w:cs="Times New Roman"/>
          <w:sz w:val="24"/>
        </w:rPr>
        <w:t>2021.</w:t>
      </w:r>
      <w:r w:rsidR="007966A4">
        <w:rPr>
          <w:rFonts w:ascii="Times New Roman" w:hAnsi="Times New Roman" w:cs="Times New Roman"/>
          <w:sz w:val="24"/>
        </w:rPr>
        <w:t> </w:t>
      </w:r>
      <w:r w:rsidR="00D0136F">
        <w:rPr>
          <w:rFonts w:ascii="Times New Roman" w:hAnsi="Times New Roman" w:cs="Times New Roman"/>
          <w:sz w:val="24"/>
        </w:rPr>
        <w:t>gadā</w:t>
      </w:r>
      <w:r w:rsidR="00553A37">
        <w:rPr>
          <w:rFonts w:ascii="Times New Roman" w:hAnsi="Times New Roman" w:cs="Times New Roman"/>
          <w:sz w:val="24"/>
        </w:rPr>
        <w:t>,</w:t>
      </w:r>
      <w:r w:rsidR="00D0136F">
        <w:rPr>
          <w:rFonts w:ascii="Times New Roman" w:hAnsi="Times New Roman" w:cs="Times New Roman"/>
          <w:sz w:val="24"/>
        </w:rPr>
        <w:t xml:space="preserve"> </w:t>
      </w:r>
      <w:r w:rsidR="00D821A8" w:rsidRPr="00381090">
        <w:rPr>
          <w:rFonts w:ascii="Times New Roman" w:hAnsi="Times New Roman" w:cs="Times New Roman"/>
          <w:sz w:val="24"/>
          <w:szCs w:val="24"/>
        </w:rPr>
        <w:t>atklāja, ka šo vielu uzkrātais daudzums dūņās ir tik mazs, ka nespēj negatīvi ietekmēt vides stāvokli. Savukārt pētot</w:t>
      </w:r>
      <w:r w:rsidR="00CA2C19" w:rsidRPr="00381090">
        <w:rPr>
          <w:rFonts w:ascii="Times New Roman" w:hAnsi="Times New Roman" w:cs="Times New Roman"/>
          <w:sz w:val="24"/>
          <w:szCs w:val="24"/>
        </w:rPr>
        <w:t xml:space="preserve"> antibiotisko vielu</w:t>
      </w:r>
      <w:r w:rsidR="00196843" w:rsidRPr="00381090">
        <w:rPr>
          <w:rFonts w:ascii="Times New Roman" w:hAnsi="Times New Roman" w:cs="Times New Roman"/>
          <w:sz w:val="24"/>
          <w:szCs w:val="24"/>
          <w:vertAlign w:val="superscript"/>
        </w:rPr>
        <w:t>20</w:t>
      </w:r>
      <w:r w:rsidR="00D821A8" w:rsidRPr="00381090">
        <w:rPr>
          <w:rFonts w:ascii="Times New Roman" w:hAnsi="Times New Roman" w:cs="Times New Roman"/>
          <w:sz w:val="24"/>
          <w:szCs w:val="24"/>
        </w:rPr>
        <w:t xml:space="preserve"> </w:t>
      </w:r>
      <w:r w:rsidR="00C44EA1">
        <w:rPr>
          <w:rFonts w:ascii="Times New Roman" w:hAnsi="Times New Roman" w:cs="Times New Roman"/>
          <w:sz w:val="24"/>
          <w:szCs w:val="24"/>
        </w:rPr>
        <w:t>–</w:t>
      </w:r>
      <w:r w:rsidR="00D821A8" w:rsidRPr="00381090">
        <w:rPr>
          <w:rFonts w:ascii="Times New Roman" w:hAnsi="Times New Roman" w:cs="Times New Roman"/>
          <w:sz w:val="24"/>
          <w:szCs w:val="24"/>
        </w:rPr>
        <w:t xml:space="preserve"> </w:t>
      </w:r>
      <w:proofErr w:type="spellStart"/>
      <w:r w:rsidR="00D821A8" w:rsidRPr="00381090">
        <w:rPr>
          <w:rFonts w:ascii="Times New Roman" w:hAnsi="Times New Roman" w:cs="Times New Roman"/>
          <w:sz w:val="24"/>
          <w:szCs w:val="24"/>
        </w:rPr>
        <w:t>ciprofloksacīna</w:t>
      </w:r>
      <w:proofErr w:type="spellEnd"/>
      <w:r w:rsidR="00D821A8" w:rsidRPr="00381090">
        <w:rPr>
          <w:rFonts w:ascii="Times New Roman" w:hAnsi="Times New Roman" w:cs="Times New Roman"/>
          <w:sz w:val="24"/>
          <w:szCs w:val="24"/>
        </w:rPr>
        <w:t>,</w:t>
      </w:r>
      <w:r w:rsidR="00A746B4" w:rsidRPr="00381090">
        <w:rPr>
          <w:rFonts w:ascii="Times New Roman" w:hAnsi="Times New Roman" w:cs="Times New Roman"/>
          <w:sz w:val="24"/>
          <w:szCs w:val="24"/>
        </w:rPr>
        <w:t xml:space="preserve"> </w:t>
      </w:r>
      <w:proofErr w:type="spellStart"/>
      <w:r w:rsidR="00D821A8" w:rsidRPr="00381090">
        <w:rPr>
          <w:rFonts w:ascii="Times New Roman" w:hAnsi="Times New Roman" w:cs="Times New Roman"/>
          <w:sz w:val="24"/>
          <w:szCs w:val="24"/>
        </w:rPr>
        <w:t>eritromicīna</w:t>
      </w:r>
      <w:proofErr w:type="spellEnd"/>
      <w:r w:rsidR="00D821A8" w:rsidRPr="00381090">
        <w:rPr>
          <w:rFonts w:ascii="Times New Roman" w:hAnsi="Times New Roman" w:cs="Times New Roman"/>
          <w:sz w:val="24"/>
          <w:szCs w:val="24"/>
        </w:rPr>
        <w:t xml:space="preserve">, </w:t>
      </w:r>
      <w:proofErr w:type="spellStart"/>
      <w:r w:rsidR="00D821A8" w:rsidRPr="00381090">
        <w:rPr>
          <w:rFonts w:ascii="Times New Roman" w:hAnsi="Times New Roman" w:cs="Times New Roman"/>
          <w:sz w:val="24"/>
          <w:szCs w:val="24"/>
        </w:rPr>
        <w:t>amoksicilīna</w:t>
      </w:r>
      <w:proofErr w:type="spellEnd"/>
      <w:r w:rsidR="00D821A8" w:rsidRPr="00381090">
        <w:rPr>
          <w:rFonts w:ascii="Times New Roman" w:hAnsi="Times New Roman" w:cs="Times New Roman"/>
          <w:sz w:val="24"/>
          <w:szCs w:val="24"/>
        </w:rPr>
        <w:t xml:space="preserve">, </w:t>
      </w:r>
      <w:proofErr w:type="spellStart"/>
      <w:r w:rsidR="00D821A8" w:rsidRPr="00381090">
        <w:rPr>
          <w:rFonts w:ascii="Times New Roman" w:hAnsi="Times New Roman" w:cs="Times New Roman"/>
          <w:sz w:val="24"/>
          <w:szCs w:val="24"/>
        </w:rPr>
        <w:t>azitromicīna</w:t>
      </w:r>
      <w:proofErr w:type="spellEnd"/>
      <w:r w:rsidR="00D821A8" w:rsidRPr="00381090">
        <w:rPr>
          <w:rFonts w:ascii="Times New Roman" w:hAnsi="Times New Roman" w:cs="Times New Roman"/>
          <w:sz w:val="24"/>
          <w:szCs w:val="24"/>
        </w:rPr>
        <w:t xml:space="preserve"> un </w:t>
      </w:r>
      <w:proofErr w:type="spellStart"/>
      <w:r w:rsidR="00D821A8" w:rsidRPr="00381090">
        <w:rPr>
          <w:rFonts w:ascii="Times New Roman" w:hAnsi="Times New Roman" w:cs="Times New Roman"/>
          <w:sz w:val="24"/>
          <w:szCs w:val="24"/>
        </w:rPr>
        <w:t>klaritromicīna</w:t>
      </w:r>
      <w:proofErr w:type="spellEnd"/>
      <w:r w:rsidR="00D821A8" w:rsidRPr="00381090">
        <w:rPr>
          <w:rFonts w:ascii="Times New Roman" w:hAnsi="Times New Roman" w:cs="Times New Roman"/>
          <w:sz w:val="24"/>
          <w:szCs w:val="24"/>
        </w:rPr>
        <w:t xml:space="preserve"> klātbūtni</w:t>
      </w:r>
      <w:r w:rsidR="00D821A8" w:rsidRPr="00A746B4">
        <w:rPr>
          <w:rFonts w:ascii="Times New Roman" w:hAnsi="Times New Roman" w:cs="Times New Roman"/>
          <w:sz w:val="24"/>
        </w:rPr>
        <w:t>, nevienā no paraugiem netika konstatēta pēdējo trīs minēto antibiotiku klātbūtne.</w:t>
      </w:r>
    </w:p>
    <w:p w14:paraId="62F6697D" w14:textId="6BC0246E" w:rsidR="00DD6291" w:rsidRPr="00DD6291" w:rsidRDefault="00DD6291" w:rsidP="009205F7">
      <w:pPr>
        <w:spacing w:before="120" w:after="120" w:line="276" w:lineRule="auto"/>
        <w:ind w:firstLine="720"/>
        <w:jc w:val="both"/>
        <w:rPr>
          <w:rFonts w:ascii="Times New Roman" w:hAnsi="Times New Roman" w:cs="Times New Roman"/>
          <w:b/>
          <w:bCs/>
          <w:sz w:val="24"/>
        </w:rPr>
      </w:pPr>
      <w:r w:rsidRPr="00DD6291">
        <w:rPr>
          <w:rFonts w:ascii="Times New Roman" w:hAnsi="Times New Roman" w:cs="Times New Roman"/>
          <w:b/>
          <w:bCs/>
          <w:sz w:val="24"/>
        </w:rPr>
        <w:t xml:space="preserve">Notekūdeņu dūņām ir </w:t>
      </w:r>
      <w:r w:rsidR="000D1332">
        <w:rPr>
          <w:rFonts w:ascii="Times New Roman" w:hAnsi="Times New Roman" w:cs="Times New Roman"/>
          <w:b/>
          <w:bCs/>
          <w:sz w:val="24"/>
        </w:rPr>
        <w:t xml:space="preserve">vērtība </w:t>
      </w:r>
      <w:r w:rsidRPr="00DD6291">
        <w:rPr>
          <w:rFonts w:ascii="Times New Roman" w:hAnsi="Times New Roman" w:cs="Times New Roman"/>
          <w:b/>
          <w:bCs/>
          <w:sz w:val="24"/>
        </w:rPr>
        <w:t xml:space="preserve">gan </w:t>
      </w:r>
      <w:r w:rsidR="000D1332">
        <w:rPr>
          <w:rFonts w:ascii="Times New Roman" w:hAnsi="Times New Roman" w:cs="Times New Roman"/>
          <w:b/>
          <w:bCs/>
          <w:sz w:val="24"/>
        </w:rPr>
        <w:t>kā izejmateriālam</w:t>
      </w:r>
      <w:r w:rsidR="00532D75">
        <w:rPr>
          <w:rFonts w:ascii="Times New Roman" w:hAnsi="Times New Roman" w:cs="Times New Roman"/>
          <w:b/>
          <w:bCs/>
          <w:sz w:val="24"/>
        </w:rPr>
        <w:t xml:space="preserve"> biogāzes</w:t>
      </w:r>
      <w:r w:rsidR="000D1332">
        <w:rPr>
          <w:rFonts w:ascii="Times New Roman" w:hAnsi="Times New Roman" w:cs="Times New Roman"/>
          <w:b/>
          <w:bCs/>
          <w:sz w:val="24"/>
        </w:rPr>
        <w:t xml:space="preserve"> ražošanai</w:t>
      </w:r>
      <w:r w:rsidRPr="00DD6291">
        <w:rPr>
          <w:rFonts w:ascii="Times New Roman" w:hAnsi="Times New Roman" w:cs="Times New Roman"/>
          <w:b/>
          <w:bCs/>
          <w:sz w:val="24"/>
        </w:rPr>
        <w:t xml:space="preserve">, gan </w:t>
      </w:r>
      <w:r w:rsidR="00532D75">
        <w:rPr>
          <w:rFonts w:ascii="Times New Roman" w:hAnsi="Times New Roman" w:cs="Times New Roman"/>
          <w:b/>
          <w:bCs/>
          <w:sz w:val="24"/>
        </w:rPr>
        <w:t xml:space="preserve">kā </w:t>
      </w:r>
      <w:r w:rsidRPr="00DD6291">
        <w:rPr>
          <w:rFonts w:ascii="Times New Roman" w:hAnsi="Times New Roman" w:cs="Times New Roman"/>
          <w:b/>
          <w:bCs/>
          <w:sz w:val="24"/>
        </w:rPr>
        <w:t xml:space="preserve">augu </w:t>
      </w:r>
      <w:r w:rsidR="00B71FAF">
        <w:rPr>
          <w:rFonts w:ascii="Times New Roman" w:hAnsi="Times New Roman" w:cs="Times New Roman"/>
          <w:b/>
          <w:bCs/>
          <w:sz w:val="24"/>
        </w:rPr>
        <w:t>b</w:t>
      </w:r>
      <w:r w:rsidR="00D909CF">
        <w:rPr>
          <w:rFonts w:ascii="Times New Roman" w:hAnsi="Times New Roman" w:cs="Times New Roman"/>
          <w:b/>
          <w:bCs/>
          <w:sz w:val="24"/>
        </w:rPr>
        <w:t>arošanās elementu</w:t>
      </w:r>
      <w:r w:rsidRPr="00DD6291">
        <w:rPr>
          <w:rFonts w:ascii="Times New Roman" w:hAnsi="Times New Roman" w:cs="Times New Roman"/>
          <w:b/>
          <w:bCs/>
          <w:sz w:val="24"/>
        </w:rPr>
        <w:t xml:space="preserve"> resursa</w:t>
      </w:r>
      <w:r w:rsidR="00532D75">
        <w:rPr>
          <w:rFonts w:ascii="Times New Roman" w:hAnsi="Times New Roman" w:cs="Times New Roman"/>
          <w:b/>
          <w:bCs/>
          <w:sz w:val="24"/>
        </w:rPr>
        <w:t>m</w:t>
      </w:r>
      <w:r w:rsidRPr="00DD6291">
        <w:rPr>
          <w:rFonts w:ascii="Times New Roman" w:hAnsi="Times New Roman" w:cs="Times New Roman"/>
          <w:b/>
          <w:bCs/>
          <w:sz w:val="24"/>
        </w:rPr>
        <w:t xml:space="preserve">, kas rada potenciālu notekūdeņu dūņu izmantošanai gan enerģijas ieguvē, gan augsnes auglības uzlabošanā. </w:t>
      </w:r>
    </w:p>
    <w:p w14:paraId="2239DC1E" w14:textId="6341C7F3" w:rsidR="00DD6291" w:rsidRPr="00DD6291" w:rsidRDefault="00DD6291" w:rsidP="009205F7">
      <w:pPr>
        <w:spacing w:before="120" w:after="120" w:line="276" w:lineRule="auto"/>
        <w:ind w:firstLine="720"/>
        <w:jc w:val="both"/>
        <w:rPr>
          <w:rFonts w:ascii="Times New Roman" w:hAnsi="Times New Roman" w:cs="Times New Roman"/>
          <w:b/>
          <w:bCs/>
          <w:sz w:val="24"/>
        </w:rPr>
      </w:pPr>
      <w:r w:rsidRPr="00DD6291">
        <w:rPr>
          <w:rFonts w:ascii="Times New Roman" w:hAnsi="Times New Roman" w:cs="Times New Roman"/>
          <w:b/>
          <w:bCs/>
          <w:sz w:val="24"/>
        </w:rPr>
        <w:t xml:space="preserve">Notekūdeņu dūņu piesārņojums ar smagajiem metāliem, ūdens videi bīstamām </w:t>
      </w:r>
      <w:r w:rsidRPr="00D0136F">
        <w:rPr>
          <w:rFonts w:ascii="Times New Roman" w:hAnsi="Times New Roman" w:cs="Times New Roman"/>
          <w:b/>
          <w:bCs/>
          <w:sz w:val="24"/>
        </w:rPr>
        <w:t xml:space="preserve">vielām un </w:t>
      </w:r>
      <w:r w:rsidR="00D0136F" w:rsidRPr="00D0136F">
        <w:rPr>
          <w:rFonts w:ascii="Times New Roman" w:hAnsi="Times New Roman" w:cs="Times New Roman"/>
          <w:b/>
          <w:bCs/>
          <w:sz w:val="24"/>
        </w:rPr>
        <w:t xml:space="preserve">citām </w:t>
      </w:r>
      <w:r w:rsidRPr="00D0136F">
        <w:rPr>
          <w:rFonts w:ascii="Times New Roman" w:hAnsi="Times New Roman" w:cs="Times New Roman"/>
          <w:b/>
          <w:bCs/>
          <w:sz w:val="24"/>
        </w:rPr>
        <w:t>ķīmiskām vielām</w:t>
      </w:r>
      <w:r w:rsidRPr="00DD6291">
        <w:rPr>
          <w:rFonts w:ascii="Times New Roman" w:hAnsi="Times New Roman" w:cs="Times New Roman"/>
          <w:b/>
          <w:bCs/>
          <w:sz w:val="24"/>
        </w:rPr>
        <w:t xml:space="preserve"> </w:t>
      </w:r>
      <w:r w:rsidRPr="00032F02">
        <w:rPr>
          <w:rFonts w:ascii="Times New Roman" w:hAnsi="Times New Roman" w:cs="Times New Roman"/>
          <w:b/>
          <w:bCs/>
          <w:sz w:val="24"/>
        </w:rPr>
        <w:t>ir zems</w:t>
      </w:r>
      <w:r w:rsidR="00D0136F" w:rsidRPr="00032F02">
        <w:rPr>
          <w:rFonts w:ascii="Times New Roman" w:hAnsi="Times New Roman" w:cs="Times New Roman"/>
          <w:b/>
          <w:bCs/>
          <w:sz w:val="24"/>
        </w:rPr>
        <w:t>; smago</w:t>
      </w:r>
      <w:r w:rsidR="00D0136F">
        <w:rPr>
          <w:rFonts w:ascii="Times New Roman" w:hAnsi="Times New Roman" w:cs="Times New Roman"/>
          <w:b/>
          <w:bCs/>
          <w:sz w:val="24"/>
        </w:rPr>
        <w:t xml:space="preserve"> metālu piesārņojums </w:t>
      </w:r>
      <w:r w:rsidRPr="00DD6291">
        <w:rPr>
          <w:rFonts w:ascii="Times New Roman" w:hAnsi="Times New Roman" w:cs="Times New Roman"/>
          <w:b/>
          <w:bCs/>
          <w:sz w:val="24"/>
        </w:rPr>
        <w:t>atbilst MK noteikumos Nr.</w:t>
      </w:r>
      <w:r w:rsidR="00C9164A">
        <w:rPr>
          <w:rFonts w:ascii="Times New Roman" w:hAnsi="Times New Roman" w:cs="Times New Roman"/>
          <w:b/>
          <w:bCs/>
          <w:sz w:val="24"/>
        </w:rPr>
        <w:t xml:space="preserve"> </w:t>
      </w:r>
      <w:r w:rsidRPr="00DD6291">
        <w:rPr>
          <w:rFonts w:ascii="Times New Roman" w:hAnsi="Times New Roman" w:cs="Times New Roman"/>
          <w:b/>
          <w:bCs/>
          <w:sz w:val="24"/>
        </w:rPr>
        <w:t>362 noteiktajai 1. vai 2.</w:t>
      </w:r>
      <w:r w:rsidR="00D0136F">
        <w:rPr>
          <w:rFonts w:ascii="Times New Roman" w:hAnsi="Times New Roman" w:cs="Times New Roman"/>
          <w:b/>
          <w:bCs/>
          <w:sz w:val="24"/>
        </w:rPr>
        <w:t xml:space="preserve"> </w:t>
      </w:r>
      <w:r w:rsidRPr="00DD6291">
        <w:rPr>
          <w:rFonts w:ascii="Times New Roman" w:hAnsi="Times New Roman" w:cs="Times New Roman"/>
          <w:b/>
          <w:bCs/>
          <w:sz w:val="24"/>
        </w:rPr>
        <w:t xml:space="preserve">kvalitātes klasei. Notekūdeņu dūņu piesārņojums </w:t>
      </w:r>
      <w:r w:rsidR="003C356A">
        <w:rPr>
          <w:rFonts w:ascii="Times New Roman" w:hAnsi="Times New Roman" w:cs="Times New Roman"/>
          <w:b/>
          <w:bCs/>
          <w:sz w:val="24"/>
        </w:rPr>
        <w:t>pēc</w:t>
      </w:r>
      <w:r w:rsidRPr="00DD6291">
        <w:rPr>
          <w:rFonts w:ascii="Times New Roman" w:hAnsi="Times New Roman" w:cs="Times New Roman"/>
          <w:b/>
          <w:bCs/>
          <w:sz w:val="24"/>
        </w:rPr>
        <w:t xml:space="preserve"> mikrobioloģiskiem rādītājiem ir salīdz</w:t>
      </w:r>
      <w:r w:rsidR="00CA09CE">
        <w:rPr>
          <w:rFonts w:ascii="Times New Roman" w:hAnsi="Times New Roman" w:cs="Times New Roman"/>
          <w:b/>
          <w:bCs/>
          <w:sz w:val="24"/>
        </w:rPr>
        <w:t>inā</w:t>
      </w:r>
      <w:r w:rsidRPr="00DD6291">
        <w:rPr>
          <w:rFonts w:ascii="Times New Roman" w:hAnsi="Times New Roman" w:cs="Times New Roman"/>
          <w:b/>
          <w:bCs/>
          <w:sz w:val="24"/>
        </w:rPr>
        <w:t>ms ar kūtsmēsliem, tāpēc notekūdeņu dūņas pēc to pārstrādes uzskatāmas par izmantojamām iestrādei augsnē, t.sk. lauksaimniecības zemēs, ievērojot MK noteikumu Nr.</w:t>
      </w:r>
      <w:r w:rsidR="00C9164A">
        <w:rPr>
          <w:rFonts w:ascii="Times New Roman" w:hAnsi="Times New Roman" w:cs="Times New Roman"/>
          <w:b/>
          <w:bCs/>
          <w:sz w:val="24"/>
        </w:rPr>
        <w:t xml:space="preserve"> </w:t>
      </w:r>
      <w:r w:rsidRPr="00DD6291">
        <w:rPr>
          <w:rFonts w:ascii="Times New Roman" w:hAnsi="Times New Roman" w:cs="Times New Roman"/>
          <w:b/>
          <w:bCs/>
          <w:sz w:val="24"/>
        </w:rPr>
        <w:t>362 nosacījumus.</w:t>
      </w:r>
    </w:p>
    <w:p w14:paraId="0581FF8B" w14:textId="77777777" w:rsidR="005A0381" w:rsidRPr="00DD6291" w:rsidRDefault="005A0381" w:rsidP="00200728">
      <w:pPr>
        <w:spacing w:after="0" w:line="276" w:lineRule="auto"/>
        <w:ind w:firstLine="720"/>
        <w:jc w:val="both"/>
        <w:rPr>
          <w:rFonts w:ascii="Times New Roman" w:hAnsi="Times New Roman" w:cs="Times New Roman"/>
          <w:sz w:val="24"/>
        </w:rPr>
      </w:pPr>
    </w:p>
    <w:p w14:paraId="22ABA3AB" w14:textId="47639189" w:rsidR="0056007F" w:rsidRDefault="00A746B4" w:rsidP="00200728">
      <w:pPr>
        <w:pStyle w:val="Heading2"/>
        <w:spacing w:before="0"/>
        <w:ind w:firstLine="720"/>
        <w:jc w:val="center"/>
        <w:rPr>
          <w:rFonts w:ascii="Times New Roman" w:hAnsi="Times New Roman" w:cs="Times New Roman"/>
          <w:b/>
          <w:bCs/>
          <w:color w:val="auto"/>
          <w:sz w:val="24"/>
          <w:szCs w:val="24"/>
        </w:rPr>
      </w:pPr>
      <w:bookmarkStart w:id="34" w:name="_Toc83499119"/>
      <w:bookmarkStart w:id="35" w:name="_Toc100050108"/>
      <w:bookmarkStart w:id="36" w:name="_Toc153881701"/>
      <w:r w:rsidRPr="00A746B4">
        <w:rPr>
          <w:rFonts w:ascii="Times New Roman" w:hAnsi="Times New Roman" w:cs="Times New Roman"/>
          <w:b/>
          <w:bCs/>
          <w:color w:val="auto"/>
          <w:sz w:val="24"/>
          <w:szCs w:val="24"/>
        </w:rPr>
        <w:t xml:space="preserve">2.4. </w:t>
      </w:r>
      <w:r w:rsidR="00494258" w:rsidRPr="00A746B4">
        <w:rPr>
          <w:rFonts w:ascii="Times New Roman" w:hAnsi="Times New Roman" w:cs="Times New Roman"/>
          <w:b/>
          <w:bCs/>
          <w:color w:val="auto"/>
          <w:sz w:val="24"/>
          <w:szCs w:val="24"/>
        </w:rPr>
        <w:t>Notekūdeņu dūņu apstrāde un pārstrāde</w:t>
      </w:r>
      <w:bookmarkEnd w:id="34"/>
      <w:bookmarkEnd w:id="35"/>
      <w:bookmarkEnd w:id="36"/>
    </w:p>
    <w:p w14:paraId="51D31E6B" w14:textId="77777777" w:rsidR="00200728" w:rsidRPr="00200728" w:rsidRDefault="00200728" w:rsidP="00200728"/>
    <w:p w14:paraId="59213714" w14:textId="6DA0A1FF" w:rsidR="009B78D7" w:rsidRPr="00A746B4" w:rsidRDefault="00D902CC" w:rsidP="00200728">
      <w:pPr>
        <w:spacing w:after="0" w:line="276" w:lineRule="auto"/>
        <w:ind w:firstLine="540"/>
        <w:jc w:val="both"/>
        <w:rPr>
          <w:rFonts w:ascii="Times New Roman" w:hAnsi="Times New Roman" w:cs="Times New Roman"/>
          <w:sz w:val="24"/>
        </w:rPr>
      </w:pPr>
      <w:r w:rsidRPr="00A746B4">
        <w:rPr>
          <w:rFonts w:ascii="Times New Roman" w:hAnsi="Times New Roman" w:cs="Times New Roman"/>
          <w:sz w:val="24"/>
        </w:rPr>
        <w:t>Notekūdeņu dūņās uzkrāj</w:t>
      </w:r>
      <w:r w:rsidR="003C356A">
        <w:rPr>
          <w:rFonts w:ascii="Times New Roman" w:hAnsi="Times New Roman" w:cs="Times New Roman"/>
          <w:sz w:val="24"/>
        </w:rPr>
        <w:t>as</w:t>
      </w:r>
      <w:r w:rsidRPr="00A746B4">
        <w:rPr>
          <w:rFonts w:ascii="Times New Roman" w:hAnsi="Times New Roman" w:cs="Times New Roman"/>
          <w:sz w:val="24"/>
        </w:rPr>
        <w:t xml:space="preserve"> smagie metāli</w:t>
      </w:r>
      <w:r w:rsidR="003C356A">
        <w:rPr>
          <w:rFonts w:ascii="Times New Roman" w:hAnsi="Times New Roman" w:cs="Times New Roman"/>
          <w:sz w:val="24"/>
        </w:rPr>
        <w:t xml:space="preserve">, tās satur dažādus </w:t>
      </w:r>
      <w:r w:rsidR="002D5C6E" w:rsidRPr="00A746B4">
        <w:rPr>
          <w:rFonts w:ascii="Times New Roman" w:hAnsi="Times New Roman" w:cs="Times New Roman"/>
          <w:sz w:val="24"/>
        </w:rPr>
        <w:t>mikro</w:t>
      </w:r>
      <w:r w:rsidR="003C356A">
        <w:rPr>
          <w:rFonts w:ascii="Times New Roman" w:hAnsi="Times New Roman" w:cs="Times New Roman"/>
          <w:sz w:val="24"/>
        </w:rPr>
        <w:t xml:space="preserve">organismus, arī patogēnus, </w:t>
      </w:r>
      <w:r w:rsidRPr="00A746B4">
        <w:rPr>
          <w:rFonts w:ascii="Times New Roman" w:hAnsi="Times New Roman" w:cs="Times New Roman"/>
          <w:sz w:val="24"/>
        </w:rPr>
        <w:t xml:space="preserve">tāpēc </w:t>
      </w:r>
      <w:r w:rsidR="003C356A">
        <w:rPr>
          <w:rFonts w:ascii="Times New Roman" w:hAnsi="Times New Roman" w:cs="Times New Roman"/>
          <w:sz w:val="24"/>
        </w:rPr>
        <w:t>tās</w:t>
      </w:r>
      <w:r w:rsidRPr="00A746B4">
        <w:rPr>
          <w:rFonts w:ascii="Times New Roman" w:hAnsi="Times New Roman" w:cs="Times New Roman"/>
          <w:sz w:val="24"/>
        </w:rPr>
        <w:t xml:space="preserve"> nav utilizējamas uzreiz pēc </w:t>
      </w:r>
      <w:r w:rsidR="005A64EB">
        <w:rPr>
          <w:rFonts w:ascii="Times New Roman" w:hAnsi="Times New Roman" w:cs="Times New Roman"/>
          <w:sz w:val="24"/>
        </w:rPr>
        <w:t>iz</w:t>
      </w:r>
      <w:r w:rsidRPr="00A746B4">
        <w:rPr>
          <w:rFonts w:ascii="Times New Roman" w:hAnsi="Times New Roman" w:cs="Times New Roman"/>
          <w:sz w:val="24"/>
        </w:rPr>
        <w:t xml:space="preserve">ņemšanas no notekūdeņu attīrīšanas procesa. Pirms to izmantošanas ir nepieciešams veikt </w:t>
      </w:r>
      <w:r w:rsidR="002D5C6E" w:rsidRPr="00A746B4">
        <w:rPr>
          <w:rFonts w:ascii="Times New Roman" w:hAnsi="Times New Roman" w:cs="Times New Roman"/>
          <w:sz w:val="24"/>
        </w:rPr>
        <w:t xml:space="preserve">notekūdeņu </w:t>
      </w:r>
      <w:r w:rsidRPr="00A746B4">
        <w:rPr>
          <w:rFonts w:ascii="Times New Roman" w:hAnsi="Times New Roman" w:cs="Times New Roman"/>
          <w:sz w:val="24"/>
        </w:rPr>
        <w:t>dūņu apstrādi un pārstrādi. MK noteikumi Nr.</w:t>
      </w:r>
      <w:r w:rsidR="00C9164A">
        <w:rPr>
          <w:rFonts w:ascii="Times New Roman" w:hAnsi="Times New Roman" w:cs="Times New Roman"/>
          <w:sz w:val="24"/>
        </w:rPr>
        <w:t xml:space="preserve"> </w:t>
      </w:r>
      <w:r w:rsidRPr="00A746B4">
        <w:rPr>
          <w:rFonts w:ascii="Times New Roman" w:hAnsi="Times New Roman" w:cs="Times New Roman"/>
          <w:sz w:val="24"/>
        </w:rPr>
        <w:t>362 nosaka pieļaujamos notekūdeņu dūņu apstrādes, pārstrādes un utilizācijas veidu</w:t>
      </w:r>
      <w:r w:rsidR="009B78D7" w:rsidRPr="00A746B4">
        <w:rPr>
          <w:rFonts w:ascii="Times New Roman" w:hAnsi="Times New Roman" w:cs="Times New Roman"/>
          <w:sz w:val="24"/>
        </w:rPr>
        <w:t>s, kas apkopoti shēmā 2.</w:t>
      </w:r>
      <w:r w:rsidR="004F2427">
        <w:rPr>
          <w:rFonts w:ascii="Times New Roman" w:hAnsi="Times New Roman" w:cs="Times New Roman"/>
          <w:sz w:val="24"/>
        </w:rPr>
        <w:t xml:space="preserve">4. </w:t>
      </w:r>
      <w:r w:rsidR="009B78D7" w:rsidRPr="00A746B4">
        <w:rPr>
          <w:rFonts w:ascii="Times New Roman" w:hAnsi="Times New Roman" w:cs="Times New Roman"/>
          <w:sz w:val="24"/>
        </w:rPr>
        <w:t>attēlā.</w:t>
      </w:r>
    </w:p>
    <w:p w14:paraId="0268A384" w14:textId="11EDBFCE" w:rsidR="00D315FA" w:rsidRPr="005F708C" w:rsidRDefault="00D902CC" w:rsidP="005F708C">
      <w:pPr>
        <w:spacing w:before="120" w:after="120" w:line="276" w:lineRule="auto"/>
        <w:ind w:firstLine="540"/>
        <w:jc w:val="both"/>
        <w:rPr>
          <w:rFonts w:ascii="Times New Roman" w:hAnsi="Times New Roman" w:cs="Times New Roman"/>
          <w:sz w:val="24"/>
        </w:rPr>
        <w:sectPr w:rsidR="00D315FA" w:rsidRPr="005F708C" w:rsidSect="00F0169C">
          <w:pgSz w:w="11906" w:h="16838"/>
          <w:pgMar w:top="1134" w:right="991" w:bottom="1134" w:left="1560" w:header="709" w:footer="709" w:gutter="0"/>
          <w:cols w:space="708"/>
          <w:docGrid w:linePitch="360"/>
        </w:sectPr>
      </w:pPr>
      <w:r w:rsidRPr="00A746B4">
        <w:rPr>
          <w:rFonts w:ascii="Times New Roman" w:hAnsi="Times New Roman" w:cs="Times New Roman"/>
          <w:sz w:val="28"/>
        </w:rPr>
        <w:tab/>
      </w:r>
      <w:r w:rsidRPr="00A746B4">
        <w:rPr>
          <w:rFonts w:ascii="Times New Roman" w:hAnsi="Times New Roman" w:cs="Times New Roman"/>
          <w:sz w:val="24"/>
        </w:rPr>
        <w:t>R, A un B grupas NAI visbiežāk tiek veikta notekūdeņu dūņu mehāniskā atūdeņošana, kas ļauj samazināt notekūdeņu dūņu masu, palielinot sausnas apjomu līdz 20% un samazin</w:t>
      </w:r>
      <w:r w:rsidR="00F05474">
        <w:rPr>
          <w:rFonts w:ascii="Times New Roman" w:hAnsi="Times New Roman" w:cs="Times New Roman"/>
          <w:sz w:val="24"/>
        </w:rPr>
        <w:t>ot</w:t>
      </w:r>
      <w:r w:rsidRPr="00A746B4">
        <w:rPr>
          <w:rFonts w:ascii="Times New Roman" w:hAnsi="Times New Roman" w:cs="Times New Roman"/>
          <w:sz w:val="24"/>
        </w:rPr>
        <w:t xml:space="preserve"> </w:t>
      </w:r>
      <w:r w:rsidR="00F05474">
        <w:rPr>
          <w:rFonts w:ascii="Times New Roman" w:hAnsi="Times New Roman" w:cs="Times New Roman"/>
          <w:sz w:val="24"/>
        </w:rPr>
        <w:t>dūņu</w:t>
      </w:r>
      <w:r w:rsidRPr="00A746B4">
        <w:rPr>
          <w:rFonts w:ascii="Times New Roman" w:hAnsi="Times New Roman" w:cs="Times New Roman"/>
          <w:sz w:val="24"/>
        </w:rPr>
        <w:t xml:space="preserve"> transportēšanas izmaksas</w:t>
      </w:r>
      <w:r w:rsidR="00F05474">
        <w:rPr>
          <w:rFonts w:ascii="Times New Roman" w:hAnsi="Times New Roman" w:cs="Times New Roman"/>
          <w:sz w:val="24"/>
        </w:rPr>
        <w:t xml:space="preserve">. Vienlaikus atūdeņošana </w:t>
      </w:r>
      <w:r w:rsidRPr="00A746B4">
        <w:rPr>
          <w:rFonts w:ascii="Times New Roman" w:hAnsi="Times New Roman" w:cs="Times New Roman"/>
          <w:sz w:val="24"/>
        </w:rPr>
        <w:t xml:space="preserve">palielina </w:t>
      </w:r>
      <w:r w:rsidR="002D5C6E" w:rsidRPr="00A746B4">
        <w:rPr>
          <w:rFonts w:ascii="Times New Roman" w:hAnsi="Times New Roman" w:cs="Times New Roman"/>
          <w:sz w:val="24"/>
        </w:rPr>
        <w:t xml:space="preserve">notekūdeņu </w:t>
      </w:r>
      <w:r w:rsidRPr="00A746B4">
        <w:rPr>
          <w:rFonts w:ascii="Times New Roman" w:hAnsi="Times New Roman" w:cs="Times New Roman"/>
          <w:sz w:val="24"/>
        </w:rPr>
        <w:t xml:space="preserve">dūņu apstrādes izmaksas. No </w:t>
      </w:r>
      <w:r w:rsidR="002D5C6E" w:rsidRPr="00A746B4">
        <w:rPr>
          <w:rFonts w:ascii="Times New Roman" w:hAnsi="Times New Roman" w:cs="Times New Roman"/>
          <w:sz w:val="24"/>
        </w:rPr>
        <w:t xml:space="preserve">notekūdeņu </w:t>
      </w:r>
      <w:r w:rsidRPr="00A746B4">
        <w:rPr>
          <w:rFonts w:ascii="Times New Roman" w:hAnsi="Times New Roman" w:cs="Times New Roman"/>
          <w:sz w:val="24"/>
        </w:rPr>
        <w:t>dūņu pārstrādes metodēm populārākās ir aukstā fermentācija, kompostēšana un termof</w:t>
      </w:r>
      <w:r w:rsidR="00406CE9">
        <w:rPr>
          <w:rFonts w:ascii="Times New Roman" w:hAnsi="Times New Roman" w:cs="Times New Roman"/>
          <w:sz w:val="24"/>
        </w:rPr>
        <w:t>i</w:t>
      </w:r>
      <w:r w:rsidRPr="00A746B4">
        <w:rPr>
          <w:rFonts w:ascii="Times New Roman" w:hAnsi="Times New Roman" w:cs="Times New Roman"/>
          <w:sz w:val="24"/>
        </w:rPr>
        <w:t>la vai mezof</w:t>
      </w:r>
      <w:r w:rsidR="00406CE9">
        <w:rPr>
          <w:rFonts w:ascii="Times New Roman" w:hAnsi="Times New Roman" w:cs="Times New Roman"/>
          <w:sz w:val="24"/>
        </w:rPr>
        <w:t>i</w:t>
      </w:r>
      <w:r w:rsidRPr="00A746B4">
        <w:rPr>
          <w:rFonts w:ascii="Times New Roman" w:hAnsi="Times New Roman" w:cs="Times New Roman"/>
          <w:sz w:val="24"/>
        </w:rPr>
        <w:t>la sadalīšana vai stabilizēšana (</w:t>
      </w:r>
      <w:r w:rsidR="002D5C6E" w:rsidRPr="00A746B4">
        <w:rPr>
          <w:rFonts w:ascii="Times New Roman" w:hAnsi="Times New Roman" w:cs="Times New Roman"/>
          <w:sz w:val="24"/>
        </w:rPr>
        <w:t xml:space="preserve">notekūdeņu </w:t>
      </w:r>
      <w:r w:rsidRPr="00A746B4">
        <w:rPr>
          <w:rFonts w:ascii="Times New Roman" w:hAnsi="Times New Roman" w:cs="Times New Roman"/>
          <w:sz w:val="24"/>
        </w:rPr>
        <w:t xml:space="preserve">dūņu apstrāde anaerobos biogāzes reaktoros). Detalizētu informācija par dūņu apstrādes un pārstrādes veidiem </w:t>
      </w:r>
      <w:r w:rsidR="00435D8B">
        <w:rPr>
          <w:rFonts w:ascii="Times New Roman" w:hAnsi="Times New Roman" w:cs="Times New Roman"/>
          <w:sz w:val="24"/>
        </w:rPr>
        <w:t>var atrast publikācijā Situācijas apraksts</w:t>
      </w:r>
      <w:r w:rsidRPr="00A746B4">
        <w:rPr>
          <w:rFonts w:ascii="Times New Roman" w:hAnsi="Times New Roman" w:cs="Times New Roman"/>
          <w:sz w:val="24"/>
        </w:rPr>
        <w:t>.</w:t>
      </w:r>
    </w:p>
    <w:p w14:paraId="63340213" w14:textId="33EDB1A5" w:rsidR="00D902CC" w:rsidRDefault="005F708C" w:rsidP="005F708C">
      <w:pPr>
        <w:sectPr w:rsidR="00D902CC" w:rsidSect="00F0169C">
          <w:pgSz w:w="16838" w:h="11906" w:orient="landscape"/>
          <w:pgMar w:top="1134" w:right="1134" w:bottom="1134" w:left="1701" w:header="709" w:footer="709" w:gutter="0"/>
          <w:cols w:space="708"/>
          <w:docGrid w:linePitch="360"/>
        </w:sectPr>
      </w:pPr>
      <w:r>
        <w:rPr>
          <w:b/>
          <w:noProof/>
          <w:lang w:eastAsia="lv-LV"/>
        </w:rPr>
        <w:lastRenderedPageBreak/>
        <mc:AlternateContent>
          <mc:Choice Requires="wps">
            <w:drawing>
              <wp:anchor distT="0" distB="0" distL="114300" distR="114300" simplePos="0" relativeHeight="251658244" behindDoc="0" locked="0" layoutInCell="1" allowOverlap="1" wp14:anchorId="6CC920AB" wp14:editId="1E7FFC23">
                <wp:simplePos x="0" y="0"/>
                <wp:positionH relativeFrom="margin">
                  <wp:align>center</wp:align>
                </wp:positionH>
                <wp:positionV relativeFrom="paragraph">
                  <wp:posOffset>5486400</wp:posOffset>
                </wp:positionV>
                <wp:extent cx="5676900" cy="2667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6769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FFE0A" w14:textId="2B5B2A4A" w:rsidR="00B20B72" w:rsidRPr="0072169C" w:rsidRDefault="00B20B72" w:rsidP="005F708C">
                            <w:pPr>
                              <w:jc w:val="center"/>
                              <w:rPr>
                                <w:rFonts w:ascii="Times New Roman" w:hAnsi="Times New Roman" w:cs="Times New Roman"/>
                                <w:bCs/>
                                <w:iCs/>
                                <w:sz w:val="24"/>
                                <w:szCs w:val="24"/>
                              </w:rPr>
                            </w:pPr>
                            <w:r w:rsidRPr="0072169C">
                              <w:rPr>
                                <w:rFonts w:ascii="Times New Roman" w:hAnsi="Times New Roman" w:cs="Times New Roman"/>
                                <w:b/>
                                <w:bCs/>
                                <w:iCs/>
                                <w:sz w:val="24"/>
                                <w:szCs w:val="24"/>
                              </w:rPr>
                              <w:t>2.</w:t>
                            </w:r>
                            <w:r w:rsidR="004F2427">
                              <w:rPr>
                                <w:rFonts w:ascii="Times New Roman" w:hAnsi="Times New Roman" w:cs="Times New Roman"/>
                                <w:b/>
                                <w:bCs/>
                                <w:iCs/>
                                <w:sz w:val="24"/>
                                <w:szCs w:val="24"/>
                              </w:rPr>
                              <w:t>4.</w:t>
                            </w:r>
                            <w:r w:rsidRPr="0072169C">
                              <w:rPr>
                                <w:rFonts w:ascii="Times New Roman" w:hAnsi="Times New Roman" w:cs="Times New Roman"/>
                                <w:b/>
                                <w:bCs/>
                                <w:iCs/>
                                <w:sz w:val="24"/>
                                <w:szCs w:val="24"/>
                              </w:rPr>
                              <w:t xml:space="preserve"> attēls</w:t>
                            </w:r>
                            <w:r w:rsidR="005F708C" w:rsidRPr="0072169C">
                              <w:rPr>
                                <w:rFonts w:ascii="Times New Roman" w:hAnsi="Times New Roman" w:cs="Times New Roman"/>
                                <w:b/>
                                <w:bCs/>
                                <w:iCs/>
                                <w:sz w:val="24"/>
                                <w:szCs w:val="24"/>
                              </w:rPr>
                              <w:t xml:space="preserve">. </w:t>
                            </w:r>
                            <w:r w:rsidRPr="0072169C">
                              <w:rPr>
                                <w:rFonts w:ascii="Times New Roman" w:hAnsi="Times New Roman" w:cs="Times New Roman"/>
                                <w:bCs/>
                                <w:iCs/>
                                <w:sz w:val="24"/>
                                <w:szCs w:val="24"/>
                              </w:rPr>
                              <w:t>Notekūde</w:t>
                            </w:r>
                            <w:r w:rsidR="00EB45E3">
                              <w:rPr>
                                <w:rFonts w:ascii="Times New Roman" w:hAnsi="Times New Roman" w:cs="Times New Roman"/>
                                <w:bCs/>
                                <w:iCs/>
                                <w:sz w:val="24"/>
                                <w:szCs w:val="24"/>
                              </w:rPr>
                              <w:t>ņ</w:t>
                            </w:r>
                            <w:r w:rsidR="00F05474">
                              <w:rPr>
                                <w:rFonts w:ascii="Times New Roman" w:hAnsi="Times New Roman" w:cs="Times New Roman"/>
                                <w:bCs/>
                                <w:iCs/>
                                <w:sz w:val="24"/>
                                <w:szCs w:val="24"/>
                              </w:rPr>
                              <w:t>u</w:t>
                            </w:r>
                            <w:r w:rsidRPr="0072169C">
                              <w:rPr>
                                <w:rFonts w:ascii="Times New Roman" w:hAnsi="Times New Roman" w:cs="Times New Roman"/>
                                <w:bCs/>
                                <w:iCs/>
                                <w:sz w:val="24"/>
                                <w:szCs w:val="24"/>
                              </w:rPr>
                              <w:t xml:space="preserve"> dū</w:t>
                            </w:r>
                            <w:r w:rsidR="00EB45E3">
                              <w:rPr>
                                <w:rFonts w:ascii="Times New Roman" w:hAnsi="Times New Roman" w:cs="Times New Roman"/>
                                <w:bCs/>
                                <w:iCs/>
                                <w:sz w:val="24"/>
                                <w:szCs w:val="24"/>
                              </w:rPr>
                              <w:t>ņ</w:t>
                            </w:r>
                            <w:r w:rsidRPr="0072169C">
                              <w:rPr>
                                <w:rFonts w:ascii="Times New Roman" w:hAnsi="Times New Roman" w:cs="Times New Roman"/>
                                <w:bCs/>
                                <w:iCs/>
                                <w:sz w:val="24"/>
                                <w:szCs w:val="24"/>
                              </w:rPr>
                              <w:t>u dzīves cikla shēma.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C920AB" id="Text Box 16" o:spid="_x0000_s1028" type="#_x0000_t202" style="position:absolute;margin-left:0;margin-top:6in;width:447pt;height:21pt;z-index:2516582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" fillcolor="white [3201]" stroked="f" strokeweight=".5pt">
                <v:textbox>
                  <w:txbxContent>
                    <w:p w14:paraId="727FFE0A" w14:textId="2B5B2A4A" w:rsidR="00B20B72" w:rsidRPr="0072169C" w:rsidRDefault="00B20B72" w:rsidP="005F708C">
                      <w:pPr>
                        <w:jc w:val="center"/>
                        <w:rPr>
                          <w:rFonts w:ascii="Times New Roman" w:hAnsi="Times New Roman" w:cs="Times New Roman"/>
                          <w:bCs/>
                          <w:iCs/>
                          <w:sz w:val="24"/>
                          <w:szCs w:val="24"/>
                        </w:rPr>
                      </w:pPr>
                      <w:r w:rsidRPr="0072169C">
                        <w:rPr>
                          <w:rFonts w:ascii="Times New Roman" w:hAnsi="Times New Roman" w:cs="Times New Roman"/>
                          <w:b/>
                          <w:bCs/>
                          <w:iCs/>
                          <w:sz w:val="24"/>
                          <w:szCs w:val="24"/>
                        </w:rPr>
                        <w:t>2.</w:t>
                      </w:r>
                      <w:r w:rsidR="004F2427">
                        <w:rPr>
                          <w:rFonts w:ascii="Times New Roman" w:hAnsi="Times New Roman" w:cs="Times New Roman"/>
                          <w:b/>
                          <w:bCs/>
                          <w:iCs/>
                          <w:sz w:val="24"/>
                          <w:szCs w:val="24"/>
                        </w:rPr>
                        <w:t>4.</w:t>
                      </w:r>
                      <w:r w:rsidRPr="0072169C">
                        <w:rPr>
                          <w:rFonts w:ascii="Times New Roman" w:hAnsi="Times New Roman" w:cs="Times New Roman"/>
                          <w:b/>
                          <w:bCs/>
                          <w:iCs/>
                          <w:sz w:val="24"/>
                          <w:szCs w:val="24"/>
                        </w:rPr>
                        <w:t xml:space="preserve"> attēls</w:t>
                      </w:r>
                      <w:r w:rsidR="005F708C" w:rsidRPr="0072169C">
                        <w:rPr>
                          <w:rFonts w:ascii="Times New Roman" w:hAnsi="Times New Roman" w:cs="Times New Roman"/>
                          <w:b/>
                          <w:bCs/>
                          <w:iCs/>
                          <w:sz w:val="24"/>
                          <w:szCs w:val="24"/>
                        </w:rPr>
                        <w:t xml:space="preserve">. </w:t>
                      </w:r>
                      <w:r w:rsidRPr="0072169C">
                        <w:rPr>
                          <w:rFonts w:ascii="Times New Roman" w:hAnsi="Times New Roman" w:cs="Times New Roman"/>
                          <w:bCs/>
                          <w:iCs/>
                          <w:sz w:val="24"/>
                          <w:szCs w:val="24"/>
                        </w:rPr>
                        <w:t>Notekūde</w:t>
                      </w:r>
                      <w:r w:rsidR="00EB45E3">
                        <w:rPr>
                          <w:rFonts w:ascii="Times New Roman" w:hAnsi="Times New Roman" w:cs="Times New Roman"/>
                          <w:bCs/>
                          <w:iCs/>
                          <w:sz w:val="24"/>
                          <w:szCs w:val="24"/>
                        </w:rPr>
                        <w:t>ņ</w:t>
                      </w:r>
                      <w:r w:rsidR="00F05474">
                        <w:rPr>
                          <w:rFonts w:ascii="Times New Roman" w:hAnsi="Times New Roman" w:cs="Times New Roman"/>
                          <w:bCs/>
                          <w:iCs/>
                          <w:sz w:val="24"/>
                          <w:szCs w:val="24"/>
                        </w:rPr>
                        <w:t>u</w:t>
                      </w:r>
                      <w:r w:rsidRPr="0072169C">
                        <w:rPr>
                          <w:rFonts w:ascii="Times New Roman" w:hAnsi="Times New Roman" w:cs="Times New Roman"/>
                          <w:bCs/>
                          <w:iCs/>
                          <w:sz w:val="24"/>
                          <w:szCs w:val="24"/>
                        </w:rPr>
                        <w:t xml:space="preserve"> dū</w:t>
                      </w:r>
                      <w:r w:rsidR="00EB45E3">
                        <w:rPr>
                          <w:rFonts w:ascii="Times New Roman" w:hAnsi="Times New Roman" w:cs="Times New Roman"/>
                          <w:bCs/>
                          <w:iCs/>
                          <w:sz w:val="24"/>
                          <w:szCs w:val="24"/>
                        </w:rPr>
                        <w:t>ņ</w:t>
                      </w:r>
                      <w:r w:rsidRPr="0072169C">
                        <w:rPr>
                          <w:rFonts w:ascii="Times New Roman" w:hAnsi="Times New Roman" w:cs="Times New Roman"/>
                          <w:bCs/>
                          <w:iCs/>
                          <w:sz w:val="24"/>
                          <w:szCs w:val="24"/>
                        </w:rPr>
                        <w:t>u dzīves cikla shēma.</w:t>
                      </w:r>
                    </w:p>
                  </w:txbxContent>
                </v:textbox>
                <w10:wrap anchorx="margin"/>
              </v:shape>
            </w:pict>
          </mc:Fallback>
        </mc:AlternateContent>
      </w:r>
      <w:r w:rsidR="00EC54C1">
        <w:rPr>
          <w:noProof/>
        </w:rPr>
        <w:drawing>
          <wp:anchor distT="0" distB="0" distL="114300" distR="114300" simplePos="0" relativeHeight="251658256" behindDoc="0" locked="0" layoutInCell="1" allowOverlap="1" wp14:anchorId="2ED91440" wp14:editId="1E26CBA3">
            <wp:simplePos x="0" y="0"/>
            <wp:positionH relativeFrom="margin">
              <wp:align>center</wp:align>
            </wp:positionH>
            <wp:positionV relativeFrom="paragraph">
              <wp:posOffset>-123825</wp:posOffset>
            </wp:positionV>
            <wp:extent cx="8215630" cy="534352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15630" cy="5343525"/>
                    </a:xfrm>
                    <a:prstGeom prst="rect">
                      <a:avLst/>
                    </a:prstGeom>
                    <a:noFill/>
                  </pic:spPr>
                </pic:pic>
              </a:graphicData>
            </a:graphic>
          </wp:anchor>
        </w:drawing>
      </w:r>
      <w:r w:rsidR="00D902CC">
        <w:rPr>
          <w:b/>
          <w:noProof/>
          <w:lang w:eastAsia="lv-LV"/>
        </w:rPr>
        <mc:AlternateContent>
          <mc:Choice Requires="wps">
            <w:drawing>
              <wp:anchor distT="0" distB="0" distL="114300" distR="114300" simplePos="0" relativeHeight="251658243" behindDoc="0" locked="0" layoutInCell="1" allowOverlap="1" wp14:anchorId="77F8DE17" wp14:editId="216D08D3">
                <wp:simplePos x="0" y="0"/>
                <wp:positionH relativeFrom="column">
                  <wp:posOffset>-904875</wp:posOffset>
                </wp:positionH>
                <wp:positionV relativeFrom="paragraph">
                  <wp:posOffset>-1123950</wp:posOffset>
                </wp:positionV>
                <wp:extent cx="10772775" cy="899795"/>
                <wp:effectExtent l="0" t="0" r="9525" b="0"/>
                <wp:wrapNone/>
                <wp:docPr id="15" name="Rectangle 15"/>
                <wp:cNvGraphicFramePr/>
                <a:graphic xmlns:a="http://schemas.openxmlformats.org/drawingml/2006/main">
                  <a:graphicData uri="http://schemas.microsoft.com/office/word/2010/wordprocessingShape">
                    <wps:wsp>
                      <wps:cNvSpPr/>
                      <wps:spPr>
                        <a:xfrm>
                          <a:off x="0" y="0"/>
                          <a:ext cx="10772775" cy="8997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DAF45" id="Rectangle 15" o:spid="_x0000_s1026" style="position:absolute;margin-left:-71.25pt;margin-top:-88.5pt;width:848.25pt;height:70.8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" fillcolor="white [3212]" stroked="f" strokeweight="1pt"/>
            </w:pict>
          </mc:Fallback>
        </mc:AlternateContent>
      </w:r>
    </w:p>
    <w:p w14:paraId="0E7E2555" w14:textId="36C1C292" w:rsidR="00D902CC" w:rsidRDefault="00CE448B" w:rsidP="00200728">
      <w:pPr>
        <w:pStyle w:val="Heading2"/>
        <w:spacing w:before="0"/>
        <w:jc w:val="center"/>
        <w:rPr>
          <w:rFonts w:ascii="Times New Roman" w:hAnsi="Times New Roman" w:cs="Times New Roman"/>
          <w:b/>
          <w:bCs/>
          <w:color w:val="auto"/>
          <w:sz w:val="24"/>
          <w:szCs w:val="24"/>
        </w:rPr>
      </w:pPr>
      <w:bookmarkStart w:id="37" w:name="_Toc83499120"/>
      <w:bookmarkStart w:id="38" w:name="_Toc100050109"/>
      <w:bookmarkStart w:id="39" w:name="_Toc153881702"/>
      <w:r w:rsidRPr="00CE448B">
        <w:rPr>
          <w:rFonts w:ascii="Times New Roman" w:hAnsi="Times New Roman" w:cs="Times New Roman"/>
          <w:b/>
          <w:bCs/>
          <w:color w:val="auto"/>
          <w:sz w:val="24"/>
          <w:szCs w:val="24"/>
        </w:rPr>
        <w:lastRenderedPageBreak/>
        <w:t xml:space="preserve">2.5. </w:t>
      </w:r>
      <w:r w:rsidR="00D902CC" w:rsidRPr="00190822">
        <w:rPr>
          <w:rFonts w:ascii="Times New Roman" w:hAnsi="Times New Roman" w:cs="Times New Roman"/>
          <w:b/>
          <w:bCs/>
          <w:color w:val="auto"/>
          <w:sz w:val="24"/>
          <w:szCs w:val="24"/>
        </w:rPr>
        <w:t xml:space="preserve">Notekūdeņu dūņu </w:t>
      </w:r>
      <w:r w:rsidR="00D902CC" w:rsidRPr="00CE448B">
        <w:rPr>
          <w:rFonts w:ascii="Times New Roman" w:hAnsi="Times New Roman" w:cs="Times New Roman"/>
          <w:b/>
          <w:bCs/>
          <w:color w:val="auto"/>
          <w:sz w:val="24"/>
          <w:szCs w:val="24"/>
        </w:rPr>
        <w:t>utilizācija un notekūdeņu dūņu kā produkta noiets</w:t>
      </w:r>
      <w:bookmarkEnd w:id="37"/>
      <w:bookmarkEnd w:id="38"/>
      <w:bookmarkEnd w:id="39"/>
    </w:p>
    <w:p w14:paraId="04E7FBF4" w14:textId="77777777" w:rsidR="00200728" w:rsidRPr="00200728" w:rsidRDefault="00200728" w:rsidP="00200728"/>
    <w:p w14:paraId="186AEBD9" w14:textId="7FD4F2CF" w:rsidR="00D902CC" w:rsidRPr="00CE448B" w:rsidRDefault="00D902CC" w:rsidP="00200728">
      <w:pPr>
        <w:spacing w:after="0" w:line="276" w:lineRule="auto"/>
        <w:ind w:firstLine="720"/>
        <w:jc w:val="both"/>
        <w:rPr>
          <w:rFonts w:ascii="Times New Roman" w:hAnsi="Times New Roman" w:cs="Times New Roman"/>
          <w:sz w:val="24"/>
        </w:rPr>
      </w:pPr>
      <w:r w:rsidRPr="00CE448B">
        <w:rPr>
          <w:rFonts w:ascii="Times New Roman" w:hAnsi="Times New Roman" w:cs="Times New Roman"/>
          <w:sz w:val="24"/>
        </w:rPr>
        <w:t>Šobrīd normatīvajos aktos atļautie notekūdeņu dūņu utilizācijas risinājumi apkopoti 2.</w:t>
      </w:r>
      <w:r w:rsidR="001E26A9">
        <w:rPr>
          <w:rFonts w:ascii="Times New Roman" w:hAnsi="Times New Roman" w:cs="Times New Roman"/>
          <w:sz w:val="24"/>
        </w:rPr>
        <w:t>4</w:t>
      </w:r>
      <w:r w:rsidRPr="00CE448B">
        <w:rPr>
          <w:rFonts w:ascii="Times New Roman" w:hAnsi="Times New Roman" w:cs="Times New Roman"/>
          <w:sz w:val="24"/>
        </w:rPr>
        <w:t>.</w:t>
      </w:r>
      <w:r w:rsidR="005D6E3D">
        <w:rPr>
          <w:rFonts w:ascii="Times New Roman" w:hAnsi="Times New Roman" w:cs="Times New Roman"/>
          <w:sz w:val="24"/>
        </w:rPr>
        <w:t xml:space="preserve"> </w:t>
      </w:r>
      <w:r w:rsidRPr="00CE448B">
        <w:rPr>
          <w:rFonts w:ascii="Times New Roman" w:hAnsi="Times New Roman" w:cs="Times New Roman"/>
          <w:sz w:val="24"/>
        </w:rPr>
        <w:t xml:space="preserve">attēlā, tomēr katra SPS lēmumu par kāda konkrēta </w:t>
      </w:r>
      <w:r w:rsidR="002D5C6E" w:rsidRPr="00CE448B">
        <w:rPr>
          <w:rFonts w:ascii="Times New Roman" w:hAnsi="Times New Roman" w:cs="Times New Roman"/>
          <w:sz w:val="24"/>
        </w:rPr>
        <w:t xml:space="preserve">notekūdeņu </w:t>
      </w:r>
      <w:r w:rsidRPr="00CE448B">
        <w:rPr>
          <w:rFonts w:ascii="Times New Roman" w:hAnsi="Times New Roman" w:cs="Times New Roman"/>
          <w:sz w:val="24"/>
        </w:rPr>
        <w:t xml:space="preserve">dūņu utilizācijas risinājuma izvēli nosaka dažādi ārējie faktori, piemēram, risinājuma cena (izmaksu efektivitāte), tā pieejamība, t.sk., attālums līdz utilizācijas vietai, izmantošanas vienkāršība/sarežģītība, vides aspekti, veselības aspekti, sabiedrības viedoklis un risinājuma </w:t>
      </w:r>
      <w:proofErr w:type="spellStart"/>
      <w:r w:rsidRPr="00CE448B">
        <w:rPr>
          <w:rFonts w:ascii="Times New Roman" w:hAnsi="Times New Roman" w:cs="Times New Roman"/>
          <w:sz w:val="24"/>
        </w:rPr>
        <w:t>pieņemamība</w:t>
      </w:r>
      <w:proofErr w:type="spellEnd"/>
      <w:r w:rsidRPr="00CE448B">
        <w:rPr>
          <w:rFonts w:ascii="Times New Roman" w:hAnsi="Times New Roman" w:cs="Times New Roman"/>
          <w:sz w:val="24"/>
        </w:rPr>
        <w:t xml:space="preserve">. Latvijas gadījumā pirmie trīs lēmuma pieņemšanas faktori spēlē visbūtiskāko lomu. </w:t>
      </w:r>
    </w:p>
    <w:p w14:paraId="58E69FA0" w14:textId="51478758" w:rsidR="006F77E8" w:rsidRPr="00CE448B" w:rsidRDefault="00D902CC" w:rsidP="00D902CC">
      <w:pPr>
        <w:tabs>
          <w:tab w:val="left" w:pos="567"/>
        </w:tabs>
        <w:spacing w:before="120" w:after="120" w:line="276" w:lineRule="auto"/>
        <w:jc w:val="both"/>
        <w:rPr>
          <w:rFonts w:ascii="Times New Roman" w:hAnsi="Times New Roman" w:cs="Times New Roman"/>
          <w:sz w:val="24"/>
        </w:rPr>
      </w:pPr>
      <w:r w:rsidRPr="00CE448B">
        <w:rPr>
          <w:rFonts w:ascii="Times New Roman" w:hAnsi="Times New Roman" w:cs="Times New Roman"/>
          <w:sz w:val="24"/>
        </w:rPr>
        <w:tab/>
        <w:t>Apkopojums</w:t>
      </w:r>
      <w:r w:rsidRPr="00CE448B">
        <w:rPr>
          <w:rFonts w:ascii="Times New Roman" w:hAnsi="Times New Roman" w:cs="Times New Roman"/>
          <w:sz w:val="24"/>
          <w:vertAlign w:val="superscript"/>
        </w:rPr>
        <w:footnoteReference w:id="18"/>
      </w:r>
      <w:r w:rsidRPr="00CE448B">
        <w:rPr>
          <w:rFonts w:ascii="Times New Roman" w:hAnsi="Times New Roman" w:cs="Times New Roman"/>
          <w:sz w:val="24"/>
        </w:rPr>
        <w:t xml:space="preserve"> par notekūdeņu dūņu utilizācijas metožu </w:t>
      </w:r>
      <w:r w:rsidR="00EB45E3" w:rsidRPr="00CE448B">
        <w:rPr>
          <w:rFonts w:ascii="Times New Roman" w:hAnsi="Times New Roman" w:cs="Times New Roman"/>
          <w:sz w:val="24"/>
        </w:rPr>
        <w:t xml:space="preserve">pašreizējo </w:t>
      </w:r>
      <w:r w:rsidRPr="00CE448B">
        <w:rPr>
          <w:rFonts w:ascii="Times New Roman" w:hAnsi="Times New Roman" w:cs="Times New Roman"/>
          <w:sz w:val="24"/>
        </w:rPr>
        <w:t xml:space="preserve">pielietojumu sniegts </w:t>
      </w:r>
      <w:r w:rsidR="004F2427">
        <w:rPr>
          <w:rFonts w:ascii="Times New Roman" w:hAnsi="Times New Roman" w:cs="Times New Roman"/>
          <w:sz w:val="24"/>
        </w:rPr>
        <w:t>2.5</w:t>
      </w:r>
      <w:r w:rsidRPr="00CE448B">
        <w:rPr>
          <w:rFonts w:ascii="Times New Roman" w:hAnsi="Times New Roman" w:cs="Times New Roman"/>
          <w:sz w:val="24"/>
        </w:rPr>
        <w:t>.</w:t>
      </w:r>
      <w:r w:rsidR="005D6E3D">
        <w:rPr>
          <w:rFonts w:ascii="Times New Roman" w:hAnsi="Times New Roman" w:cs="Times New Roman"/>
          <w:sz w:val="24"/>
        </w:rPr>
        <w:t xml:space="preserve"> </w:t>
      </w:r>
      <w:r w:rsidRPr="00CE448B">
        <w:rPr>
          <w:rFonts w:ascii="Times New Roman" w:hAnsi="Times New Roman" w:cs="Times New Roman"/>
          <w:sz w:val="24"/>
        </w:rPr>
        <w:t>tabulā.</w:t>
      </w:r>
      <w:r w:rsidRPr="00CE448B">
        <w:rPr>
          <w:rFonts w:ascii="Times New Roman" w:hAnsi="Times New Roman" w:cs="Times New Roman"/>
          <w:sz w:val="24"/>
        </w:rPr>
        <w:tab/>
      </w:r>
    </w:p>
    <w:p w14:paraId="612AC96C" w14:textId="40202D3C" w:rsidR="005F708C" w:rsidRPr="0072169C" w:rsidRDefault="004F2427" w:rsidP="001279F8">
      <w:pPr>
        <w:spacing w:after="0"/>
        <w:jc w:val="right"/>
        <w:rPr>
          <w:rFonts w:ascii="Times New Roman" w:hAnsi="Times New Roman" w:cs="Times New Roman"/>
          <w:iCs/>
          <w:sz w:val="24"/>
          <w:szCs w:val="24"/>
        </w:rPr>
      </w:pPr>
      <w:r>
        <w:rPr>
          <w:rFonts w:ascii="Times New Roman" w:hAnsi="Times New Roman" w:cs="Times New Roman"/>
          <w:iCs/>
          <w:sz w:val="24"/>
          <w:szCs w:val="24"/>
        </w:rPr>
        <w:t>2.5</w:t>
      </w:r>
      <w:r w:rsidR="006F77E8" w:rsidRPr="0072169C">
        <w:rPr>
          <w:rFonts w:ascii="Times New Roman" w:hAnsi="Times New Roman" w:cs="Times New Roman"/>
          <w:iCs/>
          <w:sz w:val="24"/>
          <w:szCs w:val="24"/>
        </w:rPr>
        <w:t>.</w:t>
      </w:r>
      <w:r w:rsidR="005D6E3D">
        <w:rPr>
          <w:rFonts w:ascii="Times New Roman" w:hAnsi="Times New Roman" w:cs="Times New Roman"/>
          <w:iCs/>
          <w:sz w:val="24"/>
          <w:szCs w:val="24"/>
        </w:rPr>
        <w:t xml:space="preserve"> </w:t>
      </w:r>
      <w:r w:rsidR="006F77E8" w:rsidRPr="0072169C">
        <w:rPr>
          <w:rFonts w:ascii="Times New Roman" w:hAnsi="Times New Roman" w:cs="Times New Roman"/>
          <w:iCs/>
          <w:sz w:val="24"/>
          <w:szCs w:val="24"/>
        </w:rPr>
        <w:t>tabula</w:t>
      </w:r>
    </w:p>
    <w:p w14:paraId="22869505" w14:textId="15D8759F" w:rsidR="006F77E8" w:rsidRPr="0072169C" w:rsidRDefault="006F77E8" w:rsidP="001279F8">
      <w:pPr>
        <w:spacing w:after="0"/>
        <w:jc w:val="center"/>
        <w:rPr>
          <w:rFonts w:ascii="Times New Roman" w:hAnsi="Times New Roman" w:cs="Times New Roman"/>
          <w:iCs/>
          <w:sz w:val="24"/>
          <w:szCs w:val="24"/>
        </w:rPr>
      </w:pPr>
      <w:r w:rsidRPr="0072169C">
        <w:rPr>
          <w:rFonts w:ascii="Times New Roman" w:hAnsi="Times New Roman" w:cs="Times New Roman"/>
          <w:b/>
          <w:iCs/>
          <w:sz w:val="24"/>
          <w:szCs w:val="24"/>
        </w:rPr>
        <w:t>Notekūdeņu dūņu utilizācijas metožu pielietojumu biežums (skaits) sadalījumā pa NAI grupām (2017.–2019.</w:t>
      </w:r>
      <w:r w:rsidR="007966A4">
        <w:rPr>
          <w:rFonts w:ascii="Times New Roman" w:hAnsi="Times New Roman" w:cs="Times New Roman"/>
          <w:b/>
          <w:iCs/>
          <w:sz w:val="24"/>
          <w:szCs w:val="24"/>
        </w:rPr>
        <w:t> </w:t>
      </w:r>
      <w:r w:rsidRPr="0072169C">
        <w:rPr>
          <w:rFonts w:ascii="Times New Roman" w:hAnsi="Times New Roman" w:cs="Times New Roman"/>
          <w:b/>
          <w:iCs/>
          <w:sz w:val="24"/>
          <w:szCs w:val="24"/>
        </w:rPr>
        <w:t>gads)</w:t>
      </w:r>
    </w:p>
    <w:tbl>
      <w:tblPr>
        <w:tblpPr w:leftFromText="180" w:rightFromText="180" w:vertAnchor="text" w:horzAnchor="margin" w:tblpY="-1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992"/>
        <w:gridCol w:w="993"/>
        <w:gridCol w:w="992"/>
        <w:gridCol w:w="992"/>
        <w:gridCol w:w="992"/>
        <w:gridCol w:w="1134"/>
      </w:tblGrid>
      <w:tr w:rsidR="00E73997" w:rsidRPr="0072169C" w14:paraId="1F7FC706" w14:textId="77777777" w:rsidTr="00E73997">
        <w:trPr>
          <w:trHeight w:val="224"/>
        </w:trPr>
        <w:tc>
          <w:tcPr>
            <w:tcW w:w="2972" w:type="dxa"/>
            <w:tcBorders>
              <w:top w:val="single" w:sz="4" w:space="0" w:color="000000"/>
              <w:left w:val="single" w:sz="4" w:space="0" w:color="000000"/>
              <w:bottom w:val="single" w:sz="4" w:space="0" w:color="000000"/>
              <w:right w:val="single" w:sz="4" w:space="0" w:color="000000"/>
            </w:tcBorders>
            <w:shd w:val="clear" w:color="auto" w:fill="FFC000"/>
          </w:tcPr>
          <w:p w14:paraId="200F96C4" w14:textId="175F1CA5" w:rsidR="006F77E8" w:rsidRPr="0072169C" w:rsidRDefault="008328BE" w:rsidP="00294C31">
            <w:pPr>
              <w:jc w:val="center"/>
              <w:rPr>
                <w:rFonts w:ascii="Times New Roman" w:hAnsi="Times New Roman" w:cs="Times New Roman"/>
                <w:b/>
                <w:sz w:val="18"/>
                <w:szCs w:val="18"/>
              </w:rPr>
            </w:pPr>
            <w:r w:rsidRPr="0072169C">
              <w:rPr>
                <w:rFonts w:ascii="Times New Roman" w:hAnsi="Times New Roman" w:cs="Times New Roman"/>
                <w:b/>
                <w:sz w:val="18"/>
                <w:szCs w:val="18"/>
              </w:rPr>
              <w:t>Notekūdeņu d</w:t>
            </w:r>
            <w:r w:rsidR="006F77E8" w:rsidRPr="0072169C">
              <w:rPr>
                <w:rFonts w:ascii="Times New Roman" w:hAnsi="Times New Roman" w:cs="Times New Roman"/>
                <w:b/>
                <w:sz w:val="18"/>
                <w:szCs w:val="18"/>
              </w:rPr>
              <w:t>ūņu gala izmantošanas veids</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1117AEA7" w14:textId="77777777" w:rsidR="006F77E8" w:rsidRPr="0072169C" w:rsidRDefault="006F77E8" w:rsidP="006F77E8">
            <w:pPr>
              <w:jc w:val="center"/>
              <w:rPr>
                <w:rFonts w:ascii="Times New Roman" w:hAnsi="Times New Roman" w:cs="Times New Roman"/>
                <w:b/>
                <w:sz w:val="18"/>
                <w:szCs w:val="18"/>
              </w:rPr>
            </w:pPr>
            <w:r w:rsidRPr="0072169C">
              <w:rPr>
                <w:rFonts w:ascii="Times New Roman" w:hAnsi="Times New Roman" w:cs="Times New Roman"/>
                <w:b/>
                <w:sz w:val="18"/>
                <w:szCs w:val="18"/>
              </w:rPr>
              <w:t>R</w:t>
            </w:r>
          </w:p>
        </w:tc>
        <w:tc>
          <w:tcPr>
            <w:tcW w:w="99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4940127" w14:textId="77777777" w:rsidR="006F77E8" w:rsidRPr="0072169C" w:rsidRDefault="006F77E8" w:rsidP="006F77E8">
            <w:pPr>
              <w:jc w:val="center"/>
              <w:rPr>
                <w:rFonts w:ascii="Times New Roman" w:hAnsi="Times New Roman" w:cs="Times New Roman"/>
                <w:b/>
                <w:sz w:val="18"/>
                <w:szCs w:val="18"/>
              </w:rPr>
            </w:pPr>
            <w:r w:rsidRPr="0072169C">
              <w:rPr>
                <w:rFonts w:ascii="Times New Roman" w:hAnsi="Times New Roman" w:cs="Times New Roman"/>
                <w:b/>
                <w:sz w:val="18"/>
                <w:szCs w:val="18"/>
              </w:rPr>
              <w:t>A</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CFD0FC1" w14:textId="77777777" w:rsidR="006F77E8" w:rsidRPr="0072169C" w:rsidRDefault="006F77E8" w:rsidP="006F77E8">
            <w:pPr>
              <w:jc w:val="center"/>
              <w:rPr>
                <w:rFonts w:ascii="Times New Roman" w:hAnsi="Times New Roman" w:cs="Times New Roman"/>
                <w:b/>
                <w:sz w:val="18"/>
                <w:szCs w:val="18"/>
              </w:rPr>
            </w:pPr>
            <w:r w:rsidRPr="0072169C">
              <w:rPr>
                <w:rFonts w:ascii="Times New Roman" w:hAnsi="Times New Roman" w:cs="Times New Roman"/>
                <w:b/>
                <w:sz w:val="18"/>
                <w:szCs w:val="18"/>
              </w:rPr>
              <w:t>B</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352501B" w14:textId="77777777" w:rsidR="006F77E8" w:rsidRPr="0072169C" w:rsidRDefault="006F77E8" w:rsidP="006F77E8">
            <w:pPr>
              <w:jc w:val="center"/>
              <w:rPr>
                <w:rFonts w:ascii="Times New Roman" w:hAnsi="Times New Roman" w:cs="Times New Roman"/>
                <w:b/>
                <w:sz w:val="18"/>
                <w:szCs w:val="18"/>
              </w:rPr>
            </w:pPr>
            <w:r w:rsidRPr="0072169C">
              <w:rPr>
                <w:rFonts w:ascii="Times New Roman" w:hAnsi="Times New Roman" w:cs="Times New Roman"/>
                <w:b/>
                <w:sz w:val="18"/>
                <w:szCs w:val="18"/>
              </w:rPr>
              <w:t>C</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7D7F25A" w14:textId="77777777" w:rsidR="006F77E8" w:rsidRPr="0072169C" w:rsidRDefault="006F77E8" w:rsidP="006F77E8">
            <w:pPr>
              <w:jc w:val="center"/>
              <w:rPr>
                <w:rFonts w:ascii="Times New Roman" w:hAnsi="Times New Roman" w:cs="Times New Roman"/>
                <w:b/>
                <w:sz w:val="18"/>
                <w:szCs w:val="18"/>
              </w:rPr>
            </w:pPr>
            <w:r w:rsidRPr="0072169C">
              <w:rPr>
                <w:rFonts w:ascii="Times New Roman" w:hAnsi="Times New Roman" w:cs="Times New Roman"/>
                <w:b/>
                <w:sz w:val="18"/>
                <w:szCs w:val="18"/>
              </w:rPr>
              <w:t>D</w:t>
            </w:r>
          </w:p>
        </w:tc>
        <w:tc>
          <w:tcPr>
            <w:tcW w:w="11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27938AB" w14:textId="77777777" w:rsidR="006F77E8" w:rsidRPr="0072169C" w:rsidRDefault="006F77E8" w:rsidP="006F77E8">
            <w:pPr>
              <w:jc w:val="center"/>
              <w:rPr>
                <w:rFonts w:ascii="Times New Roman" w:hAnsi="Times New Roman" w:cs="Times New Roman"/>
                <w:b/>
                <w:sz w:val="18"/>
                <w:szCs w:val="18"/>
              </w:rPr>
            </w:pPr>
            <w:r w:rsidRPr="0072169C">
              <w:rPr>
                <w:rFonts w:ascii="Times New Roman" w:hAnsi="Times New Roman" w:cs="Times New Roman"/>
                <w:b/>
                <w:sz w:val="18"/>
                <w:szCs w:val="18"/>
              </w:rPr>
              <w:t>KOPĀ</w:t>
            </w:r>
          </w:p>
        </w:tc>
      </w:tr>
      <w:tr w:rsidR="006F77E8" w:rsidRPr="0072169C" w14:paraId="07620065" w14:textId="77777777" w:rsidTr="00E73997">
        <w:trPr>
          <w:trHeight w:val="224"/>
        </w:trPr>
        <w:tc>
          <w:tcPr>
            <w:tcW w:w="2972" w:type="dxa"/>
            <w:tcBorders>
              <w:top w:val="single" w:sz="4" w:space="0" w:color="000000"/>
              <w:left w:val="single" w:sz="4" w:space="0" w:color="000000"/>
              <w:bottom w:val="single" w:sz="4" w:space="0" w:color="000000"/>
              <w:right w:val="single" w:sz="4" w:space="0" w:color="000000"/>
            </w:tcBorders>
            <w:shd w:val="clear" w:color="auto" w:fill="FFC000"/>
          </w:tcPr>
          <w:p w14:paraId="0402EEED" w14:textId="77777777" w:rsidR="006F77E8" w:rsidRPr="0072169C" w:rsidRDefault="006F77E8" w:rsidP="006F77E8">
            <w:pPr>
              <w:rPr>
                <w:rFonts w:ascii="Times New Roman" w:hAnsi="Times New Roman" w:cs="Times New Roman"/>
                <w:b/>
                <w:sz w:val="18"/>
                <w:szCs w:val="18"/>
              </w:rPr>
            </w:pPr>
            <w:r w:rsidRPr="0072169C">
              <w:rPr>
                <w:rFonts w:ascii="Times New Roman" w:hAnsi="Times New Roman" w:cs="Times New Roman"/>
                <w:b/>
                <w:sz w:val="18"/>
                <w:szCs w:val="18"/>
              </w:rPr>
              <w:t>Izved uz citām NAI</w:t>
            </w:r>
          </w:p>
        </w:tc>
        <w:tc>
          <w:tcPr>
            <w:tcW w:w="992" w:type="dxa"/>
            <w:tcBorders>
              <w:top w:val="single" w:sz="4" w:space="0" w:color="000000"/>
              <w:left w:val="single" w:sz="4" w:space="0" w:color="000000"/>
              <w:bottom w:val="single" w:sz="4" w:space="0" w:color="000000"/>
              <w:right w:val="single" w:sz="4" w:space="0" w:color="000000"/>
            </w:tcBorders>
            <w:vAlign w:val="center"/>
          </w:tcPr>
          <w:p w14:paraId="7F94A0FB" w14:textId="465282F1"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03F0C7CE"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472DDECF"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5</w:t>
            </w:r>
          </w:p>
        </w:tc>
        <w:tc>
          <w:tcPr>
            <w:tcW w:w="992" w:type="dxa"/>
            <w:tcBorders>
              <w:top w:val="single" w:sz="4" w:space="0" w:color="000000"/>
              <w:left w:val="single" w:sz="4" w:space="0" w:color="000000"/>
              <w:bottom w:val="single" w:sz="4" w:space="0" w:color="000000"/>
              <w:right w:val="single" w:sz="4" w:space="0" w:color="000000"/>
            </w:tcBorders>
            <w:vAlign w:val="center"/>
          </w:tcPr>
          <w:p w14:paraId="45C99526"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37</w:t>
            </w:r>
          </w:p>
        </w:tc>
        <w:tc>
          <w:tcPr>
            <w:tcW w:w="992" w:type="dxa"/>
            <w:tcBorders>
              <w:top w:val="single" w:sz="4" w:space="0" w:color="000000"/>
              <w:left w:val="single" w:sz="4" w:space="0" w:color="000000"/>
              <w:bottom w:val="single" w:sz="4" w:space="0" w:color="000000"/>
              <w:right w:val="single" w:sz="4" w:space="0" w:color="000000"/>
            </w:tcBorders>
            <w:vAlign w:val="center"/>
          </w:tcPr>
          <w:p w14:paraId="616BA67F"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163</w:t>
            </w:r>
          </w:p>
        </w:tc>
        <w:tc>
          <w:tcPr>
            <w:tcW w:w="1134" w:type="dxa"/>
            <w:tcBorders>
              <w:top w:val="single" w:sz="4" w:space="0" w:color="000000"/>
              <w:left w:val="single" w:sz="4" w:space="0" w:color="000000"/>
              <w:bottom w:val="single" w:sz="4" w:space="0" w:color="000000"/>
              <w:right w:val="single" w:sz="4" w:space="0" w:color="000000"/>
            </w:tcBorders>
            <w:vAlign w:val="center"/>
          </w:tcPr>
          <w:p w14:paraId="79DF5237"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206</w:t>
            </w:r>
          </w:p>
        </w:tc>
      </w:tr>
      <w:tr w:rsidR="006F77E8" w:rsidRPr="0072169C" w14:paraId="26894DD3" w14:textId="77777777" w:rsidTr="00E73997">
        <w:trPr>
          <w:trHeight w:val="224"/>
        </w:trPr>
        <w:tc>
          <w:tcPr>
            <w:tcW w:w="2972" w:type="dxa"/>
            <w:tcBorders>
              <w:top w:val="single" w:sz="4" w:space="0" w:color="000000"/>
              <w:left w:val="single" w:sz="4" w:space="0" w:color="000000"/>
              <w:bottom w:val="single" w:sz="4" w:space="0" w:color="000000"/>
              <w:right w:val="single" w:sz="4" w:space="0" w:color="000000"/>
            </w:tcBorders>
            <w:shd w:val="clear" w:color="auto" w:fill="FFC000"/>
          </w:tcPr>
          <w:p w14:paraId="55B5D245" w14:textId="1A706514" w:rsidR="006F77E8" w:rsidRPr="0072169C" w:rsidRDefault="00F05474" w:rsidP="006F77E8">
            <w:pPr>
              <w:rPr>
                <w:rFonts w:ascii="Times New Roman" w:hAnsi="Times New Roman" w:cs="Times New Roman"/>
                <w:b/>
                <w:sz w:val="18"/>
                <w:szCs w:val="18"/>
              </w:rPr>
            </w:pPr>
            <w:r>
              <w:rPr>
                <w:rFonts w:ascii="Times New Roman" w:hAnsi="Times New Roman" w:cs="Times New Roman"/>
                <w:b/>
                <w:sz w:val="18"/>
                <w:szCs w:val="18"/>
              </w:rPr>
              <w:t>Izmanto l</w:t>
            </w:r>
            <w:r w:rsidR="006F77E8" w:rsidRPr="0072169C">
              <w:rPr>
                <w:rFonts w:ascii="Times New Roman" w:hAnsi="Times New Roman" w:cs="Times New Roman"/>
                <w:b/>
                <w:sz w:val="18"/>
                <w:szCs w:val="18"/>
              </w:rPr>
              <w:t>auksaimniecībā</w:t>
            </w:r>
          </w:p>
        </w:tc>
        <w:tc>
          <w:tcPr>
            <w:tcW w:w="992" w:type="dxa"/>
            <w:tcBorders>
              <w:top w:val="single" w:sz="4" w:space="0" w:color="000000"/>
              <w:left w:val="single" w:sz="4" w:space="0" w:color="000000"/>
              <w:bottom w:val="single" w:sz="4" w:space="0" w:color="000000"/>
              <w:right w:val="single" w:sz="4" w:space="0" w:color="000000"/>
            </w:tcBorders>
            <w:vAlign w:val="center"/>
          </w:tcPr>
          <w:p w14:paraId="3B508805"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1</w:t>
            </w:r>
          </w:p>
        </w:tc>
        <w:tc>
          <w:tcPr>
            <w:tcW w:w="993" w:type="dxa"/>
            <w:tcBorders>
              <w:top w:val="single" w:sz="4" w:space="0" w:color="000000"/>
              <w:left w:val="single" w:sz="4" w:space="0" w:color="000000"/>
              <w:bottom w:val="single" w:sz="4" w:space="0" w:color="000000"/>
              <w:right w:val="single" w:sz="4" w:space="0" w:color="000000"/>
            </w:tcBorders>
            <w:vAlign w:val="center"/>
          </w:tcPr>
          <w:p w14:paraId="1B7EF153"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6FFCB7E5"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17</w:t>
            </w:r>
          </w:p>
        </w:tc>
        <w:tc>
          <w:tcPr>
            <w:tcW w:w="992" w:type="dxa"/>
            <w:tcBorders>
              <w:top w:val="single" w:sz="4" w:space="0" w:color="000000"/>
              <w:left w:val="single" w:sz="4" w:space="0" w:color="000000"/>
              <w:bottom w:val="single" w:sz="4" w:space="0" w:color="000000"/>
              <w:right w:val="single" w:sz="4" w:space="0" w:color="000000"/>
            </w:tcBorders>
            <w:vAlign w:val="center"/>
          </w:tcPr>
          <w:p w14:paraId="4D27B59D"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37</w:t>
            </w:r>
          </w:p>
        </w:tc>
        <w:tc>
          <w:tcPr>
            <w:tcW w:w="992" w:type="dxa"/>
            <w:tcBorders>
              <w:top w:val="single" w:sz="4" w:space="0" w:color="000000"/>
              <w:left w:val="single" w:sz="4" w:space="0" w:color="000000"/>
              <w:bottom w:val="single" w:sz="4" w:space="0" w:color="000000"/>
              <w:right w:val="single" w:sz="4" w:space="0" w:color="000000"/>
            </w:tcBorders>
            <w:vAlign w:val="center"/>
          </w:tcPr>
          <w:p w14:paraId="076F37C2"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69</w:t>
            </w:r>
          </w:p>
        </w:tc>
        <w:tc>
          <w:tcPr>
            <w:tcW w:w="1134" w:type="dxa"/>
            <w:tcBorders>
              <w:top w:val="single" w:sz="4" w:space="0" w:color="000000"/>
              <w:left w:val="single" w:sz="4" w:space="0" w:color="000000"/>
              <w:bottom w:val="single" w:sz="4" w:space="0" w:color="000000"/>
              <w:right w:val="single" w:sz="4" w:space="0" w:color="000000"/>
            </w:tcBorders>
            <w:vAlign w:val="center"/>
          </w:tcPr>
          <w:p w14:paraId="50BABA48"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134</w:t>
            </w:r>
          </w:p>
        </w:tc>
      </w:tr>
      <w:tr w:rsidR="006F77E8" w:rsidRPr="0072169C" w14:paraId="2257986A" w14:textId="77777777" w:rsidTr="00E73997">
        <w:trPr>
          <w:trHeight w:val="236"/>
        </w:trPr>
        <w:tc>
          <w:tcPr>
            <w:tcW w:w="2972" w:type="dxa"/>
            <w:tcBorders>
              <w:top w:val="single" w:sz="4" w:space="0" w:color="000000"/>
              <w:left w:val="single" w:sz="4" w:space="0" w:color="000000"/>
              <w:bottom w:val="single" w:sz="4" w:space="0" w:color="000000"/>
              <w:right w:val="single" w:sz="4" w:space="0" w:color="000000"/>
            </w:tcBorders>
            <w:shd w:val="clear" w:color="auto" w:fill="FFC000"/>
          </w:tcPr>
          <w:p w14:paraId="3A07A2A1" w14:textId="77777777" w:rsidR="00F05474" w:rsidRDefault="00F05474" w:rsidP="00B31A0A">
            <w:pPr>
              <w:spacing w:after="0"/>
              <w:rPr>
                <w:rFonts w:ascii="Times New Roman" w:hAnsi="Times New Roman" w:cs="Times New Roman"/>
                <w:b/>
                <w:sz w:val="18"/>
                <w:szCs w:val="18"/>
              </w:rPr>
            </w:pPr>
            <w:r>
              <w:rPr>
                <w:rFonts w:ascii="Times New Roman" w:hAnsi="Times New Roman" w:cs="Times New Roman"/>
                <w:b/>
                <w:sz w:val="18"/>
                <w:szCs w:val="18"/>
              </w:rPr>
              <w:t>Izmanto m</w:t>
            </w:r>
            <w:r w:rsidR="006F77E8" w:rsidRPr="0072169C">
              <w:rPr>
                <w:rFonts w:ascii="Times New Roman" w:hAnsi="Times New Roman" w:cs="Times New Roman"/>
                <w:b/>
                <w:sz w:val="18"/>
                <w:szCs w:val="18"/>
              </w:rPr>
              <w:t>ežsaimniecībā</w:t>
            </w:r>
            <w:r>
              <w:rPr>
                <w:rFonts w:ascii="Times New Roman" w:hAnsi="Times New Roman" w:cs="Times New Roman"/>
                <w:b/>
                <w:sz w:val="18"/>
                <w:szCs w:val="18"/>
              </w:rPr>
              <w:t>, t</w:t>
            </w:r>
            <w:r w:rsidR="00B31A0A" w:rsidRPr="0072169C">
              <w:rPr>
                <w:rFonts w:ascii="Times New Roman" w:hAnsi="Times New Roman" w:cs="Times New Roman"/>
                <w:b/>
                <w:sz w:val="18"/>
                <w:szCs w:val="18"/>
              </w:rPr>
              <w:t>eritoriju apzaļumošanā</w:t>
            </w:r>
            <w:r>
              <w:rPr>
                <w:rFonts w:ascii="Times New Roman" w:hAnsi="Times New Roman" w:cs="Times New Roman"/>
                <w:b/>
                <w:sz w:val="18"/>
                <w:szCs w:val="18"/>
              </w:rPr>
              <w:t>, d</w:t>
            </w:r>
            <w:r w:rsidR="00B31A0A" w:rsidRPr="0072169C">
              <w:rPr>
                <w:rFonts w:ascii="Times New Roman" w:hAnsi="Times New Roman" w:cs="Times New Roman"/>
                <w:b/>
                <w:sz w:val="18"/>
                <w:szCs w:val="18"/>
              </w:rPr>
              <w:t xml:space="preserve">egradēto platību rekultivācijā </w:t>
            </w:r>
          </w:p>
          <w:p w14:paraId="5D0B893D" w14:textId="39F45234" w:rsidR="00B31A0A" w:rsidRPr="0072169C" w:rsidRDefault="00B31A0A" w:rsidP="00B31A0A">
            <w:pPr>
              <w:spacing w:after="0"/>
              <w:rPr>
                <w:rFonts w:ascii="Times New Roman" w:hAnsi="Times New Roman" w:cs="Times New Roman"/>
                <w:b/>
                <w:sz w:val="18"/>
                <w:szCs w:val="18"/>
              </w:rPr>
            </w:pPr>
            <w:r w:rsidRPr="0072169C">
              <w:rPr>
                <w:rFonts w:ascii="Times New Roman" w:hAnsi="Times New Roman" w:cs="Times New Roman"/>
                <w:b/>
                <w:sz w:val="18"/>
                <w:szCs w:val="18"/>
              </w:rPr>
              <w:t>Noglabā atkritumu poligonos</w:t>
            </w:r>
          </w:p>
          <w:p w14:paraId="7C7B602E" w14:textId="12E9B284" w:rsidR="006F77E8" w:rsidRPr="0072169C" w:rsidRDefault="00F05474" w:rsidP="00B31A0A">
            <w:pPr>
              <w:spacing w:after="0"/>
              <w:rPr>
                <w:rFonts w:ascii="Times New Roman" w:hAnsi="Times New Roman" w:cs="Times New Roman"/>
                <w:b/>
                <w:sz w:val="18"/>
                <w:szCs w:val="18"/>
              </w:rPr>
            </w:pPr>
            <w:r>
              <w:rPr>
                <w:rFonts w:ascii="Times New Roman" w:hAnsi="Times New Roman" w:cs="Times New Roman"/>
                <w:b/>
                <w:sz w:val="18"/>
                <w:szCs w:val="18"/>
              </w:rPr>
              <w:t>Sad</w:t>
            </w:r>
            <w:r w:rsidR="00B31A0A" w:rsidRPr="0072169C">
              <w:rPr>
                <w:rFonts w:ascii="Times New Roman" w:hAnsi="Times New Roman" w:cs="Times New Roman"/>
                <w:b/>
                <w:sz w:val="18"/>
                <w:szCs w:val="18"/>
              </w:rPr>
              <w:t>edzina</w:t>
            </w:r>
          </w:p>
        </w:tc>
        <w:tc>
          <w:tcPr>
            <w:tcW w:w="992" w:type="dxa"/>
            <w:tcBorders>
              <w:top w:val="single" w:sz="4" w:space="0" w:color="000000"/>
              <w:left w:val="single" w:sz="4" w:space="0" w:color="000000"/>
              <w:bottom w:val="single" w:sz="4" w:space="0" w:color="000000"/>
              <w:right w:val="single" w:sz="4" w:space="0" w:color="000000"/>
            </w:tcBorders>
            <w:vAlign w:val="center"/>
          </w:tcPr>
          <w:p w14:paraId="2425BE52" w14:textId="5CCAD819"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57032222" w14:textId="2C6BD4EF"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2E416418" w14:textId="59273081"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1DA9BC38" w14:textId="7B656B1C"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13A67F79" w14:textId="15AB5E85"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574F13D"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0</w:t>
            </w:r>
          </w:p>
        </w:tc>
      </w:tr>
      <w:tr w:rsidR="006F77E8" w:rsidRPr="0072169C" w14:paraId="5807AFD7" w14:textId="77777777" w:rsidTr="00E73997">
        <w:trPr>
          <w:trHeight w:val="224"/>
        </w:trPr>
        <w:tc>
          <w:tcPr>
            <w:tcW w:w="2972" w:type="dxa"/>
            <w:tcBorders>
              <w:top w:val="single" w:sz="4" w:space="0" w:color="000000"/>
              <w:left w:val="single" w:sz="4" w:space="0" w:color="000000"/>
              <w:bottom w:val="single" w:sz="4" w:space="0" w:color="000000"/>
              <w:right w:val="single" w:sz="4" w:space="0" w:color="000000"/>
            </w:tcBorders>
            <w:shd w:val="clear" w:color="auto" w:fill="FFC000"/>
          </w:tcPr>
          <w:p w14:paraId="6213DD93" w14:textId="31FB82B2" w:rsidR="006F77E8" w:rsidRPr="0072169C" w:rsidRDefault="00294C31" w:rsidP="009B583F">
            <w:pPr>
              <w:rPr>
                <w:rFonts w:ascii="Times New Roman" w:hAnsi="Times New Roman" w:cs="Times New Roman"/>
                <w:b/>
                <w:sz w:val="18"/>
                <w:szCs w:val="18"/>
              </w:rPr>
            </w:pPr>
            <w:r>
              <w:rPr>
                <w:rFonts w:ascii="Times New Roman" w:hAnsi="Times New Roman" w:cs="Times New Roman"/>
                <w:b/>
                <w:sz w:val="18"/>
                <w:szCs w:val="18"/>
              </w:rPr>
              <w:t>Izmanto a</w:t>
            </w:r>
            <w:r w:rsidR="006F77E8" w:rsidRPr="0072169C">
              <w:rPr>
                <w:rFonts w:ascii="Times New Roman" w:hAnsi="Times New Roman" w:cs="Times New Roman"/>
                <w:b/>
                <w:sz w:val="18"/>
                <w:szCs w:val="18"/>
              </w:rPr>
              <w:t>naerob</w:t>
            </w:r>
            <w:r>
              <w:rPr>
                <w:rFonts w:ascii="Times New Roman" w:hAnsi="Times New Roman" w:cs="Times New Roman"/>
                <w:b/>
                <w:sz w:val="18"/>
                <w:szCs w:val="18"/>
              </w:rPr>
              <w:t>ajos</w:t>
            </w:r>
            <w:r w:rsidR="006F77E8" w:rsidRPr="0072169C">
              <w:rPr>
                <w:rFonts w:ascii="Times New Roman" w:hAnsi="Times New Roman" w:cs="Times New Roman"/>
                <w:b/>
                <w:sz w:val="18"/>
                <w:szCs w:val="18"/>
              </w:rPr>
              <w:t xml:space="preserve"> biogāzes reaktor</w:t>
            </w:r>
            <w:r>
              <w:rPr>
                <w:rFonts w:ascii="Times New Roman" w:hAnsi="Times New Roman" w:cs="Times New Roman"/>
                <w:b/>
                <w:sz w:val="18"/>
                <w:szCs w:val="18"/>
              </w:rPr>
              <w:t>os</w:t>
            </w:r>
          </w:p>
        </w:tc>
        <w:tc>
          <w:tcPr>
            <w:tcW w:w="992" w:type="dxa"/>
            <w:tcBorders>
              <w:top w:val="single" w:sz="4" w:space="0" w:color="000000"/>
              <w:left w:val="single" w:sz="4" w:space="0" w:color="000000"/>
              <w:bottom w:val="single" w:sz="4" w:space="0" w:color="000000"/>
              <w:right w:val="single" w:sz="4" w:space="0" w:color="000000"/>
            </w:tcBorders>
            <w:vAlign w:val="center"/>
          </w:tcPr>
          <w:p w14:paraId="2F283D6D"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(1)*</w:t>
            </w:r>
          </w:p>
        </w:tc>
        <w:tc>
          <w:tcPr>
            <w:tcW w:w="993" w:type="dxa"/>
            <w:tcBorders>
              <w:top w:val="single" w:sz="4" w:space="0" w:color="000000"/>
              <w:left w:val="single" w:sz="4" w:space="0" w:color="000000"/>
              <w:bottom w:val="single" w:sz="4" w:space="0" w:color="000000"/>
              <w:right w:val="single" w:sz="4" w:space="0" w:color="000000"/>
            </w:tcBorders>
            <w:vAlign w:val="center"/>
          </w:tcPr>
          <w:p w14:paraId="35C93D17"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6**</w:t>
            </w:r>
          </w:p>
        </w:tc>
        <w:tc>
          <w:tcPr>
            <w:tcW w:w="992" w:type="dxa"/>
            <w:tcBorders>
              <w:top w:val="single" w:sz="4" w:space="0" w:color="000000"/>
              <w:left w:val="single" w:sz="4" w:space="0" w:color="000000"/>
              <w:bottom w:val="single" w:sz="4" w:space="0" w:color="000000"/>
              <w:right w:val="single" w:sz="4" w:space="0" w:color="000000"/>
            </w:tcBorders>
            <w:vAlign w:val="center"/>
          </w:tcPr>
          <w:p w14:paraId="04396191" w14:textId="7B486119"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2860B2B9" w14:textId="08E0F849"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20B51BC8" w14:textId="0C2EDD64"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EF78073"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6 (+1)*</w:t>
            </w:r>
          </w:p>
        </w:tc>
      </w:tr>
      <w:tr w:rsidR="006F77E8" w:rsidRPr="0072169C" w14:paraId="25FD5A09" w14:textId="77777777" w:rsidTr="00E73997">
        <w:trPr>
          <w:trHeight w:val="236"/>
        </w:trPr>
        <w:tc>
          <w:tcPr>
            <w:tcW w:w="2972" w:type="dxa"/>
            <w:tcBorders>
              <w:top w:val="single" w:sz="4" w:space="0" w:color="000000"/>
              <w:left w:val="single" w:sz="4" w:space="0" w:color="000000"/>
              <w:bottom w:val="single" w:sz="4" w:space="0" w:color="000000"/>
              <w:right w:val="single" w:sz="4" w:space="0" w:color="000000"/>
            </w:tcBorders>
            <w:shd w:val="clear" w:color="auto" w:fill="FFC000"/>
          </w:tcPr>
          <w:p w14:paraId="39F1B2CF" w14:textId="4B42E13B" w:rsidR="006F77E8" w:rsidRPr="0072169C" w:rsidRDefault="006F77E8" w:rsidP="006F77E8">
            <w:pPr>
              <w:rPr>
                <w:rFonts w:ascii="Times New Roman" w:hAnsi="Times New Roman" w:cs="Times New Roman"/>
                <w:b/>
                <w:sz w:val="18"/>
                <w:szCs w:val="18"/>
              </w:rPr>
            </w:pPr>
            <w:r w:rsidRPr="0072169C">
              <w:rPr>
                <w:rFonts w:ascii="Times New Roman" w:hAnsi="Times New Roman" w:cs="Times New Roman"/>
                <w:b/>
                <w:sz w:val="18"/>
                <w:szCs w:val="18"/>
              </w:rPr>
              <w:t xml:space="preserve">Netiek norādīts neviens no utilizācijas veidiem </w:t>
            </w:r>
          </w:p>
        </w:tc>
        <w:tc>
          <w:tcPr>
            <w:tcW w:w="992" w:type="dxa"/>
            <w:tcBorders>
              <w:top w:val="single" w:sz="4" w:space="0" w:color="000000"/>
              <w:left w:val="single" w:sz="4" w:space="0" w:color="000000"/>
              <w:bottom w:val="single" w:sz="4" w:space="0" w:color="000000"/>
              <w:right w:val="single" w:sz="4" w:space="0" w:color="000000"/>
            </w:tcBorders>
            <w:vAlign w:val="center"/>
          </w:tcPr>
          <w:p w14:paraId="086571AA" w14:textId="1D5F660E"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3" w:type="dxa"/>
            <w:tcBorders>
              <w:top w:val="single" w:sz="4" w:space="0" w:color="000000"/>
              <w:left w:val="single" w:sz="4" w:space="0" w:color="000000"/>
              <w:bottom w:val="single" w:sz="4" w:space="0" w:color="000000"/>
              <w:right w:val="single" w:sz="4" w:space="0" w:color="000000"/>
            </w:tcBorders>
            <w:vAlign w:val="center"/>
          </w:tcPr>
          <w:p w14:paraId="36C63EA8" w14:textId="39B4DB59" w:rsidR="006F77E8" w:rsidRPr="0072169C" w:rsidRDefault="00C44EA1" w:rsidP="00B31A0A">
            <w:pPr>
              <w:jc w:val="center"/>
              <w:rPr>
                <w:rFonts w:ascii="Times New Roman" w:hAnsi="Times New Roman" w:cs="Times New Roman"/>
                <w:sz w:val="18"/>
                <w:szCs w:val="18"/>
              </w:rPr>
            </w:pPr>
            <w:r>
              <w:rPr>
                <w:rFonts w:ascii="Times New Roman" w:hAnsi="Times New Roman" w:cs="Times New Roman"/>
                <w:sz w:val="18"/>
                <w:szCs w:val="18"/>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6E5E79D6"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3974F988"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5795BABC"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51</w:t>
            </w:r>
          </w:p>
        </w:tc>
        <w:tc>
          <w:tcPr>
            <w:tcW w:w="1134" w:type="dxa"/>
            <w:tcBorders>
              <w:top w:val="single" w:sz="4" w:space="0" w:color="000000"/>
              <w:left w:val="single" w:sz="4" w:space="0" w:color="000000"/>
              <w:bottom w:val="single" w:sz="4" w:space="0" w:color="000000"/>
              <w:right w:val="single" w:sz="4" w:space="0" w:color="000000"/>
            </w:tcBorders>
            <w:vAlign w:val="center"/>
          </w:tcPr>
          <w:p w14:paraId="2629A074" w14:textId="77777777" w:rsidR="006F77E8" w:rsidRPr="0072169C" w:rsidRDefault="006F77E8" w:rsidP="00B31A0A">
            <w:pPr>
              <w:jc w:val="center"/>
              <w:rPr>
                <w:rFonts w:ascii="Times New Roman" w:hAnsi="Times New Roman" w:cs="Times New Roman"/>
                <w:sz w:val="18"/>
                <w:szCs w:val="18"/>
              </w:rPr>
            </w:pPr>
            <w:r w:rsidRPr="0072169C">
              <w:rPr>
                <w:rFonts w:ascii="Times New Roman" w:hAnsi="Times New Roman" w:cs="Times New Roman"/>
                <w:sz w:val="18"/>
                <w:szCs w:val="18"/>
              </w:rPr>
              <w:t>61</w:t>
            </w:r>
          </w:p>
        </w:tc>
      </w:tr>
      <w:tr w:rsidR="00E73997" w:rsidRPr="0072169C" w14:paraId="7DD3EE67" w14:textId="77777777" w:rsidTr="00E73997">
        <w:trPr>
          <w:trHeight w:val="236"/>
        </w:trPr>
        <w:tc>
          <w:tcPr>
            <w:tcW w:w="2972" w:type="dxa"/>
            <w:tcBorders>
              <w:top w:val="single" w:sz="4" w:space="0" w:color="000000"/>
              <w:left w:val="single" w:sz="4" w:space="0" w:color="000000"/>
              <w:bottom w:val="single" w:sz="4" w:space="0" w:color="000000"/>
              <w:right w:val="single" w:sz="4" w:space="0" w:color="000000"/>
            </w:tcBorders>
            <w:shd w:val="clear" w:color="auto" w:fill="FFC000"/>
          </w:tcPr>
          <w:p w14:paraId="0373C139" w14:textId="77777777" w:rsidR="006F77E8" w:rsidRPr="0072169C" w:rsidRDefault="006F77E8" w:rsidP="00294C31">
            <w:pPr>
              <w:jc w:val="right"/>
              <w:rPr>
                <w:rFonts w:ascii="Times New Roman" w:hAnsi="Times New Roman" w:cs="Times New Roman"/>
                <w:b/>
                <w:sz w:val="18"/>
                <w:szCs w:val="18"/>
              </w:rPr>
            </w:pPr>
            <w:r w:rsidRPr="0072169C">
              <w:rPr>
                <w:rFonts w:ascii="Times New Roman" w:hAnsi="Times New Roman" w:cs="Times New Roman"/>
                <w:b/>
                <w:sz w:val="18"/>
                <w:szCs w:val="18"/>
              </w:rPr>
              <w:t>KOPĀ</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AC852CB" w14:textId="77777777" w:rsidR="006F77E8" w:rsidRPr="0072169C" w:rsidRDefault="006F77E8" w:rsidP="00294C31">
            <w:pPr>
              <w:jc w:val="center"/>
              <w:rPr>
                <w:rFonts w:ascii="Times New Roman" w:hAnsi="Times New Roman" w:cs="Times New Roman"/>
                <w:sz w:val="18"/>
                <w:szCs w:val="18"/>
              </w:rPr>
            </w:pPr>
            <w:r w:rsidRPr="0072169C">
              <w:rPr>
                <w:rFonts w:ascii="Times New Roman" w:hAnsi="Times New Roman" w:cs="Times New Roman"/>
                <w:sz w:val="18"/>
                <w:szCs w:val="18"/>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21CFA3B" w14:textId="77777777" w:rsidR="006F77E8" w:rsidRPr="0072169C" w:rsidRDefault="006F77E8" w:rsidP="00294C31">
            <w:pPr>
              <w:jc w:val="center"/>
              <w:rPr>
                <w:rFonts w:ascii="Times New Roman" w:hAnsi="Times New Roman" w:cs="Times New Roman"/>
                <w:sz w:val="18"/>
                <w:szCs w:val="18"/>
              </w:rPr>
            </w:pPr>
            <w:r w:rsidRPr="0072169C">
              <w:rPr>
                <w:rFonts w:ascii="Times New Roman" w:hAnsi="Times New Roman" w:cs="Times New Roman"/>
                <w:sz w:val="18"/>
                <w:szCs w:val="18"/>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B88405" w14:textId="77777777" w:rsidR="006F77E8" w:rsidRPr="0072169C" w:rsidRDefault="006F77E8" w:rsidP="00294C31">
            <w:pPr>
              <w:jc w:val="center"/>
              <w:rPr>
                <w:rFonts w:ascii="Times New Roman" w:hAnsi="Times New Roman" w:cs="Times New Roman"/>
                <w:sz w:val="18"/>
                <w:szCs w:val="18"/>
              </w:rPr>
            </w:pPr>
            <w:r w:rsidRPr="0072169C">
              <w:rPr>
                <w:rFonts w:ascii="Times New Roman" w:hAnsi="Times New Roman" w:cs="Times New Roman"/>
                <w:sz w:val="18"/>
                <w:szCs w:val="18"/>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DADA4CE" w14:textId="77777777" w:rsidR="006F77E8" w:rsidRPr="0072169C" w:rsidRDefault="006F77E8" w:rsidP="00294C31">
            <w:pPr>
              <w:jc w:val="center"/>
              <w:rPr>
                <w:rFonts w:ascii="Times New Roman" w:hAnsi="Times New Roman" w:cs="Times New Roman"/>
                <w:sz w:val="18"/>
                <w:szCs w:val="18"/>
              </w:rPr>
            </w:pPr>
            <w:r w:rsidRPr="0072169C">
              <w:rPr>
                <w:rFonts w:ascii="Times New Roman" w:hAnsi="Times New Roman" w:cs="Times New Roman"/>
                <w:sz w:val="18"/>
                <w:szCs w:val="18"/>
              </w:rPr>
              <w:t>82</w:t>
            </w:r>
          </w:p>
        </w:tc>
        <w:tc>
          <w:tcPr>
            <w:tcW w:w="99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9986FBF" w14:textId="77777777" w:rsidR="006F77E8" w:rsidRPr="0072169C" w:rsidRDefault="006F77E8" w:rsidP="00294C31">
            <w:pPr>
              <w:jc w:val="center"/>
              <w:rPr>
                <w:rFonts w:ascii="Times New Roman" w:hAnsi="Times New Roman" w:cs="Times New Roman"/>
                <w:sz w:val="18"/>
                <w:szCs w:val="18"/>
              </w:rPr>
            </w:pPr>
            <w:r w:rsidRPr="0072169C">
              <w:rPr>
                <w:rFonts w:ascii="Times New Roman" w:hAnsi="Times New Roman" w:cs="Times New Roman"/>
                <w:sz w:val="18"/>
                <w:szCs w:val="18"/>
              </w:rPr>
              <w:t>283</w:t>
            </w:r>
          </w:p>
        </w:tc>
        <w:tc>
          <w:tcPr>
            <w:tcW w:w="113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8039E12" w14:textId="77777777" w:rsidR="006F77E8" w:rsidRPr="0072169C" w:rsidRDefault="006F77E8" w:rsidP="00294C31">
            <w:pPr>
              <w:jc w:val="center"/>
              <w:rPr>
                <w:rFonts w:ascii="Times New Roman" w:hAnsi="Times New Roman" w:cs="Times New Roman"/>
                <w:sz w:val="18"/>
                <w:szCs w:val="18"/>
              </w:rPr>
            </w:pPr>
            <w:r w:rsidRPr="0072169C">
              <w:rPr>
                <w:rFonts w:ascii="Times New Roman" w:hAnsi="Times New Roman" w:cs="Times New Roman"/>
                <w:sz w:val="18"/>
                <w:szCs w:val="18"/>
              </w:rPr>
              <w:t>407</w:t>
            </w:r>
          </w:p>
        </w:tc>
      </w:tr>
    </w:tbl>
    <w:p w14:paraId="466DEBC4" w14:textId="76431808" w:rsidR="006F77E8" w:rsidRPr="00625302" w:rsidRDefault="006F77E8" w:rsidP="006F77E8">
      <w:pPr>
        <w:spacing w:after="0" w:line="240" w:lineRule="auto"/>
        <w:rPr>
          <w:rFonts w:ascii="Times New Roman" w:hAnsi="Times New Roman" w:cs="Times New Roman"/>
          <w:i/>
          <w:szCs w:val="16"/>
        </w:rPr>
      </w:pPr>
      <w:r w:rsidRPr="00625302">
        <w:rPr>
          <w:rFonts w:ascii="Times New Roman" w:hAnsi="Times New Roman" w:cs="Times New Roman"/>
          <w:i/>
          <w:szCs w:val="16"/>
        </w:rPr>
        <w:t xml:space="preserve">*) BAS </w:t>
      </w:r>
      <w:r w:rsidR="009C1520" w:rsidRPr="00625302">
        <w:rPr>
          <w:rFonts w:ascii="Times New Roman" w:hAnsi="Times New Roman" w:cs="Times New Roman"/>
          <w:i/>
          <w:szCs w:val="16"/>
        </w:rPr>
        <w:t>“</w:t>
      </w:r>
      <w:r w:rsidRPr="00625302">
        <w:rPr>
          <w:rFonts w:ascii="Times New Roman" w:hAnsi="Times New Roman" w:cs="Times New Roman"/>
          <w:i/>
          <w:szCs w:val="16"/>
        </w:rPr>
        <w:t>Daugavgrīva</w:t>
      </w:r>
      <w:r w:rsidR="009C1520" w:rsidRPr="00625302">
        <w:rPr>
          <w:rFonts w:ascii="Times New Roman" w:hAnsi="Times New Roman" w:cs="Times New Roman"/>
          <w:i/>
          <w:szCs w:val="16"/>
        </w:rPr>
        <w:t>”</w:t>
      </w:r>
      <w:r w:rsidRPr="00625302">
        <w:rPr>
          <w:rFonts w:ascii="Times New Roman" w:hAnsi="Times New Roman" w:cs="Times New Roman"/>
          <w:i/>
          <w:szCs w:val="16"/>
        </w:rPr>
        <w:t xml:space="preserve"> teritorijā ir anaerobie biogāzes reaktori notekūdeņu dūņu utilizācijai, pēc </w:t>
      </w:r>
      <w:r w:rsidR="00294C31">
        <w:rPr>
          <w:rFonts w:ascii="Times New Roman" w:hAnsi="Times New Roman" w:cs="Times New Roman"/>
          <w:i/>
          <w:szCs w:val="16"/>
        </w:rPr>
        <w:t>apstrādes tajos</w:t>
      </w:r>
      <w:r w:rsidRPr="00625302">
        <w:rPr>
          <w:rFonts w:ascii="Times New Roman" w:hAnsi="Times New Roman" w:cs="Times New Roman"/>
          <w:i/>
          <w:szCs w:val="16"/>
        </w:rPr>
        <w:t xml:space="preserve"> atlikums tiek presēts un izvests uz dūņu laukiem</w:t>
      </w:r>
      <w:r w:rsidR="00294C31">
        <w:rPr>
          <w:rFonts w:ascii="Times New Roman" w:hAnsi="Times New Roman" w:cs="Times New Roman"/>
          <w:i/>
          <w:szCs w:val="16"/>
        </w:rPr>
        <w:t>.</w:t>
      </w:r>
    </w:p>
    <w:p w14:paraId="01FA8BE8" w14:textId="77777777" w:rsidR="006F77E8" w:rsidRPr="00625302" w:rsidRDefault="006F77E8" w:rsidP="006F77E8">
      <w:pPr>
        <w:spacing w:after="0" w:line="240" w:lineRule="auto"/>
        <w:rPr>
          <w:rFonts w:ascii="Times New Roman" w:hAnsi="Times New Roman" w:cs="Times New Roman"/>
          <w:i/>
          <w:szCs w:val="16"/>
        </w:rPr>
      </w:pPr>
      <w:r w:rsidRPr="00625302">
        <w:rPr>
          <w:rFonts w:ascii="Times New Roman" w:hAnsi="Times New Roman" w:cs="Times New Roman"/>
          <w:i/>
          <w:szCs w:val="16"/>
        </w:rPr>
        <w:t>**) nodod citām personām</w:t>
      </w:r>
    </w:p>
    <w:p w14:paraId="314B2302" w14:textId="77777777" w:rsidR="00200728" w:rsidRDefault="00200728" w:rsidP="006F77E8">
      <w:pPr>
        <w:spacing w:before="120" w:after="120" w:line="276" w:lineRule="auto"/>
        <w:ind w:firstLine="720"/>
        <w:jc w:val="both"/>
        <w:rPr>
          <w:rFonts w:ascii="Times New Roman" w:hAnsi="Times New Roman" w:cs="Times New Roman"/>
          <w:sz w:val="24"/>
        </w:rPr>
      </w:pPr>
    </w:p>
    <w:p w14:paraId="03D6049F" w14:textId="0F23DB25" w:rsidR="006F77E8" w:rsidRPr="00CE448B" w:rsidRDefault="003140DE" w:rsidP="006F77E8">
      <w:pPr>
        <w:spacing w:before="120" w:after="120" w:line="276" w:lineRule="auto"/>
        <w:ind w:firstLine="720"/>
        <w:jc w:val="both"/>
        <w:rPr>
          <w:rFonts w:ascii="Times New Roman" w:hAnsi="Times New Roman" w:cs="Times New Roman"/>
          <w:sz w:val="24"/>
        </w:rPr>
      </w:pPr>
      <w:r>
        <w:rPr>
          <w:rFonts w:ascii="Times New Roman" w:hAnsi="Times New Roman" w:cs="Times New Roman"/>
          <w:sz w:val="24"/>
        </w:rPr>
        <w:t>Pašlaik</w:t>
      </w:r>
      <w:r w:rsidR="006F77E8" w:rsidRPr="00CE448B">
        <w:rPr>
          <w:rFonts w:ascii="Times New Roman" w:hAnsi="Times New Roman" w:cs="Times New Roman"/>
          <w:sz w:val="24"/>
        </w:rPr>
        <w:t xml:space="preserve"> ekonomisko ieguvumu potenciāli nesošais notekūdeņu dūņu utilizācijas veids ir notekūdeņu dūņu </w:t>
      </w:r>
      <w:r w:rsidR="006F77E8" w:rsidRPr="009205F7">
        <w:rPr>
          <w:rFonts w:ascii="Times New Roman" w:hAnsi="Times New Roman" w:cs="Times New Roman"/>
          <w:b/>
          <w:sz w:val="24"/>
        </w:rPr>
        <w:t>kompost</w:t>
      </w:r>
      <w:r>
        <w:rPr>
          <w:rFonts w:ascii="Times New Roman" w:hAnsi="Times New Roman" w:cs="Times New Roman"/>
          <w:b/>
          <w:sz w:val="24"/>
        </w:rPr>
        <w:t xml:space="preserve">ēšana. </w:t>
      </w:r>
      <w:r w:rsidRPr="003140DE">
        <w:rPr>
          <w:rFonts w:ascii="Times New Roman" w:hAnsi="Times New Roman" w:cs="Times New Roman"/>
          <w:bCs/>
          <w:sz w:val="24"/>
        </w:rPr>
        <w:t>K</w:t>
      </w:r>
      <w:r w:rsidR="006F77E8" w:rsidRPr="00CE448B">
        <w:rPr>
          <w:rFonts w:ascii="Times New Roman" w:hAnsi="Times New Roman" w:cs="Times New Roman"/>
          <w:sz w:val="24"/>
        </w:rPr>
        <w:t>o</w:t>
      </w:r>
      <w:r>
        <w:rPr>
          <w:rFonts w:ascii="Times New Roman" w:hAnsi="Times New Roman" w:cs="Times New Roman"/>
          <w:sz w:val="24"/>
        </w:rPr>
        <w:t>mpostu</w:t>
      </w:r>
      <w:r w:rsidR="006F77E8" w:rsidRPr="00CE448B">
        <w:rPr>
          <w:rFonts w:ascii="Times New Roman" w:hAnsi="Times New Roman" w:cs="Times New Roman"/>
          <w:sz w:val="24"/>
        </w:rPr>
        <w:t xml:space="preserve"> var izmantot gan lauksaimnieciskām, gan </w:t>
      </w:r>
      <w:r w:rsidR="006F77E8" w:rsidRPr="009205F7">
        <w:rPr>
          <w:rFonts w:ascii="Times New Roman" w:hAnsi="Times New Roman" w:cs="Times New Roman"/>
          <w:b/>
          <w:sz w:val="24"/>
        </w:rPr>
        <w:t>apzaļumošanas</w:t>
      </w:r>
      <w:r w:rsidR="006F77E8" w:rsidRPr="009205F7">
        <w:rPr>
          <w:rFonts w:ascii="Times New Roman" w:hAnsi="Times New Roman" w:cs="Times New Roman"/>
          <w:sz w:val="24"/>
        </w:rPr>
        <w:t xml:space="preserve"> </w:t>
      </w:r>
      <w:r w:rsidR="006F77E8" w:rsidRPr="00CE448B">
        <w:rPr>
          <w:rFonts w:ascii="Times New Roman" w:hAnsi="Times New Roman" w:cs="Times New Roman"/>
          <w:sz w:val="24"/>
        </w:rPr>
        <w:t xml:space="preserve">vajadzībām, un to </w:t>
      </w:r>
      <w:r>
        <w:rPr>
          <w:rFonts w:ascii="Times New Roman" w:hAnsi="Times New Roman" w:cs="Times New Roman"/>
          <w:sz w:val="24"/>
        </w:rPr>
        <w:t>ražo</w:t>
      </w:r>
      <w:r w:rsidR="006F77E8" w:rsidRPr="00CE448B">
        <w:rPr>
          <w:rFonts w:ascii="Times New Roman" w:hAnsi="Times New Roman" w:cs="Times New Roman"/>
          <w:sz w:val="24"/>
        </w:rPr>
        <w:t xml:space="preserve"> atsevišķi ūdenssaimniecības uzņēmumi Latvijā. Vienlaikus notekūdeņu dūņu kompostam ir vairāki kvalitātes un izmaksu ziņā konkurējoši produkti </w:t>
      </w:r>
      <w:r w:rsidR="00C44EA1">
        <w:rPr>
          <w:rFonts w:ascii="Times New Roman" w:hAnsi="Times New Roman" w:cs="Times New Roman"/>
          <w:sz w:val="24"/>
        </w:rPr>
        <w:t>–</w:t>
      </w:r>
      <w:r w:rsidR="006F77E8" w:rsidRPr="00CE448B">
        <w:rPr>
          <w:rFonts w:ascii="Times New Roman" w:hAnsi="Times New Roman" w:cs="Times New Roman"/>
          <w:sz w:val="24"/>
        </w:rPr>
        <w:t xml:space="preserve"> cita veida komposts, melnzeme, kūdras substrāti, kūtsmēsli, kas ierobežo </w:t>
      </w:r>
      <w:r w:rsidRPr="00CE448B">
        <w:rPr>
          <w:rFonts w:ascii="Times New Roman" w:hAnsi="Times New Roman" w:cs="Times New Roman"/>
          <w:sz w:val="24"/>
        </w:rPr>
        <w:t>pieprasījumu</w:t>
      </w:r>
      <w:r>
        <w:rPr>
          <w:rFonts w:ascii="Times New Roman" w:hAnsi="Times New Roman" w:cs="Times New Roman"/>
          <w:sz w:val="24"/>
        </w:rPr>
        <w:t xml:space="preserve"> pēc</w:t>
      </w:r>
      <w:r w:rsidRPr="00CE448B">
        <w:rPr>
          <w:rFonts w:ascii="Times New Roman" w:hAnsi="Times New Roman" w:cs="Times New Roman"/>
          <w:sz w:val="24"/>
        </w:rPr>
        <w:t xml:space="preserve"> </w:t>
      </w:r>
      <w:r w:rsidR="006F77E8" w:rsidRPr="00CE448B">
        <w:rPr>
          <w:rFonts w:ascii="Times New Roman" w:hAnsi="Times New Roman" w:cs="Times New Roman"/>
          <w:sz w:val="24"/>
        </w:rPr>
        <w:t xml:space="preserve">notekūdeņu dūņu komposta un </w:t>
      </w:r>
      <w:r>
        <w:rPr>
          <w:rFonts w:ascii="Times New Roman" w:hAnsi="Times New Roman" w:cs="Times New Roman"/>
          <w:sz w:val="24"/>
        </w:rPr>
        <w:t xml:space="preserve">kompostēšanas </w:t>
      </w:r>
      <w:r w:rsidR="006F77E8" w:rsidRPr="00CE448B">
        <w:rPr>
          <w:rFonts w:ascii="Times New Roman" w:hAnsi="Times New Roman" w:cs="Times New Roman"/>
          <w:sz w:val="24"/>
        </w:rPr>
        <w:t>plašāku izmantošanu notekūdeņu dūņu utilizācijai.</w:t>
      </w:r>
    </w:p>
    <w:p w14:paraId="447C0A3A" w14:textId="66F740BF" w:rsidR="006F77E8" w:rsidRPr="00CE448B" w:rsidRDefault="006F77E8" w:rsidP="006F77E8">
      <w:pPr>
        <w:spacing w:before="120" w:after="120" w:line="276" w:lineRule="auto"/>
        <w:ind w:firstLine="540"/>
        <w:jc w:val="both"/>
        <w:rPr>
          <w:rFonts w:ascii="Times New Roman" w:hAnsi="Times New Roman" w:cs="Times New Roman"/>
          <w:sz w:val="24"/>
        </w:rPr>
      </w:pPr>
      <w:r w:rsidRPr="00CE448B">
        <w:rPr>
          <w:rFonts w:ascii="Times New Roman" w:hAnsi="Times New Roman" w:cs="Times New Roman"/>
          <w:sz w:val="24"/>
        </w:rPr>
        <w:t>Neviens SPS nenorāda, ka notekūdeņu dūņas tiktu nodotas izmantošanai mežsaimniecībā, degradētu teritoriju rekultivācij</w:t>
      </w:r>
      <w:r w:rsidR="003140DE">
        <w:rPr>
          <w:rFonts w:ascii="Times New Roman" w:hAnsi="Times New Roman" w:cs="Times New Roman"/>
          <w:sz w:val="24"/>
        </w:rPr>
        <w:t>ai</w:t>
      </w:r>
      <w:r w:rsidRPr="00CE448B">
        <w:rPr>
          <w:rFonts w:ascii="Times New Roman" w:hAnsi="Times New Roman" w:cs="Times New Roman"/>
          <w:sz w:val="24"/>
        </w:rPr>
        <w:t xml:space="preserve"> un teritoriju apzaļumošan</w:t>
      </w:r>
      <w:r w:rsidR="003140DE">
        <w:rPr>
          <w:rFonts w:ascii="Times New Roman" w:hAnsi="Times New Roman" w:cs="Times New Roman"/>
          <w:sz w:val="24"/>
        </w:rPr>
        <w:t>ai</w:t>
      </w:r>
      <w:r w:rsidRPr="00CE448B">
        <w:rPr>
          <w:rFonts w:ascii="Times New Roman" w:hAnsi="Times New Roman" w:cs="Times New Roman"/>
          <w:sz w:val="24"/>
        </w:rPr>
        <w:t xml:space="preserve"> (neskaitot kompostu). </w:t>
      </w:r>
      <w:r w:rsidRPr="009205F7">
        <w:rPr>
          <w:rFonts w:ascii="Times New Roman" w:hAnsi="Times New Roman" w:cs="Times New Roman"/>
          <w:b/>
          <w:sz w:val="24"/>
        </w:rPr>
        <w:t>Mežsaimniecības</w:t>
      </w:r>
      <w:r w:rsidRPr="009205F7">
        <w:rPr>
          <w:rFonts w:ascii="Times New Roman" w:hAnsi="Times New Roman" w:cs="Times New Roman"/>
          <w:sz w:val="24"/>
        </w:rPr>
        <w:t xml:space="preserve"> </w:t>
      </w:r>
      <w:r w:rsidRPr="00CE448B">
        <w:rPr>
          <w:rFonts w:ascii="Times New Roman" w:hAnsi="Times New Roman" w:cs="Times New Roman"/>
          <w:sz w:val="24"/>
        </w:rPr>
        <w:t>mežu sertifikācija</w:t>
      </w:r>
      <w:r w:rsidR="003140DE">
        <w:rPr>
          <w:rFonts w:ascii="Times New Roman" w:hAnsi="Times New Roman" w:cs="Times New Roman"/>
          <w:sz w:val="24"/>
        </w:rPr>
        <w:t>s prasības</w:t>
      </w:r>
      <w:r w:rsidRPr="00CE448B">
        <w:rPr>
          <w:rFonts w:ascii="Times New Roman" w:hAnsi="Times New Roman" w:cs="Times New Roman"/>
          <w:sz w:val="24"/>
        </w:rPr>
        <w:t xml:space="preserve">, līdzšinējās pieredzes trūkums notekūdeņu dūņu vai komposta izmantošanā ārpus izmēģinājumu laukumiem, kā arī metodikas trūkums un citas neskaidrības </w:t>
      </w:r>
      <w:r w:rsidR="0077004B">
        <w:rPr>
          <w:rFonts w:ascii="Times New Roman" w:hAnsi="Times New Roman" w:cs="Times New Roman"/>
          <w:sz w:val="24"/>
        </w:rPr>
        <w:t xml:space="preserve">nosaka </w:t>
      </w:r>
      <w:r w:rsidRPr="00CE448B">
        <w:rPr>
          <w:rFonts w:ascii="Times New Roman" w:hAnsi="Times New Roman" w:cs="Times New Roman"/>
          <w:sz w:val="24"/>
        </w:rPr>
        <w:t>situāciju, k</w:t>
      </w:r>
      <w:r w:rsidR="0077004B">
        <w:rPr>
          <w:rFonts w:ascii="Times New Roman" w:hAnsi="Times New Roman" w:cs="Times New Roman"/>
          <w:sz w:val="24"/>
        </w:rPr>
        <w:t>urā</w:t>
      </w:r>
      <w:r w:rsidRPr="00CE448B">
        <w:rPr>
          <w:rFonts w:ascii="Times New Roman" w:hAnsi="Times New Roman" w:cs="Times New Roman"/>
          <w:sz w:val="24"/>
        </w:rPr>
        <w:t xml:space="preserve"> pārstrādātas notekūdeņu dūņas mežsaimniecībā netiek </w:t>
      </w:r>
      <w:r w:rsidRPr="00CE448B">
        <w:rPr>
          <w:rFonts w:ascii="Times New Roman" w:hAnsi="Times New Roman" w:cs="Times New Roman"/>
          <w:sz w:val="24"/>
        </w:rPr>
        <w:lastRenderedPageBreak/>
        <w:t xml:space="preserve">izmantotas. </w:t>
      </w:r>
      <w:r w:rsidR="00505546" w:rsidRPr="00CE448B">
        <w:rPr>
          <w:rFonts w:ascii="Times New Roman" w:hAnsi="Times New Roman" w:cs="Times New Roman"/>
          <w:sz w:val="24"/>
        </w:rPr>
        <w:t>Nozares eksperti arī norād</w:t>
      </w:r>
      <w:r w:rsidR="00B31A0A" w:rsidRPr="00CE448B">
        <w:rPr>
          <w:rFonts w:ascii="Times New Roman" w:hAnsi="Times New Roman" w:cs="Times New Roman"/>
          <w:sz w:val="24"/>
        </w:rPr>
        <w:t>a</w:t>
      </w:r>
      <w:r w:rsidR="00505546" w:rsidRPr="00CE448B">
        <w:rPr>
          <w:rFonts w:ascii="Times New Roman" w:hAnsi="Times New Roman" w:cs="Times New Roman"/>
          <w:sz w:val="24"/>
        </w:rPr>
        <w:t xml:space="preserve">, ka nav attīstīta </w:t>
      </w:r>
      <w:r w:rsidR="00B31A0A" w:rsidRPr="00CE448B">
        <w:rPr>
          <w:rFonts w:ascii="Times New Roman" w:hAnsi="Times New Roman" w:cs="Times New Roman"/>
          <w:sz w:val="24"/>
        </w:rPr>
        <w:t xml:space="preserve">notekūdeņu </w:t>
      </w:r>
      <w:r w:rsidR="00505546" w:rsidRPr="00CE448B">
        <w:rPr>
          <w:rFonts w:ascii="Times New Roman" w:hAnsi="Times New Roman" w:cs="Times New Roman"/>
          <w:sz w:val="24"/>
        </w:rPr>
        <w:t>dūņu pārstrāde produktā, kas būtu viegls, viendabīgs</w:t>
      </w:r>
      <w:r w:rsidR="0077004B">
        <w:rPr>
          <w:rFonts w:ascii="Times New Roman" w:hAnsi="Times New Roman" w:cs="Times New Roman"/>
          <w:sz w:val="24"/>
        </w:rPr>
        <w:t xml:space="preserve">, </w:t>
      </w:r>
      <w:r w:rsidR="00505546" w:rsidRPr="00CE448B">
        <w:rPr>
          <w:rFonts w:ascii="Times New Roman" w:hAnsi="Times New Roman" w:cs="Times New Roman"/>
          <w:sz w:val="24"/>
        </w:rPr>
        <w:t>viegli transportējams un izkliedējams</w:t>
      </w:r>
      <w:r w:rsidR="0077004B">
        <w:rPr>
          <w:rFonts w:ascii="Times New Roman" w:hAnsi="Times New Roman" w:cs="Times New Roman"/>
          <w:sz w:val="24"/>
        </w:rPr>
        <w:t xml:space="preserve">. Šādas produkta īpašības </w:t>
      </w:r>
      <w:r w:rsidR="00505546" w:rsidRPr="00CE448B">
        <w:rPr>
          <w:rFonts w:ascii="Times New Roman" w:hAnsi="Times New Roman" w:cs="Times New Roman"/>
          <w:sz w:val="24"/>
        </w:rPr>
        <w:t xml:space="preserve"> ir nepieciešam</w:t>
      </w:r>
      <w:r w:rsidR="0077004B">
        <w:rPr>
          <w:rFonts w:ascii="Times New Roman" w:hAnsi="Times New Roman" w:cs="Times New Roman"/>
          <w:sz w:val="24"/>
        </w:rPr>
        <w:t>a</w:t>
      </w:r>
      <w:r w:rsidR="00505546" w:rsidRPr="00CE448B">
        <w:rPr>
          <w:rFonts w:ascii="Times New Roman" w:hAnsi="Times New Roman" w:cs="Times New Roman"/>
          <w:sz w:val="24"/>
        </w:rPr>
        <w:t>s</w:t>
      </w:r>
      <w:r w:rsidR="00B31A0A" w:rsidRPr="00CE448B">
        <w:rPr>
          <w:rFonts w:ascii="Times New Roman" w:hAnsi="Times New Roman" w:cs="Times New Roman"/>
          <w:sz w:val="24"/>
        </w:rPr>
        <w:t>,</w:t>
      </w:r>
      <w:r w:rsidR="00505546" w:rsidRPr="00CE448B">
        <w:rPr>
          <w:rFonts w:ascii="Times New Roman" w:hAnsi="Times New Roman" w:cs="Times New Roman"/>
          <w:sz w:val="24"/>
        </w:rPr>
        <w:t xml:space="preserve"> lai to izmantotu mežsaimniecībā un apzaļumošanā. </w:t>
      </w:r>
      <w:r w:rsidRPr="00CE448B">
        <w:rPr>
          <w:rFonts w:ascii="Times New Roman" w:hAnsi="Times New Roman" w:cs="Times New Roman"/>
          <w:sz w:val="24"/>
        </w:rPr>
        <w:t xml:space="preserve">Arī </w:t>
      </w:r>
      <w:r w:rsidRPr="009205F7">
        <w:rPr>
          <w:rFonts w:ascii="Times New Roman" w:hAnsi="Times New Roman" w:cs="Times New Roman"/>
          <w:b/>
          <w:sz w:val="24"/>
        </w:rPr>
        <w:t>degradēto platību vai derīgo izrakteņu karjeru rekultivācij</w:t>
      </w:r>
      <w:r w:rsidR="00756370">
        <w:rPr>
          <w:rFonts w:ascii="Times New Roman" w:hAnsi="Times New Roman" w:cs="Times New Roman"/>
          <w:b/>
          <w:sz w:val="24"/>
        </w:rPr>
        <w:t>ai</w:t>
      </w:r>
      <w:r w:rsidRPr="00CE448B">
        <w:rPr>
          <w:rFonts w:ascii="Times New Roman" w:hAnsi="Times New Roman" w:cs="Times New Roman"/>
          <w:sz w:val="24"/>
        </w:rPr>
        <w:t xml:space="preserve"> notekūdeņu dūņas netiek izmantotas, jo nav izstrādāta uzskatāma un vienkārša metodika teritoriju rekultivācijai ar notekūdeņu dūņām, kā arī nav izveidots motivējošs mehānisms notekūdeņu dūņu izmantošanai, jo ir pieejami citi </w:t>
      </w:r>
      <w:r w:rsidR="00C44EA1">
        <w:rPr>
          <w:rFonts w:ascii="Times New Roman" w:hAnsi="Times New Roman" w:cs="Times New Roman"/>
          <w:sz w:val="24"/>
        </w:rPr>
        <w:t>–</w:t>
      </w:r>
      <w:r w:rsidR="00756370">
        <w:rPr>
          <w:rFonts w:ascii="Times New Roman" w:hAnsi="Times New Roman" w:cs="Times New Roman"/>
          <w:sz w:val="24"/>
        </w:rPr>
        <w:t xml:space="preserve"> </w:t>
      </w:r>
      <w:r w:rsidRPr="00CE448B">
        <w:rPr>
          <w:rFonts w:ascii="Times New Roman" w:hAnsi="Times New Roman" w:cs="Times New Roman"/>
          <w:sz w:val="24"/>
        </w:rPr>
        <w:t xml:space="preserve">vienkāršāki un lētāki risinājumi. </w:t>
      </w:r>
    </w:p>
    <w:p w14:paraId="009DF036" w14:textId="17475487" w:rsidR="00761CA7" w:rsidRPr="00761CA7" w:rsidRDefault="00761CA7" w:rsidP="009205F7">
      <w:pPr>
        <w:spacing w:after="120" w:line="276" w:lineRule="auto"/>
        <w:ind w:firstLine="540"/>
        <w:jc w:val="both"/>
        <w:rPr>
          <w:rFonts w:ascii="Times New Roman" w:hAnsi="Times New Roman" w:cs="Times New Roman"/>
          <w:b/>
          <w:bCs/>
          <w:sz w:val="24"/>
        </w:rPr>
      </w:pPr>
      <w:r w:rsidRPr="00761CA7">
        <w:rPr>
          <w:rFonts w:ascii="Times New Roman" w:hAnsi="Times New Roman" w:cs="Times New Roman"/>
          <w:b/>
          <w:bCs/>
          <w:sz w:val="24"/>
        </w:rPr>
        <w:t xml:space="preserve">Izvērtējot galvenos utilizācijas un pārstrādes veidus (detalizēti skatīt </w:t>
      </w:r>
      <w:r w:rsidR="00E731CC">
        <w:rPr>
          <w:rFonts w:ascii="Times New Roman" w:hAnsi="Times New Roman" w:cs="Times New Roman"/>
          <w:b/>
          <w:bCs/>
          <w:sz w:val="24"/>
        </w:rPr>
        <w:t>Situācijas aprakstā</w:t>
      </w:r>
      <w:r w:rsidRPr="00761CA7">
        <w:rPr>
          <w:rFonts w:ascii="Times New Roman" w:hAnsi="Times New Roman" w:cs="Times New Roman"/>
          <w:b/>
          <w:bCs/>
          <w:sz w:val="24"/>
        </w:rPr>
        <w:t>), secināms, ka notekūdeņu dūņu un dūņu komposta izmantošanas pieprasījumam Latvijā pastāv ierobežojumi, kas primāri saistīti ar:</w:t>
      </w:r>
    </w:p>
    <w:p w14:paraId="2B096B43" w14:textId="2364A0CA" w:rsidR="00756370" w:rsidRPr="00756370" w:rsidRDefault="00756370" w:rsidP="00756370">
      <w:pPr>
        <w:pStyle w:val="ListParagraph"/>
        <w:numPr>
          <w:ilvl w:val="3"/>
          <w:numId w:val="2"/>
        </w:numPr>
        <w:spacing w:after="120" w:line="276" w:lineRule="auto"/>
        <w:jc w:val="both"/>
        <w:rPr>
          <w:rFonts w:ascii="Times New Roman" w:hAnsi="Times New Roman" w:cs="Times New Roman"/>
          <w:b/>
          <w:bCs/>
          <w:sz w:val="24"/>
        </w:rPr>
      </w:pPr>
      <w:r w:rsidRPr="00756370">
        <w:rPr>
          <w:rFonts w:ascii="Times New Roman" w:hAnsi="Times New Roman" w:cs="Times New Roman"/>
          <w:b/>
          <w:bCs/>
          <w:sz w:val="24"/>
        </w:rPr>
        <w:t xml:space="preserve">vienā atsevišķā SPS </w:t>
      </w:r>
      <w:r w:rsidR="00761CA7" w:rsidRPr="00756370">
        <w:rPr>
          <w:rFonts w:ascii="Times New Roman" w:hAnsi="Times New Roman" w:cs="Times New Roman"/>
          <w:b/>
          <w:bCs/>
          <w:sz w:val="24"/>
        </w:rPr>
        <w:t>apsaimniekojamo notekūdeņu dūņu nelielo apjomu un to lielo izkliedētību valsts teritorijā;</w:t>
      </w:r>
    </w:p>
    <w:p w14:paraId="409B443D" w14:textId="77777777" w:rsidR="00756370" w:rsidRDefault="00761CA7" w:rsidP="00756370">
      <w:pPr>
        <w:pStyle w:val="ListParagraph"/>
        <w:numPr>
          <w:ilvl w:val="3"/>
          <w:numId w:val="2"/>
        </w:numPr>
        <w:spacing w:after="120" w:line="276" w:lineRule="auto"/>
        <w:jc w:val="both"/>
        <w:rPr>
          <w:rFonts w:ascii="Times New Roman" w:hAnsi="Times New Roman" w:cs="Times New Roman"/>
          <w:b/>
          <w:bCs/>
          <w:sz w:val="24"/>
        </w:rPr>
      </w:pPr>
      <w:r w:rsidRPr="00756370">
        <w:rPr>
          <w:rFonts w:ascii="Times New Roman" w:hAnsi="Times New Roman" w:cs="Times New Roman"/>
          <w:b/>
          <w:bCs/>
          <w:sz w:val="24"/>
        </w:rPr>
        <w:t xml:space="preserve">augstām transporta izmaksām slapju notekūdeņu dūņu </w:t>
      </w:r>
      <w:r w:rsidR="00F36243" w:rsidRPr="00756370">
        <w:rPr>
          <w:rFonts w:ascii="Times New Roman" w:hAnsi="Times New Roman" w:cs="Times New Roman"/>
          <w:b/>
          <w:bCs/>
          <w:sz w:val="24"/>
        </w:rPr>
        <w:t xml:space="preserve">liela apjoma </w:t>
      </w:r>
      <w:r w:rsidRPr="00756370">
        <w:rPr>
          <w:rFonts w:ascii="Times New Roman" w:hAnsi="Times New Roman" w:cs="Times New Roman"/>
          <w:b/>
          <w:bCs/>
          <w:sz w:val="24"/>
        </w:rPr>
        <w:t xml:space="preserve">transportēšanai; </w:t>
      </w:r>
    </w:p>
    <w:p w14:paraId="3C85B62D" w14:textId="4BA93B5F" w:rsidR="00756370" w:rsidRDefault="00761CA7" w:rsidP="00756370">
      <w:pPr>
        <w:pStyle w:val="ListParagraph"/>
        <w:numPr>
          <w:ilvl w:val="3"/>
          <w:numId w:val="2"/>
        </w:numPr>
        <w:spacing w:after="120" w:line="276" w:lineRule="auto"/>
        <w:jc w:val="both"/>
        <w:rPr>
          <w:rFonts w:ascii="Times New Roman" w:hAnsi="Times New Roman" w:cs="Times New Roman"/>
          <w:b/>
          <w:bCs/>
          <w:sz w:val="24"/>
        </w:rPr>
      </w:pPr>
      <w:r w:rsidRPr="00756370">
        <w:rPr>
          <w:rFonts w:ascii="Times New Roman" w:hAnsi="Times New Roman" w:cs="Times New Roman"/>
          <w:b/>
          <w:bCs/>
          <w:sz w:val="24"/>
        </w:rPr>
        <w:t xml:space="preserve">alternatīvu vai līdzvērtīgu materiālu </w:t>
      </w:r>
      <w:r w:rsidR="001F2200" w:rsidRPr="00756370">
        <w:rPr>
          <w:rFonts w:ascii="Times New Roman" w:hAnsi="Times New Roman" w:cs="Times New Roman"/>
          <w:b/>
          <w:bCs/>
          <w:sz w:val="24"/>
        </w:rPr>
        <w:t xml:space="preserve">plašu </w:t>
      </w:r>
      <w:r w:rsidRPr="00756370">
        <w:rPr>
          <w:rFonts w:ascii="Times New Roman" w:hAnsi="Times New Roman" w:cs="Times New Roman"/>
          <w:b/>
          <w:bCs/>
          <w:sz w:val="24"/>
        </w:rPr>
        <w:t>pieejamību, to finansiāl</w:t>
      </w:r>
      <w:r w:rsidR="001F2200">
        <w:rPr>
          <w:rFonts w:ascii="Times New Roman" w:hAnsi="Times New Roman" w:cs="Times New Roman"/>
          <w:b/>
          <w:bCs/>
          <w:sz w:val="24"/>
        </w:rPr>
        <w:t>ajām</w:t>
      </w:r>
      <w:r w:rsidRPr="00756370">
        <w:rPr>
          <w:rFonts w:ascii="Times New Roman" w:hAnsi="Times New Roman" w:cs="Times New Roman"/>
          <w:b/>
          <w:bCs/>
          <w:sz w:val="24"/>
        </w:rPr>
        <w:t xml:space="preserve"> priekšrocīb</w:t>
      </w:r>
      <w:r w:rsidR="001F2200">
        <w:rPr>
          <w:rFonts w:ascii="Times New Roman" w:hAnsi="Times New Roman" w:cs="Times New Roman"/>
          <w:b/>
          <w:bCs/>
          <w:sz w:val="24"/>
        </w:rPr>
        <w:t>ām</w:t>
      </w:r>
      <w:r w:rsidRPr="00756370">
        <w:rPr>
          <w:rFonts w:ascii="Times New Roman" w:hAnsi="Times New Roman" w:cs="Times New Roman"/>
          <w:b/>
          <w:bCs/>
          <w:sz w:val="24"/>
        </w:rPr>
        <w:t xml:space="preserve">, lietošanas ērtumu un atpazīstamību; </w:t>
      </w:r>
    </w:p>
    <w:p w14:paraId="4E563436" w14:textId="66A3CAF9" w:rsidR="00756370" w:rsidRDefault="00761CA7" w:rsidP="00756370">
      <w:pPr>
        <w:pStyle w:val="ListParagraph"/>
        <w:numPr>
          <w:ilvl w:val="3"/>
          <w:numId w:val="2"/>
        </w:numPr>
        <w:spacing w:after="120" w:line="276" w:lineRule="auto"/>
        <w:jc w:val="both"/>
        <w:rPr>
          <w:rFonts w:ascii="Times New Roman" w:hAnsi="Times New Roman" w:cs="Times New Roman"/>
          <w:b/>
          <w:bCs/>
          <w:sz w:val="24"/>
        </w:rPr>
      </w:pPr>
      <w:r w:rsidRPr="00756370">
        <w:rPr>
          <w:rFonts w:ascii="Times New Roman" w:hAnsi="Times New Roman" w:cs="Times New Roman"/>
          <w:b/>
          <w:bCs/>
          <w:sz w:val="24"/>
        </w:rPr>
        <w:t>līdzšinējas prakses trūkumu notekūdeņu dūņu plašai izmantošanai dažādās tautsaimniecības nozarēs (piemēram, rekultivācija);</w:t>
      </w:r>
    </w:p>
    <w:p w14:paraId="68D75187" w14:textId="557E6C8F" w:rsidR="00756370" w:rsidRDefault="00761CA7" w:rsidP="00756370">
      <w:pPr>
        <w:pStyle w:val="ListParagraph"/>
        <w:numPr>
          <w:ilvl w:val="3"/>
          <w:numId w:val="2"/>
        </w:numPr>
        <w:spacing w:after="120" w:line="276" w:lineRule="auto"/>
        <w:jc w:val="both"/>
        <w:rPr>
          <w:rFonts w:ascii="Times New Roman" w:hAnsi="Times New Roman" w:cs="Times New Roman"/>
          <w:b/>
          <w:bCs/>
          <w:sz w:val="24"/>
        </w:rPr>
      </w:pPr>
      <w:r w:rsidRPr="00756370">
        <w:rPr>
          <w:rFonts w:ascii="Times New Roman" w:hAnsi="Times New Roman" w:cs="Times New Roman"/>
          <w:b/>
          <w:bCs/>
          <w:sz w:val="24"/>
        </w:rPr>
        <w:t>vienotas un viegli saprotamas notekūdeņu dūņu apsaimniekošanas metodikas neesamīb</w:t>
      </w:r>
      <w:r w:rsidR="001F2200">
        <w:rPr>
          <w:rFonts w:ascii="Times New Roman" w:hAnsi="Times New Roman" w:cs="Times New Roman"/>
          <w:b/>
          <w:bCs/>
          <w:sz w:val="24"/>
        </w:rPr>
        <w:t>u</w:t>
      </w:r>
      <w:r w:rsidRPr="00756370">
        <w:rPr>
          <w:rFonts w:ascii="Times New Roman" w:hAnsi="Times New Roman" w:cs="Times New Roman"/>
          <w:b/>
          <w:bCs/>
          <w:sz w:val="24"/>
        </w:rPr>
        <w:t>;</w:t>
      </w:r>
    </w:p>
    <w:p w14:paraId="6E2673AA" w14:textId="16D731AE" w:rsidR="00761CA7" w:rsidRPr="00756370" w:rsidRDefault="00761CA7" w:rsidP="00756370">
      <w:pPr>
        <w:pStyle w:val="ListParagraph"/>
        <w:numPr>
          <w:ilvl w:val="3"/>
          <w:numId w:val="2"/>
        </w:numPr>
        <w:spacing w:after="120" w:line="276" w:lineRule="auto"/>
        <w:jc w:val="both"/>
        <w:rPr>
          <w:rFonts w:ascii="Times New Roman" w:hAnsi="Times New Roman" w:cs="Times New Roman"/>
          <w:b/>
          <w:bCs/>
          <w:sz w:val="24"/>
        </w:rPr>
      </w:pPr>
      <w:r w:rsidRPr="00756370">
        <w:rPr>
          <w:rFonts w:ascii="Times New Roman" w:hAnsi="Times New Roman" w:cs="Times New Roman"/>
          <w:b/>
          <w:bCs/>
          <w:sz w:val="24"/>
        </w:rPr>
        <w:t>notekūdeņu dūņu izmantošanu stimulējošu atbalsta pasākumu trūkum</w:t>
      </w:r>
      <w:r w:rsidR="001F2200">
        <w:rPr>
          <w:rFonts w:ascii="Times New Roman" w:hAnsi="Times New Roman" w:cs="Times New Roman"/>
          <w:b/>
          <w:bCs/>
          <w:sz w:val="24"/>
        </w:rPr>
        <w:t>u</w:t>
      </w:r>
      <w:r w:rsidRPr="00756370">
        <w:rPr>
          <w:rFonts w:ascii="Times New Roman" w:hAnsi="Times New Roman" w:cs="Times New Roman"/>
          <w:b/>
          <w:bCs/>
          <w:sz w:val="24"/>
        </w:rPr>
        <w:t>.</w:t>
      </w:r>
    </w:p>
    <w:p w14:paraId="54303725" w14:textId="246954A2" w:rsidR="00761CA7" w:rsidRPr="00761CA7" w:rsidRDefault="00761CA7" w:rsidP="009205F7">
      <w:pPr>
        <w:spacing w:after="120" w:line="276" w:lineRule="auto"/>
        <w:ind w:firstLine="540"/>
        <w:jc w:val="both"/>
        <w:rPr>
          <w:rFonts w:ascii="Times New Roman" w:hAnsi="Times New Roman" w:cs="Times New Roman"/>
          <w:b/>
          <w:bCs/>
          <w:sz w:val="24"/>
        </w:rPr>
      </w:pPr>
      <w:r w:rsidRPr="00761CA7">
        <w:rPr>
          <w:rFonts w:ascii="Times New Roman" w:hAnsi="Times New Roman" w:cs="Times New Roman"/>
          <w:b/>
          <w:bCs/>
          <w:sz w:val="24"/>
        </w:rPr>
        <w:t xml:space="preserve">Atbilstoši SPS sniegtajiem datiem, notekūdeņu dūņas lielākoties tiek izmantotas lauksamniecībā vai </w:t>
      </w:r>
      <w:r w:rsidR="001F2200">
        <w:rPr>
          <w:rFonts w:ascii="Times New Roman" w:hAnsi="Times New Roman" w:cs="Times New Roman"/>
          <w:b/>
          <w:bCs/>
          <w:sz w:val="24"/>
        </w:rPr>
        <w:t xml:space="preserve">arī </w:t>
      </w:r>
      <w:r w:rsidRPr="00761CA7">
        <w:rPr>
          <w:rFonts w:ascii="Times New Roman" w:hAnsi="Times New Roman" w:cs="Times New Roman"/>
          <w:b/>
          <w:bCs/>
          <w:sz w:val="24"/>
        </w:rPr>
        <w:t>tiek izvestas uz citām</w:t>
      </w:r>
      <w:r w:rsidR="001F2200">
        <w:rPr>
          <w:rFonts w:ascii="Times New Roman" w:hAnsi="Times New Roman" w:cs="Times New Roman"/>
          <w:b/>
          <w:bCs/>
          <w:sz w:val="24"/>
        </w:rPr>
        <w:t>,</w:t>
      </w:r>
      <w:r w:rsidRPr="00761CA7">
        <w:rPr>
          <w:rFonts w:ascii="Times New Roman" w:hAnsi="Times New Roman" w:cs="Times New Roman"/>
          <w:b/>
          <w:bCs/>
          <w:sz w:val="24"/>
        </w:rPr>
        <w:t xml:space="preserve"> lielākām NAI. Tā kā notekūdeņu dūņu nodošana citam apsaimniekotājam nav notekūdeņu dūņu utilizācijas veids, kas samazina kopējo notekūdeņu dūņu daudzumu, ir secināms, ka notekūdeņu dūņu izmantošana iestrādei augsnē faktiski ir vienīgais šobrīd plaši pielietotais</w:t>
      </w:r>
      <w:r w:rsidR="004421BD">
        <w:rPr>
          <w:rFonts w:ascii="Times New Roman" w:hAnsi="Times New Roman" w:cs="Times New Roman"/>
          <w:b/>
          <w:bCs/>
          <w:sz w:val="24"/>
        </w:rPr>
        <w:t xml:space="preserve"> un</w:t>
      </w:r>
      <w:r w:rsidRPr="00761CA7">
        <w:rPr>
          <w:rFonts w:ascii="Times New Roman" w:hAnsi="Times New Roman" w:cs="Times New Roman"/>
          <w:b/>
          <w:bCs/>
          <w:sz w:val="24"/>
        </w:rPr>
        <w:t xml:space="preserve"> normatīvo aktu prasībām atbilstošais notekūdeņu dūņu utilizācijas veids.</w:t>
      </w:r>
    </w:p>
    <w:p w14:paraId="32E46FB3" w14:textId="77777777" w:rsidR="00761CA7" w:rsidRDefault="00761CA7" w:rsidP="001B3551">
      <w:pPr>
        <w:spacing w:after="0" w:line="276" w:lineRule="auto"/>
        <w:ind w:firstLine="540"/>
        <w:jc w:val="both"/>
        <w:rPr>
          <w:rFonts w:ascii="Times New Roman" w:hAnsi="Times New Roman" w:cs="Times New Roman"/>
          <w:sz w:val="24"/>
        </w:rPr>
      </w:pPr>
    </w:p>
    <w:p w14:paraId="65A121F5" w14:textId="5844AFBB" w:rsidR="006F77E8" w:rsidRDefault="006F77E8" w:rsidP="001B3551">
      <w:pPr>
        <w:spacing w:after="0" w:line="276" w:lineRule="auto"/>
        <w:ind w:firstLine="540"/>
        <w:jc w:val="both"/>
        <w:rPr>
          <w:rFonts w:ascii="Times New Roman" w:hAnsi="Times New Roman" w:cs="Times New Roman"/>
          <w:sz w:val="24"/>
        </w:rPr>
      </w:pPr>
      <w:r w:rsidRPr="00CE448B">
        <w:rPr>
          <w:rFonts w:ascii="Times New Roman" w:hAnsi="Times New Roman" w:cs="Times New Roman"/>
          <w:sz w:val="24"/>
        </w:rPr>
        <w:t>Vienlaikus jāatzīmē, ka Latvijā praksē vairāki SPS izmanto dažādas to īpašumā esošas tilpnes (vecu NAI rezervuārus, bedres) vai tukšus</w:t>
      </w:r>
      <w:r w:rsidR="001F2200">
        <w:rPr>
          <w:rFonts w:ascii="Times New Roman" w:hAnsi="Times New Roman" w:cs="Times New Roman"/>
          <w:sz w:val="24"/>
        </w:rPr>
        <w:t>, nomaļus</w:t>
      </w:r>
      <w:r w:rsidRPr="00CE448B">
        <w:rPr>
          <w:rFonts w:ascii="Times New Roman" w:hAnsi="Times New Roman" w:cs="Times New Roman"/>
          <w:sz w:val="24"/>
        </w:rPr>
        <w:t xml:space="preserve"> zemes īpašumus, uz kuriem tiek izvestas notekūdeņu </w:t>
      </w:r>
      <w:r w:rsidRPr="009205F7">
        <w:rPr>
          <w:rFonts w:ascii="Times New Roman" w:hAnsi="Times New Roman" w:cs="Times New Roman"/>
          <w:b/>
          <w:sz w:val="24"/>
        </w:rPr>
        <w:t>dūņas ilgstošai uzglabāšanai</w:t>
      </w:r>
      <w:r w:rsidRPr="00CE448B">
        <w:rPr>
          <w:rFonts w:ascii="Times New Roman" w:hAnsi="Times New Roman" w:cs="Times New Roman"/>
          <w:sz w:val="24"/>
        </w:rPr>
        <w:t xml:space="preserve">, kas izmaksu ziņā ir lēts, tomēr likumdošanas prasībām un </w:t>
      </w:r>
      <w:r w:rsidR="001F2200">
        <w:rPr>
          <w:rFonts w:ascii="Times New Roman" w:hAnsi="Times New Roman" w:cs="Times New Roman"/>
          <w:sz w:val="24"/>
        </w:rPr>
        <w:t xml:space="preserve">labas </w:t>
      </w:r>
      <w:r w:rsidRPr="00CE448B">
        <w:rPr>
          <w:rFonts w:ascii="Times New Roman" w:hAnsi="Times New Roman" w:cs="Times New Roman"/>
          <w:sz w:val="24"/>
        </w:rPr>
        <w:t>piesārņojuma pārvaldības principiem neatbilstošs risinājums, kur</w:t>
      </w:r>
      <w:r w:rsidR="00B22990">
        <w:rPr>
          <w:rFonts w:ascii="Times New Roman" w:hAnsi="Times New Roman" w:cs="Times New Roman"/>
          <w:sz w:val="24"/>
        </w:rPr>
        <w:t>a</w:t>
      </w:r>
      <w:r w:rsidRPr="00CE448B">
        <w:rPr>
          <w:rFonts w:ascii="Times New Roman" w:hAnsi="Times New Roman" w:cs="Times New Roman"/>
          <w:sz w:val="24"/>
        </w:rPr>
        <w:t xml:space="preserve"> izmantošana turpmāk nav pieļaujama.</w:t>
      </w:r>
    </w:p>
    <w:p w14:paraId="20643AE6" w14:textId="77777777" w:rsidR="001B3551" w:rsidRPr="00CE448B" w:rsidRDefault="001B3551" w:rsidP="001B3551">
      <w:pPr>
        <w:spacing w:after="0" w:line="276" w:lineRule="auto"/>
        <w:ind w:firstLine="540"/>
        <w:jc w:val="both"/>
        <w:rPr>
          <w:rFonts w:ascii="Times New Roman" w:hAnsi="Times New Roman" w:cs="Times New Roman"/>
          <w:sz w:val="28"/>
        </w:rPr>
      </w:pPr>
    </w:p>
    <w:p w14:paraId="4941305C" w14:textId="19ACBC8F" w:rsidR="007A53ED" w:rsidRDefault="00003718" w:rsidP="001B3551">
      <w:pPr>
        <w:pStyle w:val="Heading2"/>
        <w:spacing w:before="0"/>
        <w:jc w:val="center"/>
        <w:rPr>
          <w:rFonts w:ascii="Times New Roman" w:hAnsi="Times New Roman" w:cs="Times New Roman"/>
          <w:b/>
          <w:bCs/>
          <w:color w:val="auto"/>
          <w:sz w:val="24"/>
          <w:szCs w:val="24"/>
        </w:rPr>
      </w:pPr>
      <w:bookmarkStart w:id="40" w:name="_Toc100050110"/>
      <w:bookmarkStart w:id="41" w:name="_Toc153881703"/>
      <w:bookmarkStart w:id="42" w:name="_Toc83499121"/>
      <w:r>
        <w:rPr>
          <w:rFonts w:ascii="Times New Roman" w:hAnsi="Times New Roman" w:cs="Times New Roman"/>
          <w:b/>
          <w:bCs/>
          <w:color w:val="auto"/>
          <w:sz w:val="24"/>
          <w:szCs w:val="24"/>
        </w:rPr>
        <w:t>2.6.</w:t>
      </w:r>
      <w:r w:rsidR="00444F26">
        <w:rPr>
          <w:rFonts w:ascii="Times New Roman" w:hAnsi="Times New Roman" w:cs="Times New Roman"/>
          <w:b/>
          <w:bCs/>
          <w:color w:val="auto"/>
          <w:sz w:val="24"/>
          <w:szCs w:val="24"/>
        </w:rPr>
        <w:t xml:space="preserve"> </w:t>
      </w:r>
      <w:r w:rsidR="00020034" w:rsidRPr="00020034">
        <w:rPr>
          <w:rFonts w:ascii="Times New Roman" w:hAnsi="Times New Roman" w:cs="Times New Roman"/>
          <w:b/>
          <w:bCs/>
          <w:color w:val="auto"/>
          <w:sz w:val="24"/>
          <w:szCs w:val="24"/>
        </w:rPr>
        <w:t>Ražošanas uzņēmumu radītās notekūdeņu dūņas</w:t>
      </w:r>
      <w:bookmarkEnd w:id="40"/>
      <w:bookmarkEnd w:id="41"/>
    </w:p>
    <w:p w14:paraId="12CA82A2" w14:textId="77777777" w:rsidR="001B3551" w:rsidRPr="001B3551" w:rsidRDefault="001B3551" w:rsidP="001B3551"/>
    <w:p w14:paraId="258F3FEF" w14:textId="2F1A1A01" w:rsidR="009222EA" w:rsidRDefault="00326DDD" w:rsidP="00C749F5">
      <w:pPr>
        <w:autoSpaceDE w:val="0"/>
        <w:autoSpaceDN w:val="0"/>
        <w:adjustRightInd w:val="0"/>
        <w:spacing w:after="0" w:line="276" w:lineRule="auto"/>
        <w:ind w:firstLine="720"/>
        <w:jc w:val="both"/>
        <w:rPr>
          <w:rFonts w:ascii="Times New Roman" w:hAnsi="Times New Roman" w:cs="Times New Roman"/>
          <w:sz w:val="24"/>
          <w:szCs w:val="24"/>
        </w:rPr>
      </w:pPr>
      <w:r w:rsidRPr="00DF2F55">
        <w:rPr>
          <w:rFonts w:ascii="Times New Roman" w:hAnsi="Times New Roman" w:cs="Times New Roman"/>
          <w:sz w:val="24"/>
          <w:szCs w:val="24"/>
        </w:rPr>
        <w:t xml:space="preserve">2020. gadā </w:t>
      </w:r>
      <w:r>
        <w:rPr>
          <w:rFonts w:ascii="Times New Roman" w:hAnsi="Times New Roman" w:cs="Times New Roman"/>
          <w:sz w:val="24"/>
          <w:szCs w:val="24"/>
        </w:rPr>
        <w:t xml:space="preserve">Latvijā bija reģistrēti 32 ražošanas uzņēmumi, kas savas saimnieciskās darbības rezultātā radušos notekūdeņus apstrādāja </w:t>
      </w:r>
      <w:r w:rsidR="00B71FF6">
        <w:rPr>
          <w:rFonts w:ascii="Times New Roman" w:hAnsi="Times New Roman" w:cs="Times New Roman"/>
          <w:sz w:val="24"/>
          <w:szCs w:val="24"/>
        </w:rPr>
        <w:t xml:space="preserve">paša </w:t>
      </w:r>
      <w:r>
        <w:rPr>
          <w:rFonts w:ascii="Times New Roman" w:hAnsi="Times New Roman" w:cs="Times New Roman"/>
          <w:sz w:val="24"/>
          <w:szCs w:val="24"/>
        </w:rPr>
        <w:t xml:space="preserve">uzņēmuma NAI, kas veidoja tikai 3% no </w:t>
      </w:r>
      <w:r w:rsidR="00B71FF6">
        <w:rPr>
          <w:rFonts w:ascii="Times New Roman" w:hAnsi="Times New Roman" w:cs="Times New Roman"/>
          <w:sz w:val="24"/>
          <w:szCs w:val="24"/>
        </w:rPr>
        <w:t>minētajā</w:t>
      </w:r>
      <w:r>
        <w:rPr>
          <w:rFonts w:ascii="Times New Roman" w:hAnsi="Times New Roman" w:cs="Times New Roman"/>
          <w:sz w:val="24"/>
          <w:szCs w:val="24"/>
        </w:rPr>
        <w:t xml:space="preserve"> gadā reģistrēto bioloģisko NAI </w:t>
      </w:r>
      <w:r w:rsidR="00916085">
        <w:rPr>
          <w:rFonts w:ascii="Times New Roman" w:hAnsi="Times New Roman" w:cs="Times New Roman"/>
          <w:sz w:val="24"/>
          <w:szCs w:val="24"/>
        </w:rPr>
        <w:t xml:space="preserve">kopējā </w:t>
      </w:r>
      <w:r>
        <w:rPr>
          <w:rFonts w:ascii="Times New Roman" w:hAnsi="Times New Roman" w:cs="Times New Roman"/>
          <w:sz w:val="24"/>
          <w:szCs w:val="24"/>
        </w:rPr>
        <w:t>skaita (1054) valstī</w:t>
      </w:r>
      <w:r>
        <w:rPr>
          <w:rStyle w:val="FootnoteReference"/>
          <w:rFonts w:ascii="Times New Roman" w:hAnsi="Times New Roman" w:cs="Times New Roman"/>
          <w:sz w:val="24"/>
          <w:szCs w:val="24"/>
        </w:rPr>
        <w:footnoteReference w:id="19"/>
      </w:r>
      <w:r>
        <w:rPr>
          <w:rFonts w:ascii="Times New Roman" w:hAnsi="Times New Roman" w:cs="Times New Roman"/>
          <w:sz w:val="24"/>
          <w:szCs w:val="24"/>
        </w:rPr>
        <w:t xml:space="preserve">. </w:t>
      </w:r>
      <w:r w:rsidRPr="00CC461E">
        <w:rPr>
          <w:rFonts w:ascii="Times New Roman" w:hAnsi="Times New Roman" w:cs="Times New Roman"/>
          <w:sz w:val="24"/>
          <w:szCs w:val="24"/>
        </w:rPr>
        <w:t>20</w:t>
      </w:r>
      <w:r w:rsidRPr="00AF58E2">
        <w:rPr>
          <w:rFonts w:ascii="Times New Roman" w:hAnsi="Times New Roman" w:cs="Times New Roman"/>
          <w:sz w:val="24"/>
          <w:szCs w:val="24"/>
        </w:rPr>
        <w:t>20</w:t>
      </w:r>
      <w:r w:rsidRPr="00CC461E">
        <w:rPr>
          <w:rFonts w:ascii="Times New Roman" w:hAnsi="Times New Roman" w:cs="Times New Roman"/>
          <w:sz w:val="24"/>
          <w:szCs w:val="24"/>
        </w:rPr>
        <w:t>.</w:t>
      </w:r>
      <w:r w:rsidR="00125CA0">
        <w:rPr>
          <w:rFonts w:ascii="Times New Roman" w:hAnsi="Times New Roman" w:cs="Times New Roman"/>
          <w:sz w:val="24"/>
          <w:szCs w:val="24"/>
        </w:rPr>
        <w:t> </w:t>
      </w:r>
      <w:r w:rsidRPr="00CC461E">
        <w:rPr>
          <w:rFonts w:ascii="Times New Roman" w:hAnsi="Times New Roman" w:cs="Times New Roman"/>
          <w:sz w:val="24"/>
          <w:szCs w:val="24"/>
        </w:rPr>
        <w:t>gadā Latvijā</w:t>
      </w:r>
      <w:r w:rsidRPr="0067244C">
        <w:rPr>
          <w:rFonts w:ascii="Times New Roman" w:hAnsi="Times New Roman" w:cs="Times New Roman"/>
          <w:sz w:val="24"/>
          <w:szCs w:val="24"/>
        </w:rPr>
        <w:t xml:space="preserve"> kopumā tika saražotas </w:t>
      </w:r>
      <w:r w:rsidRPr="00D346FF">
        <w:rPr>
          <w:rFonts w:ascii="Times New Roman" w:hAnsi="Times New Roman" w:cs="Times New Roman"/>
          <w:sz w:val="24"/>
          <w:szCs w:val="24"/>
        </w:rPr>
        <w:t>23</w:t>
      </w:r>
      <w:r w:rsidR="00916085">
        <w:rPr>
          <w:rFonts w:ascii="Times New Roman" w:hAnsi="Times New Roman" w:cs="Times New Roman"/>
          <w:sz w:val="24"/>
          <w:szCs w:val="24"/>
        </w:rPr>
        <w:t xml:space="preserve"> </w:t>
      </w:r>
      <w:r w:rsidRPr="00D346FF">
        <w:rPr>
          <w:rFonts w:ascii="Times New Roman" w:hAnsi="Times New Roman" w:cs="Times New Roman"/>
          <w:sz w:val="24"/>
          <w:szCs w:val="24"/>
        </w:rPr>
        <w:t>146</w:t>
      </w:r>
      <w:r w:rsidRPr="0067244C">
        <w:rPr>
          <w:rFonts w:ascii="Times New Roman" w:hAnsi="Times New Roman" w:cs="Times New Roman"/>
          <w:sz w:val="24"/>
          <w:szCs w:val="24"/>
        </w:rPr>
        <w:t xml:space="preserve"> tonnas notekūdeņu dūņ</w:t>
      </w:r>
      <w:r>
        <w:rPr>
          <w:rFonts w:ascii="Times New Roman" w:hAnsi="Times New Roman" w:cs="Times New Roman"/>
          <w:sz w:val="24"/>
          <w:szCs w:val="24"/>
        </w:rPr>
        <w:t>u</w:t>
      </w:r>
      <w:r w:rsidRPr="00FC4543">
        <w:rPr>
          <w:rFonts w:ascii="Times New Roman" w:hAnsi="Times New Roman" w:cs="Times New Roman"/>
          <w:sz w:val="24"/>
          <w:szCs w:val="24"/>
        </w:rPr>
        <w:t xml:space="preserve"> </w:t>
      </w:r>
      <w:r>
        <w:rPr>
          <w:rFonts w:ascii="Times New Roman" w:hAnsi="Times New Roman" w:cs="Times New Roman"/>
          <w:sz w:val="24"/>
          <w:szCs w:val="24"/>
        </w:rPr>
        <w:t xml:space="preserve">sausnas, no kurām 4% bija ražošanas </w:t>
      </w:r>
      <w:r>
        <w:rPr>
          <w:rFonts w:ascii="Times New Roman" w:hAnsi="Times New Roman" w:cs="Times New Roman"/>
          <w:sz w:val="24"/>
          <w:szCs w:val="24"/>
        </w:rPr>
        <w:lastRenderedPageBreak/>
        <w:t>uzņēmumu saražot</w:t>
      </w:r>
      <w:r w:rsidR="004C4659">
        <w:rPr>
          <w:rFonts w:ascii="Times New Roman" w:hAnsi="Times New Roman" w:cs="Times New Roman"/>
          <w:sz w:val="24"/>
          <w:szCs w:val="24"/>
        </w:rPr>
        <w:t>i</w:t>
      </w:r>
      <w:r>
        <w:rPr>
          <w:rStyle w:val="FootnoteReference"/>
          <w:rFonts w:ascii="Times New Roman" w:hAnsi="Times New Roman" w:cs="Times New Roman"/>
          <w:sz w:val="24"/>
          <w:szCs w:val="24"/>
        </w:rPr>
        <w:footnoteReference w:id="20"/>
      </w:r>
      <w:r w:rsidRPr="0067244C">
        <w:rPr>
          <w:rFonts w:ascii="Times New Roman" w:hAnsi="Times New Roman" w:cs="Times New Roman"/>
          <w:sz w:val="24"/>
          <w:szCs w:val="24"/>
        </w:rPr>
        <w:t>.</w:t>
      </w:r>
      <w:r>
        <w:rPr>
          <w:rFonts w:ascii="Times New Roman" w:hAnsi="Times New Roman" w:cs="Times New Roman"/>
          <w:sz w:val="24"/>
          <w:szCs w:val="24"/>
        </w:rPr>
        <w:t xml:space="preserve"> </w:t>
      </w:r>
      <w:r w:rsidR="00C749F5" w:rsidRPr="00C749F5">
        <w:rPr>
          <w:rFonts w:ascii="Times New Roman" w:hAnsi="Times New Roman" w:cs="Times New Roman"/>
          <w:sz w:val="24"/>
          <w:szCs w:val="24"/>
        </w:rPr>
        <w:t>Vairums no šiem uzņēmumiem nodarbojas ar pārtikas produktu ražošanu vai lauksaimniecību</w:t>
      </w:r>
      <w:r w:rsidR="00C749F5">
        <w:rPr>
          <w:rFonts w:ascii="Times New Roman" w:hAnsi="Times New Roman" w:cs="Times New Roman"/>
          <w:sz w:val="24"/>
          <w:szCs w:val="24"/>
        </w:rPr>
        <w:t xml:space="preserve">. </w:t>
      </w:r>
      <w:r w:rsidR="009222EA">
        <w:rPr>
          <w:rFonts w:ascii="Times New Roman" w:hAnsi="Times New Roman" w:cs="Times New Roman"/>
          <w:sz w:val="24"/>
          <w:szCs w:val="24"/>
        </w:rPr>
        <w:t xml:space="preserve">Savukārt salīdzinot </w:t>
      </w:r>
      <w:r w:rsidR="00DF2F55">
        <w:rPr>
          <w:rFonts w:ascii="Times New Roman" w:hAnsi="Times New Roman" w:cs="Times New Roman"/>
          <w:sz w:val="24"/>
          <w:szCs w:val="24"/>
        </w:rPr>
        <w:t>ražošanas uzņēmumos radīto</w:t>
      </w:r>
      <w:r w:rsidR="009222EA">
        <w:rPr>
          <w:rFonts w:ascii="Times New Roman" w:hAnsi="Times New Roman" w:cs="Times New Roman"/>
          <w:sz w:val="24"/>
          <w:szCs w:val="24"/>
        </w:rPr>
        <w:t xml:space="preserve"> notekūdeņu dūņu sausnas apjomu pa nozarēm, visvairāk to 2020. gadā ir </w:t>
      </w:r>
      <w:r w:rsidR="005C38D3">
        <w:rPr>
          <w:rFonts w:ascii="Times New Roman" w:hAnsi="Times New Roman" w:cs="Times New Roman"/>
          <w:sz w:val="24"/>
          <w:szCs w:val="24"/>
        </w:rPr>
        <w:t>radījis</w:t>
      </w:r>
      <w:r w:rsidR="009222EA">
        <w:rPr>
          <w:rFonts w:ascii="Times New Roman" w:hAnsi="Times New Roman" w:cs="Times New Roman"/>
          <w:sz w:val="24"/>
          <w:szCs w:val="24"/>
        </w:rPr>
        <w:t xml:space="preserve"> n</w:t>
      </w:r>
      <w:r w:rsidR="009222EA" w:rsidRPr="009B3078">
        <w:rPr>
          <w:rFonts w:ascii="Times New Roman" w:hAnsi="Times New Roman" w:cs="Times New Roman"/>
          <w:sz w:val="24"/>
          <w:szCs w:val="24"/>
        </w:rPr>
        <w:t>emetālisko minerālu izstrādājumu ražošana</w:t>
      </w:r>
      <w:r w:rsidR="009222EA">
        <w:rPr>
          <w:rFonts w:ascii="Times New Roman" w:hAnsi="Times New Roman" w:cs="Times New Roman"/>
          <w:sz w:val="24"/>
          <w:szCs w:val="24"/>
        </w:rPr>
        <w:t xml:space="preserve">s uzņēmums </w:t>
      </w:r>
      <w:r w:rsidR="00C44EA1">
        <w:rPr>
          <w:rFonts w:ascii="Times New Roman" w:hAnsi="Times New Roman" w:cs="Times New Roman"/>
          <w:sz w:val="24"/>
          <w:szCs w:val="24"/>
        </w:rPr>
        <w:t>–</w:t>
      </w:r>
      <w:r w:rsidR="009222EA">
        <w:rPr>
          <w:rFonts w:ascii="Times New Roman" w:hAnsi="Times New Roman" w:cs="Times New Roman"/>
          <w:sz w:val="24"/>
          <w:szCs w:val="24"/>
        </w:rPr>
        <w:t xml:space="preserve"> </w:t>
      </w:r>
      <w:r w:rsidR="009222EA" w:rsidRPr="00507AD4">
        <w:rPr>
          <w:rFonts w:ascii="Times New Roman" w:hAnsi="Times New Roman" w:cs="Times New Roman"/>
          <w:sz w:val="24"/>
          <w:szCs w:val="24"/>
        </w:rPr>
        <w:t>425,83</w:t>
      </w:r>
      <w:r w:rsidR="009222EA">
        <w:rPr>
          <w:rFonts w:ascii="Times New Roman" w:hAnsi="Times New Roman" w:cs="Times New Roman"/>
          <w:sz w:val="24"/>
          <w:szCs w:val="24"/>
        </w:rPr>
        <w:t xml:space="preserve"> t/g, kas ir 1,8% no </w:t>
      </w:r>
      <w:r w:rsidR="005C38D3">
        <w:rPr>
          <w:rFonts w:ascii="Times New Roman" w:hAnsi="Times New Roman" w:cs="Times New Roman"/>
          <w:sz w:val="24"/>
          <w:szCs w:val="24"/>
        </w:rPr>
        <w:t xml:space="preserve">notekūdeņu dūņu sausnas kopējā apjoma </w:t>
      </w:r>
      <w:r w:rsidR="009222EA">
        <w:rPr>
          <w:rFonts w:ascii="Times New Roman" w:hAnsi="Times New Roman" w:cs="Times New Roman"/>
          <w:sz w:val="24"/>
          <w:szCs w:val="24"/>
        </w:rPr>
        <w:t>2020. gadā. Tam seko pārtikas produktu ražošanas uzņēmumi ar 373,38</w:t>
      </w:r>
      <w:r w:rsidR="0063714D">
        <w:rPr>
          <w:rFonts w:ascii="Times New Roman" w:hAnsi="Times New Roman" w:cs="Times New Roman"/>
          <w:sz w:val="24"/>
          <w:szCs w:val="24"/>
        </w:rPr>
        <w:t xml:space="preserve"> </w:t>
      </w:r>
      <w:r w:rsidR="009222EA">
        <w:rPr>
          <w:rFonts w:ascii="Times New Roman" w:hAnsi="Times New Roman" w:cs="Times New Roman"/>
          <w:sz w:val="24"/>
          <w:szCs w:val="24"/>
        </w:rPr>
        <w:t xml:space="preserve">t (1,6% no </w:t>
      </w:r>
      <w:r w:rsidR="005C38D3">
        <w:rPr>
          <w:rFonts w:ascii="Times New Roman" w:hAnsi="Times New Roman" w:cs="Times New Roman"/>
          <w:sz w:val="24"/>
          <w:szCs w:val="24"/>
        </w:rPr>
        <w:t xml:space="preserve">notekūdeņu dūņu sausnas kopējā apjoma </w:t>
      </w:r>
      <w:r w:rsidR="009222EA">
        <w:rPr>
          <w:rFonts w:ascii="Times New Roman" w:hAnsi="Times New Roman" w:cs="Times New Roman"/>
          <w:sz w:val="24"/>
          <w:szCs w:val="24"/>
        </w:rPr>
        <w:t>2020. gadā) un uzņēmumi, kas nodarbojas ar a</w:t>
      </w:r>
      <w:r w:rsidR="009222EA" w:rsidRPr="00F41BB4">
        <w:rPr>
          <w:rFonts w:ascii="Times New Roman" w:hAnsi="Times New Roman" w:cs="Times New Roman"/>
          <w:sz w:val="24"/>
          <w:szCs w:val="24"/>
        </w:rPr>
        <w:t>ugkopīb</w:t>
      </w:r>
      <w:r w:rsidR="009222EA">
        <w:rPr>
          <w:rFonts w:ascii="Times New Roman" w:hAnsi="Times New Roman" w:cs="Times New Roman"/>
          <w:sz w:val="24"/>
          <w:szCs w:val="24"/>
        </w:rPr>
        <w:t xml:space="preserve">u, </w:t>
      </w:r>
      <w:r w:rsidR="009222EA" w:rsidRPr="00F41BB4">
        <w:rPr>
          <w:rFonts w:ascii="Times New Roman" w:hAnsi="Times New Roman" w:cs="Times New Roman"/>
          <w:sz w:val="24"/>
          <w:szCs w:val="24"/>
        </w:rPr>
        <w:t>lopkopīb</w:t>
      </w:r>
      <w:r w:rsidR="009222EA">
        <w:rPr>
          <w:rFonts w:ascii="Times New Roman" w:hAnsi="Times New Roman" w:cs="Times New Roman"/>
          <w:sz w:val="24"/>
          <w:szCs w:val="24"/>
        </w:rPr>
        <w:t>u</w:t>
      </w:r>
      <w:r w:rsidR="0063714D">
        <w:rPr>
          <w:rFonts w:ascii="Times New Roman" w:hAnsi="Times New Roman" w:cs="Times New Roman"/>
          <w:sz w:val="24"/>
          <w:szCs w:val="24"/>
        </w:rPr>
        <w:t xml:space="preserve"> </w:t>
      </w:r>
      <w:r w:rsidR="009222EA" w:rsidRPr="00F41BB4">
        <w:rPr>
          <w:rFonts w:ascii="Times New Roman" w:hAnsi="Times New Roman" w:cs="Times New Roman"/>
          <w:sz w:val="24"/>
          <w:szCs w:val="24"/>
        </w:rPr>
        <w:t>un</w:t>
      </w:r>
      <w:r w:rsidR="009222EA">
        <w:rPr>
          <w:rFonts w:ascii="Times New Roman" w:hAnsi="Times New Roman" w:cs="Times New Roman"/>
          <w:sz w:val="24"/>
          <w:szCs w:val="24"/>
        </w:rPr>
        <w:t xml:space="preserve"> ar to saistītām palīgdarbībām, ar 77,34</w:t>
      </w:r>
      <w:r w:rsidR="0063714D">
        <w:rPr>
          <w:rFonts w:ascii="Times New Roman" w:hAnsi="Times New Roman" w:cs="Times New Roman"/>
          <w:sz w:val="24"/>
          <w:szCs w:val="24"/>
        </w:rPr>
        <w:t xml:space="preserve"> </w:t>
      </w:r>
      <w:r w:rsidR="009222EA">
        <w:rPr>
          <w:rFonts w:ascii="Times New Roman" w:hAnsi="Times New Roman" w:cs="Times New Roman"/>
          <w:sz w:val="24"/>
          <w:szCs w:val="24"/>
        </w:rPr>
        <w:t xml:space="preserve">t (0,3%) </w:t>
      </w:r>
      <w:r w:rsidR="009222EA" w:rsidRPr="00AB0ED0">
        <w:rPr>
          <w:rFonts w:ascii="Times New Roman" w:hAnsi="Times New Roman" w:cs="Times New Roman"/>
          <w:sz w:val="24"/>
          <w:szCs w:val="24"/>
        </w:rPr>
        <w:t>(2.</w:t>
      </w:r>
      <w:r w:rsidR="003F6359" w:rsidRPr="00AB0ED0">
        <w:rPr>
          <w:rFonts w:ascii="Times New Roman" w:hAnsi="Times New Roman" w:cs="Times New Roman"/>
          <w:sz w:val="24"/>
          <w:szCs w:val="24"/>
        </w:rPr>
        <w:t>6.</w:t>
      </w:r>
      <w:r w:rsidR="00A84744" w:rsidRPr="00AB0ED0">
        <w:rPr>
          <w:rFonts w:ascii="Times New Roman" w:hAnsi="Times New Roman" w:cs="Times New Roman"/>
          <w:sz w:val="24"/>
          <w:szCs w:val="24"/>
        </w:rPr>
        <w:t>1</w:t>
      </w:r>
      <w:r w:rsidR="003F6359" w:rsidRPr="00AB0ED0">
        <w:rPr>
          <w:rFonts w:ascii="Times New Roman" w:hAnsi="Times New Roman" w:cs="Times New Roman"/>
          <w:sz w:val="24"/>
          <w:szCs w:val="24"/>
        </w:rPr>
        <w:t>.</w:t>
      </w:r>
      <w:r w:rsidR="009222EA" w:rsidRPr="003F6359">
        <w:rPr>
          <w:rFonts w:ascii="Times New Roman" w:hAnsi="Times New Roman" w:cs="Times New Roman"/>
          <w:sz w:val="24"/>
          <w:szCs w:val="24"/>
        </w:rPr>
        <w:t xml:space="preserve"> attēls).</w:t>
      </w:r>
    </w:p>
    <w:p w14:paraId="03948A85" w14:textId="77777777" w:rsidR="009222EA" w:rsidRDefault="009222EA" w:rsidP="009222EA">
      <w:pPr>
        <w:autoSpaceDE w:val="0"/>
        <w:autoSpaceDN w:val="0"/>
        <w:adjustRightInd w:val="0"/>
        <w:spacing w:after="0"/>
        <w:jc w:val="both"/>
        <w:rPr>
          <w:rFonts w:ascii="Times New Roman" w:hAnsi="Times New Roman" w:cs="Times New Roman"/>
          <w:sz w:val="24"/>
          <w:szCs w:val="24"/>
        </w:rPr>
      </w:pPr>
    </w:p>
    <w:p w14:paraId="7492C9DC" w14:textId="77777777" w:rsidR="009222EA" w:rsidRDefault="009222EA" w:rsidP="009222E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3E56E9F1" w14:textId="77777777" w:rsidR="009222EA" w:rsidRPr="00FE189E" w:rsidRDefault="009222EA" w:rsidP="009222EA">
      <w:pPr>
        <w:autoSpaceDE w:val="0"/>
        <w:autoSpaceDN w:val="0"/>
        <w:adjustRightInd w:val="0"/>
        <w:spacing w:after="0"/>
        <w:rPr>
          <w:rFonts w:ascii="Times New Roman" w:hAnsi="Times New Roman" w:cs="Times New Roman"/>
          <w:sz w:val="24"/>
          <w:szCs w:val="24"/>
        </w:rPr>
      </w:pPr>
      <w:r>
        <w:rPr>
          <w:noProof/>
        </w:rPr>
        <w:drawing>
          <wp:inline distT="0" distB="0" distL="0" distR="0" wp14:anchorId="781EEB91" wp14:editId="2FC5E23B">
            <wp:extent cx="5734050" cy="4295775"/>
            <wp:effectExtent l="0" t="0" r="0" b="9525"/>
            <wp:docPr id="4" name="Chart 4">
              <a:extLst xmlns:a="http://schemas.openxmlformats.org/drawingml/2006/main">
                <a:ext uri="{FF2B5EF4-FFF2-40B4-BE49-F238E27FC236}">
                  <a16:creationId xmlns:a16="http://schemas.microsoft.com/office/drawing/2014/main" id="{F640BD71-6B21-4AAE-9F59-DAFD387755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59A77B" w14:textId="033909AC" w:rsidR="009222EA" w:rsidRPr="0030218B" w:rsidRDefault="009222EA" w:rsidP="009222EA">
      <w:pPr>
        <w:autoSpaceDE w:val="0"/>
        <w:autoSpaceDN w:val="0"/>
        <w:adjustRightInd w:val="0"/>
        <w:spacing w:after="0" w:line="240" w:lineRule="auto"/>
        <w:jc w:val="center"/>
        <w:rPr>
          <w:rFonts w:ascii="Times New Roman" w:hAnsi="Times New Roman" w:cs="Times New Roman"/>
          <w:sz w:val="24"/>
          <w:szCs w:val="24"/>
        </w:rPr>
      </w:pPr>
      <w:r w:rsidRPr="003F6359">
        <w:rPr>
          <w:rFonts w:ascii="Times New Roman" w:hAnsi="Times New Roman" w:cs="Times New Roman"/>
          <w:b/>
          <w:sz w:val="24"/>
          <w:szCs w:val="24"/>
        </w:rPr>
        <w:t>2.</w:t>
      </w:r>
      <w:r w:rsidR="003F6359" w:rsidRPr="003F6359">
        <w:rPr>
          <w:rFonts w:ascii="Times New Roman" w:hAnsi="Times New Roman" w:cs="Times New Roman"/>
          <w:b/>
          <w:bCs/>
          <w:sz w:val="24"/>
          <w:szCs w:val="24"/>
        </w:rPr>
        <w:t>6.</w:t>
      </w:r>
      <w:r w:rsidR="00A84744">
        <w:rPr>
          <w:rFonts w:ascii="Times New Roman" w:hAnsi="Times New Roman" w:cs="Times New Roman"/>
          <w:b/>
          <w:bCs/>
          <w:sz w:val="24"/>
          <w:szCs w:val="24"/>
        </w:rPr>
        <w:t>1</w:t>
      </w:r>
      <w:r w:rsidR="003F6359" w:rsidRPr="003F6359">
        <w:rPr>
          <w:rFonts w:ascii="Times New Roman" w:hAnsi="Times New Roman" w:cs="Times New Roman"/>
          <w:b/>
          <w:bCs/>
          <w:sz w:val="24"/>
          <w:szCs w:val="24"/>
        </w:rPr>
        <w:t>.</w:t>
      </w:r>
      <w:r w:rsidRPr="003F6359">
        <w:rPr>
          <w:rFonts w:ascii="Times New Roman" w:hAnsi="Times New Roman" w:cs="Times New Roman"/>
          <w:b/>
          <w:sz w:val="24"/>
          <w:szCs w:val="24"/>
        </w:rPr>
        <w:t xml:space="preserve"> attēls.</w:t>
      </w:r>
      <w:r w:rsidRPr="00D96376">
        <w:rPr>
          <w:rFonts w:ascii="Times New Roman" w:hAnsi="Times New Roman" w:cs="Times New Roman"/>
          <w:b/>
          <w:bCs/>
          <w:sz w:val="24"/>
          <w:szCs w:val="24"/>
        </w:rPr>
        <w:t xml:space="preserve"> </w:t>
      </w:r>
      <w:r w:rsidRPr="0030218B">
        <w:rPr>
          <w:rFonts w:ascii="Times New Roman" w:hAnsi="Times New Roman" w:cs="Times New Roman"/>
          <w:sz w:val="24"/>
          <w:szCs w:val="24"/>
        </w:rPr>
        <w:t>2020. gadā Latvijas ražošanas uzņēmumu, kas savus notekūdeņus apsaimnieko individuālās NAI, saražoto notekūdeņu dūņu sausnas apjoma salīdzinājums pēc NACE: Saimniecisko darbību statistiskās klasifikācijas Eiropas Kopienā, 2. redakcijas (t/gadā).</w:t>
      </w:r>
    </w:p>
    <w:p w14:paraId="357AE6DC" w14:textId="77777777" w:rsidR="009222EA" w:rsidRDefault="009222EA" w:rsidP="009222EA">
      <w:pPr>
        <w:autoSpaceDE w:val="0"/>
        <w:autoSpaceDN w:val="0"/>
        <w:adjustRightInd w:val="0"/>
        <w:spacing w:after="0"/>
        <w:jc w:val="both"/>
        <w:rPr>
          <w:color w:val="FF0000"/>
        </w:rPr>
      </w:pPr>
    </w:p>
    <w:p w14:paraId="5125094E" w14:textId="4CB328A2" w:rsidR="00D605F6" w:rsidRDefault="009222EA" w:rsidP="008A4008">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Lauksaimniecībā tiek izmantots salīdzinoši neliels ražošanas uzņēmumos radītais notekūdeņu dūņu apjoms – 5,84%</w:t>
      </w:r>
      <w:r w:rsidR="000D229D">
        <w:rPr>
          <w:rFonts w:ascii="Times New Roman" w:hAnsi="Times New Roman" w:cs="Times New Roman"/>
          <w:sz w:val="24"/>
          <w:szCs w:val="24"/>
        </w:rPr>
        <w:t xml:space="preserve"> (pēc sausnas)</w:t>
      </w:r>
      <w:r>
        <w:rPr>
          <w:rFonts w:ascii="Times New Roman" w:hAnsi="Times New Roman" w:cs="Times New Roman"/>
          <w:sz w:val="24"/>
          <w:szCs w:val="24"/>
        </w:rPr>
        <w:t xml:space="preserve">. Visvairāk </w:t>
      </w:r>
      <w:r w:rsidR="005C38D3">
        <w:rPr>
          <w:rFonts w:ascii="Times New Roman" w:hAnsi="Times New Roman" w:cs="Times New Roman"/>
          <w:sz w:val="24"/>
          <w:szCs w:val="24"/>
        </w:rPr>
        <w:t>–</w:t>
      </w:r>
      <w:r>
        <w:rPr>
          <w:rFonts w:ascii="Times New Roman" w:hAnsi="Times New Roman" w:cs="Times New Roman"/>
          <w:sz w:val="24"/>
          <w:szCs w:val="24"/>
        </w:rPr>
        <w:t xml:space="preserve"> 75,71% </w:t>
      </w:r>
      <w:r w:rsidR="00B61F65">
        <w:rPr>
          <w:rFonts w:ascii="Times New Roman" w:hAnsi="Times New Roman" w:cs="Times New Roman"/>
          <w:sz w:val="24"/>
          <w:szCs w:val="24"/>
        </w:rPr>
        <w:t>–</w:t>
      </w:r>
      <w:r>
        <w:rPr>
          <w:rFonts w:ascii="Times New Roman" w:hAnsi="Times New Roman" w:cs="Times New Roman"/>
          <w:sz w:val="24"/>
          <w:szCs w:val="24"/>
        </w:rPr>
        <w:t xml:space="preserve"> notekūdeņu dūņas tiek izmantotas citām </w:t>
      </w:r>
      <w:r w:rsidRPr="00FD5298">
        <w:rPr>
          <w:rFonts w:ascii="Times New Roman" w:hAnsi="Times New Roman" w:cs="Times New Roman"/>
          <w:sz w:val="24"/>
          <w:szCs w:val="24"/>
        </w:rPr>
        <w:t>vajadzībām</w:t>
      </w:r>
      <w:r w:rsidR="000D229D" w:rsidRPr="00FD5298">
        <w:rPr>
          <w:rFonts w:ascii="Times New Roman" w:hAnsi="Times New Roman" w:cs="Times New Roman"/>
          <w:sz w:val="24"/>
          <w:szCs w:val="24"/>
        </w:rPr>
        <w:t>, galvenokārt biogāzes</w:t>
      </w:r>
      <w:r w:rsidR="000D229D">
        <w:rPr>
          <w:rFonts w:ascii="Times New Roman" w:hAnsi="Times New Roman" w:cs="Times New Roman"/>
          <w:sz w:val="24"/>
          <w:szCs w:val="24"/>
        </w:rPr>
        <w:t xml:space="preserve"> ražošanai</w:t>
      </w:r>
      <w:r>
        <w:rPr>
          <w:rFonts w:ascii="Times New Roman" w:hAnsi="Times New Roman" w:cs="Times New Roman"/>
          <w:sz w:val="24"/>
          <w:szCs w:val="24"/>
        </w:rPr>
        <w:t xml:space="preserve">, </w:t>
      </w:r>
      <w:r w:rsidR="000D229D">
        <w:rPr>
          <w:rFonts w:ascii="Times New Roman" w:hAnsi="Times New Roman" w:cs="Times New Roman"/>
          <w:sz w:val="24"/>
          <w:szCs w:val="24"/>
        </w:rPr>
        <w:t>bet</w:t>
      </w:r>
      <w:r>
        <w:rPr>
          <w:rFonts w:ascii="Times New Roman" w:hAnsi="Times New Roman" w:cs="Times New Roman"/>
          <w:sz w:val="24"/>
          <w:szCs w:val="24"/>
        </w:rPr>
        <w:t xml:space="preserve"> 18% tiek </w:t>
      </w:r>
      <w:r w:rsidR="004864E8">
        <w:rPr>
          <w:rFonts w:ascii="Times New Roman" w:hAnsi="Times New Roman" w:cs="Times New Roman"/>
          <w:sz w:val="24"/>
          <w:szCs w:val="24"/>
        </w:rPr>
        <w:t>nodotas</w:t>
      </w:r>
      <w:r>
        <w:rPr>
          <w:rFonts w:ascii="Times New Roman" w:hAnsi="Times New Roman" w:cs="Times New Roman"/>
          <w:sz w:val="24"/>
          <w:szCs w:val="24"/>
        </w:rPr>
        <w:t xml:space="preserve"> pagaidu uzglabāšanā. </w:t>
      </w:r>
      <w:r w:rsidR="000D229D">
        <w:rPr>
          <w:rFonts w:ascii="Times New Roman" w:hAnsi="Times New Roman" w:cs="Times New Roman"/>
          <w:sz w:val="24"/>
          <w:szCs w:val="24"/>
        </w:rPr>
        <w:t>Ļoti neliela daļa dūņu tiek izmantotas k</w:t>
      </w:r>
      <w:r>
        <w:rPr>
          <w:rFonts w:ascii="Times New Roman" w:hAnsi="Times New Roman" w:cs="Times New Roman"/>
          <w:sz w:val="24"/>
          <w:szCs w:val="24"/>
        </w:rPr>
        <w:t>omposta</w:t>
      </w:r>
      <w:r w:rsidR="00D4799E">
        <w:rPr>
          <w:rFonts w:ascii="Times New Roman" w:hAnsi="Times New Roman" w:cs="Times New Roman"/>
          <w:sz w:val="24"/>
          <w:szCs w:val="24"/>
        </w:rPr>
        <w:t xml:space="preserve"> </w:t>
      </w:r>
      <w:r>
        <w:rPr>
          <w:rFonts w:ascii="Times New Roman" w:hAnsi="Times New Roman" w:cs="Times New Roman"/>
          <w:sz w:val="24"/>
          <w:szCs w:val="24"/>
        </w:rPr>
        <w:t>veidošanai</w:t>
      </w:r>
      <w:r w:rsidR="003A6770">
        <w:rPr>
          <w:rFonts w:ascii="Times New Roman" w:hAnsi="Times New Roman" w:cs="Times New Roman"/>
          <w:sz w:val="24"/>
          <w:szCs w:val="24"/>
        </w:rPr>
        <w:t xml:space="preserve"> (0,43%) un </w:t>
      </w:r>
      <w:r>
        <w:rPr>
          <w:rFonts w:ascii="Times New Roman" w:hAnsi="Times New Roman" w:cs="Times New Roman"/>
          <w:sz w:val="24"/>
          <w:szCs w:val="24"/>
        </w:rPr>
        <w:t xml:space="preserve">teritoriju apzaļumošanai (0,02%). </w:t>
      </w:r>
      <w:r w:rsidR="00D4799E">
        <w:rPr>
          <w:rFonts w:ascii="Times New Roman" w:hAnsi="Times New Roman" w:cs="Times New Roman"/>
          <w:sz w:val="24"/>
          <w:szCs w:val="24"/>
        </w:rPr>
        <w:t>Atbilstoši pie</w:t>
      </w:r>
      <w:r w:rsidR="003A6770">
        <w:rPr>
          <w:rFonts w:ascii="Times New Roman" w:hAnsi="Times New Roman" w:cs="Times New Roman"/>
          <w:sz w:val="24"/>
          <w:szCs w:val="24"/>
        </w:rPr>
        <w:t>e</w:t>
      </w:r>
      <w:r w:rsidR="00D4799E">
        <w:rPr>
          <w:rFonts w:ascii="Times New Roman" w:hAnsi="Times New Roman" w:cs="Times New Roman"/>
          <w:sz w:val="24"/>
          <w:szCs w:val="24"/>
        </w:rPr>
        <w:t>jamajiem statistikas datiem, r</w:t>
      </w:r>
      <w:r>
        <w:rPr>
          <w:rFonts w:ascii="Times New Roman" w:hAnsi="Times New Roman" w:cs="Times New Roman"/>
          <w:sz w:val="24"/>
          <w:szCs w:val="24"/>
        </w:rPr>
        <w:t>ažošanas uzņēmumu radītās notekūdeņu dūņas netiek izmantotas m</w:t>
      </w:r>
      <w:r w:rsidRPr="0001355C">
        <w:rPr>
          <w:rFonts w:ascii="Times New Roman" w:hAnsi="Times New Roman" w:cs="Times New Roman"/>
          <w:sz w:val="24"/>
          <w:szCs w:val="24"/>
        </w:rPr>
        <w:t>ežsaimniecībā</w:t>
      </w:r>
      <w:r w:rsidR="00B61F65">
        <w:rPr>
          <w:rFonts w:ascii="Times New Roman" w:hAnsi="Times New Roman" w:cs="Times New Roman"/>
          <w:sz w:val="24"/>
          <w:szCs w:val="24"/>
        </w:rPr>
        <w:t xml:space="preserve"> un</w:t>
      </w:r>
      <w:r>
        <w:rPr>
          <w:rFonts w:ascii="Times New Roman" w:hAnsi="Times New Roman" w:cs="Times New Roman"/>
          <w:sz w:val="24"/>
          <w:szCs w:val="24"/>
        </w:rPr>
        <w:t xml:space="preserve"> d</w:t>
      </w:r>
      <w:r w:rsidRPr="0001355C">
        <w:rPr>
          <w:rFonts w:ascii="Times New Roman" w:hAnsi="Times New Roman" w:cs="Times New Roman"/>
          <w:sz w:val="24"/>
          <w:szCs w:val="24"/>
        </w:rPr>
        <w:t>egradēto platību rekultivācijā</w:t>
      </w:r>
      <w:r>
        <w:rPr>
          <w:rFonts w:ascii="Times New Roman" w:hAnsi="Times New Roman" w:cs="Times New Roman"/>
          <w:sz w:val="24"/>
          <w:szCs w:val="24"/>
        </w:rPr>
        <w:t xml:space="preserve"> </w:t>
      </w:r>
      <w:r w:rsidRPr="003F6359">
        <w:rPr>
          <w:rFonts w:ascii="Times New Roman" w:hAnsi="Times New Roman" w:cs="Times New Roman"/>
          <w:sz w:val="24"/>
          <w:szCs w:val="24"/>
        </w:rPr>
        <w:t>(</w:t>
      </w:r>
      <w:r w:rsidR="003F6359" w:rsidRPr="003F6359">
        <w:rPr>
          <w:rFonts w:ascii="Times New Roman" w:hAnsi="Times New Roman" w:cs="Times New Roman"/>
          <w:sz w:val="24"/>
          <w:szCs w:val="24"/>
        </w:rPr>
        <w:t>2.6.</w:t>
      </w:r>
      <w:r w:rsidRPr="003F6359">
        <w:rPr>
          <w:rFonts w:ascii="Times New Roman" w:hAnsi="Times New Roman" w:cs="Times New Roman"/>
          <w:sz w:val="24"/>
          <w:szCs w:val="24"/>
        </w:rPr>
        <w:t>1. tabula).</w:t>
      </w:r>
    </w:p>
    <w:p w14:paraId="4D8E6C74" w14:textId="77777777" w:rsidR="00F049A2" w:rsidRDefault="00F049A2" w:rsidP="00D605F6">
      <w:pPr>
        <w:autoSpaceDE w:val="0"/>
        <w:autoSpaceDN w:val="0"/>
        <w:adjustRightInd w:val="0"/>
        <w:spacing w:after="0" w:line="240" w:lineRule="auto"/>
        <w:jc w:val="right"/>
        <w:rPr>
          <w:rFonts w:ascii="Times New Roman" w:hAnsi="Times New Roman" w:cs="Times New Roman"/>
          <w:sz w:val="24"/>
          <w:szCs w:val="24"/>
        </w:rPr>
      </w:pPr>
    </w:p>
    <w:p w14:paraId="0EA73F11" w14:textId="77777777" w:rsidR="00F049A2" w:rsidRDefault="00F049A2" w:rsidP="00D605F6">
      <w:pPr>
        <w:autoSpaceDE w:val="0"/>
        <w:autoSpaceDN w:val="0"/>
        <w:adjustRightInd w:val="0"/>
        <w:spacing w:after="0" w:line="240" w:lineRule="auto"/>
        <w:jc w:val="right"/>
        <w:rPr>
          <w:rFonts w:ascii="Times New Roman" w:hAnsi="Times New Roman" w:cs="Times New Roman"/>
          <w:sz w:val="24"/>
          <w:szCs w:val="24"/>
        </w:rPr>
      </w:pPr>
    </w:p>
    <w:p w14:paraId="325E09FE" w14:textId="77777777" w:rsidR="00F049A2" w:rsidRDefault="00F049A2" w:rsidP="00D605F6">
      <w:pPr>
        <w:autoSpaceDE w:val="0"/>
        <w:autoSpaceDN w:val="0"/>
        <w:adjustRightInd w:val="0"/>
        <w:spacing w:after="0" w:line="240" w:lineRule="auto"/>
        <w:jc w:val="right"/>
        <w:rPr>
          <w:rFonts w:ascii="Times New Roman" w:hAnsi="Times New Roman" w:cs="Times New Roman"/>
          <w:sz w:val="24"/>
          <w:szCs w:val="24"/>
        </w:rPr>
      </w:pPr>
    </w:p>
    <w:p w14:paraId="3C54C0AC" w14:textId="412B3A08" w:rsidR="00D605F6" w:rsidRPr="00D605F6" w:rsidRDefault="003F6359" w:rsidP="00D605F6">
      <w:pPr>
        <w:autoSpaceDE w:val="0"/>
        <w:autoSpaceDN w:val="0"/>
        <w:adjustRightInd w:val="0"/>
        <w:spacing w:after="0" w:line="240" w:lineRule="auto"/>
        <w:jc w:val="right"/>
        <w:rPr>
          <w:rFonts w:ascii="Times New Roman" w:hAnsi="Times New Roman" w:cs="Times New Roman"/>
          <w:sz w:val="24"/>
          <w:szCs w:val="24"/>
        </w:rPr>
      </w:pPr>
      <w:r w:rsidRPr="003F6359">
        <w:rPr>
          <w:rFonts w:ascii="Times New Roman" w:hAnsi="Times New Roman" w:cs="Times New Roman"/>
          <w:sz w:val="24"/>
          <w:szCs w:val="24"/>
        </w:rPr>
        <w:lastRenderedPageBreak/>
        <w:t>2.6.</w:t>
      </w:r>
      <w:r w:rsidR="00D605F6" w:rsidRPr="003F6359">
        <w:rPr>
          <w:rFonts w:ascii="Times New Roman" w:hAnsi="Times New Roman" w:cs="Times New Roman"/>
          <w:sz w:val="24"/>
          <w:szCs w:val="24"/>
        </w:rPr>
        <w:t>1. tabula</w:t>
      </w:r>
    </w:p>
    <w:p w14:paraId="77949AF5" w14:textId="6955309A" w:rsidR="00D605F6" w:rsidRDefault="00D605F6" w:rsidP="00D605F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Ražošanas uzņēmumu </w:t>
      </w:r>
      <w:r w:rsidR="00B61F65">
        <w:rPr>
          <w:rFonts w:ascii="Times New Roman" w:hAnsi="Times New Roman" w:cs="Times New Roman"/>
          <w:b/>
          <w:bCs/>
          <w:sz w:val="24"/>
          <w:szCs w:val="24"/>
        </w:rPr>
        <w:t xml:space="preserve">radīto </w:t>
      </w:r>
      <w:r>
        <w:rPr>
          <w:rFonts w:ascii="Times New Roman" w:hAnsi="Times New Roman" w:cs="Times New Roman"/>
          <w:b/>
          <w:bCs/>
          <w:sz w:val="24"/>
          <w:szCs w:val="24"/>
        </w:rPr>
        <w:t>n</w:t>
      </w:r>
      <w:r w:rsidRPr="00F56A88">
        <w:rPr>
          <w:rFonts w:ascii="Times New Roman" w:hAnsi="Times New Roman" w:cs="Times New Roman"/>
          <w:b/>
          <w:bCs/>
          <w:sz w:val="24"/>
          <w:szCs w:val="24"/>
        </w:rPr>
        <w:t>otekūdeņu dūņu izmantošanas sadalījums</w:t>
      </w:r>
      <w:r>
        <w:rPr>
          <w:rFonts w:ascii="Times New Roman" w:hAnsi="Times New Roman" w:cs="Times New Roman"/>
          <w:b/>
          <w:bCs/>
          <w:sz w:val="24"/>
          <w:szCs w:val="24"/>
        </w:rPr>
        <w:t xml:space="preserve"> </w:t>
      </w:r>
    </w:p>
    <w:p w14:paraId="2541DBBD" w14:textId="42F46B0D" w:rsidR="009222EA" w:rsidRDefault="00D605F6" w:rsidP="00D605F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pa veidam</w:t>
      </w:r>
      <w:r w:rsidR="003A6770">
        <w:rPr>
          <w:rFonts w:ascii="Times New Roman" w:hAnsi="Times New Roman" w:cs="Times New Roman"/>
          <w:b/>
          <w:bCs/>
          <w:sz w:val="24"/>
          <w:szCs w:val="24"/>
        </w:rPr>
        <w:t xml:space="preserve"> 2020. gadā</w:t>
      </w:r>
    </w:p>
    <w:tbl>
      <w:tblPr>
        <w:tblStyle w:val="TableGrid"/>
        <w:tblW w:w="0" w:type="auto"/>
        <w:tblLook w:val="04A0" w:firstRow="1" w:lastRow="0" w:firstColumn="1" w:lastColumn="0" w:noHBand="0" w:noVBand="1"/>
      </w:tblPr>
      <w:tblGrid>
        <w:gridCol w:w="3324"/>
        <w:gridCol w:w="3008"/>
        <w:gridCol w:w="2729"/>
      </w:tblGrid>
      <w:tr w:rsidR="009222EA" w14:paraId="1C1947DE" w14:textId="77777777" w:rsidTr="00D82F55">
        <w:tc>
          <w:tcPr>
            <w:tcW w:w="3437" w:type="dxa"/>
            <w:tcBorders>
              <w:top w:val="single" w:sz="4" w:space="0" w:color="auto"/>
            </w:tcBorders>
            <w:shd w:val="clear" w:color="auto" w:fill="FFC000"/>
          </w:tcPr>
          <w:p w14:paraId="6A97A4DE" w14:textId="77777777" w:rsidR="009222EA" w:rsidRPr="003932AA" w:rsidRDefault="009222EA" w:rsidP="000879F5">
            <w:pPr>
              <w:spacing w:line="276" w:lineRule="auto"/>
              <w:jc w:val="center"/>
              <w:rPr>
                <w:rFonts w:ascii="Times New Roman" w:eastAsia="Times New Roman" w:hAnsi="Times New Roman" w:cs="Times New Roman"/>
                <w:color w:val="000000"/>
                <w:sz w:val="24"/>
                <w:szCs w:val="24"/>
                <w:lang w:eastAsia="lv-LV"/>
              </w:rPr>
            </w:pPr>
            <w:r w:rsidRPr="003932AA">
              <w:rPr>
                <w:rFonts w:ascii="Times New Roman" w:eastAsia="Times New Roman" w:hAnsi="Times New Roman" w:cs="Times New Roman"/>
                <w:color w:val="000000"/>
                <w:sz w:val="24"/>
                <w:szCs w:val="24"/>
                <w:lang w:eastAsia="lv-LV"/>
              </w:rPr>
              <w:t>Notekūdeņu dūņu izmantošanas veids</w:t>
            </w:r>
          </w:p>
        </w:tc>
        <w:tc>
          <w:tcPr>
            <w:tcW w:w="3134" w:type="dxa"/>
            <w:tcBorders>
              <w:top w:val="single" w:sz="4" w:space="0" w:color="auto"/>
            </w:tcBorders>
            <w:shd w:val="clear" w:color="auto" w:fill="FFC000"/>
          </w:tcPr>
          <w:p w14:paraId="569CD63A" w14:textId="77777777" w:rsidR="009222EA" w:rsidRPr="003932AA" w:rsidRDefault="009222EA" w:rsidP="000879F5">
            <w:pPr>
              <w:spacing w:line="276"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Notekūdeņu dūņu s</w:t>
            </w:r>
            <w:r w:rsidRPr="003932AA">
              <w:rPr>
                <w:rFonts w:ascii="Times New Roman" w:eastAsia="Times New Roman" w:hAnsi="Times New Roman" w:cs="Times New Roman"/>
                <w:color w:val="000000"/>
                <w:sz w:val="24"/>
                <w:szCs w:val="24"/>
                <w:lang w:eastAsia="lv-LV"/>
              </w:rPr>
              <w:t>ausnas masa (tonnas)</w:t>
            </w:r>
          </w:p>
        </w:tc>
        <w:tc>
          <w:tcPr>
            <w:tcW w:w="2824" w:type="dxa"/>
            <w:tcBorders>
              <w:top w:val="single" w:sz="4" w:space="0" w:color="auto"/>
            </w:tcBorders>
            <w:shd w:val="clear" w:color="auto" w:fill="FFC000"/>
          </w:tcPr>
          <w:p w14:paraId="59D35964" w14:textId="77777777" w:rsidR="009222EA" w:rsidRPr="003932AA" w:rsidRDefault="009222EA" w:rsidP="000879F5">
            <w:pPr>
              <w:spacing w:line="276"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Procentuālais sadalījums</w:t>
            </w:r>
          </w:p>
        </w:tc>
      </w:tr>
      <w:tr w:rsidR="009222EA" w14:paraId="1EC11022" w14:textId="77777777" w:rsidTr="00376A74">
        <w:tc>
          <w:tcPr>
            <w:tcW w:w="3437" w:type="dxa"/>
            <w:tcBorders>
              <w:top w:val="single" w:sz="4" w:space="0" w:color="auto"/>
            </w:tcBorders>
            <w:shd w:val="clear" w:color="auto" w:fill="FFF2CC" w:themeFill="accent4" w:themeFillTint="33"/>
          </w:tcPr>
          <w:p w14:paraId="10E6D0C4" w14:textId="77777777" w:rsidR="009222EA" w:rsidRPr="003932AA" w:rsidRDefault="009222EA" w:rsidP="000879F5">
            <w:pPr>
              <w:spacing w:line="276" w:lineRule="auto"/>
              <w:jc w:val="center"/>
              <w:rPr>
                <w:rFonts w:ascii="Times New Roman" w:eastAsia="Times New Roman" w:hAnsi="Times New Roman" w:cs="Times New Roman"/>
                <w:color w:val="000000"/>
                <w:sz w:val="24"/>
                <w:szCs w:val="24"/>
                <w:lang w:eastAsia="lv-LV"/>
              </w:rPr>
            </w:pPr>
            <w:r w:rsidRPr="003932AA">
              <w:rPr>
                <w:rFonts w:ascii="Times New Roman" w:eastAsia="Times New Roman" w:hAnsi="Times New Roman" w:cs="Times New Roman"/>
                <w:color w:val="000000"/>
                <w:sz w:val="24"/>
                <w:szCs w:val="24"/>
                <w:lang w:eastAsia="lv-LV"/>
              </w:rPr>
              <w:t>Lauksaimniecībā</w:t>
            </w:r>
          </w:p>
        </w:tc>
        <w:tc>
          <w:tcPr>
            <w:tcW w:w="3134" w:type="dxa"/>
            <w:tcBorders>
              <w:top w:val="single" w:sz="4" w:space="0" w:color="auto"/>
            </w:tcBorders>
          </w:tcPr>
          <w:p w14:paraId="01E39CC3" w14:textId="77777777" w:rsidR="009222EA" w:rsidRPr="003932AA" w:rsidRDefault="009222EA" w:rsidP="000879F5">
            <w:pPr>
              <w:spacing w:line="276" w:lineRule="auto"/>
              <w:jc w:val="center"/>
              <w:rPr>
                <w:rFonts w:ascii="Times New Roman" w:eastAsia="Times New Roman" w:hAnsi="Times New Roman" w:cs="Times New Roman"/>
                <w:color w:val="000000"/>
                <w:sz w:val="24"/>
                <w:szCs w:val="24"/>
                <w:lang w:eastAsia="lv-LV"/>
              </w:rPr>
            </w:pPr>
            <w:r w:rsidRPr="003932AA">
              <w:rPr>
                <w:rFonts w:ascii="Times New Roman" w:eastAsia="Times New Roman" w:hAnsi="Times New Roman" w:cs="Times New Roman"/>
                <w:color w:val="000000"/>
                <w:sz w:val="24"/>
                <w:szCs w:val="24"/>
                <w:lang w:eastAsia="lv-LV"/>
              </w:rPr>
              <w:t>56,27</w:t>
            </w:r>
          </w:p>
        </w:tc>
        <w:tc>
          <w:tcPr>
            <w:tcW w:w="2824" w:type="dxa"/>
            <w:tcBorders>
              <w:top w:val="single" w:sz="4" w:space="0" w:color="auto"/>
            </w:tcBorders>
          </w:tcPr>
          <w:p w14:paraId="1401A91A" w14:textId="77777777" w:rsidR="009222EA" w:rsidRPr="003932AA" w:rsidRDefault="009222EA" w:rsidP="000879F5">
            <w:pPr>
              <w:spacing w:line="276"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5,84%</w:t>
            </w:r>
          </w:p>
        </w:tc>
      </w:tr>
      <w:tr w:rsidR="009222EA" w14:paraId="74C10D27" w14:textId="77777777" w:rsidTr="00376A74">
        <w:tc>
          <w:tcPr>
            <w:tcW w:w="3437" w:type="dxa"/>
            <w:shd w:val="clear" w:color="auto" w:fill="FFF2CC" w:themeFill="accent4" w:themeFillTint="33"/>
          </w:tcPr>
          <w:p w14:paraId="6F94AFFB" w14:textId="77777777" w:rsidR="009222EA" w:rsidRPr="003932AA" w:rsidRDefault="009222EA" w:rsidP="000879F5">
            <w:pPr>
              <w:autoSpaceDE w:val="0"/>
              <w:autoSpaceDN w:val="0"/>
              <w:adjustRightInd w:val="0"/>
              <w:spacing w:line="276" w:lineRule="auto"/>
              <w:jc w:val="center"/>
              <w:rPr>
                <w:rFonts w:ascii="Times New Roman" w:hAnsi="Times New Roman" w:cs="Times New Roman"/>
                <w:b/>
                <w:bCs/>
                <w:sz w:val="24"/>
                <w:szCs w:val="24"/>
              </w:rPr>
            </w:pPr>
            <w:r w:rsidRPr="00DE02B9">
              <w:rPr>
                <w:rFonts w:ascii="Times New Roman" w:eastAsia="Times New Roman" w:hAnsi="Times New Roman" w:cs="Times New Roman"/>
                <w:color w:val="000000"/>
                <w:sz w:val="24"/>
                <w:szCs w:val="24"/>
                <w:lang w:eastAsia="lv-LV"/>
              </w:rPr>
              <w:t>Kompostēšan</w:t>
            </w:r>
            <w:r w:rsidRPr="003932AA">
              <w:rPr>
                <w:rFonts w:ascii="Times New Roman" w:eastAsia="Times New Roman" w:hAnsi="Times New Roman" w:cs="Times New Roman"/>
                <w:color w:val="000000"/>
                <w:sz w:val="24"/>
                <w:szCs w:val="24"/>
                <w:lang w:eastAsia="lv-LV"/>
              </w:rPr>
              <w:t>ā</w:t>
            </w:r>
          </w:p>
        </w:tc>
        <w:tc>
          <w:tcPr>
            <w:tcW w:w="3134" w:type="dxa"/>
          </w:tcPr>
          <w:p w14:paraId="363022E6" w14:textId="77777777" w:rsidR="009222EA" w:rsidRPr="003932AA" w:rsidRDefault="009222EA" w:rsidP="000879F5">
            <w:pPr>
              <w:autoSpaceDE w:val="0"/>
              <w:autoSpaceDN w:val="0"/>
              <w:adjustRightInd w:val="0"/>
              <w:spacing w:line="276" w:lineRule="auto"/>
              <w:jc w:val="center"/>
              <w:rPr>
                <w:rFonts w:ascii="Times New Roman" w:hAnsi="Times New Roman" w:cs="Times New Roman"/>
                <w:b/>
                <w:bCs/>
                <w:sz w:val="24"/>
                <w:szCs w:val="24"/>
              </w:rPr>
            </w:pPr>
            <w:r w:rsidRPr="00DE02B9">
              <w:rPr>
                <w:rFonts w:ascii="Times New Roman" w:eastAsia="Times New Roman" w:hAnsi="Times New Roman" w:cs="Times New Roman"/>
                <w:color w:val="000000"/>
                <w:sz w:val="24"/>
                <w:szCs w:val="24"/>
                <w:lang w:eastAsia="lv-LV"/>
              </w:rPr>
              <w:t>4,13</w:t>
            </w:r>
          </w:p>
        </w:tc>
        <w:tc>
          <w:tcPr>
            <w:tcW w:w="2824" w:type="dxa"/>
          </w:tcPr>
          <w:p w14:paraId="6FB7AEFD" w14:textId="77777777" w:rsidR="009222EA" w:rsidRPr="003932AA" w:rsidRDefault="009222EA" w:rsidP="000879F5">
            <w:pPr>
              <w:autoSpaceDE w:val="0"/>
              <w:autoSpaceDN w:val="0"/>
              <w:adjustRightInd w:val="0"/>
              <w:spacing w:line="276"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0,43%</w:t>
            </w:r>
          </w:p>
        </w:tc>
      </w:tr>
      <w:tr w:rsidR="009222EA" w14:paraId="57F56350" w14:textId="77777777" w:rsidTr="00376A74">
        <w:tc>
          <w:tcPr>
            <w:tcW w:w="3437" w:type="dxa"/>
            <w:shd w:val="clear" w:color="auto" w:fill="FFF2CC" w:themeFill="accent4" w:themeFillTint="33"/>
          </w:tcPr>
          <w:p w14:paraId="2D228B14" w14:textId="77777777" w:rsidR="009222EA" w:rsidRPr="003932AA" w:rsidRDefault="009222EA" w:rsidP="000879F5">
            <w:pPr>
              <w:autoSpaceDE w:val="0"/>
              <w:autoSpaceDN w:val="0"/>
              <w:adjustRightInd w:val="0"/>
              <w:spacing w:line="276" w:lineRule="auto"/>
              <w:jc w:val="center"/>
              <w:rPr>
                <w:rFonts w:ascii="Times New Roman" w:hAnsi="Times New Roman" w:cs="Times New Roman"/>
                <w:b/>
                <w:bCs/>
                <w:sz w:val="24"/>
                <w:szCs w:val="24"/>
              </w:rPr>
            </w:pPr>
            <w:r w:rsidRPr="00DE02B9">
              <w:rPr>
                <w:rFonts w:ascii="Times New Roman" w:eastAsia="Times New Roman" w:hAnsi="Times New Roman" w:cs="Times New Roman"/>
                <w:color w:val="000000"/>
                <w:sz w:val="24"/>
                <w:szCs w:val="24"/>
                <w:lang w:eastAsia="lv-LV"/>
              </w:rPr>
              <w:t>Apzaļumošan</w:t>
            </w:r>
            <w:r w:rsidRPr="003932AA">
              <w:rPr>
                <w:rFonts w:ascii="Times New Roman" w:eastAsia="Times New Roman" w:hAnsi="Times New Roman" w:cs="Times New Roman"/>
                <w:color w:val="000000"/>
                <w:sz w:val="24"/>
                <w:szCs w:val="24"/>
                <w:lang w:eastAsia="lv-LV"/>
              </w:rPr>
              <w:t>ā</w:t>
            </w:r>
          </w:p>
        </w:tc>
        <w:tc>
          <w:tcPr>
            <w:tcW w:w="3134" w:type="dxa"/>
          </w:tcPr>
          <w:p w14:paraId="213E4620" w14:textId="77777777" w:rsidR="009222EA" w:rsidRPr="003932AA" w:rsidRDefault="009222EA" w:rsidP="000879F5">
            <w:pPr>
              <w:autoSpaceDE w:val="0"/>
              <w:autoSpaceDN w:val="0"/>
              <w:adjustRightInd w:val="0"/>
              <w:spacing w:line="276" w:lineRule="auto"/>
              <w:jc w:val="center"/>
              <w:rPr>
                <w:rFonts w:ascii="Times New Roman" w:hAnsi="Times New Roman" w:cs="Times New Roman"/>
                <w:b/>
                <w:bCs/>
                <w:sz w:val="24"/>
                <w:szCs w:val="24"/>
              </w:rPr>
            </w:pPr>
            <w:r w:rsidRPr="00DE02B9">
              <w:rPr>
                <w:rFonts w:ascii="Times New Roman" w:eastAsia="Times New Roman" w:hAnsi="Times New Roman" w:cs="Times New Roman"/>
                <w:color w:val="000000"/>
                <w:sz w:val="24"/>
                <w:szCs w:val="24"/>
                <w:lang w:eastAsia="lv-LV"/>
              </w:rPr>
              <w:t>0,2</w:t>
            </w:r>
          </w:p>
        </w:tc>
        <w:tc>
          <w:tcPr>
            <w:tcW w:w="2824" w:type="dxa"/>
          </w:tcPr>
          <w:p w14:paraId="6D14F484" w14:textId="77777777" w:rsidR="009222EA" w:rsidRPr="003932AA" w:rsidRDefault="009222EA" w:rsidP="000879F5">
            <w:pPr>
              <w:autoSpaceDE w:val="0"/>
              <w:autoSpaceDN w:val="0"/>
              <w:adjustRightInd w:val="0"/>
              <w:spacing w:line="276"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0,02%</w:t>
            </w:r>
          </w:p>
        </w:tc>
      </w:tr>
      <w:tr w:rsidR="009222EA" w14:paraId="7C5EBE03" w14:textId="77777777" w:rsidTr="00376A74">
        <w:tc>
          <w:tcPr>
            <w:tcW w:w="3437" w:type="dxa"/>
            <w:shd w:val="clear" w:color="auto" w:fill="FFF2CC" w:themeFill="accent4" w:themeFillTint="33"/>
          </w:tcPr>
          <w:p w14:paraId="7BEFDB89" w14:textId="77777777" w:rsidR="009222EA" w:rsidRPr="003932AA" w:rsidRDefault="009222EA" w:rsidP="000879F5">
            <w:pPr>
              <w:autoSpaceDE w:val="0"/>
              <w:autoSpaceDN w:val="0"/>
              <w:adjustRightInd w:val="0"/>
              <w:spacing w:line="276" w:lineRule="auto"/>
              <w:jc w:val="center"/>
              <w:rPr>
                <w:rFonts w:ascii="Times New Roman" w:hAnsi="Times New Roman" w:cs="Times New Roman"/>
                <w:b/>
                <w:bCs/>
                <w:sz w:val="24"/>
                <w:szCs w:val="24"/>
              </w:rPr>
            </w:pPr>
            <w:r w:rsidRPr="00DE02B9">
              <w:rPr>
                <w:rFonts w:ascii="Times New Roman" w:eastAsia="Times New Roman" w:hAnsi="Times New Roman" w:cs="Times New Roman"/>
                <w:color w:val="000000"/>
                <w:sz w:val="24"/>
                <w:szCs w:val="24"/>
                <w:lang w:eastAsia="lv-LV"/>
              </w:rPr>
              <w:t>Pagaidu uzglabāšan</w:t>
            </w:r>
            <w:r w:rsidRPr="003932AA">
              <w:rPr>
                <w:rFonts w:ascii="Times New Roman" w:eastAsia="Times New Roman" w:hAnsi="Times New Roman" w:cs="Times New Roman"/>
                <w:color w:val="000000"/>
                <w:sz w:val="24"/>
                <w:szCs w:val="24"/>
                <w:lang w:eastAsia="lv-LV"/>
              </w:rPr>
              <w:t>ā</w:t>
            </w:r>
          </w:p>
        </w:tc>
        <w:tc>
          <w:tcPr>
            <w:tcW w:w="3134" w:type="dxa"/>
          </w:tcPr>
          <w:p w14:paraId="3BC6110E" w14:textId="77777777" w:rsidR="009222EA" w:rsidRPr="003932AA" w:rsidRDefault="009222EA" w:rsidP="000879F5">
            <w:pPr>
              <w:autoSpaceDE w:val="0"/>
              <w:autoSpaceDN w:val="0"/>
              <w:adjustRightInd w:val="0"/>
              <w:spacing w:line="276" w:lineRule="auto"/>
              <w:jc w:val="center"/>
              <w:rPr>
                <w:rFonts w:ascii="Times New Roman" w:eastAsia="Times New Roman" w:hAnsi="Times New Roman" w:cs="Times New Roman"/>
                <w:color w:val="000000"/>
                <w:sz w:val="24"/>
                <w:szCs w:val="24"/>
                <w:lang w:eastAsia="lv-LV"/>
              </w:rPr>
            </w:pPr>
            <w:r w:rsidRPr="00DE02B9">
              <w:rPr>
                <w:rFonts w:ascii="Times New Roman" w:eastAsia="Times New Roman" w:hAnsi="Times New Roman" w:cs="Times New Roman"/>
                <w:color w:val="000000"/>
                <w:sz w:val="24"/>
                <w:szCs w:val="24"/>
                <w:lang w:eastAsia="lv-LV"/>
              </w:rPr>
              <w:t>173,3</w:t>
            </w:r>
            <w:r w:rsidRPr="003932AA">
              <w:rPr>
                <w:rFonts w:ascii="Times New Roman" w:eastAsia="Times New Roman" w:hAnsi="Times New Roman" w:cs="Times New Roman"/>
                <w:color w:val="000000"/>
                <w:sz w:val="24"/>
                <w:szCs w:val="24"/>
                <w:lang w:eastAsia="lv-LV"/>
              </w:rPr>
              <w:t>6</w:t>
            </w:r>
          </w:p>
        </w:tc>
        <w:tc>
          <w:tcPr>
            <w:tcW w:w="2824" w:type="dxa"/>
          </w:tcPr>
          <w:p w14:paraId="38890A59" w14:textId="77777777" w:rsidR="009222EA" w:rsidRPr="003932AA" w:rsidRDefault="009222EA" w:rsidP="000879F5">
            <w:pPr>
              <w:autoSpaceDE w:val="0"/>
              <w:autoSpaceDN w:val="0"/>
              <w:adjustRightInd w:val="0"/>
              <w:spacing w:line="276"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18%</w:t>
            </w:r>
          </w:p>
        </w:tc>
      </w:tr>
      <w:tr w:rsidR="009222EA" w14:paraId="4311B440" w14:textId="77777777" w:rsidTr="00376A74">
        <w:tc>
          <w:tcPr>
            <w:tcW w:w="3437" w:type="dxa"/>
            <w:shd w:val="clear" w:color="auto" w:fill="FFF2CC" w:themeFill="accent4" w:themeFillTint="33"/>
          </w:tcPr>
          <w:p w14:paraId="59AC7672" w14:textId="77777777" w:rsidR="009222EA" w:rsidRPr="003932AA" w:rsidRDefault="009222EA" w:rsidP="000879F5">
            <w:pPr>
              <w:autoSpaceDE w:val="0"/>
              <w:autoSpaceDN w:val="0"/>
              <w:adjustRightInd w:val="0"/>
              <w:spacing w:line="276" w:lineRule="auto"/>
              <w:jc w:val="center"/>
              <w:rPr>
                <w:rFonts w:ascii="Times New Roman" w:hAnsi="Times New Roman" w:cs="Times New Roman"/>
                <w:b/>
                <w:bCs/>
                <w:sz w:val="24"/>
                <w:szCs w:val="24"/>
              </w:rPr>
            </w:pPr>
            <w:r w:rsidRPr="00DE02B9">
              <w:rPr>
                <w:rFonts w:ascii="Times New Roman" w:eastAsia="Times New Roman" w:hAnsi="Times New Roman" w:cs="Times New Roman"/>
                <w:color w:val="000000"/>
                <w:sz w:val="24"/>
                <w:szCs w:val="24"/>
                <w:lang w:eastAsia="lv-LV"/>
              </w:rPr>
              <w:t>Cit</w:t>
            </w:r>
            <w:r w:rsidRPr="003932AA">
              <w:rPr>
                <w:rFonts w:ascii="Times New Roman" w:eastAsia="Times New Roman" w:hAnsi="Times New Roman" w:cs="Times New Roman"/>
                <w:color w:val="000000"/>
                <w:sz w:val="24"/>
                <w:szCs w:val="24"/>
                <w:lang w:eastAsia="lv-LV"/>
              </w:rPr>
              <w:t>s</w:t>
            </w:r>
          </w:p>
        </w:tc>
        <w:tc>
          <w:tcPr>
            <w:tcW w:w="3134" w:type="dxa"/>
          </w:tcPr>
          <w:p w14:paraId="4848C8E8" w14:textId="77777777" w:rsidR="009222EA" w:rsidRPr="003932AA" w:rsidRDefault="009222EA" w:rsidP="000879F5">
            <w:pPr>
              <w:autoSpaceDE w:val="0"/>
              <w:autoSpaceDN w:val="0"/>
              <w:adjustRightInd w:val="0"/>
              <w:spacing w:line="276" w:lineRule="auto"/>
              <w:jc w:val="center"/>
              <w:rPr>
                <w:rFonts w:ascii="Times New Roman" w:hAnsi="Times New Roman" w:cs="Times New Roman"/>
                <w:b/>
                <w:bCs/>
                <w:sz w:val="24"/>
                <w:szCs w:val="24"/>
              </w:rPr>
            </w:pPr>
            <w:r w:rsidRPr="00DE02B9">
              <w:rPr>
                <w:rFonts w:ascii="Times New Roman" w:eastAsia="Times New Roman" w:hAnsi="Times New Roman" w:cs="Times New Roman"/>
                <w:color w:val="000000"/>
                <w:sz w:val="24"/>
                <w:szCs w:val="24"/>
                <w:lang w:eastAsia="lv-LV"/>
              </w:rPr>
              <w:t>729,3</w:t>
            </w:r>
            <w:r w:rsidRPr="003932AA">
              <w:rPr>
                <w:rFonts w:ascii="Times New Roman" w:eastAsia="Times New Roman" w:hAnsi="Times New Roman" w:cs="Times New Roman"/>
                <w:color w:val="000000"/>
                <w:sz w:val="24"/>
                <w:szCs w:val="24"/>
                <w:lang w:eastAsia="lv-LV"/>
              </w:rPr>
              <w:t>7</w:t>
            </w:r>
          </w:p>
        </w:tc>
        <w:tc>
          <w:tcPr>
            <w:tcW w:w="2824" w:type="dxa"/>
          </w:tcPr>
          <w:p w14:paraId="2B504FCA" w14:textId="77777777" w:rsidR="009222EA" w:rsidRPr="003932AA" w:rsidRDefault="009222EA" w:rsidP="000879F5">
            <w:pPr>
              <w:autoSpaceDE w:val="0"/>
              <w:autoSpaceDN w:val="0"/>
              <w:adjustRightInd w:val="0"/>
              <w:spacing w:line="276"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75,71%</w:t>
            </w:r>
          </w:p>
        </w:tc>
      </w:tr>
      <w:tr w:rsidR="009222EA" w14:paraId="6DC55AA2" w14:textId="77777777" w:rsidTr="00D82F55">
        <w:tc>
          <w:tcPr>
            <w:tcW w:w="3437" w:type="dxa"/>
            <w:shd w:val="clear" w:color="auto" w:fill="FFC000"/>
          </w:tcPr>
          <w:p w14:paraId="193CDA1D" w14:textId="77777777" w:rsidR="009222EA" w:rsidRPr="00D8236A" w:rsidRDefault="009222EA" w:rsidP="000879F5">
            <w:pPr>
              <w:autoSpaceDE w:val="0"/>
              <w:autoSpaceDN w:val="0"/>
              <w:adjustRightInd w:val="0"/>
              <w:spacing w:line="276" w:lineRule="auto"/>
              <w:jc w:val="center"/>
              <w:rPr>
                <w:rFonts w:ascii="Times New Roman" w:eastAsia="Times New Roman" w:hAnsi="Times New Roman" w:cs="Times New Roman"/>
                <w:b/>
                <w:bCs/>
                <w:color w:val="000000"/>
                <w:sz w:val="24"/>
                <w:szCs w:val="24"/>
                <w:lang w:eastAsia="lv-LV"/>
              </w:rPr>
            </w:pPr>
            <w:r w:rsidRPr="00D8236A">
              <w:rPr>
                <w:rFonts w:ascii="Times New Roman" w:eastAsia="Times New Roman" w:hAnsi="Times New Roman" w:cs="Times New Roman"/>
                <w:b/>
                <w:bCs/>
                <w:color w:val="000000"/>
                <w:sz w:val="24"/>
                <w:szCs w:val="24"/>
                <w:lang w:eastAsia="lv-LV"/>
              </w:rPr>
              <w:t>KOPĀ</w:t>
            </w:r>
          </w:p>
        </w:tc>
        <w:tc>
          <w:tcPr>
            <w:tcW w:w="3134" w:type="dxa"/>
            <w:shd w:val="clear" w:color="auto" w:fill="FFC000"/>
          </w:tcPr>
          <w:p w14:paraId="4E883C5D" w14:textId="77777777" w:rsidR="009222EA" w:rsidRPr="00D8236A" w:rsidRDefault="009222EA" w:rsidP="000879F5">
            <w:pPr>
              <w:autoSpaceDE w:val="0"/>
              <w:autoSpaceDN w:val="0"/>
              <w:adjustRightInd w:val="0"/>
              <w:spacing w:line="276" w:lineRule="auto"/>
              <w:jc w:val="center"/>
              <w:rPr>
                <w:rFonts w:ascii="Times New Roman" w:eastAsia="Times New Roman" w:hAnsi="Times New Roman" w:cs="Times New Roman"/>
                <w:b/>
                <w:bCs/>
                <w:color w:val="000000"/>
                <w:sz w:val="24"/>
                <w:szCs w:val="24"/>
                <w:lang w:eastAsia="lv-LV"/>
              </w:rPr>
            </w:pPr>
            <w:r w:rsidRPr="00D8236A">
              <w:rPr>
                <w:rFonts w:ascii="Times New Roman" w:eastAsia="Times New Roman" w:hAnsi="Times New Roman" w:cs="Times New Roman"/>
                <w:b/>
                <w:bCs/>
                <w:color w:val="000000"/>
                <w:sz w:val="24"/>
                <w:szCs w:val="24"/>
                <w:lang w:eastAsia="lv-LV"/>
              </w:rPr>
              <w:t>963,33</w:t>
            </w:r>
          </w:p>
        </w:tc>
        <w:tc>
          <w:tcPr>
            <w:tcW w:w="2824" w:type="dxa"/>
            <w:shd w:val="clear" w:color="auto" w:fill="FFC000"/>
          </w:tcPr>
          <w:p w14:paraId="5B808D9B" w14:textId="77777777" w:rsidR="009222EA" w:rsidRPr="00D8236A" w:rsidRDefault="009222EA" w:rsidP="000879F5">
            <w:pPr>
              <w:autoSpaceDE w:val="0"/>
              <w:autoSpaceDN w:val="0"/>
              <w:adjustRightInd w:val="0"/>
              <w:spacing w:line="276" w:lineRule="auto"/>
              <w:jc w:val="center"/>
              <w:rPr>
                <w:rFonts w:ascii="Times New Roman" w:eastAsia="Times New Roman" w:hAnsi="Times New Roman" w:cs="Times New Roman"/>
                <w:b/>
                <w:bCs/>
                <w:color w:val="000000"/>
                <w:sz w:val="24"/>
                <w:szCs w:val="24"/>
                <w:lang w:eastAsia="lv-LV"/>
              </w:rPr>
            </w:pPr>
          </w:p>
        </w:tc>
      </w:tr>
    </w:tbl>
    <w:p w14:paraId="6207BC39" w14:textId="53D4B597" w:rsidR="009222EA" w:rsidRDefault="009222EA" w:rsidP="00046E9B">
      <w:pPr>
        <w:autoSpaceDE w:val="0"/>
        <w:autoSpaceDN w:val="0"/>
        <w:adjustRightInd w:val="0"/>
        <w:spacing w:after="0"/>
        <w:ind w:firstLine="720"/>
        <w:jc w:val="both"/>
        <w:rPr>
          <w:rFonts w:ascii="Times New Roman" w:hAnsi="Times New Roman" w:cs="Times New Roman"/>
          <w:sz w:val="24"/>
          <w:szCs w:val="24"/>
        </w:rPr>
      </w:pPr>
      <w:r w:rsidRPr="00447A9D">
        <w:rPr>
          <w:rFonts w:ascii="Times New Roman" w:hAnsi="Times New Roman" w:cs="Times New Roman"/>
          <w:sz w:val="24"/>
          <w:szCs w:val="24"/>
        </w:rPr>
        <w:t>Smago metālu</w:t>
      </w:r>
      <w:r>
        <w:rPr>
          <w:rFonts w:ascii="Times New Roman" w:hAnsi="Times New Roman" w:cs="Times New Roman"/>
          <w:sz w:val="24"/>
          <w:szCs w:val="24"/>
        </w:rPr>
        <w:t xml:space="preserve"> </w:t>
      </w:r>
      <w:r w:rsidRPr="00447A9D">
        <w:rPr>
          <w:rFonts w:ascii="Times New Roman" w:hAnsi="Times New Roman" w:cs="Times New Roman"/>
          <w:sz w:val="24"/>
          <w:szCs w:val="24"/>
        </w:rPr>
        <w:t>piesārņojum</w:t>
      </w:r>
      <w:r w:rsidR="00296560">
        <w:rPr>
          <w:rFonts w:ascii="Times New Roman" w:hAnsi="Times New Roman" w:cs="Times New Roman"/>
          <w:sz w:val="24"/>
          <w:szCs w:val="24"/>
        </w:rPr>
        <w:t>s</w:t>
      </w:r>
      <w:r>
        <w:rPr>
          <w:rFonts w:ascii="Times New Roman" w:hAnsi="Times New Roman" w:cs="Times New Roman"/>
          <w:sz w:val="24"/>
          <w:szCs w:val="24"/>
        </w:rPr>
        <w:t xml:space="preserve"> </w:t>
      </w:r>
      <w:r w:rsidRPr="00447A9D">
        <w:rPr>
          <w:rFonts w:ascii="Times New Roman" w:hAnsi="Times New Roman" w:cs="Times New Roman"/>
          <w:sz w:val="24"/>
          <w:szCs w:val="24"/>
        </w:rPr>
        <w:t>notekūdeņu dūņās</w:t>
      </w:r>
      <w:r>
        <w:rPr>
          <w:rFonts w:ascii="Times New Roman" w:hAnsi="Times New Roman" w:cs="Times New Roman"/>
          <w:sz w:val="24"/>
          <w:szCs w:val="24"/>
        </w:rPr>
        <w:t xml:space="preserve">, kas rodas no ražošanas notekūdeņiem, var </w:t>
      </w:r>
      <w:r w:rsidR="00296560">
        <w:rPr>
          <w:rFonts w:ascii="Times New Roman" w:hAnsi="Times New Roman" w:cs="Times New Roman"/>
          <w:sz w:val="24"/>
          <w:szCs w:val="24"/>
        </w:rPr>
        <w:t xml:space="preserve">būt lielāks nekā </w:t>
      </w:r>
      <w:r>
        <w:rPr>
          <w:rFonts w:ascii="Times New Roman" w:hAnsi="Times New Roman" w:cs="Times New Roman"/>
          <w:sz w:val="24"/>
          <w:szCs w:val="24"/>
        </w:rPr>
        <w:t xml:space="preserve">dūņās, kas rodas </w:t>
      </w:r>
      <w:r w:rsidR="009D197F">
        <w:rPr>
          <w:rFonts w:ascii="Times New Roman" w:hAnsi="Times New Roman" w:cs="Times New Roman"/>
          <w:sz w:val="24"/>
          <w:szCs w:val="24"/>
        </w:rPr>
        <w:t>s</w:t>
      </w:r>
      <w:r>
        <w:rPr>
          <w:rFonts w:ascii="Times New Roman" w:hAnsi="Times New Roman" w:cs="Times New Roman"/>
          <w:sz w:val="24"/>
          <w:szCs w:val="24"/>
        </w:rPr>
        <w:t xml:space="preserve">adzīves </w:t>
      </w:r>
      <w:r w:rsidR="009D197F">
        <w:rPr>
          <w:rFonts w:ascii="Times New Roman" w:hAnsi="Times New Roman" w:cs="Times New Roman"/>
          <w:sz w:val="24"/>
          <w:szCs w:val="24"/>
        </w:rPr>
        <w:t>un komunālo notekūdeņu attīrīšanā</w:t>
      </w:r>
      <w:r>
        <w:rPr>
          <w:rFonts w:ascii="Times New Roman" w:hAnsi="Times New Roman" w:cs="Times New Roman"/>
          <w:sz w:val="24"/>
          <w:szCs w:val="24"/>
        </w:rPr>
        <w:t xml:space="preserve">. Datu trūkuma dēļ nevar viennozīmīgi secināt, ka </w:t>
      </w:r>
      <w:r w:rsidRPr="00812D8D">
        <w:rPr>
          <w:rFonts w:ascii="Times New Roman" w:hAnsi="Times New Roman" w:cs="Times New Roman"/>
          <w:sz w:val="24"/>
          <w:szCs w:val="24"/>
        </w:rPr>
        <w:t>ražošanas uzņēmumu notekūdeņu dūņu smago metālu koncentrācijas sausnā pārsvarā atbilst</w:t>
      </w:r>
      <w:r w:rsidR="009D197F">
        <w:rPr>
          <w:rFonts w:ascii="Times New Roman" w:hAnsi="Times New Roman" w:cs="Times New Roman"/>
          <w:sz w:val="24"/>
          <w:szCs w:val="24"/>
        </w:rPr>
        <w:t>u</w:t>
      </w:r>
      <w:r w:rsidRPr="00812D8D">
        <w:rPr>
          <w:rFonts w:ascii="Times New Roman" w:hAnsi="Times New Roman" w:cs="Times New Roman"/>
          <w:sz w:val="24"/>
          <w:szCs w:val="24"/>
        </w:rPr>
        <w:t xml:space="preserve"> </w:t>
      </w:r>
      <w:r w:rsidR="009D197F" w:rsidRPr="00447A9D">
        <w:rPr>
          <w:rFonts w:ascii="Times New Roman" w:hAnsi="Times New Roman" w:cs="Times New Roman"/>
          <w:sz w:val="24"/>
          <w:szCs w:val="24"/>
        </w:rPr>
        <w:t>MK noteikum</w:t>
      </w:r>
      <w:r w:rsidR="009D197F">
        <w:rPr>
          <w:rFonts w:ascii="Times New Roman" w:hAnsi="Times New Roman" w:cs="Times New Roman"/>
          <w:sz w:val="24"/>
          <w:szCs w:val="24"/>
        </w:rPr>
        <w:t xml:space="preserve">os </w:t>
      </w:r>
      <w:r w:rsidR="009D197F" w:rsidRPr="00447A9D">
        <w:rPr>
          <w:rFonts w:ascii="Times New Roman" w:hAnsi="Times New Roman" w:cs="Times New Roman"/>
          <w:sz w:val="24"/>
          <w:szCs w:val="24"/>
        </w:rPr>
        <w:t>Nr.</w:t>
      </w:r>
      <w:r w:rsidR="00B76714">
        <w:rPr>
          <w:rFonts w:ascii="Times New Roman" w:hAnsi="Times New Roman" w:cs="Times New Roman"/>
          <w:sz w:val="24"/>
          <w:szCs w:val="24"/>
        </w:rPr>
        <w:t xml:space="preserve"> </w:t>
      </w:r>
      <w:r w:rsidR="009D197F" w:rsidRPr="00447A9D">
        <w:rPr>
          <w:rFonts w:ascii="Times New Roman" w:hAnsi="Times New Roman" w:cs="Times New Roman"/>
          <w:sz w:val="24"/>
          <w:szCs w:val="24"/>
        </w:rPr>
        <w:t>362</w:t>
      </w:r>
      <w:r w:rsidR="009D197F">
        <w:rPr>
          <w:rFonts w:ascii="Times New Roman" w:hAnsi="Times New Roman" w:cs="Times New Roman"/>
          <w:sz w:val="24"/>
          <w:szCs w:val="24"/>
        </w:rPr>
        <w:t xml:space="preserve"> noteiktajai </w:t>
      </w:r>
      <w:r w:rsidRPr="00812D8D">
        <w:rPr>
          <w:rFonts w:ascii="Times New Roman" w:hAnsi="Times New Roman" w:cs="Times New Roman"/>
          <w:sz w:val="24"/>
          <w:szCs w:val="24"/>
        </w:rPr>
        <w:t xml:space="preserve">I – </w:t>
      </w:r>
      <w:r>
        <w:rPr>
          <w:rFonts w:ascii="Times New Roman" w:hAnsi="Times New Roman" w:cs="Times New Roman"/>
          <w:sz w:val="24"/>
          <w:szCs w:val="24"/>
        </w:rPr>
        <w:t>I</w:t>
      </w:r>
      <w:r w:rsidRPr="00812D8D">
        <w:rPr>
          <w:rFonts w:ascii="Times New Roman" w:hAnsi="Times New Roman" w:cs="Times New Roman"/>
          <w:sz w:val="24"/>
          <w:szCs w:val="24"/>
        </w:rPr>
        <w:t>II klasei</w:t>
      </w:r>
      <w:r>
        <w:rPr>
          <w:rFonts w:ascii="Times New Roman" w:hAnsi="Times New Roman" w:cs="Times New Roman"/>
          <w:sz w:val="24"/>
          <w:szCs w:val="24"/>
        </w:rPr>
        <w:t>. Vara koncentrācijas analizēto uzņēmumu notekūdeņu dūņu paraugos atbilda I klasei</w:t>
      </w:r>
      <w:r w:rsidR="009D197F">
        <w:rPr>
          <w:rFonts w:ascii="Times New Roman" w:hAnsi="Times New Roman" w:cs="Times New Roman"/>
          <w:sz w:val="24"/>
          <w:szCs w:val="24"/>
        </w:rPr>
        <w:t>. S</w:t>
      </w:r>
      <w:r>
        <w:rPr>
          <w:rFonts w:ascii="Times New Roman" w:hAnsi="Times New Roman" w:cs="Times New Roman"/>
          <w:sz w:val="24"/>
          <w:szCs w:val="24"/>
        </w:rPr>
        <w:t>avukārt dzīvsudraba, cinka un niķeļa koncentrācij</w:t>
      </w:r>
      <w:r w:rsidR="009D197F">
        <w:rPr>
          <w:rFonts w:ascii="Times New Roman" w:hAnsi="Times New Roman" w:cs="Times New Roman"/>
          <w:sz w:val="24"/>
          <w:szCs w:val="24"/>
        </w:rPr>
        <w:t>as</w:t>
      </w:r>
      <w:r>
        <w:rPr>
          <w:rFonts w:ascii="Times New Roman" w:hAnsi="Times New Roman" w:cs="Times New Roman"/>
          <w:sz w:val="24"/>
          <w:szCs w:val="24"/>
        </w:rPr>
        <w:t xml:space="preserve"> bija ļoti mainīgas atkarībā no uzņēmuma</w:t>
      </w:r>
      <w:r w:rsidR="00067894">
        <w:rPr>
          <w:rFonts w:ascii="Times New Roman" w:hAnsi="Times New Roman" w:cs="Times New Roman"/>
          <w:sz w:val="24"/>
          <w:szCs w:val="24"/>
        </w:rPr>
        <w:t xml:space="preserve">. </w:t>
      </w:r>
      <w:r w:rsidR="00067894" w:rsidRPr="00FC408A">
        <w:rPr>
          <w:rFonts w:ascii="Times New Roman" w:hAnsi="Times New Roman" w:cs="Times New Roman"/>
          <w:sz w:val="24"/>
          <w:szCs w:val="24"/>
        </w:rPr>
        <w:t>Piemēram, niķe</w:t>
      </w:r>
      <w:r w:rsidR="005E4728" w:rsidRPr="00FC408A">
        <w:rPr>
          <w:rFonts w:ascii="Times New Roman" w:hAnsi="Times New Roman" w:cs="Times New Roman"/>
          <w:sz w:val="24"/>
          <w:szCs w:val="24"/>
        </w:rPr>
        <w:t>ļa</w:t>
      </w:r>
      <w:r w:rsidR="00067894" w:rsidRPr="00FC408A">
        <w:rPr>
          <w:rFonts w:ascii="Times New Roman" w:hAnsi="Times New Roman" w:cs="Times New Roman"/>
          <w:sz w:val="24"/>
          <w:szCs w:val="24"/>
        </w:rPr>
        <w:t xml:space="preserve"> gadījumā</w:t>
      </w:r>
      <w:r w:rsidR="005E4728" w:rsidRPr="00FC408A">
        <w:rPr>
          <w:rFonts w:ascii="Times New Roman" w:hAnsi="Times New Roman" w:cs="Times New Roman"/>
          <w:sz w:val="24"/>
          <w:szCs w:val="24"/>
        </w:rPr>
        <w:t xml:space="preserve"> tā koncentrācijas </w:t>
      </w:r>
      <w:r w:rsidRPr="00FC408A">
        <w:rPr>
          <w:rFonts w:ascii="Times New Roman" w:hAnsi="Times New Roman" w:cs="Times New Roman"/>
          <w:sz w:val="24"/>
          <w:szCs w:val="24"/>
        </w:rPr>
        <w:t>notekūdeņu dūņ</w:t>
      </w:r>
      <w:r w:rsidR="005E4728" w:rsidRPr="00FC408A">
        <w:rPr>
          <w:rFonts w:ascii="Times New Roman" w:hAnsi="Times New Roman" w:cs="Times New Roman"/>
          <w:sz w:val="24"/>
          <w:szCs w:val="24"/>
        </w:rPr>
        <w:t xml:space="preserve">ās variēja </w:t>
      </w:r>
      <w:r w:rsidRPr="00FC408A">
        <w:rPr>
          <w:rFonts w:ascii="Times New Roman" w:hAnsi="Times New Roman" w:cs="Times New Roman"/>
          <w:sz w:val="24"/>
          <w:szCs w:val="24"/>
        </w:rPr>
        <w:t>no I līdz pat V klasei (2.</w:t>
      </w:r>
      <w:r w:rsidR="003F6359" w:rsidRPr="00FC408A">
        <w:rPr>
          <w:rFonts w:ascii="Times New Roman" w:hAnsi="Times New Roman" w:cs="Times New Roman"/>
          <w:sz w:val="24"/>
          <w:szCs w:val="24"/>
        </w:rPr>
        <w:t>6.</w:t>
      </w:r>
      <w:r w:rsidRPr="00FC408A">
        <w:rPr>
          <w:rFonts w:ascii="Times New Roman" w:hAnsi="Times New Roman" w:cs="Times New Roman"/>
          <w:sz w:val="24"/>
          <w:szCs w:val="24"/>
        </w:rPr>
        <w:t>2. tabula).</w:t>
      </w:r>
    </w:p>
    <w:p w14:paraId="64482FF4" w14:textId="77777777" w:rsidR="00D605F6" w:rsidRDefault="00D605F6" w:rsidP="00D605F6">
      <w:pPr>
        <w:autoSpaceDE w:val="0"/>
        <w:autoSpaceDN w:val="0"/>
        <w:adjustRightInd w:val="0"/>
        <w:spacing w:after="0"/>
        <w:ind w:firstLine="720"/>
        <w:jc w:val="both"/>
        <w:rPr>
          <w:rFonts w:ascii="Times New Roman" w:hAnsi="Times New Roman" w:cs="Times New Roman"/>
          <w:sz w:val="24"/>
          <w:szCs w:val="24"/>
        </w:rPr>
      </w:pPr>
    </w:p>
    <w:p w14:paraId="6E24B54E" w14:textId="22D1AFB9" w:rsidR="00A0151E" w:rsidRPr="002A0092" w:rsidRDefault="00D605F6" w:rsidP="00C317F4">
      <w:pPr>
        <w:spacing w:after="0" w:line="240" w:lineRule="auto"/>
        <w:jc w:val="right"/>
        <w:rPr>
          <w:rFonts w:ascii="Times New Roman" w:hAnsi="Times New Roman" w:cs="Times New Roman"/>
          <w:sz w:val="24"/>
          <w:szCs w:val="24"/>
        </w:rPr>
      </w:pPr>
      <w:r w:rsidRPr="003F6359">
        <w:rPr>
          <w:rFonts w:ascii="Times New Roman" w:hAnsi="Times New Roman" w:cs="Times New Roman"/>
          <w:sz w:val="24"/>
          <w:szCs w:val="24"/>
        </w:rPr>
        <w:t>2.</w:t>
      </w:r>
      <w:r w:rsidR="003F6359" w:rsidRPr="003F6359">
        <w:rPr>
          <w:rFonts w:ascii="Times New Roman" w:hAnsi="Times New Roman" w:cs="Times New Roman"/>
          <w:sz w:val="24"/>
          <w:szCs w:val="24"/>
        </w:rPr>
        <w:t>6.</w:t>
      </w:r>
      <w:r w:rsidRPr="003F6359">
        <w:rPr>
          <w:rFonts w:ascii="Times New Roman" w:hAnsi="Times New Roman" w:cs="Times New Roman"/>
          <w:sz w:val="24"/>
          <w:szCs w:val="24"/>
        </w:rPr>
        <w:t>2. tabula</w:t>
      </w:r>
    </w:p>
    <w:p w14:paraId="5DCCBA0F" w14:textId="09278ACB" w:rsidR="009222EA" w:rsidRPr="00A0151E" w:rsidRDefault="00D605F6" w:rsidP="00C317F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Ražošanas uzņēmumu</w:t>
      </w:r>
      <w:r w:rsidRPr="00AE6503">
        <w:rPr>
          <w:rFonts w:ascii="Times New Roman" w:hAnsi="Times New Roman" w:cs="Times New Roman"/>
          <w:b/>
          <w:bCs/>
          <w:sz w:val="24"/>
          <w:szCs w:val="24"/>
        </w:rPr>
        <w:t xml:space="preserve"> </w:t>
      </w:r>
      <w:r>
        <w:rPr>
          <w:rFonts w:ascii="Times New Roman" w:hAnsi="Times New Roman" w:cs="Times New Roman"/>
          <w:b/>
          <w:bCs/>
          <w:sz w:val="24"/>
          <w:szCs w:val="24"/>
        </w:rPr>
        <w:t>notekūdeņu dūņu s</w:t>
      </w:r>
      <w:r w:rsidRPr="00AE6503">
        <w:rPr>
          <w:rFonts w:ascii="Times New Roman" w:hAnsi="Times New Roman" w:cs="Times New Roman"/>
          <w:b/>
          <w:bCs/>
          <w:sz w:val="24"/>
          <w:szCs w:val="24"/>
        </w:rPr>
        <w:t>mago metālu koncentrācija</w:t>
      </w:r>
      <w:r>
        <w:rPr>
          <w:rFonts w:ascii="Times New Roman" w:hAnsi="Times New Roman" w:cs="Times New Roman"/>
          <w:b/>
          <w:bCs/>
          <w:sz w:val="24"/>
          <w:szCs w:val="24"/>
        </w:rPr>
        <w:t>s salīdzinājums</w:t>
      </w:r>
      <w:r w:rsidRPr="00AE6503">
        <w:rPr>
          <w:rFonts w:ascii="Times New Roman" w:hAnsi="Times New Roman" w:cs="Times New Roman"/>
          <w:b/>
          <w:bCs/>
          <w:sz w:val="24"/>
          <w:szCs w:val="24"/>
        </w:rPr>
        <w:t xml:space="preserve"> sausnā</w:t>
      </w:r>
    </w:p>
    <w:tbl>
      <w:tblPr>
        <w:tblStyle w:val="TableGrid"/>
        <w:tblW w:w="0" w:type="auto"/>
        <w:tblLook w:val="04A0" w:firstRow="1" w:lastRow="0" w:firstColumn="1" w:lastColumn="0" w:noHBand="0" w:noVBand="1"/>
      </w:tblPr>
      <w:tblGrid>
        <w:gridCol w:w="1483"/>
        <w:gridCol w:w="1152"/>
        <w:gridCol w:w="1063"/>
        <w:gridCol w:w="1088"/>
        <w:gridCol w:w="1416"/>
        <w:gridCol w:w="1081"/>
        <w:gridCol w:w="890"/>
        <w:gridCol w:w="893"/>
      </w:tblGrid>
      <w:tr w:rsidR="009222EA" w14:paraId="4B59D816" w14:textId="77777777" w:rsidTr="00376A74">
        <w:tc>
          <w:tcPr>
            <w:tcW w:w="909" w:type="dxa"/>
            <w:tcBorders>
              <w:top w:val="nil"/>
              <w:left w:val="nil"/>
              <w:bottom w:val="nil"/>
            </w:tcBorders>
          </w:tcPr>
          <w:p w14:paraId="120ACC1C" w14:textId="77777777" w:rsidR="009222EA" w:rsidRDefault="009222EA" w:rsidP="000879F5">
            <w:pPr>
              <w:autoSpaceDE w:val="0"/>
              <w:autoSpaceDN w:val="0"/>
              <w:adjustRightInd w:val="0"/>
              <w:jc w:val="both"/>
              <w:rPr>
                <w:rFonts w:ascii="Times New Roman" w:hAnsi="Times New Roman" w:cs="Times New Roman"/>
                <w:sz w:val="24"/>
                <w:szCs w:val="24"/>
              </w:rPr>
            </w:pPr>
          </w:p>
        </w:tc>
        <w:tc>
          <w:tcPr>
            <w:tcW w:w="7727" w:type="dxa"/>
            <w:gridSpan w:val="7"/>
            <w:shd w:val="clear" w:color="auto" w:fill="FFC000"/>
          </w:tcPr>
          <w:p w14:paraId="43450EE9" w14:textId="77777777" w:rsidR="009222EA" w:rsidRDefault="009222EA" w:rsidP="005E472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S</w:t>
            </w:r>
            <w:r w:rsidRPr="007F4DD0">
              <w:rPr>
                <w:rFonts w:ascii="Times New Roman" w:hAnsi="Times New Roman" w:cs="Times New Roman"/>
                <w:sz w:val="24"/>
                <w:szCs w:val="24"/>
              </w:rPr>
              <w:t>mago metālu koncentrācija sausnā (mg/kg)</w:t>
            </w:r>
          </w:p>
        </w:tc>
      </w:tr>
      <w:tr w:rsidR="00376A74" w14:paraId="3A35CB40" w14:textId="77777777" w:rsidTr="00376A74">
        <w:tc>
          <w:tcPr>
            <w:tcW w:w="909" w:type="dxa"/>
            <w:tcBorders>
              <w:top w:val="nil"/>
              <w:left w:val="nil"/>
              <w:bottom w:val="nil"/>
            </w:tcBorders>
          </w:tcPr>
          <w:p w14:paraId="50C39CDB" w14:textId="77777777" w:rsidR="009222EA" w:rsidRDefault="009222EA" w:rsidP="000879F5">
            <w:pPr>
              <w:autoSpaceDE w:val="0"/>
              <w:autoSpaceDN w:val="0"/>
              <w:adjustRightInd w:val="0"/>
              <w:jc w:val="both"/>
              <w:rPr>
                <w:rFonts w:ascii="Times New Roman" w:hAnsi="Times New Roman" w:cs="Times New Roman"/>
                <w:sz w:val="24"/>
                <w:szCs w:val="24"/>
              </w:rPr>
            </w:pPr>
          </w:p>
        </w:tc>
        <w:tc>
          <w:tcPr>
            <w:tcW w:w="1168" w:type="dxa"/>
            <w:shd w:val="clear" w:color="auto" w:fill="FFF2CC" w:themeFill="accent4" w:themeFillTint="33"/>
          </w:tcPr>
          <w:p w14:paraId="7B6567BB" w14:textId="77777777" w:rsidR="009222EA" w:rsidRDefault="009222EA" w:rsidP="005E4728">
            <w:pPr>
              <w:autoSpaceDE w:val="0"/>
              <w:autoSpaceDN w:val="0"/>
              <w:adjustRightInd w:val="0"/>
              <w:jc w:val="center"/>
              <w:rPr>
                <w:rFonts w:ascii="Times New Roman" w:hAnsi="Times New Roman" w:cs="Times New Roman"/>
                <w:sz w:val="24"/>
                <w:szCs w:val="24"/>
              </w:rPr>
            </w:pPr>
            <w:r w:rsidRPr="003F728D">
              <w:rPr>
                <w:rFonts w:ascii="Times New Roman" w:hAnsi="Times New Roman" w:cs="Times New Roman"/>
                <w:sz w:val="24"/>
                <w:szCs w:val="24"/>
              </w:rPr>
              <w:t>Kadmijs</w:t>
            </w:r>
            <w:r>
              <w:rPr>
                <w:rFonts w:ascii="Times New Roman" w:hAnsi="Times New Roman" w:cs="Times New Roman"/>
                <w:sz w:val="24"/>
                <w:szCs w:val="24"/>
              </w:rPr>
              <w:t xml:space="preserve"> </w:t>
            </w:r>
            <w:proofErr w:type="spellStart"/>
            <w:r w:rsidRPr="003F728D">
              <w:rPr>
                <w:rFonts w:ascii="Times New Roman" w:hAnsi="Times New Roman" w:cs="Times New Roman"/>
                <w:sz w:val="24"/>
                <w:szCs w:val="24"/>
              </w:rPr>
              <w:t>Cd</w:t>
            </w:r>
            <w:proofErr w:type="spellEnd"/>
          </w:p>
        </w:tc>
        <w:tc>
          <w:tcPr>
            <w:tcW w:w="1104" w:type="dxa"/>
            <w:shd w:val="clear" w:color="auto" w:fill="FFF2CC" w:themeFill="accent4" w:themeFillTint="33"/>
          </w:tcPr>
          <w:p w14:paraId="7C495988" w14:textId="77777777" w:rsidR="009222EA" w:rsidRDefault="009222EA" w:rsidP="005E4728">
            <w:pPr>
              <w:autoSpaceDE w:val="0"/>
              <w:autoSpaceDN w:val="0"/>
              <w:adjustRightInd w:val="0"/>
              <w:jc w:val="center"/>
              <w:rPr>
                <w:rFonts w:ascii="Times New Roman" w:hAnsi="Times New Roman" w:cs="Times New Roman"/>
                <w:sz w:val="24"/>
                <w:szCs w:val="24"/>
              </w:rPr>
            </w:pPr>
            <w:r w:rsidRPr="005300B9">
              <w:rPr>
                <w:rFonts w:ascii="Times New Roman" w:hAnsi="Times New Roman" w:cs="Times New Roman"/>
                <w:sz w:val="24"/>
                <w:szCs w:val="24"/>
              </w:rPr>
              <w:t xml:space="preserve">Varš </w:t>
            </w:r>
            <w:proofErr w:type="spellStart"/>
            <w:r w:rsidRPr="005300B9">
              <w:rPr>
                <w:rFonts w:ascii="Times New Roman" w:hAnsi="Times New Roman" w:cs="Times New Roman"/>
                <w:sz w:val="24"/>
                <w:szCs w:val="24"/>
              </w:rPr>
              <w:t>Cu</w:t>
            </w:r>
            <w:proofErr w:type="spellEnd"/>
          </w:p>
        </w:tc>
        <w:tc>
          <w:tcPr>
            <w:tcW w:w="1117" w:type="dxa"/>
            <w:shd w:val="clear" w:color="auto" w:fill="FFF2CC" w:themeFill="accent4" w:themeFillTint="33"/>
          </w:tcPr>
          <w:p w14:paraId="24FCA620" w14:textId="77777777" w:rsidR="009222EA" w:rsidRDefault="009222EA" w:rsidP="005E472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Hroms </w:t>
            </w:r>
            <w:proofErr w:type="spellStart"/>
            <w:r w:rsidRPr="004E175D">
              <w:rPr>
                <w:rFonts w:ascii="Times New Roman" w:hAnsi="Times New Roman" w:cs="Times New Roman"/>
                <w:sz w:val="24"/>
                <w:szCs w:val="24"/>
              </w:rPr>
              <w:t>Cr</w:t>
            </w:r>
            <w:proofErr w:type="spellEnd"/>
          </w:p>
        </w:tc>
        <w:tc>
          <w:tcPr>
            <w:tcW w:w="1416" w:type="dxa"/>
            <w:shd w:val="clear" w:color="auto" w:fill="FFF2CC" w:themeFill="accent4" w:themeFillTint="33"/>
          </w:tcPr>
          <w:p w14:paraId="0B7DECE0" w14:textId="77777777" w:rsidR="009222EA" w:rsidRDefault="009222EA" w:rsidP="005E4728">
            <w:pPr>
              <w:autoSpaceDE w:val="0"/>
              <w:autoSpaceDN w:val="0"/>
              <w:adjustRightInd w:val="0"/>
              <w:jc w:val="center"/>
              <w:rPr>
                <w:rFonts w:ascii="Times New Roman" w:hAnsi="Times New Roman" w:cs="Times New Roman"/>
                <w:sz w:val="24"/>
                <w:szCs w:val="24"/>
              </w:rPr>
            </w:pPr>
            <w:r w:rsidRPr="00525D72">
              <w:rPr>
                <w:rFonts w:ascii="Times New Roman" w:hAnsi="Times New Roman" w:cs="Times New Roman"/>
                <w:sz w:val="24"/>
                <w:szCs w:val="24"/>
              </w:rPr>
              <w:t xml:space="preserve">Dzīvsudrabs </w:t>
            </w:r>
            <w:proofErr w:type="spellStart"/>
            <w:r w:rsidRPr="004E175D">
              <w:rPr>
                <w:rFonts w:ascii="Times New Roman" w:hAnsi="Times New Roman" w:cs="Times New Roman"/>
                <w:sz w:val="24"/>
                <w:szCs w:val="24"/>
              </w:rPr>
              <w:t>Hg</w:t>
            </w:r>
            <w:proofErr w:type="spellEnd"/>
          </w:p>
        </w:tc>
        <w:tc>
          <w:tcPr>
            <w:tcW w:w="1104" w:type="dxa"/>
            <w:shd w:val="clear" w:color="auto" w:fill="FFF2CC" w:themeFill="accent4" w:themeFillTint="33"/>
          </w:tcPr>
          <w:p w14:paraId="78F4F948" w14:textId="77777777" w:rsidR="009222EA" w:rsidRPr="007F4DD0" w:rsidRDefault="009222EA" w:rsidP="005E4728">
            <w:pPr>
              <w:jc w:val="center"/>
              <w:rPr>
                <w:rFonts w:ascii="Times New Roman" w:hAnsi="Times New Roman" w:cs="Times New Roman"/>
                <w:sz w:val="24"/>
                <w:szCs w:val="24"/>
              </w:rPr>
            </w:pPr>
            <w:r w:rsidRPr="007F4DD0">
              <w:rPr>
                <w:rFonts w:ascii="Times New Roman" w:hAnsi="Times New Roman" w:cs="Times New Roman"/>
                <w:sz w:val="24"/>
                <w:szCs w:val="24"/>
              </w:rPr>
              <w:t xml:space="preserve">Niķelis </w:t>
            </w:r>
            <w:proofErr w:type="spellStart"/>
            <w:r w:rsidRPr="00525D72">
              <w:rPr>
                <w:rFonts w:ascii="Times New Roman" w:hAnsi="Times New Roman" w:cs="Times New Roman"/>
                <w:sz w:val="24"/>
                <w:szCs w:val="24"/>
              </w:rPr>
              <w:t>Ni</w:t>
            </w:r>
            <w:proofErr w:type="spellEnd"/>
          </w:p>
        </w:tc>
        <w:tc>
          <w:tcPr>
            <w:tcW w:w="909" w:type="dxa"/>
            <w:shd w:val="clear" w:color="auto" w:fill="FFF2CC" w:themeFill="accent4" w:themeFillTint="33"/>
          </w:tcPr>
          <w:p w14:paraId="690C29ED" w14:textId="77777777" w:rsidR="009222EA" w:rsidRDefault="009222EA" w:rsidP="005E472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Svins </w:t>
            </w:r>
            <w:proofErr w:type="spellStart"/>
            <w:r w:rsidRPr="00FC7753">
              <w:rPr>
                <w:rFonts w:ascii="Times New Roman" w:hAnsi="Times New Roman" w:cs="Times New Roman"/>
                <w:sz w:val="24"/>
                <w:szCs w:val="24"/>
              </w:rPr>
              <w:t>Pb</w:t>
            </w:r>
            <w:proofErr w:type="spellEnd"/>
          </w:p>
        </w:tc>
        <w:tc>
          <w:tcPr>
            <w:tcW w:w="909" w:type="dxa"/>
            <w:shd w:val="clear" w:color="auto" w:fill="FFF2CC" w:themeFill="accent4" w:themeFillTint="33"/>
          </w:tcPr>
          <w:p w14:paraId="12B16329" w14:textId="77777777" w:rsidR="009222EA" w:rsidRDefault="009222EA" w:rsidP="005E472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Cinks </w:t>
            </w:r>
            <w:proofErr w:type="spellStart"/>
            <w:r w:rsidRPr="00FC7753">
              <w:rPr>
                <w:rFonts w:ascii="Times New Roman" w:hAnsi="Times New Roman" w:cs="Times New Roman"/>
                <w:sz w:val="24"/>
                <w:szCs w:val="24"/>
              </w:rPr>
              <w:t>Zn</w:t>
            </w:r>
            <w:proofErr w:type="spellEnd"/>
          </w:p>
        </w:tc>
      </w:tr>
      <w:tr w:rsidR="009222EA" w14:paraId="70A10FEA" w14:textId="77777777" w:rsidTr="000879F5">
        <w:tc>
          <w:tcPr>
            <w:tcW w:w="909" w:type="dxa"/>
            <w:tcBorders>
              <w:top w:val="nil"/>
              <w:left w:val="nil"/>
            </w:tcBorders>
          </w:tcPr>
          <w:p w14:paraId="3CC3284C" w14:textId="77777777" w:rsidR="009222EA" w:rsidRDefault="009222EA" w:rsidP="000879F5">
            <w:pPr>
              <w:autoSpaceDE w:val="0"/>
              <w:autoSpaceDN w:val="0"/>
              <w:adjustRightInd w:val="0"/>
              <w:jc w:val="both"/>
              <w:rPr>
                <w:rFonts w:ascii="Times New Roman" w:hAnsi="Times New Roman" w:cs="Times New Roman"/>
                <w:sz w:val="24"/>
                <w:szCs w:val="24"/>
              </w:rPr>
            </w:pPr>
          </w:p>
        </w:tc>
        <w:tc>
          <w:tcPr>
            <w:tcW w:w="1168" w:type="dxa"/>
            <w:vAlign w:val="center"/>
          </w:tcPr>
          <w:p w14:paraId="25EDC17B" w14:textId="799DC8A0" w:rsidR="009222EA" w:rsidRDefault="009222EA" w:rsidP="000879F5">
            <w:pPr>
              <w:autoSpaceDE w:val="0"/>
              <w:autoSpaceDN w:val="0"/>
              <w:adjustRightInd w:val="0"/>
              <w:jc w:val="center"/>
              <w:rPr>
                <w:rFonts w:ascii="Times New Roman" w:hAnsi="Times New Roman" w:cs="Times New Roman"/>
                <w:sz w:val="24"/>
                <w:szCs w:val="24"/>
              </w:rPr>
            </w:pPr>
            <w:r w:rsidRPr="00FE4DA1">
              <w:rPr>
                <w:rFonts w:ascii="Times New Roman" w:hAnsi="Times New Roman" w:cs="Times New Roman"/>
                <w:sz w:val="24"/>
                <w:szCs w:val="24"/>
              </w:rPr>
              <w:t xml:space="preserve">0,2 </w:t>
            </w:r>
            <w:r w:rsidR="00C44EA1">
              <w:rPr>
                <w:rFonts w:ascii="Times New Roman" w:hAnsi="Times New Roman" w:cs="Times New Roman"/>
                <w:sz w:val="24"/>
                <w:szCs w:val="24"/>
              </w:rPr>
              <w:t>–</w:t>
            </w:r>
            <w:r w:rsidRPr="00FE4DA1">
              <w:rPr>
                <w:rFonts w:ascii="Times New Roman" w:hAnsi="Times New Roman" w:cs="Times New Roman"/>
                <w:sz w:val="24"/>
                <w:szCs w:val="24"/>
              </w:rPr>
              <w:t xml:space="preserve"> 5,6</w:t>
            </w:r>
          </w:p>
        </w:tc>
        <w:tc>
          <w:tcPr>
            <w:tcW w:w="1104" w:type="dxa"/>
            <w:vAlign w:val="center"/>
          </w:tcPr>
          <w:p w14:paraId="2D24454E" w14:textId="244B57FE" w:rsidR="009222EA" w:rsidRDefault="009222EA" w:rsidP="000879F5">
            <w:pPr>
              <w:autoSpaceDE w:val="0"/>
              <w:autoSpaceDN w:val="0"/>
              <w:adjustRightInd w:val="0"/>
              <w:jc w:val="center"/>
              <w:rPr>
                <w:rFonts w:ascii="Times New Roman" w:hAnsi="Times New Roman" w:cs="Times New Roman"/>
                <w:sz w:val="24"/>
                <w:szCs w:val="24"/>
              </w:rPr>
            </w:pPr>
            <w:r w:rsidRPr="003575EA">
              <w:rPr>
                <w:rFonts w:ascii="Times New Roman" w:hAnsi="Times New Roman" w:cs="Times New Roman"/>
                <w:sz w:val="24"/>
                <w:szCs w:val="24"/>
              </w:rPr>
              <w:t xml:space="preserve">18,93 </w:t>
            </w:r>
            <w:r w:rsidR="00C44EA1">
              <w:rPr>
                <w:rFonts w:ascii="Times New Roman" w:hAnsi="Times New Roman" w:cs="Times New Roman"/>
                <w:sz w:val="24"/>
                <w:szCs w:val="24"/>
              </w:rPr>
              <w:t>–</w:t>
            </w:r>
            <w:r w:rsidRPr="003575EA">
              <w:rPr>
                <w:rFonts w:ascii="Times New Roman" w:hAnsi="Times New Roman" w:cs="Times New Roman"/>
                <w:sz w:val="24"/>
                <w:szCs w:val="24"/>
              </w:rPr>
              <w:t xml:space="preserve"> 344</w:t>
            </w:r>
          </w:p>
        </w:tc>
        <w:tc>
          <w:tcPr>
            <w:tcW w:w="1117" w:type="dxa"/>
            <w:vAlign w:val="center"/>
          </w:tcPr>
          <w:p w14:paraId="63838EF6" w14:textId="0E2DCF12" w:rsidR="009222EA" w:rsidRDefault="009222EA" w:rsidP="000879F5">
            <w:pPr>
              <w:autoSpaceDE w:val="0"/>
              <w:autoSpaceDN w:val="0"/>
              <w:adjustRightInd w:val="0"/>
              <w:jc w:val="center"/>
              <w:rPr>
                <w:rFonts w:ascii="Times New Roman" w:hAnsi="Times New Roman" w:cs="Times New Roman"/>
                <w:sz w:val="24"/>
                <w:szCs w:val="24"/>
              </w:rPr>
            </w:pPr>
            <w:r w:rsidRPr="003575EA">
              <w:rPr>
                <w:rFonts w:ascii="Times New Roman" w:hAnsi="Times New Roman" w:cs="Times New Roman"/>
                <w:sz w:val="24"/>
                <w:szCs w:val="24"/>
              </w:rPr>
              <w:t xml:space="preserve">15,1 </w:t>
            </w:r>
            <w:r w:rsidR="00C44EA1">
              <w:rPr>
                <w:rFonts w:ascii="Times New Roman" w:hAnsi="Times New Roman" w:cs="Times New Roman"/>
                <w:sz w:val="24"/>
                <w:szCs w:val="24"/>
              </w:rPr>
              <w:t>–</w:t>
            </w:r>
            <w:r w:rsidRPr="003575EA">
              <w:rPr>
                <w:rFonts w:ascii="Times New Roman" w:hAnsi="Times New Roman" w:cs="Times New Roman"/>
                <w:sz w:val="24"/>
                <w:szCs w:val="24"/>
              </w:rPr>
              <w:t xml:space="preserve"> 273</w:t>
            </w:r>
          </w:p>
        </w:tc>
        <w:tc>
          <w:tcPr>
            <w:tcW w:w="1416" w:type="dxa"/>
            <w:vAlign w:val="center"/>
          </w:tcPr>
          <w:p w14:paraId="49105419" w14:textId="1DF5BBBB" w:rsidR="009222EA" w:rsidRDefault="009222EA" w:rsidP="000879F5">
            <w:pPr>
              <w:autoSpaceDE w:val="0"/>
              <w:autoSpaceDN w:val="0"/>
              <w:adjustRightInd w:val="0"/>
              <w:jc w:val="center"/>
              <w:rPr>
                <w:rFonts w:ascii="Times New Roman" w:hAnsi="Times New Roman" w:cs="Times New Roman"/>
                <w:sz w:val="24"/>
                <w:szCs w:val="24"/>
              </w:rPr>
            </w:pPr>
            <w:r w:rsidRPr="0014394B">
              <w:rPr>
                <w:rFonts w:ascii="Times New Roman" w:hAnsi="Times New Roman" w:cs="Times New Roman"/>
                <w:sz w:val="24"/>
                <w:szCs w:val="24"/>
              </w:rPr>
              <w:t xml:space="preserve">0,07 </w:t>
            </w:r>
            <w:r w:rsidR="00C44EA1">
              <w:rPr>
                <w:rFonts w:ascii="Times New Roman" w:hAnsi="Times New Roman" w:cs="Times New Roman"/>
                <w:sz w:val="24"/>
                <w:szCs w:val="24"/>
              </w:rPr>
              <w:t>–</w:t>
            </w:r>
            <w:r w:rsidRPr="0014394B">
              <w:rPr>
                <w:rFonts w:ascii="Times New Roman" w:hAnsi="Times New Roman" w:cs="Times New Roman"/>
                <w:sz w:val="24"/>
                <w:szCs w:val="24"/>
              </w:rPr>
              <w:t xml:space="preserve"> 9,1</w:t>
            </w:r>
          </w:p>
        </w:tc>
        <w:tc>
          <w:tcPr>
            <w:tcW w:w="1104" w:type="dxa"/>
            <w:vAlign w:val="center"/>
          </w:tcPr>
          <w:p w14:paraId="12773008" w14:textId="7C4AFF92" w:rsidR="009222EA" w:rsidRDefault="009222EA" w:rsidP="000879F5">
            <w:pPr>
              <w:autoSpaceDE w:val="0"/>
              <w:autoSpaceDN w:val="0"/>
              <w:adjustRightInd w:val="0"/>
              <w:jc w:val="center"/>
              <w:rPr>
                <w:rFonts w:ascii="Times New Roman" w:hAnsi="Times New Roman" w:cs="Times New Roman"/>
                <w:sz w:val="24"/>
                <w:szCs w:val="24"/>
              </w:rPr>
            </w:pPr>
            <w:r w:rsidRPr="0014394B">
              <w:rPr>
                <w:rFonts w:ascii="Times New Roman" w:hAnsi="Times New Roman" w:cs="Times New Roman"/>
                <w:sz w:val="24"/>
                <w:szCs w:val="24"/>
              </w:rPr>
              <w:t xml:space="preserve">4 </w:t>
            </w:r>
            <w:r w:rsidR="00C44EA1">
              <w:rPr>
                <w:rFonts w:ascii="Times New Roman" w:hAnsi="Times New Roman" w:cs="Times New Roman"/>
                <w:sz w:val="24"/>
                <w:szCs w:val="24"/>
              </w:rPr>
              <w:t>–</w:t>
            </w:r>
            <w:r w:rsidRPr="0014394B">
              <w:rPr>
                <w:rFonts w:ascii="Times New Roman" w:hAnsi="Times New Roman" w:cs="Times New Roman"/>
                <w:sz w:val="24"/>
                <w:szCs w:val="24"/>
              </w:rPr>
              <w:t xml:space="preserve"> 203</w:t>
            </w:r>
          </w:p>
        </w:tc>
        <w:tc>
          <w:tcPr>
            <w:tcW w:w="909" w:type="dxa"/>
            <w:vAlign w:val="center"/>
          </w:tcPr>
          <w:p w14:paraId="017A5A6F" w14:textId="57843058" w:rsidR="009222EA" w:rsidRDefault="009222EA" w:rsidP="000879F5">
            <w:pPr>
              <w:autoSpaceDE w:val="0"/>
              <w:autoSpaceDN w:val="0"/>
              <w:adjustRightInd w:val="0"/>
              <w:jc w:val="center"/>
              <w:rPr>
                <w:rFonts w:ascii="Times New Roman" w:hAnsi="Times New Roman" w:cs="Times New Roman"/>
                <w:sz w:val="24"/>
                <w:szCs w:val="24"/>
              </w:rPr>
            </w:pPr>
            <w:r w:rsidRPr="0014394B">
              <w:rPr>
                <w:rFonts w:ascii="Times New Roman" w:hAnsi="Times New Roman" w:cs="Times New Roman"/>
                <w:sz w:val="24"/>
                <w:szCs w:val="24"/>
              </w:rPr>
              <w:t xml:space="preserve">2,9 </w:t>
            </w:r>
            <w:r w:rsidR="00C44EA1">
              <w:rPr>
                <w:rFonts w:ascii="Times New Roman" w:hAnsi="Times New Roman" w:cs="Times New Roman"/>
                <w:sz w:val="24"/>
                <w:szCs w:val="24"/>
              </w:rPr>
              <w:t>–</w:t>
            </w:r>
            <w:r w:rsidRPr="0014394B">
              <w:rPr>
                <w:rFonts w:ascii="Times New Roman" w:hAnsi="Times New Roman" w:cs="Times New Roman"/>
                <w:sz w:val="24"/>
                <w:szCs w:val="24"/>
              </w:rPr>
              <w:t xml:space="preserve"> 260</w:t>
            </w:r>
          </w:p>
        </w:tc>
        <w:tc>
          <w:tcPr>
            <w:tcW w:w="909" w:type="dxa"/>
            <w:vAlign w:val="center"/>
          </w:tcPr>
          <w:p w14:paraId="4DEBF84A" w14:textId="6E19F86A" w:rsidR="009222EA" w:rsidRDefault="009222EA" w:rsidP="000879F5">
            <w:pPr>
              <w:autoSpaceDE w:val="0"/>
              <w:autoSpaceDN w:val="0"/>
              <w:adjustRightInd w:val="0"/>
              <w:jc w:val="center"/>
              <w:rPr>
                <w:rFonts w:ascii="Times New Roman" w:hAnsi="Times New Roman" w:cs="Times New Roman"/>
                <w:sz w:val="24"/>
                <w:szCs w:val="24"/>
              </w:rPr>
            </w:pPr>
            <w:r w:rsidRPr="00F1143C">
              <w:rPr>
                <w:rFonts w:ascii="Times New Roman" w:hAnsi="Times New Roman" w:cs="Times New Roman"/>
                <w:sz w:val="24"/>
                <w:szCs w:val="24"/>
              </w:rPr>
              <w:t xml:space="preserve">29,4 </w:t>
            </w:r>
            <w:r w:rsidR="00C44EA1">
              <w:rPr>
                <w:rFonts w:ascii="Times New Roman" w:hAnsi="Times New Roman" w:cs="Times New Roman"/>
                <w:sz w:val="24"/>
                <w:szCs w:val="24"/>
              </w:rPr>
              <w:t>–</w:t>
            </w:r>
            <w:r w:rsidRPr="00F1143C">
              <w:rPr>
                <w:rFonts w:ascii="Times New Roman" w:hAnsi="Times New Roman" w:cs="Times New Roman"/>
                <w:sz w:val="24"/>
                <w:szCs w:val="24"/>
              </w:rPr>
              <w:t xml:space="preserve"> 2400</w:t>
            </w:r>
          </w:p>
        </w:tc>
      </w:tr>
      <w:tr w:rsidR="009222EA" w14:paraId="2DB9C0AA" w14:textId="77777777" w:rsidTr="00376A74">
        <w:tc>
          <w:tcPr>
            <w:tcW w:w="909" w:type="dxa"/>
            <w:shd w:val="clear" w:color="auto" w:fill="FFC000"/>
          </w:tcPr>
          <w:p w14:paraId="6DEC71ED" w14:textId="2247363A" w:rsidR="009222EA" w:rsidRDefault="009222EA" w:rsidP="000879F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Piederība n</w:t>
            </w:r>
            <w:r w:rsidRPr="00FF097D">
              <w:rPr>
                <w:rFonts w:ascii="Times New Roman" w:hAnsi="Times New Roman" w:cs="Times New Roman"/>
                <w:sz w:val="24"/>
                <w:szCs w:val="24"/>
              </w:rPr>
              <w:t>otekūdeņu dūņu klas</w:t>
            </w:r>
            <w:r>
              <w:rPr>
                <w:rFonts w:ascii="Times New Roman" w:hAnsi="Times New Roman" w:cs="Times New Roman"/>
                <w:sz w:val="24"/>
                <w:szCs w:val="24"/>
              </w:rPr>
              <w:t xml:space="preserve">ei saskaņā ar </w:t>
            </w:r>
            <w:r w:rsidRPr="00447A9D">
              <w:rPr>
                <w:rFonts w:ascii="Times New Roman" w:hAnsi="Times New Roman" w:cs="Times New Roman"/>
                <w:sz w:val="24"/>
                <w:szCs w:val="24"/>
              </w:rPr>
              <w:t>MK noteikumi</w:t>
            </w:r>
            <w:r>
              <w:rPr>
                <w:rFonts w:ascii="Times New Roman" w:hAnsi="Times New Roman" w:cs="Times New Roman"/>
                <w:sz w:val="24"/>
                <w:szCs w:val="24"/>
              </w:rPr>
              <w:t xml:space="preserve">em </w:t>
            </w:r>
            <w:r w:rsidRPr="00447A9D">
              <w:rPr>
                <w:rFonts w:ascii="Times New Roman" w:hAnsi="Times New Roman" w:cs="Times New Roman"/>
                <w:sz w:val="24"/>
                <w:szCs w:val="24"/>
              </w:rPr>
              <w:t>Nr.</w:t>
            </w:r>
            <w:r w:rsidR="00B76714">
              <w:rPr>
                <w:rFonts w:ascii="Times New Roman" w:hAnsi="Times New Roman" w:cs="Times New Roman"/>
                <w:sz w:val="24"/>
                <w:szCs w:val="24"/>
              </w:rPr>
              <w:t xml:space="preserve"> </w:t>
            </w:r>
            <w:r w:rsidRPr="00447A9D">
              <w:rPr>
                <w:rFonts w:ascii="Times New Roman" w:hAnsi="Times New Roman" w:cs="Times New Roman"/>
                <w:sz w:val="24"/>
                <w:szCs w:val="24"/>
              </w:rPr>
              <w:t>362</w:t>
            </w:r>
          </w:p>
        </w:tc>
        <w:tc>
          <w:tcPr>
            <w:tcW w:w="1168" w:type="dxa"/>
            <w:vAlign w:val="center"/>
          </w:tcPr>
          <w:p w14:paraId="22DB7CEC" w14:textId="6146F0F9" w:rsidR="009222EA" w:rsidRPr="00FE4DA1" w:rsidRDefault="009222EA" w:rsidP="000879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 </w:t>
            </w:r>
            <w:r w:rsidR="00C44EA1">
              <w:rPr>
                <w:rFonts w:ascii="Times New Roman" w:hAnsi="Times New Roman" w:cs="Times New Roman"/>
                <w:sz w:val="24"/>
                <w:szCs w:val="24"/>
              </w:rPr>
              <w:t>–</w:t>
            </w:r>
            <w:r>
              <w:rPr>
                <w:rFonts w:ascii="Times New Roman" w:hAnsi="Times New Roman" w:cs="Times New Roman"/>
                <w:sz w:val="24"/>
                <w:szCs w:val="24"/>
              </w:rPr>
              <w:t xml:space="preserve"> III</w:t>
            </w:r>
          </w:p>
        </w:tc>
        <w:tc>
          <w:tcPr>
            <w:tcW w:w="1104" w:type="dxa"/>
            <w:vAlign w:val="center"/>
          </w:tcPr>
          <w:p w14:paraId="59542BE5" w14:textId="77777777" w:rsidR="009222EA" w:rsidRPr="003575EA" w:rsidRDefault="009222EA" w:rsidP="000879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I</w:t>
            </w:r>
          </w:p>
        </w:tc>
        <w:tc>
          <w:tcPr>
            <w:tcW w:w="1117" w:type="dxa"/>
            <w:vAlign w:val="center"/>
          </w:tcPr>
          <w:p w14:paraId="0D24D8F2" w14:textId="41894396" w:rsidR="009222EA" w:rsidRPr="003575EA" w:rsidRDefault="009222EA" w:rsidP="000879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 </w:t>
            </w:r>
            <w:r w:rsidR="00C44EA1">
              <w:rPr>
                <w:rFonts w:ascii="Times New Roman" w:hAnsi="Times New Roman" w:cs="Times New Roman"/>
                <w:sz w:val="24"/>
                <w:szCs w:val="24"/>
              </w:rPr>
              <w:t>–</w:t>
            </w:r>
            <w:r>
              <w:rPr>
                <w:rFonts w:ascii="Times New Roman" w:hAnsi="Times New Roman" w:cs="Times New Roman"/>
                <w:sz w:val="24"/>
                <w:szCs w:val="24"/>
              </w:rPr>
              <w:t xml:space="preserve"> III</w:t>
            </w:r>
          </w:p>
        </w:tc>
        <w:tc>
          <w:tcPr>
            <w:tcW w:w="1416" w:type="dxa"/>
            <w:vAlign w:val="center"/>
          </w:tcPr>
          <w:p w14:paraId="59A36CD7" w14:textId="7F9D96C9" w:rsidR="009222EA" w:rsidRPr="0014394B" w:rsidRDefault="009222EA" w:rsidP="000879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 </w:t>
            </w:r>
            <w:r w:rsidR="00C44EA1">
              <w:rPr>
                <w:rFonts w:ascii="Times New Roman" w:hAnsi="Times New Roman" w:cs="Times New Roman"/>
                <w:sz w:val="24"/>
                <w:szCs w:val="24"/>
              </w:rPr>
              <w:t>–</w:t>
            </w:r>
            <w:r>
              <w:rPr>
                <w:rFonts w:ascii="Times New Roman" w:hAnsi="Times New Roman" w:cs="Times New Roman"/>
                <w:sz w:val="24"/>
                <w:szCs w:val="24"/>
              </w:rPr>
              <w:t xml:space="preserve"> IV</w:t>
            </w:r>
          </w:p>
        </w:tc>
        <w:tc>
          <w:tcPr>
            <w:tcW w:w="1104" w:type="dxa"/>
            <w:vAlign w:val="center"/>
          </w:tcPr>
          <w:p w14:paraId="6D936565" w14:textId="554B2005" w:rsidR="009222EA" w:rsidRPr="0014394B" w:rsidRDefault="009222EA" w:rsidP="000879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 </w:t>
            </w:r>
            <w:r w:rsidR="00C44EA1">
              <w:rPr>
                <w:rFonts w:ascii="Times New Roman" w:hAnsi="Times New Roman" w:cs="Times New Roman"/>
                <w:sz w:val="24"/>
                <w:szCs w:val="24"/>
              </w:rPr>
              <w:t>–</w:t>
            </w:r>
            <w:r>
              <w:rPr>
                <w:rFonts w:ascii="Times New Roman" w:hAnsi="Times New Roman" w:cs="Times New Roman"/>
                <w:sz w:val="24"/>
                <w:szCs w:val="24"/>
              </w:rPr>
              <w:t xml:space="preserve"> V</w:t>
            </w:r>
          </w:p>
        </w:tc>
        <w:tc>
          <w:tcPr>
            <w:tcW w:w="909" w:type="dxa"/>
            <w:vAlign w:val="center"/>
          </w:tcPr>
          <w:p w14:paraId="4AA5C61B" w14:textId="4631681F" w:rsidR="009222EA" w:rsidRPr="0014394B" w:rsidRDefault="009222EA" w:rsidP="000879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 </w:t>
            </w:r>
            <w:r w:rsidR="00C44EA1">
              <w:rPr>
                <w:rFonts w:ascii="Times New Roman" w:hAnsi="Times New Roman" w:cs="Times New Roman"/>
                <w:sz w:val="24"/>
                <w:szCs w:val="24"/>
              </w:rPr>
              <w:t>–</w:t>
            </w:r>
            <w:r>
              <w:rPr>
                <w:rFonts w:ascii="Times New Roman" w:hAnsi="Times New Roman" w:cs="Times New Roman"/>
                <w:sz w:val="24"/>
                <w:szCs w:val="24"/>
              </w:rPr>
              <w:t xml:space="preserve"> III</w:t>
            </w:r>
          </w:p>
        </w:tc>
        <w:tc>
          <w:tcPr>
            <w:tcW w:w="909" w:type="dxa"/>
            <w:vAlign w:val="center"/>
          </w:tcPr>
          <w:p w14:paraId="54ADE1BC" w14:textId="369F3037" w:rsidR="009222EA" w:rsidRPr="00F1143C" w:rsidRDefault="009222EA" w:rsidP="000879F5">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I </w:t>
            </w:r>
            <w:r w:rsidR="00C44EA1">
              <w:rPr>
                <w:rFonts w:ascii="Times New Roman" w:hAnsi="Times New Roman" w:cs="Times New Roman"/>
                <w:sz w:val="24"/>
                <w:szCs w:val="24"/>
              </w:rPr>
              <w:t>–</w:t>
            </w:r>
            <w:r>
              <w:rPr>
                <w:rFonts w:ascii="Times New Roman" w:hAnsi="Times New Roman" w:cs="Times New Roman"/>
                <w:sz w:val="24"/>
                <w:szCs w:val="24"/>
              </w:rPr>
              <w:t xml:space="preserve"> IV</w:t>
            </w:r>
          </w:p>
        </w:tc>
      </w:tr>
    </w:tbl>
    <w:p w14:paraId="1674F27A" w14:textId="77777777" w:rsidR="00A0151E" w:rsidRDefault="00A0151E" w:rsidP="009222EA">
      <w:pPr>
        <w:autoSpaceDE w:val="0"/>
        <w:autoSpaceDN w:val="0"/>
        <w:adjustRightInd w:val="0"/>
        <w:spacing w:after="0"/>
        <w:jc w:val="both"/>
        <w:rPr>
          <w:rFonts w:ascii="Times New Roman" w:hAnsi="Times New Roman" w:cs="Times New Roman"/>
          <w:sz w:val="24"/>
          <w:szCs w:val="24"/>
        </w:rPr>
      </w:pPr>
    </w:p>
    <w:p w14:paraId="68440C97" w14:textId="13576442" w:rsidR="009222EA" w:rsidRDefault="009222EA" w:rsidP="00A0151E">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Tomēr </w:t>
      </w:r>
      <w:r w:rsidR="00F2579B">
        <w:rPr>
          <w:rFonts w:ascii="Times New Roman" w:hAnsi="Times New Roman" w:cs="Times New Roman"/>
          <w:sz w:val="24"/>
          <w:szCs w:val="24"/>
        </w:rPr>
        <w:t xml:space="preserve">dati par ražošanas uzņēmumos radītajām notekūdeņu dūņām </w:t>
      </w:r>
      <w:r>
        <w:rPr>
          <w:rFonts w:ascii="Times New Roman" w:hAnsi="Times New Roman" w:cs="Times New Roman"/>
          <w:sz w:val="24"/>
          <w:szCs w:val="24"/>
        </w:rPr>
        <w:t>no</w:t>
      </w:r>
      <w:r w:rsidR="00F2579B">
        <w:rPr>
          <w:rFonts w:ascii="Times New Roman" w:hAnsi="Times New Roman" w:cs="Times New Roman"/>
          <w:sz w:val="24"/>
          <w:szCs w:val="24"/>
        </w:rPr>
        <w:t>rāda</w:t>
      </w:r>
      <w:r>
        <w:rPr>
          <w:rFonts w:ascii="Times New Roman" w:hAnsi="Times New Roman" w:cs="Times New Roman"/>
          <w:sz w:val="24"/>
          <w:szCs w:val="24"/>
        </w:rPr>
        <w:t xml:space="preserve"> tendenc</w:t>
      </w:r>
      <w:r w:rsidR="00F2579B">
        <w:rPr>
          <w:rFonts w:ascii="Times New Roman" w:hAnsi="Times New Roman" w:cs="Times New Roman"/>
          <w:sz w:val="24"/>
          <w:szCs w:val="24"/>
        </w:rPr>
        <w:t>i</w:t>
      </w:r>
      <w:r>
        <w:rPr>
          <w:rFonts w:ascii="Times New Roman" w:hAnsi="Times New Roman" w:cs="Times New Roman"/>
          <w:sz w:val="24"/>
          <w:szCs w:val="24"/>
        </w:rPr>
        <w:t>, ka notekūdeņu dūņas ar augstāku smago metālu koncentrāciju rodas f</w:t>
      </w:r>
      <w:r w:rsidRPr="00A06818">
        <w:rPr>
          <w:rFonts w:ascii="Times New Roman" w:hAnsi="Times New Roman" w:cs="Times New Roman"/>
          <w:sz w:val="24"/>
          <w:szCs w:val="24"/>
        </w:rPr>
        <w:t>armaceitisko pamatvielu un farmaceitisko preparātu ražošana</w:t>
      </w:r>
      <w:r>
        <w:rPr>
          <w:rFonts w:ascii="Times New Roman" w:hAnsi="Times New Roman" w:cs="Times New Roman"/>
          <w:sz w:val="24"/>
          <w:szCs w:val="24"/>
        </w:rPr>
        <w:t>s nozares uzņēmum</w:t>
      </w:r>
      <w:r w:rsidR="00423285">
        <w:rPr>
          <w:rFonts w:ascii="Times New Roman" w:hAnsi="Times New Roman" w:cs="Times New Roman"/>
          <w:sz w:val="24"/>
          <w:szCs w:val="24"/>
        </w:rPr>
        <w:t>os</w:t>
      </w:r>
      <w:r>
        <w:rPr>
          <w:rFonts w:ascii="Times New Roman" w:hAnsi="Times New Roman" w:cs="Times New Roman"/>
          <w:sz w:val="24"/>
          <w:szCs w:val="24"/>
        </w:rPr>
        <w:t>. Savukārt citu nozaru ra</w:t>
      </w:r>
      <w:r w:rsidR="00D707BC">
        <w:rPr>
          <w:rFonts w:ascii="Times New Roman" w:hAnsi="Times New Roman" w:cs="Times New Roman"/>
          <w:sz w:val="24"/>
          <w:szCs w:val="24"/>
        </w:rPr>
        <w:t>dītās</w:t>
      </w:r>
      <w:r>
        <w:rPr>
          <w:rFonts w:ascii="Times New Roman" w:hAnsi="Times New Roman" w:cs="Times New Roman"/>
          <w:sz w:val="24"/>
          <w:szCs w:val="24"/>
        </w:rPr>
        <w:t xml:space="preserve"> notekūdeņu dūņas ir daudz tīrākas un lielākoties atbilst I klasei pēc visām smago metālu koncentrāciju vērtībām, </w:t>
      </w:r>
      <w:r w:rsidRPr="00447A9D">
        <w:rPr>
          <w:rFonts w:ascii="Times New Roman" w:hAnsi="Times New Roman" w:cs="Times New Roman"/>
          <w:sz w:val="24"/>
          <w:szCs w:val="24"/>
        </w:rPr>
        <w:t>izņemot atsevišķus</w:t>
      </w:r>
      <w:r>
        <w:rPr>
          <w:rFonts w:ascii="Times New Roman" w:hAnsi="Times New Roman" w:cs="Times New Roman"/>
          <w:sz w:val="24"/>
          <w:szCs w:val="24"/>
        </w:rPr>
        <w:t xml:space="preserve"> </w:t>
      </w:r>
      <w:r w:rsidRPr="00447A9D">
        <w:rPr>
          <w:rFonts w:ascii="Times New Roman" w:hAnsi="Times New Roman" w:cs="Times New Roman"/>
          <w:sz w:val="24"/>
          <w:szCs w:val="24"/>
        </w:rPr>
        <w:t>gadījumus un atsevišķas vielas</w:t>
      </w:r>
      <w:r>
        <w:rPr>
          <w:rFonts w:ascii="Times New Roman" w:hAnsi="Times New Roman" w:cs="Times New Roman"/>
          <w:sz w:val="24"/>
          <w:szCs w:val="24"/>
        </w:rPr>
        <w:t xml:space="preserve"> </w:t>
      </w:r>
      <w:r w:rsidRPr="00D848AB">
        <w:rPr>
          <w:rFonts w:ascii="Times New Roman" w:hAnsi="Times New Roman" w:cs="Times New Roman"/>
          <w:sz w:val="24"/>
          <w:szCs w:val="24"/>
        </w:rPr>
        <w:t>(</w:t>
      </w:r>
      <w:r w:rsidR="00D848AB" w:rsidRPr="00D848AB">
        <w:rPr>
          <w:rFonts w:ascii="Times New Roman" w:hAnsi="Times New Roman" w:cs="Times New Roman"/>
          <w:sz w:val="24"/>
          <w:szCs w:val="24"/>
        </w:rPr>
        <w:t>2.6.</w:t>
      </w:r>
      <w:r w:rsidRPr="00D848AB">
        <w:rPr>
          <w:rFonts w:ascii="Times New Roman" w:hAnsi="Times New Roman" w:cs="Times New Roman"/>
          <w:sz w:val="24"/>
          <w:szCs w:val="24"/>
        </w:rPr>
        <w:t>3. tabula).</w:t>
      </w:r>
      <w:r>
        <w:rPr>
          <w:rFonts w:ascii="Times New Roman" w:hAnsi="Times New Roman" w:cs="Times New Roman"/>
          <w:sz w:val="24"/>
          <w:szCs w:val="24"/>
        </w:rPr>
        <w:t xml:space="preserve"> </w:t>
      </w:r>
      <w:r w:rsidR="009D197F">
        <w:rPr>
          <w:rFonts w:ascii="Times New Roman" w:hAnsi="Times New Roman" w:cs="Times New Roman"/>
          <w:sz w:val="24"/>
          <w:szCs w:val="24"/>
        </w:rPr>
        <w:t>Uzņēmumu v</w:t>
      </w:r>
      <w:r>
        <w:rPr>
          <w:rFonts w:ascii="Times New Roman" w:hAnsi="Times New Roman" w:cs="Times New Roman"/>
          <w:sz w:val="24"/>
          <w:szCs w:val="24"/>
        </w:rPr>
        <w:t>eiktie</w:t>
      </w:r>
      <w:r w:rsidR="009D197F">
        <w:rPr>
          <w:rFonts w:ascii="Times New Roman" w:hAnsi="Times New Roman" w:cs="Times New Roman"/>
          <w:sz w:val="24"/>
          <w:szCs w:val="24"/>
        </w:rPr>
        <w:t xml:space="preserve"> piesārņojuma samazināšanas</w:t>
      </w:r>
      <w:r>
        <w:rPr>
          <w:rFonts w:ascii="Times New Roman" w:hAnsi="Times New Roman" w:cs="Times New Roman"/>
          <w:sz w:val="24"/>
          <w:szCs w:val="24"/>
        </w:rPr>
        <w:t xml:space="preserve"> pasākumi, kā arī uzlabo</w:t>
      </w:r>
      <w:r w:rsidR="009D197F">
        <w:rPr>
          <w:rFonts w:ascii="Times New Roman" w:hAnsi="Times New Roman" w:cs="Times New Roman"/>
          <w:sz w:val="24"/>
          <w:szCs w:val="24"/>
        </w:rPr>
        <w:t>ta</w:t>
      </w:r>
      <w:r>
        <w:rPr>
          <w:rFonts w:ascii="Times New Roman" w:hAnsi="Times New Roman" w:cs="Times New Roman"/>
          <w:sz w:val="24"/>
          <w:szCs w:val="24"/>
        </w:rPr>
        <w:t xml:space="preserve"> ražošanas notekūdeņu priekšattīrīšan</w:t>
      </w:r>
      <w:r w:rsidR="009D197F">
        <w:rPr>
          <w:rFonts w:ascii="Times New Roman" w:hAnsi="Times New Roman" w:cs="Times New Roman"/>
          <w:sz w:val="24"/>
          <w:szCs w:val="24"/>
        </w:rPr>
        <w:t>a</w:t>
      </w:r>
      <w:r>
        <w:rPr>
          <w:rFonts w:ascii="Times New Roman" w:hAnsi="Times New Roman" w:cs="Times New Roman"/>
          <w:sz w:val="24"/>
          <w:szCs w:val="24"/>
        </w:rPr>
        <w:t xml:space="preserve"> ir svarīgi, </w:t>
      </w:r>
      <w:r w:rsidRPr="00447A9D">
        <w:rPr>
          <w:rFonts w:ascii="Times New Roman" w:hAnsi="Times New Roman" w:cs="Times New Roman"/>
          <w:sz w:val="24"/>
          <w:szCs w:val="24"/>
        </w:rPr>
        <w:t xml:space="preserve">lai mazinātu </w:t>
      </w:r>
      <w:r w:rsidR="00D63C4D">
        <w:rPr>
          <w:rFonts w:ascii="Times New Roman" w:hAnsi="Times New Roman" w:cs="Times New Roman"/>
          <w:sz w:val="24"/>
          <w:szCs w:val="24"/>
        </w:rPr>
        <w:t>dūņās</w:t>
      </w:r>
      <w:r w:rsidRPr="00447A9D">
        <w:rPr>
          <w:rFonts w:ascii="Times New Roman" w:hAnsi="Times New Roman" w:cs="Times New Roman"/>
          <w:sz w:val="24"/>
          <w:szCs w:val="24"/>
        </w:rPr>
        <w:t xml:space="preserve"> nonākošo piesārņojumu, </w:t>
      </w:r>
      <w:r>
        <w:rPr>
          <w:rFonts w:ascii="Times New Roman" w:hAnsi="Times New Roman" w:cs="Times New Roman"/>
          <w:sz w:val="24"/>
          <w:szCs w:val="24"/>
        </w:rPr>
        <w:t xml:space="preserve">tai skaitā </w:t>
      </w:r>
      <w:r w:rsidRPr="00447A9D">
        <w:rPr>
          <w:rFonts w:ascii="Times New Roman" w:hAnsi="Times New Roman" w:cs="Times New Roman"/>
          <w:sz w:val="24"/>
          <w:szCs w:val="24"/>
        </w:rPr>
        <w:t>smago</w:t>
      </w:r>
      <w:r>
        <w:rPr>
          <w:rFonts w:ascii="Times New Roman" w:hAnsi="Times New Roman" w:cs="Times New Roman"/>
          <w:sz w:val="24"/>
          <w:szCs w:val="24"/>
        </w:rPr>
        <w:t>s</w:t>
      </w:r>
      <w:r w:rsidRPr="00447A9D">
        <w:rPr>
          <w:rFonts w:ascii="Times New Roman" w:hAnsi="Times New Roman" w:cs="Times New Roman"/>
          <w:sz w:val="24"/>
          <w:szCs w:val="24"/>
        </w:rPr>
        <w:t xml:space="preserve"> metālus.</w:t>
      </w:r>
    </w:p>
    <w:p w14:paraId="2063A2A8" w14:textId="77777777" w:rsidR="0034294C" w:rsidRDefault="0034294C" w:rsidP="00A0151E">
      <w:pPr>
        <w:spacing w:after="0" w:line="240" w:lineRule="auto"/>
        <w:jc w:val="right"/>
        <w:rPr>
          <w:rFonts w:ascii="Times New Roman" w:hAnsi="Times New Roman" w:cs="Times New Roman"/>
          <w:sz w:val="24"/>
          <w:szCs w:val="24"/>
        </w:rPr>
      </w:pPr>
    </w:p>
    <w:p w14:paraId="75E508A2" w14:textId="77777777" w:rsidR="0034294C" w:rsidRDefault="0034294C" w:rsidP="00A0151E">
      <w:pPr>
        <w:spacing w:after="0" w:line="240" w:lineRule="auto"/>
        <w:jc w:val="right"/>
        <w:rPr>
          <w:rFonts w:ascii="Times New Roman" w:hAnsi="Times New Roman" w:cs="Times New Roman"/>
          <w:sz w:val="24"/>
          <w:szCs w:val="24"/>
        </w:rPr>
      </w:pPr>
    </w:p>
    <w:p w14:paraId="20C213B1" w14:textId="77777777" w:rsidR="0034294C" w:rsidRDefault="0034294C" w:rsidP="00A0151E">
      <w:pPr>
        <w:spacing w:after="0" w:line="240" w:lineRule="auto"/>
        <w:jc w:val="right"/>
        <w:rPr>
          <w:rFonts w:ascii="Times New Roman" w:hAnsi="Times New Roman" w:cs="Times New Roman"/>
          <w:sz w:val="24"/>
          <w:szCs w:val="24"/>
        </w:rPr>
      </w:pPr>
    </w:p>
    <w:p w14:paraId="7D448A8A" w14:textId="77777777" w:rsidR="0034294C" w:rsidRDefault="0034294C" w:rsidP="00A0151E">
      <w:pPr>
        <w:spacing w:after="0" w:line="240" w:lineRule="auto"/>
        <w:jc w:val="right"/>
        <w:rPr>
          <w:rFonts w:ascii="Times New Roman" w:hAnsi="Times New Roman" w:cs="Times New Roman"/>
          <w:sz w:val="24"/>
          <w:szCs w:val="24"/>
        </w:rPr>
      </w:pPr>
    </w:p>
    <w:p w14:paraId="628B7197" w14:textId="77777777" w:rsidR="0034294C" w:rsidRDefault="0034294C" w:rsidP="00A0151E">
      <w:pPr>
        <w:spacing w:after="0" w:line="240" w:lineRule="auto"/>
        <w:jc w:val="right"/>
        <w:rPr>
          <w:rFonts w:ascii="Times New Roman" w:hAnsi="Times New Roman" w:cs="Times New Roman"/>
          <w:sz w:val="24"/>
          <w:szCs w:val="24"/>
        </w:rPr>
      </w:pPr>
    </w:p>
    <w:p w14:paraId="5C62E596" w14:textId="77777777" w:rsidR="0034294C" w:rsidRDefault="0034294C" w:rsidP="00A0151E">
      <w:pPr>
        <w:spacing w:after="0" w:line="240" w:lineRule="auto"/>
        <w:jc w:val="right"/>
        <w:rPr>
          <w:rFonts w:ascii="Times New Roman" w:hAnsi="Times New Roman" w:cs="Times New Roman"/>
          <w:sz w:val="24"/>
          <w:szCs w:val="24"/>
        </w:rPr>
      </w:pPr>
    </w:p>
    <w:p w14:paraId="1C6307F6" w14:textId="77777777" w:rsidR="0034294C" w:rsidRDefault="0034294C" w:rsidP="00A0151E">
      <w:pPr>
        <w:spacing w:after="0" w:line="240" w:lineRule="auto"/>
        <w:jc w:val="right"/>
        <w:rPr>
          <w:rFonts w:ascii="Times New Roman" w:hAnsi="Times New Roman" w:cs="Times New Roman"/>
          <w:sz w:val="24"/>
          <w:szCs w:val="24"/>
        </w:rPr>
      </w:pPr>
    </w:p>
    <w:p w14:paraId="764EE114" w14:textId="77777777" w:rsidR="0034294C" w:rsidRDefault="0034294C" w:rsidP="00A0151E">
      <w:pPr>
        <w:spacing w:after="0" w:line="240" w:lineRule="auto"/>
        <w:jc w:val="right"/>
        <w:rPr>
          <w:rFonts w:ascii="Times New Roman" w:hAnsi="Times New Roman" w:cs="Times New Roman"/>
          <w:sz w:val="24"/>
          <w:szCs w:val="24"/>
        </w:rPr>
      </w:pPr>
    </w:p>
    <w:p w14:paraId="4C86D3ED" w14:textId="77777777" w:rsidR="0034294C" w:rsidRDefault="0034294C" w:rsidP="00A0151E">
      <w:pPr>
        <w:spacing w:after="0" w:line="240" w:lineRule="auto"/>
        <w:jc w:val="right"/>
        <w:rPr>
          <w:rFonts w:ascii="Times New Roman" w:hAnsi="Times New Roman" w:cs="Times New Roman"/>
          <w:sz w:val="24"/>
          <w:szCs w:val="24"/>
        </w:rPr>
      </w:pPr>
    </w:p>
    <w:p w14:paraId="69157DFB" w14:textId="4B1DAD1B" w:rsidR="00A0151E" w:rsidRPr="002A0092" w:rsidRDefault="00D848AB" w:rsidP="00A0151E">
      <w:pPr>
        <w:spacing w:after="0" w:line="240" w:lineRule="auto"/>
        <w:jc w:val="right"/>
        <w:rPr>
          <w:rFonts w:ascii="Times New Roman" w:hAnsi="Times New Roman" w:cs="Times New Roman"/>
          <w:sz w:val="24"/>
          <w:szCs w:val="24"/>
        </w:rPr>
      </w:pPr>
      <w:r w:rsidRPr="00D848AB">
        <w:rPr>
          <w:rFonts w:ascii="Times New Roman" w:hAnsi="Times New Roman" w:cs="Times New Roman"/>
          <w:sz w:val="24"/>
          <w:szCs w:val="24"/>
        </w:rPr>
        <w:t>2.6.</w:t>
      </w:r>
      <w:r w:rsidR="00A0151E" w:rsidRPr="00D848AB">
        <w:rPr>
          <w:rFonts w:ascii="Times New Roman" w:hAnsi="Times New Roman" w:cs="Times New Roman"/>
          <w:sz w:val="24"/>
          <w:szCs w:val="24"/>
        </w:rPr>
        <w:t>3. tabula</w:t>
      </w:r>
    </w:p>
    <w:p w14:paraId="15A3F02C" w14:textId="6010324A" w:rsidR="009222EA" w:rsidRPr="002A0092" w:rsidRDefault="00A0151E" w:rsidP="002A009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Ražošanas uzņēmumu </w:t>
      </w:r>
      <w:r w:rsidRPr="00D96376">
        <w:rPr>
          <w:rFonts w:ascii="Times New Roman" w:hAnsi="Times New Roman" w:cs="Times New Roman"/>
          <w:b/>
          <w:bCs/>
          <w:sz w:val="24"/>
          <w:szCs w:val="24"/>
        </w:rPr>
        <w:t>pēc NACE: Saimniecisko darbību statistiskās klasifikācijas Eiropas Kopienā, 2. redakcijas</w:t>
      </w:r>
      <w:r w:rsidRPr="00AE6503">
        <w:rPr>
          <w:rFonts w:ascii="Times New Roman" w:hAnsi="Times New Roman" w:cs="Times New Roman"/>
          <w:b/>
          <w:bCs/>
          <w:sz w:val="24"/>
          <w:szCs w:val="24"/>
        </w:rPr>
        <w:t xml:space="preserve"> </w:t>
      </w:r>
      <w:r>
        <w:rPr>
          <w:rFonts w:ascii="Times New Roman" w:hAnsi="Times New Roman" w:cs="Times New Roman"/>
          <w:b/>
          <w:bCs/>
          <w:sz w:val="24"/>
          <w:szCs w:val="24"/>
        </w:rPr>
        <w:t>notekūdeņu dūņu s</w:t>
      </w:r>
      <w:r w:rsidRPr="00AE6503">
        <w:rPr>
          <w:rFonts w:ascii="Times New Roman" w:hAnsi="Times New Roman" w:cs="Times New Roman"/>
          <w:b/>
          <w:bCs/>
          <w:sz w:val="24"/>
          <w:szCs w:val="24"/>
        </w:rPr>
        <w:t>mago metālu koncentrācija</w:t>
      </w:r>
      <w:r>
        <w:rPr>
          <w:rFonts w:ascii="Times New Roman" w:hAnsi="Times New Roman" w:cs="Times New Roman"/>
          <w:b/>
          <w:bCs/>
          <w:sz w:val="24"/>
          <w:szCs w:val="24"/>
        </w:rPr>
        <w:t>s salīdzinājums</w:t>
      </w:r>
      <w:r w:rsidRPr="00AE6503">
        <w:rPr>
          <w:rFonts w:ascii="Times New Roman" w:hAnsi="Times New Roman" w:cs="Times New Roman"/>
          <w:b/>
          <w:bCs/>
          <w:sz w:val="24"/>
          <w:szCs w:val="24"/>
        </w:rPr>
        <w:t xml:space="preserve"> sausnā</w:t>
      </w:r>
    </w:p>
    <w:tbl>
      <w:tblPr>
        <w:tblStyle w:val="TableGrid"/>
        <w:tblW w:w="9072" w:type="dxa"/>
        <w:tblLayout w:type="fixed"/>
        <w:tblLook w:val="04A0" w:firstRow="1" w:lastRow="0" w:firstColumn="1" w:lastColumn="0" w:noHBand="0" w:noVBand="1"/>
      </w:tblPr>
      <w:tblGrid>
        <w:gridCol w:w="1843"/>
        <w:gridCol w:w="992"/>
        <w:gridCol w:w="851"/>
        <w:gridCol w:w="992"/>
        <w:gridCol w:w="1418"/>
        <w:gridCol w:w="992"/>
        <w:gridCol w:w="992"/>
        <w:gridCol w:w="992"/>
      </w:tblGrid>
      <w:tr w:rsidR="009222EA" w:rsidRPr="002A0092" w14:paraId="702C0204" w14:textId="77777777" w:rsidTr="00C44EA1">
        <w:tc>
          <w:tcPr>
            <w:tcW w:w="1843" w:type="dxa"/>
            <w:tcBorders>
              <w:top w:val="nil"/>
              <w:left w:val="nil"/>
              <w:bottom w:val="single" w:sz="4" w:space="0" w:color="auto"/>
              <w:right w:val="single" w:sz="4" w:space="0" w:color="auto"/>
            </w:tcBorders>
          </w:tcPr>
          <w:p w14:paraId="4D41905D" w14:textId="77777777" w:rsidR="009222EA" w:rsidRPr="002A0092" w:rsidRDefault="009222EA" w:rsidP="000879F5">
            <w:pPr>
              <w:autoSpaceDE w:val="0"/>
              <w:autoSpaceDN w:val="0"/>
              <w:adjustRightInd w:val="0"/>
              <w:jc w:val="both"/>
              <w:rPr>
                <w:rFonts w:ascii="Times New Roman" w:hAnsi="Times New Roman" w:cs="Times New Roman"/>
                <w:sz w:val="24"/>
                <w:szCs w:val="24"/>
              </w:rPr>
            </w:pPr>
          </w:p>
        </w:tc>
        <w:tc>
          <w:tcPr>
            <w:tcW w:w="7229" w:type="dxa"/>
            <w:gridSpan w:val="7"/>
            <w:tcBorders>
              <w:left w:val="single" w:sz="4" w:space="0" w:color="auto"/>
            </w:tcBorders>
            <w:shd w:val="clear" w:color="auto" w:fill="FFC000"/>
          </w:tcPr>
          <w:p w14:paraId="674C2B74" w14:textId="20F816C7" w:rsidR="009222EA" w:rsidRPr="002A0092" w:rsidRDefault="009222EA" w:rsidP="00D707BC">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Smago metālu koncentrācija sausnā (mg/kg) un piederība notekūdeņu dūņu klasei saskaņā ar MK noteikumiem Nr.</w:t>
            </w:r>
            <w:r w:rsidR="00B76714">
              <w:rPr>
                <w:rFonts w:ascii="Times New Roman" w:hAnsi="Times New Roman" w:cs="Times New Roman"/>
                <w:sz w:val="24"/>
                <w:szCs w:val="24"/>
              </w:rPr>
              <w:t xml:space="preserve"> </w:t>
            </w:r>
            <w:r w:rsidRPr="002A0092">
              <w:rPr>
                <w:rFonts w:ascii="Times New Roman" w:hAnsi="Times New Roman" w:cs="Times New Roman"/>
                <w:sz w:val="24"/>
                <w:szCs w:val="24"/>
              </w:rPr>
              <w:t>362</w:t>
            </w:r>
          </w:p>
        </w:tc>
      </w:tr>
      <w:tr w:rsidR="00337072" w:rsidRPr="002A0092" w14:paraId="5BC59FA8" w14:textId="77777777" w:rsidTr="00C44EA1">
        <w:tc>
          <w:tcPr>
            <w:tcW w:w="1843" w:type="dxa"/>
            <w:tcBorders>
              <w:top w:val="single" w:sz="4" w:space="0" w:color="auto"/>
              <w:left w:val="single" w:sz="4" w:space="0" w:color="auto"/>
              <w:bottom w:val="single" w:sz="4" w:space="0" w:color="auto"/>
            </w:tcBorders>
            <w:shd w:val="clear" w:color="auto" w:fill="FFC000"/>
          </w:tcPr>
          <w:p w14:paraId="63563D7A" w14:textId="77777777" w:rsidR="009222EA" w:rsidRPr="002A0092" w:rsidRDefault="009222EA" w:rsidP="000879F5">
            <w:pPr>
              <w:autoSpaceDE w:val="0"/>
              <w:autoSpaceDN w:val="0"/>
              <w:adjustRightInd w:val="0"/>
              <w:jc w:val="both"/>
              <w:rPr>
                <w:rFonts w:ascii="Times New Roman" w:hAnsi="Times New Roman" w:cs="Times New Roman"/>
                <w:sz w:val="24"/>
                <w:szCs w:val="24"/>
              </w:rPr>
            </w:pPr>
            <w:r w:rsidRPr="002A0092">
              <w:rPr>
                <w:rFonts w:ascii="Times New Roman" w:hAnsi="Times New Roman" w:cs="Times New Roman"/>
                <w:sz w:val="24"/>
                <w:szCs w:val="24"/>
              </w:rPr>
              <w:t>Uzņēmuma 2. Līmeņa NACE Kods</w:t>
            </w:r>
          </w:p>
        </w:tc>
        <w:tc>
          <w:tcPr>
            <w:tcW w:w="992" w:type="dxa"/>
            <w:shd w:val="clear" w:color="auto" w:fill="FFF2CC" w:themeFill="accent4" w:themeFillTint="33"/>
          </w:tcPr>
          <w:p w14:paraId="7E814C0E" w14:textId="77777777" w:rsidR="009222EA" w:rsidRPr="002A0092" w:rsidRDefault="009222EA" w:rsidP="00D707BC">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 xml:space="preserve">Kadmijs </w:t>
            </w:r>
            <w:proofErr w:type="spellStart"/>
            <w:r w:rsidRPr="002A0092">
              <w:rPr>
                <w:rFonts w:ascii="Times New Roman" w:hAnsi="Times New Roman" w:cs="Times New Roman"/>
                <w:sz w:val="24"/>
                <w:szCs w:val="24"/>
              </w:rPr>
              <w:t>Cd</w:t>
            </w:r>
            <w:proofErr w:type="spellEnd"/>
          </w:p>
        </w:tc>
        <w:tc>
          <w:tcPr>
            <w:tcW w:w="851" w:type="dxa"/>
            <w:shd w:val="clear" w:color="auto" w:fill="FFF2CC" w:themeFill="accent4" w:themeFillTint="33"/>
          </w:tcPr>
          <w:p w14:paraId="414FB404" w14:textId="77777777" w:rsidR="009222EA" w:rsidRPr="002A0092" w:rsidRDefault="009222EA" w:rsidP="00D707BC">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 xml:space="preserve">Varš </w:t>
            </w:r>
            <w:proofErr w:type="spellStart"/>
            <w:r w:rsidRPr="002A0092">
              <w:rPr>
                <w:rFonts w:ascii="Times New Roman" w:hAnsi="Times New Roman" w:cs="Times New Roman"/>
                <w:sz w:val="24"/>
                <w:szCs w:val="24"/>
              </w:rPr>
              <w:t>Cu</w:t>
            </w:r>
            <w:proofErr w:type="spellEnd"/>
          </w:p>
        </w:tc>
        <w:tc>
          <w:tcPr>
            <w:tcW w:w="992" w:type="dxa"/>
            <w:shd w:val="clear" w:color="auto" w:fill="FFF2CC" w:themeFill="accent4" w:themeFillTint="33"/>
          </w:tcPr>
          <w:p w14:paraId="29B9CBE8" w14:textId="77777777" w:rsidR="009222EA" w:rsidRPr="002A0092" w:rsidRDefault="009222EA" w:rsidP="00D707BC">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 xml:space="preserve">Hroms </w:t>
            </w:r>
            <w:proofErr w:type="spellStart"/>
            <w:r w:rsidRPr="002A0092">
              <w:rPr>
                <w:rFonts w:ascii="Times New Roman" w:hAnsi="Times New Roman" w:cs="Times New Roman"/>
                <w:sz w:val="24"/>
                <w:szCs w:val="24"/>
              </w:rPr>
              <w:t>Cr</w:t>
            </w:r>
            <w:proofErr w:type="spellEnd"/>
          </w:p>
        </w:tc>
        <w:tc>
          <w:tcPr>
            <w:tcW w:w="1418" w:type="dxa"/>
            <w:shd w:val="clear" w:color="auto" w:fill="FFF2CC" w:themeFill="accent4" w:themeFillTint="33"/>
          </w:tcPr>
          <w:p w14:paraId="57D03D93" w14:textId="77777777" w:rsidR="009222EA" w:rsidRPr="002A0092" w:rsidRDefault="009222EA" w:rsidP="00D707BC">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 xml:space="preserve">Dzīvsudrabs </w:t>
            </w:r>
            <w:proofErr w:type="spellStart"/>
            <w:r w:rsidRPr="002A0092">
              <w:rPr>
                <w:rFonts w:ascii="Times New Roman" w:hAnsi="Times New Roman" w:cs="Times New Roman"/>
                <w:sz w:val="24"/>
                <w:szCs w:val="24"/>
              </w:rPr>
              <w:t>Hg</w:t>
            </w:r>
            <w:proofErr w:type="spellEnd"/>
          </w:p>
        </w:tc>
        <w:tc>
          <w:tcPr>
            <w:tcW w:w="992" w:type="dxa"/>
            <w:shd w:val="clear" w:color="auto" w:fill="FFF2CC" w:themeFill="accent4" w:themeFillTint="33"/>
          </w:tcPr>
          <w:p w14:paraId="6AD71661" w14:textId="77777777" w:rsidR="009222EA" w:rsidRPr="002A0092" w:rsidRDefault="009222EA" w:rsidP="00D707BC">
            <w:pPr>
              <w:jc w:val="center"/>
              <w:rPr>
                <w:rFonts w:ascii="Times New Roman" w:hAnsi="Times New Roman" w:cs="Times New Roman"/>
                <w:sz w:val="24"/>
                <w:szCs w:val="24"/>
              </w:rPr>
            </w:pPr>
            <w:r w:rsidRPr="002A0092">
              <w:rPr>
                <w:rFonts w:ascii="Times New Roman" w:hAnsi="Times New Roman" w:cs="Times New Roman"/>
                <w:sz w:val="24"/>
                <w:szCs w:val="24"/>
              </w:rPr>
              <w:t xml:space="preserve">Niķelis </w:t>
            </w:r>
            <w:proofErr w:type="spellStart"/>
            <w:r w:rsidRPr="002A0092">
              <w:rPr>
                <w:rFonts w:ascii="Times New Roman" w:hAnsi="Times New Roman" w:cs="Times New Roman"/>
                <w:sz w:val="24"/>
                <w:szCs w:val="24"/>
              </w:rPr>
              <w:t>Ni</w:t>
            </w:r>
            <w:proofErr w:type="spellEnd"/>
          </w:p>
        </w:tc>
        <w:tc>
          <w:tcPr>
            <w:tcW w:w="992" w:type="dxa"/>
            <w:shd w:val="clear" w:color="auto" w:fill="FFF2CC" w:themeFill="accent4" w:themeFillTint="33"/>
          </w:tcPr>
          <w:p w14:paraId="5882693E" w14:textId="77777777" w:rsidR="009222EA" w:rsidRPr="002A0092" w:rsidRDefault="009222EA" w:rsidP="00D707BC">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 xml:space="preserve">Svins </w:t>
            </w:r>
            <w:proofErr w:type="spellStart"/>
            <w:r w:rsidRPr="002A0092">
              <w:rPr>
                <w:rFonts w:ascii="Times New Roman" w:hAnsi="Times New Roman" w:cs="Times New Roman"/>
                <w:sz w:val="24"/>
                <w:szCs w:val="24"/>
              </w:rPr>
              <w:t>Pb</w:t>
            </w:r>
            <w:proofErr w:type="spellEnd"/>
          </w:p>
        </w:tc>
        <w:tc>
          <w:tcPr>
            <w:tcW w:w="992" w:type="dxa"/>
            <w:shd w:val="clear" w:color="auto" w:fill="FFF2CC" w:themeFill="accent4" w:themeFillTint="33"/>
          </w:tcPr>
          <w:p w14:paraId="1E0C5FD8" w14:textId="77777777" w:rsidR="009222EA" w:rsidRPr="002A0092" w:rsidRDefault="009222EA" w:rsidP="00D707BC">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 xml:space="preserve">Cinks </w:t>
            </w:r>
            <w:proofErr w:type="spellStart"/>
            <w:r w:rsidRPr="002A0092">
              <w:rPr>
                <w:rFonts w:ascii="Times New Roman" w:hAnsi="Times New Roman" w:cs="Times New Roman"/>
                <w:sz w:val="24"/>
                <w:szCs w:val="24"/>
              </w:rPr>
              <w:t>Zn</w:t>
            </w:r>
            <w:proofErr w:type="spellEnd"/>
          </w:p>
        </w:tc>
      </w:tr>
      <w:tr w:rsidR="00337072" w:rsidRPr="002A0092" w14:paraId="1898071E" w14:textId="77777777" w:rsidTr="00C44EA1">
        <w:tc>
          <w:tcPr>
            <w:tcW w:w="1843" w:type="dxa"/>
            <w:tcBorders>
              <w:top w:val="single" w:sz="4" w:space="0" w:color="auto"/>
              <w:left w:val="single" w:sz="4" w:space="0" w:color="auto"/>
            </w:tcBorders>
            <w:shd w:val="clear" w:color="auto" w:fill="FFF2CC" w:themeFill="accent4" w:themeFillTint="33"/>
          </w:tcPr>
          <w:p w14:paraId="478AE718" w14:textId="4D373BBE" w:rsidR="009222EA" w:rsidRPr="002A0092" w:rsidRDefault="009222EA" w:rsidP="000879F5">
            <w:pPr>
              <w:autoSpaceDE w:val="0"/>
              <w:autoSpaceDN w:val="0"/>
              <w:adjustRightInd w:val="0"/>
              <w:rPr>
                <w:rFonts w:ascii="Times New Roman" w:hAnsi="Times New Roman" w:cs="Times New Roman"/>
                <w:sz w:val="20"/>
                <w:szCs w:val="20"/>
              </w:rPr>
            </w:pPr>
            <w:r w:rsidRPr="002A0092">
              <w:rPr>
                <w:rFonts w:ascii="Times New Roman" w:hAnsi="Times New Roman" w:cs="Times New Roman"/>
                <w:sz w:val="20"/>
                <w:szCs w:val="20"/>
              </w:rPr>
              <w:t>21</w:t>
            </w:r>
            <w:r w:rsidR="00C44EA1">
              <w:rPr>
                <w:rFonts w:ascii="Times New Roman" w:hAnsi="Times New Roman" w:cs="Times New Roman"/>
                <w:sz w:val="20"/>
                <w:szCs w:val="20"/>
              </w:rPr>
              <w:t>.</w:t>
            </w:r>
            <w:r w:rsidRPr="002A0092">
              <w:rPr>
                <w:rFonts w:ascii="Times New Roman" w:hAnsi="Times New Roman" w:cs="Times New Roman"/>
                <w:sz w:val="20"/>
                <w:szCs w:val="20"/>
              </w:rPr>
              <w:t xml:space="preserve"> Farmaceitisko pamatvielu un farmaceitisko preparātu ražošana</w:t>
            </w:r>
          </w:p>
        </w:tc>
        <w:tc>
          <w:tcPr>
            <w:tcW w:w="992" w:type="dxa"/>
            <w:vAlign w:val="center"/>
          </w:tcPr>
          <w:p w14:paraId="36D04F3F" w14:textId="77777777" w:rsidR="009222EA" w:rsidRPr="002A0092" w:rsidRDefault="009222EA" w:rsidP="000879F5">
            <w:pPr>
              <w:autoSpaceDE w:val="0"/>
              <w:autoSpaceDN w:val="0"/>
              <w:adjustRightInd w:val="0"/>
              <w:rPr>
                <w:rFonts w:ascii="Times New Roman" w:hAnsi="Times New Roman" w:cs="Times New Roman"/>
                <w:sz w:val="24"/>
                <w:szCs w:val="24"/>
              </w:rPr>
            </w:pPr>
            <w:r w:rsidRPr="002A0092">
              <w:rPr>
                <w:rFonts w:ascii="Times New Roman" w:hAnsi="Times New Roman" w:cs="Times New Roman"/>
                <w:sz w:val="24"/>
                <w:szCs w:val="24"/>
              </w:rPr>
              <w:t>1,8 - 5,6</w:t>
            </w:r>
          </w:p>
          <w:p w14:paraId="707D0152" w14:textId="77777777" w:rsidR="009222EA" w:rsidRPr="002A0092" w:rsidRDefault="009222EA" w:rsidP="000879F5">
            <w:pPr>
              <w:autoSpaceDE w:val="0"/>
              <w:autoSpaceDN w:val="0"/>
              <w:adjustRightInd w:val="0"/>
              <w:rPr>
                <w:rFonts w:ascii="Times New Roman" w:hAnsi="Times New Roman" w:cs="Times New Roman"/>
                <w:sz w:val="24"/>
                <w:szCs w:val="24"/>
              </w:rPr>
            </w:pPr>
            <w:r w:rsidRPr="002A0092">
              <w:rPr>
                <w:rFonts w:ascii="Times New Roman" w:hAnsi="Times New Roman" w:cs="Times New Roman"/>
                <w:sz w:val="24"/>
                <w:szCs w:val="24"/>
              </w:rPr>
              <w:t>(III)</w:t>
            </w:r>
          </w:p>
        </w:tc>
        <w:tc>
          <w:tcPr>
            <w:tcW w:w="851" w:type="dxa"/>
            <w:vAlign w:val="center"/>
          </w:tcPr>
          <w:p w14:paraId="06A8940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136 – 344</w:t>
            </w:r>
          </w:p>
          <w:p w14:paraId="0C43F0D1"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257A49B6"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130 – 273</w:t>
            </w:r>
          </w:p>
          <w:p w14:paraId="5F6A7F0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(III)</w:t>
            </w:r>
          </w:p>
        </w:tc>
        <w:tc>
          <w:tcPr>
            <w:tcW w:w="1418" w:type="dxa"/>
            <w:vAlign w:val="center"/>
          </w:tcPr>
          <w:p w14:paraId="13989E1E"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2,8 - 9,1</w:t>
            </w:r>
          </w:p>
          <w:p w14:paraId="60F6A58F"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(IV)</w:t>
            </w:r>
          </w:p>
        </w:tc>
        <w:tc>
          <w:tcPr>
            <w:tcW w:w="992" w:type="dxa"/>
            <w:vAlign w:val="center"/>
          </w:tcPr>
          <w:p w14:paraId="713A55C8"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95 – 203</w:t>
            </w:r>
          </w:p>
          <w:p w14:paraId="65F9DD01"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(V)</w:t>
            </w:r>
          </w:p>
        </w:tc>
        <w:tc>
          <w:tcPr>
            <w:tcW w:w="992" w:type="dxa"/>
            <w:vAlign w:val="center"/>
          </w:tcPr>
          <w:p w14:paraId="3DA0593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138 – 260</w:t>
            </w:r>
          </w:p>
          <w:p w14:paraId="4B8C45E3"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(III)</w:t>
            </w:r>
          </w:p>
        </w:tc>
        <w:tc>
          <w:tcPr>
            <w:tcW w:w="992" w:type="dxa"/>
            <w:vAlign w:val="center"/>
          </w:tcPr>
          <w:p w14:paraId="5F61EF4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1700 – 2400</w:t>
            </w:r>
          </w:p>
          <w:p w14:paraId="4B265502"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(IV)</w:t>
            </w:r>
          </w:p>
        </w:tc>
      </w:tr>
      <w:tr w:rsidR="00337072" w:rsidRPr="002A0092" w14:paraId="1394B710" w14:textId="77777777" w:rsidTr="00C44EA1">
        <w:tc>
          <w:tcPr>
            <w:tcW w:w="1843" w:type="dxa"/>
            <w:shd w:val="clear" w:color="auto" w:fill="FFF2CC" w:themeFill="accent4" w:themeFillTint="33"/>
          </w:tcPr>
          <w:p w14:paraId="1B55D820" w14:textId="7507B776" w:rsidR="009222EA" w:rsidRPr="002A0092" w:rsidRDefault="009222EA" w:rsidP="000879F5">
            <w:pPr>
              <w:autoSpaceDE w:val="0"/>
              <w:autoSpaceDN w:val="0"/>
              <w:adjustRightInd w:val="0"/>
              <w:rPr>
                <w:rFonts w:ascii="Times New Roman" w:hAnsi="Times New Roman" w:cs="Times New Roman"/>
                <w:sz w:val="20"/>
                <w:szCs w:val="20"/>
              </w:rPr>
            </w:pPr>
            <w:r w:rsidRPr="002A0092">
              <w:rPr>
                <w:rFonts w:ascii="Times New Roman" w:hAnsi="Times New Roman" w:cs="Times New Roman"/>
                <w:sz w:val="20"/>
                <w:szCs w:val="20"/>
              </w:rPr>
              <w:t>10</w:t>
            </w:r>
            <w:r w:rsidR="00C44EA1">
              <w:rPr>
                <w:rFonts w:ascii="Times New Roman" w:hAnsi="Times New Roman" w:cs="Times New Roman"/>
                <w:sz w:val="20"/>
                <w:szCs w:val="20"/>
              </w:rPr>
              <w:t>.</w:t>
            </w:r>
            <w:r w:rsidRPr="002A0092">
              <w:rPr>
                <w:rFonts w:ascii="Times New Roman" w:hAnsi="Times New Roman" w:cs="Times New Roman"/>
                <w:sz w:val="20"/>
                <w:szCs w:val="20"/>
              </w:rPr>
              <w:t xml:space="preserve"> Pārtikas produktu ražošana</w:t>
            </w:r>
          </w:p>
        </w:tc>
        <w:tc>
          <w:tcPr>
            <w:tcW w:w="992" w:type="dxa"/>
            <w:vAlign w:val="center"/>
          </w:tcPr>
          <w:p w14:paraId="47510F61"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w:t>
            </w:r>
          </w:p>
          <w:p w14:paraId="0BC7C838"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851" w:type="dxa"/>
            <w:vAlign w:val="center"/>
          </w:tcPr>
          <w:p w14:paraId="0A58C6DE"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18,93 – 72</w:t>
            </w:r>
          </w:p>
          <w:p w14:paraId="0AD1E0CF"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30AA147B"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21 – 28</w:t>
            </w:r>
          </w:p>
          <w:p w14:paraId="07E07DC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1418" w:type="dxa"/>
            <w:vAlign w:val="center"/>
          </w:tcPr>
          <w:p w14:paraId="4A457BD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0,07</w:t>
            </w:r>
          </w:p>
          <w:p w14:paraId="66AC539F"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7C10F245"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8,83 – 14,5</w:t>
            </w:r>
          </w:p>
          <w:p w14:paraId="312B3668"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61D2F8A3"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11 – 17</w:t>
            </w:r>
          </w:p>
          <w:p w14:paraId="759982A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1D35D055"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29,4 – 370</w:t>
            </w:r>
          </w:p>
          <w:p w14:paraId="3485FF02"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r>
      <w:tr w:rsidR="00337072" w:rsidRPr="002A0092" w14:paraId="3B1C8423" w14:textId="77777777" w:rsidTr="00C44EA1">
        <w:tc>
          <w:tcPr>
            <w:tcW w:w="1843" w:type="dxa"/>
            <w:shd w:val="clear" w:color="auto" w:fill="FFF2CC" w:themeFill="accent4" w:themeFillTint="33"/>
          </w:tcPr>
          <w:p w14:paraId="4B3F914A" w14:textId="6FCB036E" w:rsidR="009222EA" w:rsidRPr="002A0092" w:rsidRDefault="009222EA" w:rsidP="000879F5">
            <w:pPr>
              <w:autoSpaceDE w:val="0"/>
              <w:autoSpaceDN w:val="0"/>
              <w:adjustRightInd w:val="0"/>
              <w:rPr>
                <w:rFonts w:ascii="Times New Roman" w:hAnsi="Times New Roman" w:cs="Times New Roman"/>
                <w:sz w:val="20"/>
                <w:szCs w:val="20"/>
              </w:rPr>
            </w:pPr>
            <w:r w:rsidRPr="002A0092">
              <w:rPr>
                <w:rFonts w:ascii="Times New Roman" w:hAnsi="Times New Roman" w:cs="Times New Roman"/>
                <w:sz w:val="20"/>
                <w:szCs w:val="20"/>
              </w:rPr>
              <w:t>94</w:t>
            </w:r>
            <w:r w:rsidR="00C44EA1">
              <w:rPr>
                <w:rFonts w:ascii="Times New Roman" w:hAnsi="Times New Roman" w:cs="Times New Roman"/>
                <w:sz w:val="20"/>
                <w:szCs w:val="20"/>
              </w:rPr>
              <w:t>.</w:t>
            </w:r>
            <w:r w:rsidRPr="002A0092">
              <w:rPr>
                <w:rFonts w:ascii="Times New Roman" w:hAnsi="Times New Roman" w:cs="Times New Roman"/>
                <w:sz w:val="20"/>
                <w:szCs w:val="20"/>
              </w:rPr>
              <w:t xml:space="preserve"> Sabiedrisko, politisko un citu organizāciju darbība</w:t>
            </w:r>
          </w:p>
        </w:tc>
        <w:tc>
          <w:tcPr>
            <w:tcW w:w="992" w:type="dxa"/>
            <w:vAlign w:val="center"/>
          </w:tcPr>
          <w:p w14:paraId="60B5B1B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0,4</w:t>
            </w:r>
          </w:p>
          <w:p w14:paraId="3570115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851" w:type="dxa"/>
            <w:vAlign w:val="center"/>
          </w:tcPr>
          <w:p w14:paraId="275668F0"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21,1</w:t>
            </w:r>
          </w:p>
          <w:p w14:paraId="39047E5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7C702140"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16</w:t>
            </w:r>
          </w:p>
          <w:p w14:paraId="74B89D4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1418" w:type="dxa"/>
            <w:vAlign w:val="center"/>
          </w:tcPr>
          <w:p w14:paraId="697728A0"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0,699</w:t>
            </w:r>
          </w:p>
          <w:p w14:paraId="1B5E6F00"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10D5038F"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24,4</w:t>
            </w:r>
          </w:p>
          <w:p w14:paraId="56F62D09"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3D2A92E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3</w:t>
            </w:r>
          </w:p>
          <w:p w14:paraId="2553741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0D98DEE9"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639</w:t>
            </w:r>
          </w:p>
          <w:p w14:paraId="3CAC5A99"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r>
      <w:tr w:rsidR="00337072" w:rsidRPr="002A0092" w14:paraId="7AEAA4CF" w14:textId="77777777" w:rsidTr="00C44EA1">
        <w:tc>
          <w:tcPr>
            <w:tcW w:w="1843" w:type="dxa"/>
            <w:shd w:val="clear" w:color="auto" w:fill="FFF2CC" w:themeFill="accent4" w:themeFillTint="33"/>
          </w:tcPr>
          <w:p w14:paraId="50060369" w14:textId="403CC6DB" w:rsidR="009222EA" w:rsidRPr="002A0092" w:rsidRDefault="009222EA" w:rsidP="000879F5">
            <w:pPr>
              <w:autoSpaceDE w:val="0"/>
              <w:autoSpaceDN w:val="0"/>
              <w:adjustRightInd w:val="0"/>
              <w:rPr>
                <w:rFonts w:ascii="Times New Roman" w:hAnsi="Times New Roman" w:cs="Times New Roman"/>
                <w:sz w:val="20"/>
                <w:szCs w:val="20"/>
              </w:rPr>
            </w:pPr>
            <w:r w:rsidRPr="002A0092">
              <w:rPr>
                <w:rFonts w:ascii="Times New Roman" w:hAnsi="Times New Roman" w:cs="Times New Roman"/>
                <w:sz w:val="20"/>
                <w:szCs w:val="20"/>
              </w:rPr>
              <w:t>23</w:t>
            </w:r>
            <w:r w:rsidR="00C44EA1">
              <w:rPr>
                <w:rFonts w:ascii="Times New Roman" w:hAnsi="Times New Roman" w:cs="Times New Roman"/>
                <w:sz w:val="20"/>
                <w:szCs w:val="20"/>
              </w:rPr>
              <w:t>.</w:t>
            </w:r>
            <w:r w:rsidRPr="002A0092">
              <w:rPr>
                <w:rFonts w:ascii="Times New Roman" w:hAnsi="Times New Roman" w:cs="Times New Roman"/>
                <w:sz w:val="20"/>
                <w:szCs w:val="20"/>
              </w:rPr>
              <w:t xml:space="preserve"> Nemetālisko minerālu izstrādājumu ražošana</w:t>
            </w:r>
          </w:p>
        </w:tc>
        <w:tc>
          <w:tcPr>
            <w:tcW w:w="992" w:type="dxa"/>
            <w:vAlign w:val="center"/>
          </w:tcPr>
          <w:p w14:paraId="11BDC50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0,2</w:t>
            </w:r>
          </w:p>
          <w:p w14:paraId="383CC7B5"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851" w:type="dxa"/>
            <w:vAlign w:val="center"/>
          </w:tcPr>
          <w:p w14:paraId="0EC631A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57,4</w:t>
            </w:r>
          </w:p>
          <w:p w14:paraId="646B0D9C"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79F5F9E0"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207</w:t>
            </w:r>
          </w:p>
          <w:p w14:paraId="6C800F4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(II)</w:t>
            </w:r>
          </w:p>
        </w:tc>
        <w:tc>
          <w:tcPr>
            <w:tcW w:w="1418" w:type="dxa"/>
            <w:vAlign w:val="center"/>
          </w:tcPr>
          <w:p w14:paraId="07D69E8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0,15</w:t>
            </w:r>
          </w:p>
          <w:p w14:paraId="4F8BD657"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42AA9DC6"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112,8</w:t>
            </w:r>
          </w:p>
          <w:p w14:paraId="26738A6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399234B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5,4</w:t>
            </w:r>
          </w:p>
          <w:p w14:paraId="38FE18E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070DC1B1"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1266</w:t>
            </w:r>
          </w:p>
          <w:p w14:paraId="35CC5521"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(II)</w:t>
            </w:r>
          </w:p>
        </w:tc>
      </w:tr>
      <w:tr w:rsidR="00337072" w:rsidRPr="002A0092" w14:paraId="656A0A9E" w14:textId="77777777" w:rsidTr="00C44EA1">
        <w:tc>
          <w:tcPr>
            <w:tcW w:w="1843" w:type="dxa"/>
            <w:shd w:val="clear" w:color="auto" w:fill="FFF2CC" w:themeFill="accent4" w:themeFillTint="33"/>
          </w:tcPr>
          <w:p w14:paraId="16C18087" w14:textId="5FA69462" w:rsidR="009222EA" w:rsidRPr="002A0092" w:rsidRDefault="009222EA" w:rsidP="000879F5">
            <w:pPr>
              <w:autoSpaceDE w:val="0"/>
              <w:autoSpaceDN w:val="0"/>
              <w:adjustRightInd w:val="0"/>
              <w:rPr>
                <w:rFonts w:ascii="Times New Roman" w:hAnsi="Times New Roman" w:cs="Times New Roman"/>
                <w:sz w:val="20"/>
                <w:szCs w:val="20"/>
              </w:rPr>
            </w:pPr>
            <w:r w:rsidRPr="002A0092">
              <w:rPr>
                <w:rFonts w:ascii="Times New Roman" w:hAnsi="Times New Roman" w:cs="Times New Roman"/>
                <w:sz w:val="20"/>
                <w:szCs w:val="20"/>
              </w:rPr>
              <w:t>03</w:t>
            </w:r>
            <w:r w:rsidR="00C44EA1">
              <w:rPr>
                <w:rFonts w:ascii="Times New Roman" w:hAnsi="Times New Roman" w:cs="Times New Roman"/>
                <w:sz w:val="20"/>
                <w:szCs w:val="20"/>
              </w:rPr>
              <w:t>.</w:t>
            </w:r>
            <w:r w:rsidRPr="002A0092">
              <w:rPr>
                <w:rFonts w:ascii="Times New Roman" w:hAnsi="Times New Roman" w:cs="Times New Roman"/>
                <w:sz w:val="20"/>
                <w:szCs w:val="20"/>
              </w:rPr>
              <w:t xml:space="preserve"> Zivsaimniecība</w:t>
            </w:r>
          </w:p>
        </w:tc>
        <w:tc>
          <w:tcPr>
            <w:tcW w:w="992" w:type="dxa"/>
            <w:vAlign w:val="center"/>
          </w:tcPr>
          <w:p w14:paraId="186C811B"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1,9</w:t>
            </w:r>
          </w:p>
          <w:p w14:paraId="15A195EB"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851" w:type="dxa"/>
            <w:vAlign w:val="center"/>
          </w:tcPr>
          <w:p w14:paraId="7301192E"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24,8</w:t>
            </w:r>
          </w:p>
          <w:p w14:paraId="0C2FFE7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2842AFCB"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15,1</w:t>
            </w:r>
          </w:p>
          <w:p w14:paraId="215EC2EF"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1418" w:type="dxa"/>
            <w:vAlign w:val="center"/>
          </w:tcPr>
          <w:p w14:paraId="4B69098A"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0,07</w:t>
            </w:r>
          </w:p>
          <w:p w14:paraId="179FCE40"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68B81BEE"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4</w:t>
            </w:r>
          </w:p>
          <w:p w14:paraId="7A14598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79BB17E8"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11</w:t>
            </w:r>
          </w:p>
          <w:p w14:paraId="19912255"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6FDEE4E0"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252</w:t>
            </w:r>
          </w:p>
          <w:p w14:paraId="54FF68F3"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r>
      <w:tr w:rsidR="00337072" w:rsidRPr="002A0092" w14:paraId="4703ADD3" w14:textId="77777777" w:rsidTr="00C44EA1">
        <w:tc>
          <w:tcPr>
            <w:tcW w:w="1843" w:type="dxa"/>
            <w:shd w:val="clear" w:color="auto" w:fill="FFF2CC" w:themeFill="accent4" w:themeFillTint="33"/>
          </w:tcPr>
          <w:p w14:paraId="30262F28" w14:textId="22713AD8" w:rsidR="009222EA" w:rsidRPr="002A0092" w:rsidRDefault="009222EA" w:rsidP="000879F5">
            <w:pPr>
              <w:autoSpaceDE w:val="0"/>
              <w:autoSpaceDN w:val="0"/>
              <w:adjustRightInd w:val="0"/>
              <w:rPr>
                <w:rFonts w:ascii="Times New Roman" w:hAnsi="Times New Roman" w:cs="Times New Roman"/>
                <w:sz w:val="20"/>
                <w:szCs w:val="20"/>
              </w:rPr>
            </w:pPr>
            <w:r w:rsidRPr="002A0092">
              <w:rPr>
                <w:rFonts w:ascii="Times New Roman" w:hAnsi="Times New Roman" w:cs="Times New Roman"/>
                <w:sz w:val="20"/>
                <w:szCs w:val="20"/>
              </w:rPr>
              <w:t>01</w:t>
            </w:r>
            <w:r w:rsidR="00C44EA1">
              <w:rPr>
                <w:rFonts w:ascii="Times New Roman" w:hAnsi="Times New Roman" w:cs="Times New Roman"/>
                <w:sz w:val="20"/>
                <w:szCs w:val="20"/>
              </w:rPr>
              <w:t>.</w:t>
            </w:r>
            <w:r w:rsidRPr="002A0092">
              <w:rPr>
                <w:rFonts w:ascii="Times New Roman" w:hAnsi="Times New Roman" w:cs="Times New Roman"/>
                <w:sz w:val="20"/>
                <w:szCs w:val="20"/>
              </w:rPr>
              <w:t xml:space="preserve"> Augkopība un lopkopība, medniecība un saistītas palīgdarbības</w:t>
            </w:r>
          </w:p>
        </w:tc>
        <w:tc>
          <w:tcPr>
            <w:tcW w:w="992" w:type="dxa"/>
            <w:vAlign w:val="center"/>
          </w:tcPr>
          <w:p w14:paraId="43EBF09E"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0,3 – 0,76</w:t>
            </w:r>
          </w:p>
          <w:p w14:paraId="4D7AA421"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851" w:type="dxa"/>
            <w:vAlign w:val="center"/>
          </w:tcPr>
          <w:p w14:paraId="74F771CF"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44,4 – 120</w:t>
            </w:r>
          </w:p>
          <w:p w14:paraId="53D5FAA6"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52FD943C"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18,5 – 40,6</w:t>
            </w:r>
          </w:p>
          <w:p w14:paraId="652CAB25"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1418" w:type="dxa"/>
            <w:vAlign w:val="center"/>
          </w:tcPr>
          <w:p w14:paraId="7DAE931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0,1 – 0,242</w:t>
            </w:r>
          </w:p>
          <w:p w14:paraId="2D4EB639"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3FB177C2"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22,8 – 31,9</w:t>
            </w:r>
          </w:p>
          <w:p w14:paraId="164C1928"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006DD88B"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2,9 – 3,2</w:t>
            </w:r>
          </w:p>
          <w:p w14:paraId="11190B24"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c>
          <w:tcPr>
            <w:tcW w:w="992" w:type="dxa"/>
            <w:vAlign w:val="center"/>
          </w:tcPr>
          <w:p w14:paraId="08CD11DD"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86,6 – 467</w:t>
            </w:r>
          </w:p>
          <w:p w14:paraId="3E330997" w14:textId="77777777" w:rsidR="009222EA" w:rsidRPr="002A0092" w:rsidRDefault="009222EA" w:rsidP="000879F5">
            <w:pPr>
              <w:autoSpaceDE w:val="0"/>
              <w:autoSpaceDN w:val="0"/>
              <w:adjustRightInd w:val="0"/>
              <w:jc w:val="center"/>
              <w:rPr>
                <w:rFonts w:ascii="Times New Roman" w:hAnsi="Times New Roman" w:cs="Times New Roman"/>
                <w:sz w:val="24"/>
                <w:szCs w:val="24"/>
              </w:rPr>
            </w:pPr>
            <w:r w:rsidRPr="002A0092">
              <w:rPr>
                <w:rFonts w:ascii="Times New Roman" w:hAnsi="Times New Roman" w:cs="Times New Roman"/>
                <w:sz w:val="24"/>
                <w:szCs w:val="24"/>
              </w:rPr>
              <w:t>(I)</w:t>
            </w:r>
          </w:p>
        </w:tc>
      </w:tr>
    </w:tbl>
    <w:p w14:paraId="41800EA8" w14:textId="77777777" w:rsidR="00444F26" w:rsidRDefault="00444F26" w:rsidP="00117AC7">
      <w:pPr>
        <w:spacing w:after="0"/>
      </w:pPr>
    </w:p>
    <w:p w14:paraId="0800F625" w14:textId="1AE766A0" w:rsidR="008161A0" w:rsidRPr="00D63C4D" w:rsidRDefault="006A45ED" w:rsidP="00515C94">
      <w:pPr>
        <w:spacing w:after="0"/>
        <w:ind w:firstLine="540"/>
        <w:jc w:val="both"/>
        <w:rPr>
          <w:rFonts w:ascii="Times New Roman" w:hAnsi="Times New Roman" w:cs="Times New Roman"/>
          <w:sz w:val="24"/>
          <w:szCs w:val="24"/>
        </w:rPr>
      </w:pPr>
      <w:r w:rsidRPr="00D63C4D">
        <w:rPr>
          <w:rFonts w:ascii="Times New Roman" w:hAnsi="Times New Roman" w:cs="Times New Roman"/>
          <w:sz w:val="24"/>
          <w:szCs w:val="24"/>
        </w:rPr>
        <w:t xml:space="preserve">Secināms, ka </w:t>
      </w:r>
      <w:r w:rsidR="00D63C4D">
        <w:rPr>
          <w:rFonts w:ascii="Times New Roman" w:hAnsi="Times New Roman" w:cs="Times New Roman"/>
          <w:sz w:val="24"/>
          <w:szCs w:val="24"/>
        </w:rPr>
        <w:t xml:space="preserve">ražošanas </w:t>
      </w:r>
      <w:r w:rsidR="00DA25B0" w:rsidRPr="00D63C4D">
        <w:rPr>
          <w:rFonts w:ascii="Times New Roman" w:hAnsi="Times New Roman" w:cs="Times New Roman"/>
          <w:sz w:val="24"/>
          <w:szCs w:val="24"/>
        </w:rPr>
        <w:t>uzņēmumu notekūdeņu attīrīšanas iekārtās</w:t>
      </w:r>
      <w:r w:rsidR="00FB09F4" w:rsidRPr="00D63C4D">
        <w:rPr>
          <w:rFonts w:ascii="Times New Roman" w:hAnsi="Times New Roman" w:cs="Times New Roman"/>
          <w:sz w:val="24"/>
          <w:szCs w:val="24"/>
        </w:rPr>
        <w:t xml:space="preserve"> salīd</w:t>
      </w:r>
      <w:r w:rsidR="00EE4B57" w:rsidRPr="00D63C4D">
        <w:rPr>
          <w:rFonts w:ascii="Times New Roman" w:hAnsi="Times New Roman" w:cs="Times New Roman"/>
          <w:sz w:val="24"/>
          <w:szCs w:val="24"/>
        </w:rPr>
        <w:t xml:space="preserve">zinot ar </w:t>
      </w:r>
      <w:r w:rsidR="00D63C4D">
        <w:rPr>
          <w:rFonts w:ascii="Times New Roman" w:hAnsi="Times New Roman" w:cs="Times New Roman"/>
          <w:sz w:val="24"/>
          <w:szCs w:val="24"/>
        </w:rPr>
        <w:t xml:space="preserve">komunālo notekūdeņu attīrīšanas </w:t>
      </w:r>
      <w:r w:rsidR="00EE4B57" w:rsidRPr="00D63C4D">
        <w:rPr>
          <w:rFonts w:ascii="Times New Roman" w:hAnsi="Times New Roman" w:cs="Times New Roman"/>
          <w:sz w:val="24"/>
          <w:szCs w:val="24"/>
        </w:rPr>
        <w:t>iekārtām</w:t>
      </w:r>
      <w:r w:rsidR="00DA25B0" w:rsidRPr="00D63C4D">
        <w:rPr>
          <w:rFonts w:ascii="Times New Roman" w:hAnsi="Times New Roman" w:cs="Times New Roman"/>
          <w:sz w:val="24"/>
          <w:szCs w:val="24"/>
        </w:rPr>
        <w:t xml:space="preserve"> tiek radīts </w:t>
      </w:r>
      <w:r w:rsidR="006054AE" w:rsidRPr="00D63C4D">
        <w:rPr>
          <w:rFonts w:ascii="Times New Roman" w:hAnsi="Times New Roman" w:cs="Times New Roman"/>
          <w:sz w:val="24"/>
          <w:szCs w:val="24"/>
        </w:rPr>
        <w:t xml:space="preserve">proporcionāli </w:t>
      </w:r>
      <w:r w:rsidR="00DA25B0" w:rsidRPr="00D63C4D">
        <w:rPr>
          <w:rFonts w:ascii="Times New Roman" w:hAnsi="Times New Roman" w:cs="Times New Roman"/>
          <w:sz w:val="24"/>
          <w:szCs w:val="24"/>
        </w:rPr>
        <w:t xml:space="preserve">neliels </w:t>
      </w:r>
      <w:r w:rsidR="006054AE" w:rsidRPr="00D63C4D">
        <w:rPr>
          <w:rFonts w:ascii="Times New Roman" w:hAnsi="Times New Roman" w:cs="Times New Roman"/>
          <w:sz w:val="24"/>
          <w:szCs w:val="24"/>
        </w:rPr>
        <w:t xml:space="preserve">dūņu apjoms. </w:t>
      </w:r>
      <w:r w:rsidR="00FB09F4" w:rsidRPr="00D63C4D">
        <w:rPr>
          <w:rFonts w:ascii="Times New Roman" w:hAnsi="Times New Roman" w:cs="Times New Roman"/>
          <w:sz w:val="24"/>
          <w:szCs w:val="24"/>
        </w:rPr>
        <w:t>Šo</w:t>
      </w:r>
      <w:r w:rsidR="006054AE" w:rsidRPr="00D63C4D">
        <w:rPr>
          <w:rFonts w:ascii="Times New Roman" w:hAnsi="Times New Roman" w:cs="Times New Roman"/>
          <w:sz w:val="24"/>
          <w:szCs w:val="24"/>
        </w:rPr>
        <w:t xml:space="preserve"> dūņu </w:t>
      </w:r>
      <w:r w:rsidR="00AF7995" w:rsidRPr="00D63C4D">
        <w:rPr>
          <w:rFonts w:ascii="Times New Roman" w:hAnsi="Times New Roman" w:cs="Times New Roman"/>
          <w:sz w:val="24"/>
          <w:szCs w:val="24"/>
        </w:rPr>
        <w:t>kvalitāte ir ļoti mainīga</w:t>
      </w:r>
      <w:r w:rsidR="00D63C4D">
        <w:rPr>
          <w:rFonts w:ascii="Times New Roman" w:hAnsi="Times New Roman" w:cs="Times New Roman"/>
          <w:sz w:val="24"/>
          <w:szCs w:val="24"/>
        </w:rPr>
        <w:t>,</w:t>
      </w:r>
      <w:r w:rsidR="00AF7995" w:rsidRPr="00D63C4D">
        <w:rPr>
          <w:rFonts w:ascii="Times New Roman" w:hAnsi="Times New Roman" w:cs="Times New Roman"/>
          <w:sz w:val="24"/>
          <w:szCs w:val="24"/>
        </w:rPr>
        <w:t xml:space="preserve"> atkarībā no uzņēmuma darbības jomas</w:t>
      </w:r>
      <w:r w:rsidR="00D63C4D">
        <w:rPr>
          <w:rFonts w:ascii="Times New Roman" w:hAnsi="Times New Roman" w:cs="Times New Roman"/>
          <w:sz w:val="24"/>
          <w:szCs w:val="24"/>
        </w:rPr>
        <w:t>,</w:t>
      </w:r>
      <w:r w:rsidR="00AF7995" w:rsidRPr="00D63C4D">
        <w:rPr>
          <w:rFonts w:ascii="Times New Roman" w:hAnsi="Times New Roman" w:cs="Times New Roman"/>
          <w:sz w:val="24"/>
          <w:szCs w:val="24"/>
        </w:rPr>
        <w:t xml:space="preserve"> un grūti prognozējama, jo var </w:t>
      </w:r>
      <w:r w:rsidR="00022092" w:rsidRPr="00D63C4D">
        <w:rPr>
          <w:rFonts w:ascii="Times New Roman" w:hAnsi="Times New Roman" w:cs="Times New Roman"/>
          <w:sz w:val="24"/>
          <w:szCs w:val="24"/>
        </w:rPr>
        <w:t>strauji</w:t>
      </w:r>
      <w:r w:rsidR="00AF7995" w:rsidRPr="00D63C4D">
        <w:rPr>
          <w:rFonts w:ascii="Times New Roman" w:hAnsi="Times New Roman" w:cs="Times New Roman"/>
          <w:sz w:val="24"/>
          <w:szCs w:val="24"/>
        </w:rPr>
        <w:t xml:space="preserve"> mainīties atkarībā no rūpnieciskajiem procesiem uzņēmumā. </w:t>
      </w:r>
      <w:r w:rsidR="00CF2AA8" w:rsidRPr="00D63C4D">
        <w:rPr>
          <w:rFonts w:ascii="Times New Roman" w:hAnsi="Times New Roman" w:cs="Times New Roman"/>
          <w:sz w:val="24"/>
          <w:szCs w:val="24"/>
        </w:rPr>
        <w:t xml:space="preserve">Uzņēmuma NAI dūņu nodošana </w:t>
      </w:r>
      <w:r w:rsidR="00673D7D" w:rsidRPr="00D63C4D">
        <w:rPr>
          <w:rFonts w:ascii="Times New Roman" w:hAnsi="Times New Roman" w:cs="Times New Roman"/>
          <w:sz w:val="24"/>
          <w:szCs w:val="24"/>
        </w:rPr>
        <w:t>kopējā notekūdeņu dūņu apsaimniekošanas sistēmā būtu jāvērtē katr</w:t>
      </w:r>
      <w:r w:rsidR="00D63C4D">
        <w:rPr>
          <w:rFonts w:ascii="Times New Roman" w:hAnsi="Times New Roman" w:cs="Times New Roman"/>
          <w:sz w:val="24"/>
          <w:szCs w:val="24"/>
        </w:rPr>
        <w:t>ā</w:t>
      </w:r>
      <w:r w:rsidR="00673D7D" w:rsidRPr="00D63C4D">
        <w:rPr>
          <w:rFonts w:ascii="Times New Roman" w:hAnsi="Times New Roman" w:cs="Times New Roman"/>
          <w:sz w:val="24"/>
          <w:szCs w:val="24"/>
        </w:rPr>
        <w:t xml:space="preserve"> gadījum</w:t>
      </w:r>
      <w:r w:rsidR="00D63C4D">
        <w:rPr>
          <w:rFonts w:ascii="Times New Roman" w:hAnsi="Times New Roman" w:cs="Times New Roman"/>
          <w:sz w:val="24"/>
          <w:szCs w:val="24"/>
        </w:rPr>
        <w:t>ā</w:t>
      </w:r>
      <w:r w:rsidR="00673D7D" w:rsidRPr="00D63C4D">
        <w:rPr>
          <w:rFonts w:ascii="Times New Roman" w:hAnsi="Times New Roman" w:cs="Times New Roman"/>
          <w:sz w:val="24"/>
          <w:szCs w:val="24"/>
        </w:rPr>
        <w:t xml:space="preserve"> atsevišķi. </w:t>
      </w:r>
      <w:r w:rsidR="004B725B" w:rsidRPr="00D63C4D">
        <w:rPr>
          <w:rFonts w:ascii="Times New Roman" w:hAnsi="Times New Roman" w:cs="Times New Roman"/>
          <w:sz w:val="24"/>
          <w:szCs w:val="24"/>
        </w:rPr>
        <w:t>Jāņem vērā arī, ka g</w:t>
      </w:r>
      <w:r w:rsidR="006A219D" w:rsidRPr="00D63C4D">
        <w:rPr>
          <w:rFonts w:ascii="Times New Roman" w:hAnsi="Times New Roman" w:cs="Times New Roman"/>
          <w:sz w:val="24"/>
          <w:szCs w:val="24"/>
        </w:rPr>
        <w:t xml:space="preserve">andrīz visu ražošanas notekūdeņu attīrīšanā izmanto filtrācijas, nostādināšanas un/vai </w:t>
      </w:r>
      <w:proofErr w:type="spellStart"/>
      <w:r w:rsidR="006A219D" w:rsidRPr="00D63C4D">
        <w:rPr>
          <w:rFonts w:ascii="Times New Roman" w:hAnsi="Times New Roman" w:cs="Times New Roman"/>
          <w:sz w:val="24"/>
          <w:szCs w:val="24"/>
        </w:rPr>
        <w:t>flotācijas</w:t>
      </w:r>
      <w:proofErr w:type="spellEnd"/>
      <w:r w:rsidR="006A219D" w:rsidRPr="00D63C4D">
        <w:rPr>
          <w:rFonts w:ascii="Times New Roman" w:hAnsi="Times New Roman" w:cs="Times New Roman"/>
          <w:sz w:val="24"/>
          <w:szCs w:val="24"/>
        </w:rPr>
        <w:t xml:space="preserve"> procesus, kuru rezultātā nosēdumi un/vai </w:t>
      </w:r>
      <w:proofErr w:type="spellStart"/>
      <w:r w:rsidR="006A219D" w:rsidRPr="00D63C4D">
        <w:rPr>
          <w:rFonts w:ascii="Times New Roman" w:hAnsi="Times New Roman" w:cs="Times New Roman"/>
          <w:sz w:val="24"/>
          <w:szCs w:val="24"/>
        </w:rPr>
        <w:t>flotācijas</w:t>
      </w:r>
      <w:proofErr w:type="spellEnd"/>
      <w:r w:rsidR="006A219D" w:rsidRPr="00D63C4D">
        <w:rPr>
          <w:rFonts w:ascii="Times New Roman" w:hAnsi="Times New Roman" w:cs="Times New Roman"/>
          <w:sz w:val="24"/>
          <w:szCs w:val="24"/>
        </w:rPr>
        <w:t xml:space="preserve"> dūņas veidojas ar principiāli citu sastāvu</w:t>
      </w:r>
      <w:r w:rsidR="004D71E9" w:rsidRPr="00D63C4D">
        <w:rPr>
          <w:rFonts w:ascii="Times New Roman" w:hAnsi="Times New Roman" w:cs="Times New Roman"/>
          <w:sz w:val="24"/>
          <w:szCs w:val="24"/>
        </w:rPr>
        <w:t>.</w:t>
      </w:r>
      <w:r w:rsidR="006A219D" w:rsidRPr="00D63C4D">
        <w:rPr>
          <w:rFonts w:ascii="Times New Roman" w:hAnsi="Times New Roman" w:cs="Times New Roman"/>
          <w:sz w:val="24"/>
          <w:szCs w:val="24"/>
        </w:rPr>
        <w:t xml:space="preserve"> </w:t>
      </w:r>
      <w:r w:rsidR="004D71E9" w:rsidRPr="00D63C4D">
        <w:rPr>
          <w:rFonts w:ascii="Times New Roman" w:hAnsi="Times New Roman" w:cs="Times New Roman"/>
          <w:sz w:val="24"/>
          <w:szCs w:val="24"/>
        </w:rPr>
        <w:t>To saturā var uzkrāties bīstamās un prioritārās vielas, kuru klātbūtne, saskaņā ar MK noteikumu Nr.</w:t>
      </w:r>
      <w:r w:rsidR="00B76714">
        <w:rPr>
          <w:rFonts w:ascii="Times New Roman" w:hAnsi="Times New Roman" w:cs="Times New Roman"/>
          <w:sz w:val="24"/>
          <w:szCs w:val="24"/>
        </w:rPr>
        <w:t xml:space="preserve"> </w:t>
      </w:r>
      <w:r w:rsidR="004D71E9" w:rsidRPr="00D63C4D">
        <w:rPr>
          <w:rFonts w:ascii="Times New Roman" w:hAnsi="Times New Roman" w:cs="Times New Roman"/>
          <w:sz w:val="24"/>
          <w:szCs w:val="24"/>
        </w:rPr>
        <w:t>34, ES Direktīvas 2008/105/EK un 2013/39/E</w:t>
      </w:r>
      <w:r w:rsidR="000D2765">
        <w:rPr>
          <w:rFonts w:ascii="Times New Roman" w:hAnsi="Times New Roman" w:cs="Times New Roman"/>
          <w:sz w:val="24"/>
          <w:szCs w:val="24"/>
        </w:rPr>
        <w:t>S</w:t>
      </w:r>
      <w:r w:rsidR="004D71E9" w:rsidRPr="00D63C4D">
        <w:rPr>
          <w:rFonts w:ascii="Times New Roman" w:hAnsi="Times New Roman" w:cs="Times New Roman"/>
          <w:sz w:val="24"/>
          <w:szCs w:val="24"/>
        </w:rPr>
        <w:t xml:space="preserve"> prasībām, ietekmē notekūdeņu dūņu utilizāciju/atkārtotu izmantošanu, īpaši lauksaimniecībā.</w:t>
      </w:r>
      <w:r w:rsidR="00BE223D" w:rsidRPr="00D63C4D">
        <w:rPr>
          <w:rFonts w:ascii="Times New Roman" w:hAnsi="Times New Roman" w:cs="Times New Roman"/>
          <w:sz w:val="24"/>
          <w:szCs w:val="24"/>
        </w:rPr>
        <w:t xml:space="preserve"> Tādēļ </w:t>
      </w:r>
      <w:r w:rsidR="00DF4A62" w:rsidRPr="00D63C4D">
        <w:rPr>
          <w:rFonts w:ascii="Times New Roman" w:hAnsi="Times New Roman" w:cs="Times New Roman"/>
          <w:sz w:val="24"/>
          <w:szCs w:val="24"/>
        </w:rPr>
        <w:t>ne</w:t>
      </w:r>
      <w:r w:rsidR="00D63C4D">
        <w:rPr>
          <w:rFonts w:ascii="Times New Roman" w:hAnsi="Times New Roman" w:cs="Times New Roman"/>
          <w:sz w:val="24"/>
          <w:szCs w:val="24"/>
        </w:rPr>
        <w:t xml:space="preserve">būtu </w:t>
      </w:r>
      <w:r w:rsidR="00DF4A62" w:rsidRPr="00D63C4D">
        <w:rPr>
          <w:rFonts w:ascii="Times New Roman" w:hAnsi="Times New Roman" w:cs="Times New Roman"/>
          <w:sz w:val="24"/>
          <w:szCs w:val="24"/>
        </w:rPr>
        <w:t>pieņem</w:t>
      </w:r>
      <w:r w:rsidR="00D63C4D">
        <w:rPr>
          <w:rFonts w:ascii="Times New Roman" w:hAnsi="Times New Roman" w:cs="Times New Roman"/>
          <w:sz w:val="24"/>
          <w:szCs w:val="24"/>
        </w:rPr>
        <w:t>ams risinājums</w:t>
      </w:r>
      <w:r w:rsidR="00DF4A62" w:rsidRPr="00D63C4D">
        <w:rPr>
          <w:rFonts w:ascii="Times New Roman" w:hAnsi="Times New Roman" w:cs="Times New Roman"/>
          <w:sz w:val="24"/>
          <w:szCs w:val="24"/>
        </w:rPr>
        <w:t xml:space="preserve"> </w:t>
      </w:r>
      <w:r w:rsidR="004829EC" w:rsidRPr="00D63C4D">
        <w:rPr>
          <w:rFonts w:ascii="Times New Roman" w:hAnsi="Times New Roman" w:cs="Times New Roman"/>
          <w:sz w:val="24"/>
          <w:szCs w:val="24"/>
        </w:rPr>
        <w:t xml:space="preserve">ražošanas notekūdeņu dūņas </w:t>
      </w:r>
      <w:r w:rsidR="00D63C4D">
        <w:rPr>
          <w:rFonts w:ascii="Times New Roman" w:hAnsi="Times New Roman" w:cs="Times New Roman"/>
          <w:sz w:val="24"/>
          <w:szCs w:val="24"/>
        </w:rPr>
        <w:t xml:space="preserve">automātiski </w:t>
      </w:r>
      <w:r w:rsidR="008A158F" w:rsidRPr="00D63C4D">
        <w:rPr>
          <w:rFonts w:ascii="Times New Roman" w:hAnsi="Times New Roman" w:cs="Times New Roman"/>
          <w:sz w:val="24"/>
          <w:szCs w:val="24"/>
        </w:rPr>
        <w:t xml:space="preserve">iekļaut komunālo notekūdeņu dūņu pārstrādes sistēmā. </w:t>
      </w:r>
      <w:r w:rsidR="004D0341" w:rsidRPr="00D63C4D">
        <w:rPr>
          <w:rFonts w:ascii="Times New Roman" w:hAnsi="Times New Roman" w:cs="Times New Roman"/>
          <w:sz w:val="24"/>
          <w:szCs w:val="24"/>
        </w:rPr>
        <w:t xml:space="preserve">Par </w:t>
      </w:r>
      <w:r w:rsidR="009303FB">
        <w:rPr>
          <w:rFonts w:ascii="Times New Roman" w:hAnsi="Times New Roman" w:cs="Times New Roman"/>
          <w:sz w:val="24"/>
          <w:szCs w:val="24"/>
        </w:rPr>
        <w:t>radīto ražošanas</w:t>
      </w:r>
      <w:r w:rsidR="004D0341" w:rsidRPr="00D63C4D">
        <w:rPr>
          <w:rFonts w:ascii="Times New Roman" w:hAnsi="Times New Roman" w:cs="Times New Roman"/>
          <w:sz w:val="24"/>
          <w:szCs w:val="24"/>
        </w:rPr>
        <w:t xml:space="preserve"> notekūdeņu d</w:t>
      </w:r>
      <w:r w:rsidR="00E95805" w:rsidRPr="00D63C4D">
        <w:rPr>
          <w:rFonts w:ascii="Times New Roman" w:hAnsi="Times New Roman" w:cs="Times New Roman"/>
          <w:sz w:val="24"/>
          <w:szCs w:val="24"/>
        </w:rPr>
        <w:t>ūņu utilizācij</w:t>
      </w:r>
      <w:r w:rsidR="004D0341" w:rsidRPr="00D63C4D">
        <w:rPr>
          <w:rFonts w:ascii="Times New Roman" w:hAnsi="Times New Roman" w:cs="Times New Roman"/>
          <w:sz w:val="24"/>
          <w:szCs w:val="24"/>
        </w:rPr>
        <w:t xml:space="preserve">u </w:t>
      </w:r>
      <w:r w:rsidR="00FB6EF4" w:rsidRPr="00D63C4D">
        <w:rPr>
          <w:rFonts w:ascii="Times New Roman" w:hAnsi="Times New Roman" w:cs="Times New Roman"/>
          <w:sz w:val="24"/>
          <w:szCs w:val="24"/>
        </w:rPr>
        <w:t xml:space="preserve">ir atbildīgs katrs konkrētais uzņēmums. </w:t>
      </w:r>
      <w:r w:rsidR="00E3658A" w:rsidRPr="00D63C4D">
        <w:rPr>
          <w:rFonts w:ascii="Times New Roman" w:hAnsi="Times New Roman" w:cs="Times New Roman"/>
          <w:sz w:val="24"/>
          <w:szCs w:val="24"/>
        </w:rPr>
        <w:t>Nevar izslēgt iespēju, ka gadījumā, ja ražošanas uzņēmuma notekūdeņu dūņas ir radušās bioloģiskos notekūdeņu attīrīšanas procesos un atbilst komunālo notekūdeņu dūņu kvalitātei, uzņēmums var vienoties ar SPS par šo dūņu utilizāciju</w:t>
      </w:r>
      <w:r w:rsidR="009303FB">
        <w:rPr>
          <w:rFonts w:ascii="Times New Roman" w:hAnsi="Times New Roman" w:cs="Times New Roman"/>
          <w:sz w:val="24"/>
          <w:szCs w:val="24"/>
        </w:rPr>
        <w:t>,</w:t>
      </w:r>
      <w:r w:rsidR="00E3658A" w:rsidRPr="00D63C4D">
        <w:rPr>
          <w:rFonts w:ascii="Times New Roman" w:hAnsi="Times New Roman" w:cs="Times New Roman"/>
          <w:sz w:val="24"/>
          <w:szCs w:val="24"/>
        </w:rPr>
        <w:t xml:space="preserve"> piemērojot atbilstošu vārtu maksu.</w:t>
      </w:r>
      <w:r w:rsidR="006E5165" w:rsidRPr="00D63C4D">
        <w:rPr>
          <w:rFonts w:ascii="Times New Roman" w:hAnsi="Times New Roman" w:cs="Times New Roman"/>
          <w:sz w:val="24"/>
          <w:szCs w:val="24"/>
        </w:rPr>
        <w:t xml:space="preserve"> </w:t>
      </w:r>
      <w:r w:rsidR="00BD6C95">
        <w:rPr>
          <w:rFonts w:ascii="Times New Roman" w:hAnsi="Times New Roman" w:cs="Times New Roman"/>
          <w:sz w:val="24"/>
          <w:szCs w:val="24"/>
        </w:rPr>
        <w:t xml:space="preserve">Savukārt, ja ražošanas uzņēmums novada notekūdeņus centralizētajā kanalizācijas sistēmā, tad šādi notekūdeņi tiek attīrīti kopā ar pārējiem attiecīgajā </w:t>
      </w:r>
      <w:r w:rsidR="00BD6C95">
        <w:rPr>
          <w:rFonts w:ascii="Times New Roman" w:hAnsi="Times New Roman" w:cs="Times New Roman"/>
          <w:sz w:val="24"/>
          <w:szCs w:val="24"/>
        </w:rPr>
        <w:lastRenderedPageBreak/>
        <w:t xml:space="preserve">apdzīvotajā vietā radītajiem komunālajiem notekūdeņiem un ar šai procesā radīto notekūdeņu dūņu apsaimniekošanu nodrošina SPS. Tādējādi </w:t>
      </w:r>
      <w:r w:rsidR="00955916">
        <w:rPr>
          <w:rFonts w:ascii="Times New Roman" w:hAnsi="Times New Roman" w:cs="Times New Roman"/>
          <w:sz w:val="24"/>
          <w:szCs w:val="24"/>
        </w:rPr>
        <w:t>Plāna</w:t>
      </w:r>
      <w:r w:rsidR="00955916" w:rsidDel="00955916">
        <w:rPr>
          <w:rFonts w:ascii="Times New Roman" w:hAnsi="Times New Roman" w:cs="Times New Roman"/>
          <w:sz w:val="24"/>
          <w:szCs w:val="24"/>
        </w:rPr>
        <w:t xml:space="preserve"> </w:t>
      </w:r>
      <w:r w:rsidR="00BD6C95">
        <w:rPr>
          <w:rFonts w:ascii="Times New Roman" w:hAnsi="Times New Roman" w:cs="Times New Roman"/>
          <w:sz w:val="24"/>
          <w:szCs w:val="24"/>
        </w:rPr>
        <w:t xml:space="preserve">netiek izvirzīti atsevišķi mērķi, uzdevumi un pasākumi ražošanas uzņēmumu radīto notekūdeņu dūņu apsaimniekošanai.  </w:t>
      </w:r>
    </w:p>
    <w:p w14:paraId="2BC8F7C9" w14:textId="77777777" w:rsidR="004713BA" w:rsidRDefault="004713BA" w:rsidP="006E04D3">
      <w:pPr>
        <w:spacing w:after="0"/>
        <w:jc w:val="both"/>
      </w:pPr>
    </w:p>
    <w:p w14:paraId="2C85C440" w14:textId="77777777" w:rsidR="00DA0551" w:rsidRPr="00444F26" w:rsidRDefault="00DA0551" w:rsidP="00117AC7">
      <w:pPr>
        <w:spacing w:after="0"/>
      </w:pPr>
    </w:p>
    <w:p w14:paraId="3C6D8F97" w14:textId="687A3AB3" w:rsidR="00372C23" w:rsidRDefault="00CE448B" w:rsidP="00117AC7">
      <w:pPr>
        <w:pStyle w:val="Heading2"/>
        <w:spacing w:before="0"/>
        <w:ind w:firstLine="540"/>
        <w:jc w:val="center"/>
        <w:rPr>
          <w:rFonts w:ascii="Times New Roman" w:hAnsi="Times New Roman" w:cs="Times New Roman"/>
          <w:b/>
          <w:bCs/>
          <w:color w:val="auto"/>
          <w:sz w:val="24"/>
          <w:szCs w:val="24"/>
        </w:rPr>
      </w:pPr>
      <w:bookmarkStart w:id="43" w:name="_Toc100050112"/>
      <w:bookmarkStart w:id="44" w:name="_Toc153881704"/>
      <w:r w:rsidRPr="00CE448B">
        <w:rPr>
          <w:rFonts w:ascii="Times New Roman" w:hAnsi="Times New Roman" w:cs="Times New Roman"/>
          <w:b/>
          <w:bCs/>
          <w:color w:val="auto"/>
          <w:sz w:val="24"/>
          <w:szCs w:val="24"/>
        </w:rPr>
        <w:t>2.</w:t>
      </w:r>
      <w:r w:rsidR="00003718">
        <w:rPr>
          <w:rFonts w:ascii="Times New Roman" w:hAnsi="Times New Roman" w:cs="Times New Roman"/>
          <w:b/>
          <w:bCs/>
          <w:color w:val="auto"/>
          <w:sz w:val="24"/>
          <w:szCs w:val="24"/>
        </w:rPr>
        <w:t>7</w:t>
      </w:r>
      <w:r w:rsidRPr="00CE448B">
        <w:rPr>
          <w:rFonts w:ascii="Times New Roman" w:hAnsi="Times New Roman" w:cs="Times New Roman"/>
          <w:b/>
          <w:bCs/>
          <w:color w:val="auto"/>
          <w:sz w:val="24"/>
          <w:szCs w:val="24"/>
        </w:rPr>
        <w:t xml:space="preserve">. </w:t>
      </w:r>
      <w:r w:rsidR="00372C23" w:rsidRPr="00CE448B">
        <w:rPr>
          <w:rFonts w:ascii="Times New Roman" w:hAnsi="Times New Roman" w:cs="Times New Roman"/>
          <w:b/>
          <w:bCs/>
          <w:color w:val="auto"/>
          <w:sz w:val="24"/>
          <w:szCs w:val="24"/>
        </w:rPr>
        <w:t>Notekūdeņu dūņu apsaimniekošanas</w:t>
      </w:r>
      <w:r w:rsidR="009303FB">
        <w:rPr>
          <w:rFonts w:ascii="Times New Roman" w:hAnsi="Times New Roman" w:cs="Times New Roman"/>
          <w:b/>
          <w:bCs/>
          <w:color w:val="auto"/>
          <w:sz w:val="24"/>
          <w:szCs w:val="24"/>
        </w:rPr>
        <w:t xml:space="preserve"> pašreizējās</w:t>
      </w:r>
      <w:r w:rsidR="00372C23" w:rsidRPr="00CE448B">
        <w:rPr>
          <w:rFonts w:ascii="Times New Roman" w:hAnsi="Times New Roman" w:cs="Times New Roman"/>
          <w:b/>
          <w:bCs/>
          <w:color w:val="auto"/>
          <w:sz w:val="24"/>
          <w:szCs w:val="24"/>
        </w:rPr>
        <w:t xml:space="preserve"> situācijas SVID analīze</w:t>
      </w:r>
      <w:bookmarkEnd w:id="42"/>
      <w:bookmarkEnd w:id="43"/>
      <w:bookmarkEnd w:id="44"/>
    </w:p>
    <w:p w14:paraId="0B8B590E" w14:textId="77777777" w:rsidR="00117AC7" w:rsidRPr="00117AC7" w:rsidRDefault="00117AC7" w:rsidP="00117AC7"/>
    <w:p w14:paraId="6DD842CB" w14:textId="2D98D965" w:rsidR="00FE55A1" w:rsidRPr="00FE55A1" w:rsidRDefault="00372C23" w:rsidP="00117AC7">
      <w:pPr>
        <w:spacing w:after="0" w:line="276" w:lineRule="auto"/>
        <w:ind w:firstLine="540"/>
        <w:jc w:val="both"/>
        <w:rPr>
          <w:sz w:val="24"/>
        </w:rPr>
      </w:pPr>
      <w:r w:rsidRPr="00CE448B">
        <w:rPr>
          <w:rFonts w:ascii="Times New Roman" w:hAnsi="Times New Roman" w:cs="Times New Roman"/>
          <w:sz w:val="24"/>
        </w:rPr>
        <w:t xml:space="preserve">Ņemot vērā </w:t>
      </w:r>
      <w:r w:rsidR="00EE208E">
        <w:rPr>
          <w:rFonts w:ascii="Times New Roman" w:hAnsi="Times New Roman" w:cs="Times New Roman"/>
          <w:sz w:val="24"/>
        </w:rPr>
        <w:t>S</w:t>
      </w:r>
      <w:r w:rsidRPr="00CE448B">
        <w:rPr>
          <w:rFonts w:ascii="Times New Roman" w:hAnsi="Times New Roman" w:cs="Times New Roman"/>
          <w:sz w:val="24"/>
        </w:rPr>
        <w:t xml:space="preserve">ituācijas </w:t>
      </w:r>
      <w:r w:rsidR="00EE208E">
        <w:rPr>
          <w:rFonts w:ascii="Times New Roman" w:hAnsi="Times New Roman" w:cs="Times New Roman"/>
          <w:sz w:val="24"/>
        </w:rPr>
        <w:t>aprakst</w:t>
      </w:r>
      <w:r w:rsidR="00671DDA">
        <w:rPr>
          <w:rFonts w:ascii="Times New Roman" w:hAnsi="Times New Roman" w:cs="Times New Roman"/>
          <w:sz w:val="24"/>
        </w:rPr>
        <w:t>ā ietverto informāciju</w:t>
      </w:r>
      <w:r w:rsidRPr="00CE448B">
        <w:rPr>
          <w:rFonts w:ascii="Times New Roman" w:hAnsi="Times New Roman" w:cs="Times New Roman"/>
          <w:sz w:val="24"/>
        </w:rPr>
        <w:t>, ir sagatavota notekūdeņu dūņu apsaimniekošanas SVID analīze, kurā apkopotas galvenās atziņas par esošo situāciju Latvijā, analizējot to no likumdošanas, administratīv</w:t>
      </w:r>
      <w:r w:rsidR="00772E5F">
        <w:rPr>
          <w:rFonts w:ascii="Times New Roman" w:hAnsi="Times New Roman" w:cs="Times New Roman"/>
          <w:sz w:val="24"/>
        </w:rPr>
        <w:t>ā</w:t>
      </w:r>
      <w:r w:rsidRPr="00CE448B">
        <w:rPr>
          <w:rFonts w:ascii="Times New Roman" w:hAnsi="Times New Roman" w:cs="Times New Roman"/>
          <w:sz w:val="24"/>
        </w:rPr>
        <w:t>, tehnisk</w:t>
      </w:r>
      <w:r w:rsidR="00772E5F">
        <w:rPr>
          <w:rFonts w:ascii="Times New Roman" w:hAnsi="Times New Roman" w:cs="Times New Roman"/>
          <w:sz w:val="24"/>
        </w:rPr>
        <w:t>ā</w:t>
      </w:r>
      <w:r w:rsidRPr="00CE448B">
        <w:rPr>
          <w:rFonts w:ascii="Times New Roman" w:hAnsi="Times New Roman" w:cs="Times New Roman"/>
          <w:sz w:val="24"/>
        </w:rPr>
        <w:t xml:space="preserve"> un ekonomisk</w:t>
      </w:r>
      <w:r w:rsidR="00772E5F">
        <w:rPr>
          <w:rFonts w:ascii="Times New Roman" w:hAnsi="Times New Roman" w:cs="Times New Roman"/>
          <w:sz w:val="24"/>
        </w:rPr>
        <w:t>ā</w:t>
      </w:r>
      <w:r w:rsidRPr="00CE448B">
        <w:rPr>
          <w:rFonts w:ascii="Times New Roman" w:hAnsi="Times New Roman" w:cs="Times New Roman"/>
          <w:sz w:val="24"/>
        </w:rPr>
        <w:t xml:space="preserve"> aspekt</w:t>
      </w:r>
      <w:r w:rsidR="00772E5F">
        <w:rPr>
          <w:rFonts w:ascii="Times New Roman" w:hAnsi="Times New Roman" w:cs="Times New Roman"/>
          <w:sz w:val="24"/>
        </w:rPr>
        <w:t xml:space="preserve">a un </w:t>
      </w:r>
      <w:r w:rsidRPr="00CE448B">
        <w:rPr>
          <w:rFonts w:ascii="Times New Roman" w:hAnsi="Times New Roman" w:cs="Times New Roman"/>
          <w:sz w:val="24"/>
        </w:rPr>
        <w:t xml:space="preserve">norādot stiprās un vājās puses, kā arī iespējas un draudus. Sagatavoto apkopojumu skatīt </w:t>
      </w:r>
      <w:r w:rsidR="00D848AB" w:rsidRPr="003D201C">
        <w:rPr>
          <w:rFonts w:ascii="Times New Roman" w:hAnsi="Times New Roman" w:cs="Times New Roman"/>
          <w:sz w:val="24"/>
        </w:rPr>
        <w:t>2.</w:t>
      </w:r>
      <w:r w:rsidR="00955B9F" w:rsidRPr="00CE448B">
        <w:rPr>
          <w:rFonts w:ascii="Times New Roman" w:hAnsi="Times New Roman" w:cs="Times New Roman"/>
          <w:sz w:val="24"/>
        </w:rPr>
        <w:t>7</w:t>
      </w:r>
      <w:r w:rsidRPr="00CE448B">
        <w:rPr>
          <w:rFonts w:ascii="Times New Roman" w:hAnsi="Times New Roman" w:cs="Times New Roman"/>
          <w:sz w:val="24"/>
        </w:rPr>
        <w:t>.</w:t>
      </w:r>
      <w:r w:rsidR="00D848AB" w:rsidRPr="003D201C">
        <w:rPr>
          <w:rFonts w:ascii="Times New Roman" w:hAnsi="Times New Roman" w:cs="Times New Roman"/>
          <w:sz w:val="24"/>
        </w:rPr>
        <w:t>1.</w:t>
      </w:r>
      <w:r w:rsidR="003D201C" w:rsidRPr="003D201C">
        <w:rPr>
          <w:rFonts w:ascii="Times New Roman" w:hAnsi="Times New Roman" w:cs="Times New Roman"/>
          <w:sz w:val="24"/>
        </w:rPr>
        <w:t>–2.7.5.</w:t>
      </w:r>
      <w:r w:rsidR="00671DDA">
        <w:rPr>
          <w:rFonts w:ascii="Times New Roman" w:hAnsi="Times New Roman" w:cs="Times New Roman"/>
          <w:sz w:val="24"/>
        </w:rPr>
        <w:t> </w:t>
      </w:r>
      <w:r w:rsidR="00486B00">
        <w:rPr>
          <w:rFonts w:ascii="Times New Roman" w:hAnsi="Times New Roman" w:cs="Times New Roman"/>
          <w:sz w:val="24"/>
        </w:rPr>
        <w:t>tabulā</w:t>
      </w:r>
      <w:r w:rsidRPr="00CE448B">
        <w:rPr>
          <w:rFonts w:ascii="Times New Roman" w:hAnsi="Times New Roman" w:cs="Times New Roman"/>
          <w:sz w:val="24"/>
        </w:rPr>
        <w:t>.</w:t>
      </w:r>
    </w:p>
    <w:p w14:paraId="1A35F997" w14:textId="66F0B454" w:rsidR="00FE55A1" w:rsidRDefault="00FE55A1" w:rsidP="00FE55A1">
      <w:pPr>
        <w:tabs>
          <w:tab w:val="left" w:pos="1713"/>
        </w:tabs>
        <w:rPr>
          <w:sz w:val="24"/>
        </w:rPr>
      </w:pPr>
      <w:r>
        <w:rPr>
          <w:sz w:val="24"/>
        </w:rPr>
        <w:tab/>
      </w:r>
    </w:p>
    <w:p w14:paraId="0E70AEDB" w14:textId="0E0A37CA" w:rsidR="00372C23" w:rsidRPr="00FE55A1" w:rsidRDefault="00372C23" w:rsidP="00FE55A1">
      <w:pPr>
        <w:tabs>
          <w:tab w:val="left" w:pos="1713"/>
        </w:tabs>
        <w:rPr>
          <w:sz w:val="24"/>
        </w:rPr>
        <w:sectPr w:rsidR="00372C23" w:rsidRPr="00FE55A1" w:rsidSect="00F0169C">
          <w:pgSz w:w="11906" w:h="16838"/>
          <w:pgMar w:top="1134" w:right="1134" w:bottom="1134" w:left="1701" w:header="709" w:footer="709" w:gutter="0"/>
          <w:cols w:space="708"/>
          <w:docGrid w:linePitch="360"/>
        </w:sectPr>
      </w:pPr>
    </w:p>
    <w:p w14:paraId="073D4FD0" w14:textId="7BA17BAE" w:rsidR="00102FF3" w:rsidRDefault="00372C23" w:rsidP="004A40EB">
      <w:pPr>
        <w:pStyle w:val="ListParagraph"/>
        <w:spacing w:before="120" w:after="120" w:line="276" w:lineRule="auto"/>
        <w:ind w:left="1080"/>
        <w:jc w:val="right"/>
        <w:rPr>
          <w:rFonts w:ascii="Times New Roman" w:hAnsi="Times New Roman" w:cs="Times New Roman"/>
          <w:sz w:val="24"/>
          <w:lang w:eastAsia="lv-LV"/>
        </w:rPr>
      </w:pPr>
      <w:r>
        <w:rPr>
          <w:b/>
          <w:noProof/>
          <w:lang w:eastAsia="lv-LV"/>
        </w:rPr>
        <w:lastRenderedPageBreak/>
        <mc:AlternateContent>
          <mc:Choice Requires="wps">
            <w:drawing>
              <wp:anchor distT="0" distB="0" distL="114300" distR="114300" simplePos="0" relativeHeight="251658245" behindDoc="0" locked="0" layoutInCell="1" allowOverlap="1" wp14:anchorId="7D5DF519" wp14:editId="1890C575">
                <wp:simplePos x="0" y="0"/>
                <wp:positionH relativeFrom="page">
                  <wp:align>left</wp:align>
                </wp:positionH>
                <wp:positionV relativeFrom="paragraph">
                  <wp:posOffset>-1143000</wp:posOffset>
                </wp:positionV>
                <wp:extent cx="10772775" cy="981075"/>
                <wp:effectExtent l="0" t="0" r="9525" b="9525"/>
                <wp:wrapNone/>
                <wp:docPr id="65" name="Rectangle 65"/>
                <wp:cNvGraphicFramePr/>
                <a:graphic xmlns:a="http://schemas.openxmlformats.org/drawingml/2006/main">
                  <a:graphicData uri="http://schemas.microsoft.com/office/word/2010/wordprocessingShape">
                    <wps:wsp>
                      <wps:cNvSpPr/>
                      <wps:spPr>
                        <a:xfrm>
                          <a:off x="0" y="0"/>
                          <a:ext cx="10772775" cy="981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E4358C" id="Rectangle 65" o:spid="_x0000_s1026" style="position:absolute;margin-left:0;margin-top:-90pt;width:848.25pt;height:77.25pt;z-index:251658245;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" fillcolor="white [3212]" stroked="f" strokeweight="1pt">
                <w10:wrap anchorx="page"/>
              </v:rect>
            </w:pict>
          </mc:Fallback>
        </mc:AlternateContent>
      </w:r>
      <w:r w:rsidR="00D848AB" w:rsidRPr="003D201C">
        <w:rPr>
          <w:rFonts w:ascii="Times New Roman" w:hAnsi="Times New Roman" w:cs="Times New Roman"/>
          <w:noProof/>
          <w:sz w:val="24"/>
          <w:lang w:eastAsia="lv-LV"/>
        </w:rPr>
        <w:t>2.7.1</w:t>
      </w:r>
      <w:r w:rsidR="004A40EB" w:rsidRPr="003D201C">
        <w:rPr>
          <w:rFonts w:ascii="Times New Roman" w:hAnsi="Times New Roman" w:cs="Times New Roman"/>
          <w:noProof/>
          <w:sz w:val="24"/>
          <w:lang w:eastAsia="lv-LV"/>
        </w:rPr>
        <w:t>. tabula</w:t>
      </w:r>
    </w:p>
    <w:p w14:paraId="4E68DAEA" w14:textId="2701B303" w:rsidR="004A40EB" w:rsidRPr="009C6313" w:rsidRDefault="004A40EB" w:rsidP="009C6313">
      <w:pPr>
        <w:spacing w:before="120" w:after="120" w:line="276" w:lineRule="auto"/>
        <w:jc w:val="center"/>
        <w:rPr>
          <w:rFonts w:ascii="Times New Roman" w:hAnsi="Times New Roman" w:cs="Times New Roman"/>
          <w:b/>
          <w:noProof/>
          <w:sz w:val="24"/>
          <w:lang w:eastAsia="lv-LV"/>
        </w:rPr>
      </w:pPr>
      <w:r w:rsidRPr="009C6313">
        <w:rPr>
          <w:rFonts w:ascii="Times New Roman" w:hAnsi="Times New Roman" w:cs="Times New Roman"/>
          <w:b/>
          <w:iCs/>
          <w:sz w:val="24"/>
          <w:szCs w:val="24"/>
        </w:rPr>
        <w:t>Notekūdeņu dūņu apsaimniekošanas SVID analīze: likumdošana</w:t>
      </w:r>
    </w:p>
    <w:tbl>
      <w:tblPr>
        <w:tblStyle w:val="TableGrid"/>
        <w:tblW w:w="0" w:type="auto"/>
        <w:jc w:val="center"/>
        <w:tblLook w:val="04A0" w:firstRow="1" w:lastRow="0" w:firstColumn="1" w:lastColumn="0" w:noHBand="0" w:noVBand="1"/>
      </w:tblPr>
      <w:tblGrid>
        <w:gridCol w:w="6658"/>
        <w:gridCol w:w="6804"/>
      </w:tblGrid>
      <w:tr w:rsidR="004613DF" w:rsidRPr="009C6313" w14:paraId="4E4A63A8" w14:textId="77777777" w:rsidTr="00EE52F7">
        <w:trPr>
          <w:jc w:val="center"/>
        </w:trPr>
        <w:tc>
          <w:tcPr>
            <w:tcW w:w="13462" w:type="dxa"/>
            <w:gridSpan w:val="2"/>
            <w:shd w:val="clear" w:color="auto" w:fill="FFF2CC" w:themeFill="accent4" w:themeFillTint="33"/>
          </w:tcPr>
          <w:p w14:paraId="0D609BEC" w14:textId="77777777" w:rsidR="004613DF" w:rsidRPr="009C6313" w:rsidRDefault="004613DF" w:rsidP="00667228">
            <w:pPr>
              <w:jc w:val="center"/>
              <w:rPr>
                <w:rFonts w:ascii="Times New Roman" w:hAnsi="Times New Roman" w:cs="Times New Roman"/>
                <w:b/>
                <w:bCs/>
                <w:sz w:val="24"/>
                <w:szCs w:val="24"/>
              </w:rPr>
            </w:pPr>
            <w:r w:rsidRPr="009C6313">
              <w:rPr>
                <w:rFonts w:ascii="Times New Roman" w:hAnsi="Times New Roman" w:cs="Times New Roman"/>
                <w:b/>
                <w:bCs/>
                <w:sz w:val="24"/>
                <w:szCs w:val="24"/>
              </w:rPr>
              <w:t>LIKUMDOŠANA</w:t>
            </w:r>
          </w:p>
        </w:tc>
      </w:tr>
      <w:tr w:rsidR="004613DF" w:rsidRPr="009C6313" w14:paraId="6503B5FB" w14:textId="77777777" w:rsidTr="00802A8D">
        <w:trPr>
          <w:jc w:val="center"/>
        </w:trPr>
        <w:tc>
          <w:tcPr>
            <w:tcW w:w="6658" w:type="dxa"/>
            <w:shd w:val="clear" w:color="auto" w:fill="FFC000"/>
          </w:tcPr>
          <w:p w14:paraId="16DE0358" w14:textId="77777777" w:rsidR="004613DF" w:rsidRPr="009C6313" w:rsidRDefault="004613DF" w:rsidP="00667228">
            <w:pPr>
              <w:rPr>
                <w:rFonts w:ascii="Times New Roman" w:hAnsi="Times New Roman" w:cs="Times New Roman"/>
                <w:b/>
                <w:bCs/>
                <w:sz w:val="24"/>
                <w:szCs w:val="24"/>
              </w:rPr>
            </w:pPr>
            <w:r w:rsidRPr="009C6313">
              <w:rPr>
                <w:rFonts w:ascii="Times New Roman" w:hAnsi="Times New Roman" w:cs="Times New Roman"/>
                <w:b/>
                <w:bCs/>
                <w:sz w:val="24"/>
                <w:szCs w:val="24"/>
              </w:rPr>
              <w:t>Stiprās puses</w:t>
            </w:r>
          </w:p>
        </w:tc>
        <w:tc>
          <w:tcPr>
            <w:tcW w:w="6804" w:type="dxa"/>
            <w:shd w:val="clear" w:color="auto" w:fill="FFC000"/>
          </w:tcPr>
          <w:p w14:paraId="5E32FC3E" w14:textId="77777777" w:rsidR="004613DF" w:rsidRPr="009C6313" w:rsidRDefault="004613DF" w:rsidP="00667228">
            <w:pPr>
              <w:rPr>
                <w:rFonts w:ascii="Times New Roman" w:hAnsi="Times New Roman" w:cs="Times New Roman"/>
                <w:b/>
                <w:bCs/>
                <w:sz w:val="24"/>
                <w:szCs w:val="24"/>
              </w:rPr>
            </w:pPr>
            <w:r w:rsidRPr="009C6313">
              <w:rPr>
                <w:rFonts w:ascii="Times New Roman" w:hAnsi="Times New Roman" w:cs="Times New Roman"/>
                <w:b/>
                <w:bCs/>
                <w:sz w:val="24"/>
                <w:szCs w:val="24"/>
              </w:rPr>
              <w:t>Vājas puses</w:t>
            </w:r>
          </w:p>
        </w:tc>
      </w:tr>
      <w:tr w:rsidR="004613DF" w:rsidRPr="009C6313" w14:paraId="4512E1F2" w14:textId="77777777" w:rsidTr="00802A8D">
        <w:trPr>
          <w:jc w:val="center"/>
        </w:trPr>
        <w:tc>
          <w:tcPr>
            <w:tcW w:w="6658" w:type="dxa"/>
          </w:tcPr>
          <w:p w14:paraId="5A6947C2" w14:textId="18338B57"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1. </w:t>
            </w:r>
            <w:r w:rsidRPr="00F31D4C">
              <w:rPr>
                <w:rFonts w:ascii="Times New Roman" w:hAnsi="Times New Roman" w:cs="Times New Roman"/>
                <w:sz w:val="24"/>
                <w:szCs w:val="24"/>
              </w:rPr>
              <w:t>Latvijā spēkā esošā likumdošana atbilst ES direktīvu prasībām</w:t>
            </w:r>
            <w:r w:rsidR="00AA73F6">
              <w:rPr>
                <w:rFonts w:ascii="Times New Roman" w:hAnsi="Times New Roman" w:cs="Times New Roman"/>
                <w:sz w:val="24"/>
                <w:szCs w:val="24"/>
              </w:rPr>
              <w:t>.</w:t>
            </w:r>
          </w:p>
          <w:p w14:paraId="13F2B4B2" w14:textId="08C840B8"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2. </w:t>
            </w:r>
            <w:r w:rsidRPr="00F31D4C">
              <w:rPr>
                <w:rFonts w:ascii="Times New Roman" w:hAnsi="Times New Roman" w:cs="Times New Roman"/>
                <w:sz w:val="24"/>
                <w:szCs w:val="24"/>
              </w:rPr>
              <w:t>Latvijā spēkā esošā likumdošana kopumā precīzi regulē prasības un rīcības notekūdeņu dūņu apsaimniekošanā</w:t>
            </w:r>
            <w:r w:rsidR="00AA73F6">
              <w:rPr>
                <w:rFonts w:ascii="Times New Roman" w:hAnsi="Times New Roman" w:cs="Times New Roman"/>
                <w:sz w:val="24"/>
                <w:szCs w:val="24"/>
              </w:rPr>
              <w:t>.</w:t>
            </w:r>
          </w:p>
          <w:p w14:paraId="610AD49F" w14:textId="77777777" w:rsidR="004613DF" w:rsidRPr="009C6313" w:rsidRDefault="004613DF" w:rsidP="00BD6D62">
            <w:pPr>
              <w:jc w:val="both"/>
              <w:rPr>
                <w:rFonts w:ascii="Times New Roman" w:hAnsi="Times New Roman" w:cs="Times New Roman"/>
                <w:b/>
                <w:bCs/>
                <w:sz w:val="24"/>
                <w:szCs w:val="24"/>
              </w:rPr>
            </w:pPr>
            <w:r w:rsidRPr="009C6313">
              <w:rPr>
                <w:rFonts w:ascii="Times New Roman" w:hAnsi="Times New Roman" w:cs="Times New Roman"/>
                <w:sz w:val="24"/>
                <w:szCs w:val="24"/>
              </w:rPr>
              <w:t>3. Latvijā ir izveidots instruments statistikas informācijas apkopošanai un uzkrāšanai – valsts statistikas pārskats «2-Ūdens».</w:t>
            </w:r>
          </w:p>
        </w:tc>
        <w:tc>
          <w:tcPr>
            <w:tcW w:w="6804" w:type="dxa"/>
          </w:tcPr>
          <w:p w14:paraId="778BCE4C" w14:textId="2010666C"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1. </w:t>
            </w:r>
            <w:r w:rsidRPr="00F31D4C">
              <w:rPr>
                <w:rFonts w:ascii="Times New Roman" w:hAnsi="Times New Roman" w:cs="Times New Roman"/>
                <w:sz w:val="24"/>
                <w:szCs w:val="24"/>
              </w:rPr>
              <w:t xml:space="preserve">Likumdošanā nav skaidri definēts notekūdeņu dūņu statuss Latvijas atkritumu saimniecības sistēmā, </w:t>
            </w:r>
            <w:r w:rsidR="00AA73F6">
              <w:rPr>
                <w:rFonts w:ascii="Times New Roman" w:hAnsi="Times New Roman" w:cs="Times New Roman"/>
                <w:sz w:val="24"/>
                <w:szCs w:val="24"/>
              </w:rPr>
              <w:t xml:space="preserve">nav norādīts, </w:t>
            </w:r>
            <w:r w:rsidRPr="00F31D4C">
              <w:rPr>
                <w:rFonts w:ascii="Times New Roman" w:hAnsi="Times New Roman" w:cs="Times New Roman"/>
                <w:sz w:val="24"/>
                <w:szCs w:val="24"/>
              </w:rPr>
              <w:t>vai tās pieskaitāmas ražošanas, bioloģiskajiem vai bioloģiski noārdāmajiem atkritum</w:t>
            </w:r>
            <w:r w:rsidR="00AA73F6">
              <w:rPr>
                <w:rFonts w:ascii="Times New Roman" w:hAnsi="Times New Roman" w:cs="Times New Roman"/>
                <w:sz w:val="24"/>
                <w:szCs w:val="24"/>
              </w:rPr>
              <w:t>i</w:t>
            </w:r>
            <w:r w:rsidRPr="00F31D4C">
              <w:rPr>
                <w:rFonts w:ascii="Times New Roman" w:hAnsi="Times New Roman" w:cs="Times New Roman"/>
                <w:sz w:val="24"/>
                <w:szCs w:val="24"/>
              </w:rPr>
              <w:t>em</w:t>
            </w:r>
            <w:r w:rsidR="00AA73F6">
              <w:rPr>
                <w:rFonts w:ascii="Times New Roman" w:hAnsi="Times New Roman" w:cs="Times New Roman"/>
                <w:sz w:val="24"/>
                <w:szCs w:val="24"/>
              </w:rPr>
              <w:t>.</w:t>
            </w:r>
          </w:p>
          <w:p w14:paraId="49762116" w14:textId="6106E38C"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2. </w:t>
            </w:r>
            <w:r w:rsidRPr="00F31D4C">
              <w:rPr>
                <w:rFonts w:ascii="Times New Roman" w:hAnsi="Times New Roman" w:cs="Times New Roman"/>
                <w:sz w:val="24"/>
                <w:szCs w:val="24"/>
              </w:rPr>
              <w:t>Likumdošanā darbības ar notekūdeņu dūņām kopumā tiek organizētas kā ar atkritumiem, neskatoties</w:t>
            </w:r>
            <w:r w:rsidR="00AA73F6">
              <w:rPr>
                <w:rFonts w:ascii="Times New Roman" w:hAnsi="Times New Roman" w:cs="Times New Roman"/>
                <w:sz w:val="24"/>
                <w:szCs w:val="24"/>
              </w:rPr>
              <w:t xml:space="preserve"> uz to</w:t>
            </w:r>
            <w:r w:rsidRPr="00F31D4C">
              <w:rPr>
                <w:rFonts w:ascii="Times New Roman" w:hAnsi="Times New Roman" w:cs="Times New Roman"/>
                <w:sz w:val="24"/>
                <w:szCs w:val="24"/>
              </w:rPr>
              <w:t xml:space="preserve">, ka ES </w:t>
            </w:r>
            <w:r w:rsidR="00AA73F6">
              <w:rPr>
                <w:rFonts w:ascii="Times New Roman" w:hAnsi="Times New Roman" w:cs="Times New Roman"/>
                <w:sz w:val="24"/>
                <w:szCs w:val="24"/>
              </w:rPr>
              <w:t xml:space="preserve">politikas </w:t>
            </w:r>
            <w:r w:rsidRPr="00F31D4C">
              <w:rPr>
                <w:rFonts w:ascii="Times New Roman" w:hAnsi="Times New Roman" w:cs="Times New Roman"/>
                <w:sz w:val="24"/>
                <w:szCs w:val="24"/>
              </w:rPr>
              <w:t xml:space="preserve">plānošanas dokumentos dūņas </w:t>
            </w:r>
            <w:r w:rsidR="00AA73F6">
              <w:rPr>
                <w:rFonts w:ascii="Times New Roman" w:hAnsi="Times New Roman" w:cs="Times New Roman"/>
                <w:sz w:val="24"/>
                <w:szCs w:val="24"/>
              </w:rPr>
              <w:t xml:space="preserve">minētas kā </w:t>
            </w:r>
            <w:r w:rsidRPr="00F31D4C">
              <w:rPr>
                <w:rFonts w:ascii="Times New Roman" w:hAnsi="Times New Roman" w:cs="Times New Roman"/>
                <w:sz w:val="24"/>
                <w:szCs w:val="24"/>
              </w:rPr>
              <w:t>resurs</w:t>
            </w:r>
            <w:r w:rsidR="00AA73F6">
              <w:rPr>
                <w:rFonts w:ascii="Times New Roman" w:hAnsi="Times New Roman" w:cs="Times New Roman"/>
                <w:sz w:val="24"/>
                <w:szCs w:val="24"/>
              </w:rPr>
              <w:t>s.</w:t>
            </w:r>
          </w:p>
          <w:p w14:paraId="53E01CFC" w14:textId="2D9DE14D"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3. </w:t>
            </w:r>
            <w:r w:rsidRPr="00F31D4C">
              <w:rPr>
                <w:rFonts w:ascii="Times New Roman" w:hAnsi="Times New Roman" w:cs="Times New Roman"/>
                <w:sz w:val="24"/>
                <w:szCs w:val="24"/>
              </w:rPr>
              <w:t>Valsts statistikas pārskatā «2-Ūdens» iekļautā informācija par notekūdeņu dūņām daļā pārskatu atšķiras no faktiskās situācijas. Pārskatā iekļaujamā informācija nesniedz piln</w:t>
            </w:r>
            <w:r w:rsidR="00FE64AC">
              <w:rPr>
                <w:rFonts w:ascii="Times New Roman" w:hAnsi="Times New Roman" w:cs="Times New Roman"/>
                <w:sz w:val="24"/>
                <w:szCs w:val="24"/>
              </w:rPr>
              <w:t>vērtīgu</w:t>
            </w:r>
            <w:r w:rsidRPr="00F31D4C">
              <w:rPr>
                <w:rFonts w:ascii="Times New Roman" w:hAnsi="Times New Roman" w:cs="Times New Roman"/>
                <w:sz w:val="24"/>
                <w:szCs w:val="24"/>
              </w:rPr>
              <w:t xml:space="preserve"> informāciju notekūdeņu dūņu apsaimniekošanas novērtēšanai</w:t>
            </w:r>
            <w:r w:rsidR="00FE64AC">
              <w:rPr>
                <w:rFonts w:ascii="Times New Roman" w:hAnsi="Times New Roman" w:cs="Times New Roman"/>
                <w:sz w:val="24"/>
                <w:szCs w:val="24"/>
              </w:rPr>
              <w:t>.</w:t>
            </w:r>
          </w:p>
          <w:p w14:paraId="57C4E123" w14:textId="07514C40"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4. </w:t>
            </w:r>
            <w:r w:rsidRPr="00F31D4C">
              <w:rPr>
                <w:rFonts w:ascii="Times New Roman" w:hAnsi="Times New Roman" w:cs="Times New Roman"/>
                <w:sz w:val="24"/>
                <w:szCs w:val="24"/>
              </w:rPr>
              <w:t xml:space="preserve">Izveidotās notekūdeņu dūņu apsaimniekošanas kontroles un uzraudzības sistēmas darbība </w:t>
            </w:r>
            <w:r w:rsidR="00FE64AC">
              <w:rPr>
                <w:rFonts w:ascii="Times New Roman" w:hAnsi="Times New Roman" w:cs="Times New Roman"/>
                <w:sz w:val="24"/>
                <w:szCs w:val="24"/>
              </w:rPr>
              <w:t xml:space="preserve">nav </w:t>
            </w:r>
            <w:r w:rsidRPr="00F31D4C">
              <w:rPr>
                <w:rFonts w:ascii="Times New Roman" w:hAnsi="Times New Roman" w:cs="Times New Roman"/>
                <w:sz w:val="24"/>
                <w:szCs w:val="24"/>
              </w:rPr>
              <w:t>efektīva, tā nenovērš dūņu neatbilstošu apsaimniekošanu</w:t>
            </w:r>
            <w:r w:rsidR="00FE64AC">
              <w:rPr>
                <w:rFonts w:ascii="Times New Roman" w:hAnsi="Times New Roman" w:cs="Times New Roman"/>
                <w:sz w:val="24"/>
                <w:szCs w:val="24"/>
              </w:rPr>
              <w:t>.</w:t>
            </w:r>
          </w:p>
          <w:p w14:paraId="36FDE3A4" w14:textId="74C2ED47" w:rsidR="004613DF" w:rsidRPr="009C6313" w:rsidRDefault="004613DF" w:rsidP="00BD6D62">
            <w:pPr>
              <w:jc w:val="both"/>
              <w:rPr>
                <w:rFonts w:ascii="Times New Roman" w:hAnsi="Times New Roman" w:cs="Times New Roman"/>
                <w:b/>
                <w:bCs/>
                <w:sz w:val="24"/>
                <w:szCs w:val="24"/>
              </w:rPr>
            </w:pPr>
            <w:r w:rsidRPr="009C6313">
              <w:rPr>
                <w:rFonts w:ascii="Times New Roman" w:hAnsi="Times New Roman" w:cs="Times New Roman"/>
                <w:sz w:val="24"/>
                <w:szCs w:val="24"/>
              </w:rPr>
              <w:t xml:space="preserve">5. Likumdošanā ir noteikti pieci dažādi notekūdeņu dūņu utilizācijas veidi, tomēr notekūdeņu dūņas </w:t>
            </w:r>
            <w:r w:rsidR="00FE64AC">
              <w:rPr>
                <w:rFonts w:ascii="Times New Roman" w:hAnsi="Times New Roman" w:cs="Times New Roman"/>
                <w:sz w:val="24"/>
                <w:szCs w:val="24"/>
              </w:rPr>
              <w:t xml:space="preserve">pamatā </w:t>
            </w:r>
            <w:r w:rsidRPr="009C6313">
              <w:rPr>
                <w:rFonts w:ascii="Times New Roman" w:hAnsi="Times New Roman" w:cs="Times New Roman"/>
                <w:sz w:val="24"/>
                <w:szCs w:val="24"/>
              </w:rPr>
              <w:t xml:space="preserve">tiek </w:t>
            </w:r>
            <w:r w:rsidR="00FE64AC">
              <w:rPr>
                <w:rFonts w:ascii="Times New Roman" w:hAnsi="Times New Roman" w:cs="Times New Roman"/>
                <w:sz w:val="24"/>
                <w:szCs w:val="24"/>
              </w:rPr>
              <w:t xml:space="preserve">izmantotas </w:t>
            </w:r>
            <w:r w:rsidRPr="009C6313">
              <w:rPr>
                <w:rFonts w:ascii="Times New Roman" w:hAnsi="Times New Roman" w:cs="Times New Roman"/>
                <w:sz w:val="24"/>
                <w:szCs w:val="24"/>
              </w:rPr>
              <w:t xml:space="preserve"> lauksaimniecībā, iestrādājot augsnē.</w:t>
            </w:r>
          </w:p>
        </w:tc>
      </w:tr>
      <w:tr w:rsidR="004613DF" w:rsidRPr="009C6313" w14:paraId="4D59F300" w14:textId="77777777" w:rsidTr="00802A8D">
        <w:trPr>
          <w:jc w:val="center"/>
        </w:trPr>
        <w:tc>
          <w:tcPr>
            <w:tcW w:w="6658" w:type="dxa"/>
            <w:shd w:val="clear" w:color="auto" w:fill="FFC000"/>
          </w:tcPr>
          <w:p w14:paraId="0072D2D1" w14:textId="77777777" w:rsidR="004613DF" w:rsidRPr="009C6313" w:rsidRDefault="004613DF" w:rsidP="00667228">
            <w:pPr>
              <w:rPr>
                <w:rFonts w:ascii="Times New Roman" w:hAnsi="Times New Roman" w:cs="Times New Roman"/>
                <w:b/>
                <w:bCs/>
                <w:sz w:val="24"/>
                <w:szCs w:val="24"/>
              </w:rPr>
            </w:pPr>
            <w:r w:rsidRPr="009C6313">
              <w:rPr>
                <w:rFonts w:ascii="Times New Roman" w:hAnsi="Times New Roman" w:cs="Times New Roman"/>
                <w:b/>
                <w:bCs/>
                <w:sz w:val="24"/>
                <w:szCs w:val="24"/>
              </w:rPr>
              <w:t>Iespējas</w:t>
            </w:r>
          </w:p>
        </w:tc>
        <w:tc>
          <w:tcPr>
            <w:tcW w:w="6804" w:type="dxa"/>
            <w:shd w:val="clear" w:color="auto" w:fill="FFC000"/>
          </w:tcPr>
          <w:p w14:paraId="500E3D7E" w14:textId="77777777" w:rsidR="004613DF" w:rsidRPr="009C6313" w:rsidRDefault="004613DF" w:rsidP="00667228">
            <w:pPr>
              <w:rPr>
                <w:rFonts w:ascii="Times New Roman" w:hAnsi="Times New Roman" w:cs="Times New Roman"/>
                <w:b/>
                <w:bCs/>
                <w:sz w:val="24"/>
                <w:szCs w:val="24"/>
              </w:rPr>
            </w:pPr>
            <w:r w:rsidRPr="009C6313">
              <w:rPr>
                <w:rFonts w:ascii="Times New Roman" w:hAnsi="Times New Roman" w:cs="Times New Roman"/>
                <w:b/>
                <w:bCs/>
                <w:sz w:val="24"/>
                <w:szCs w:val="24"/>
              </w:rPr>
              <w:t>Draudi</w:t>
            </w:r>
          </w:p>
        </w:tc>
      </w:tr>
      <w:tr w:rsidR="004613DF" w:rsidRPr="009C6313" w14:paraId="3E87CA06" w14:textId="77777777" w:rsidTr="00802A8D">
        <w:trPr>
          <w:jc w:val="center"/>
        </w:trPr>
        <w:tc>
          <w:tcPr>
            <w:tcW w:w="6658" w:type="dxa"/>
          </w:tcPr>
          <w:p w14:paraId="0ECC1F58" w14:textId="4C64B289"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1. </w:t>
            </w:r>
            <w:r w:rsidRPr="00F31D4C">
              <w:rPr>
                <w:rFonts w:ascii="Times New Roman" w:hAnsi="Times New Roman" w:cs="Times New Roman"/>
                <w:sz w:val="24"/>
                <w:szCs w:val="24"/>
              </w:rPr>
              <w:t xml:space="preserve">Likumdošanā paredzētas piecas notekūdeņu dūņu utilizācijas iespējas, no kurām </w:t>
            </w:r>
            <w:r w:rsidR="000F49F8">
              <w:rPr>
                <w:rFonts w:ascii="Times New Roman" w:hAnsi="Times New Roman" w:cs="Times New Roman"/>
                <w:sz w:val="24"/>
                <w:szCs w:val="24"/>
              </w:rPr>
              <w:t>pamatā</w:t>
            </w:r>
            <w:r w:rsidRPr="00F31D4C">
              <w:rPr>
                <w:rFonts w:ascii="Times New Roman" w:hAnsi="Times New Roman" w:cs="Times New Roman"/>
                <w:sz w:val="24"/>
                <w:szCs w:val="24"/>
              </w:rPr>
              <w:t xml:space="preserve"> tiek izmantota viena</w:t>
            </w:r>
            <w:r w:rsidR="003D027E">
              <w:rPr>
                <w:rFonts w:ascii="Times New Roman" w:hAnsi="Times New Roman" w:cs="Times New Roman"/>
                <w:sz w:val="24"/>
                <w:szCs w:val="24"/>
              </w:rPr>
              <w:t>.</w:t>
            </w:r>
          </w:p>
          <w:p w14:paraId="47DB2C5D" w14:textId="0A5DDA45"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2. </w:t>
            </w:r>
            <w:r w:rsidRPr="00F31D4C">
              <w:rPr>
                <w:rFonts w:ascii="Times New Roman" w:hAnsi="Times New Roman" w:cs="Times New Roman"/>
                <w:sz w:val="24"/>
                <w:szCs w:val="24"/>
              </w:rPr>
              <w:t xml:space="preserve">Tiesiskajā regulējumā ir iespējams noteikt  minimālās prasības uzņēmumiem, kas veic notekūdeņu dūņu apsaimniekošanu, t.sk. tās pieņem no mazajām NAI, </w:t>
            </w:r>
            <w:r w:rsidR="003D027E">
              <w:rPr>
                <w:rFonts w:ascii="Times New Roman" w:hAnsi="Times New Roman" w:cs="Times New Roman"/>
                <w:sz w:val="24"/>
                <w:szCs w:val="24"/>
              </w:rPr>
              <w:t xml:space="preserve">tā </w:t>
            </w:r>
            <w:r w:rsidRPr="00F31D4C">
              <w:rPr>
                <w:rFonts w:ascii="Times New Roman" w:hAnsi="Times New Roman" w:cs="Times New Roman"/>
                <w:sz w:val="24"/>
                <w:szCs w:val="24"/>
              </w:rPr>
              <w:t>uzlabojot dūņu apsaimniekošanas kvalitāti, uzskaiti un kontroli</w:t>
            </w:r>
            <w:r w:rsidR="003D027E">
              <w:rPr>
                <w:rFonts w:ascii="Times New Roman" w:hAnsi="Times New Roman" w:cs="Times New Roman"/>
                <w:sz w:val="24"/>
                <w:szCs w:val="24"/>
              </w:rPr>
              <w:t>.</w:t>
            </w:r>
          </w:p>
          <w:p w14:paraId="3E41CADF" w14:textId="4AF1A8E0" w:rsidR="004613DF" w:rsidRPr="009C6313"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3. Spēkā esošie normatīvie akti ļauj noteikt, ka notekūdeņu dūņas ir otrreizējā izejviela </w:t>
            </w:r>
            <w:r w:rsidR="00C44EA1">
              <w:rPr>
                <w:rFonts w:ascii="Times New Roman" w:hAnsi="Times New Roman" w:cs="Times New Roman"/>
                <w:sz w:val="24"/>
                <w:szCs w:val="24"/>
              </w:rPr>
              <w:t>–</w:t>
            </w:r>
            <w:r w:rsidRPr="009C6313">
              <w:rPr>
                <w:rFonts w:ascii="Times New Roman" w:hAnsi="Times New Roman" w:cs="Times New Roman"/>
                <w:sz w:val="24"/>
                <w:szCs w:val="24"/>
              </w:rPr>
              <w:t xml:space="preserve"> enerģijas vai barības vielu avots.</w:t>
            </w:r>
          </w:p>
        </w:tc>
        <w:tc>
          <w:tcPr>
            <w:tcW w:w="6804" w:type="dxa"/>
          </w:tcPr>
          <w:p w14:paraId="7D1093BE" w14:textId="3EDC1FAF"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1. </w:t>
            </w:r>
            <w:r w:rsidRPr="00F31D4C">
              <w:rPr>
                <w:rFonts w:ascii="Times New Roman" w:hAnsi="Times New Roman" w:cs="Times New Roman"/>
                <w:sz w:val="24"/>
                <w:szCs w:val="24"/>
              </w:rPr>
              <w:t xml:space="preserve">Mainoties ES normatīvajiem aktiem, var </w:t>
            </w:r>
            <w:r w:rsidR="00FA5577">
              <w:rPr>
                <w:rFonts w:ascii="Times New Roman" w:hAnsi="Times New Roman" w:cs="Times New Roman"/>
                <w:sz w:val="24"/>
                <w:szCs w:val="24"/>
              </w:rPr>
              <w:t xml:space="preserve">mainīties </w:t>
            </w:r>
            <w:r w:rsidRPr="00F31D4C">
              <w:rPr>
                <w:rFonts w:ascii="Times New Roman" w:hAnsi="Times New Roman" w:cs="Times New Roman"/>
                <w:sz w:val="24"/>
                <w:szCs w:val="24"/>
              </w:rPr>
              <w:t>iespēja plaši izmantot notekūdeņu dūņu līdzšinējo utilizācijas veidu – izmantošan</w:t>
            </w:r>
            <w:r w:rsidR="00FA5577">
              <w:rPr>
                <w:rFonts w:ascii="Times New Roman" w:hAnsi="Times New Roman" w:cs="Times New Roman"/>
                <w:sz w:val="24"/>
                <w:szCs w:val="24"/>
              </w:rPr>
              <w:t>u</w:t>
            </w:r>
            <w:r w:rsidRPr="00F31D4C">
              <w:rPr>
                <w:rFonts w:ascii="Times New Roman" w:hAnsi="Times New Roman" w:cs="Times New Roman"/>
                <w:sz w:val="24"/>
                <w:szCs w:val="24"/>
              </w:rPr>
              <w:t xml:space="preserve"> lauksaimniecībā</w:t>
            </w:r>
            <w:r w:rsidR="00FA5577">
              <w:rPr>
                <w:rFonts w:ascii="Times New Roman" w:hAnsi="Times New Roman" w:cs="Times New Roman"/>
                <w:sz w:val="24"/>
                <w:szCs w:val="24"/>
              </w:rPr>
              <w:t>.</w:t>
            </w:r>
          </w:p>
          <w:p w14:paraId="0000CBD9" w14:textId="2B57E944" w:rsidR="004613DF" w:rsidRPr="00F31D4C" w:rsidRDefault="004613DF" w:rsidP="00BD6D62">
            <w:pPr>
              <w:jc w:val="both"/>
              <w:rPr>
                <w:rFonts w:ascii="Times New Roman" w:hAnsi="Times New Roman" w:cs="Times New Roman"/>
                <w:sz w:val="24"/>
                <w:szCs w:val="24"/>
              </w:rPr>
            </w:pPr>
            <w:r w:rsidRPr="009C6313">
              <w:rPr>
                <w:rFonts w:ascii="Times New Roman" w:hAnsi="Times New Roman" w:cs="Times New Roman"/>
                <w:sz w:val="24"/>
                <w:szCs w:val="24"/>
              </w:rPr>
              <w:t xml:space="preserve">2. </w:t>
            </w:r>
            <w:r w:rsidRPr="00F31D4C">
              <w:rPr>
                <w:rFonts w:ascii="Times New Roman" w:hAnsi="Times New Roman" w:cs="Times New Roman"/>
                <w:sz w:val="24"/>
                <w:szCs w:val="24"/>
              </w:rPr>
              <w:t xml:space="preserve">Mainoties notekūdeņu dūņu </w:t>
            </w:r>
            <w:r w:rsidR="00FA5577">
              <w:rPr>
                <w:rFonts w:ascii="Times New Roman" w:hAnsi="Times New Roman" w:cs="Times New Roman"/>
                <w:sz w:val="24"/>
                <w:szCs w:val="24"/>
              </w:rPr>
              <w:t xml:space="preserve">kvalitātes vai </w:t>
            </w:r>
            <w:r w:rsidRPr="00F31D4C">
              <w:rPr>
                <w:rFonts w:ascii="Times New Roman" w:hAnsi="Times New Roman" w:cs="Times New Roman"/>
                <w:sz w:val="24"/>
                <w:szCs w:val="24"/>
              </w:rPr>
              <w:t>utilizācij</w:t>
            </w:r>
            <w:r w:rsidR="00FA5577">
              <w:rPr>
                <w:rFonts w:ascii="Times New Roman" w:hAnsi="Times New Roman" w:cs="Times New Roman"/>
                <w:sz w:val="24"/>
                <w:szCs w:val="24"/>
              </w:rPr>
              <w:t>as</w:t>
            </w:r>
            <w:r w:rsidRPr="00F31D4C">
              <w:rPr>
                <w:rFonts w:ascii="Times New Roman" w:hAnsi="Times New Roman" w:cs="Times New Roman"/>
                <w:sz w:val="24"/>
                <w:szCs w:val="24"/>
              </w:rPr>
              <w:t xml:space="preserve"> </w:t>
            </w:r>
            <w:r w:rsidR="00FA5577" w:rsidRPr="00F31D4C">
              <w:rPr>
                <w:rFonts w:ascii="Times New Roman" w:hAnsi="Times New Roman" w:cs="Times New Roman"/>
                <w:sz w:val="24"/>
                <w:szCs w:val="24"/>
              </w:rPr>
              <w:t xml:space="preserve">prasībām </w:t>
            </w:r>
            <w:r w:rsidRPr="00F31D4C">
              <w:rPr>
                <w:rFonts w:ascii="Times New Roman" w:hAnsi="Times New Roman" w:cs="Times New Roman"/>
                <w:sz w:val="24"/>
                <w:szCs w:val="24"/>
              </w:rPr>
              <w:t xml:space="preserve">var nākties izmantot izmaksu ietilpīgas metodes, kas Latvijā līdz šim nav pielietotas un kurām nav </w:t>
            </w:r>
            <w:r w:rsidR="000C35EB">
              <w:rPr>
                <w:rFonts w:ascii="Times New Roman" w:hAnsi="Times New Roman" w:cs="Times New Roman"/>
                <w:sz w:val="24"/>
                <w:szCs w:val="24"/>
              </w:rPr>
              <w:t xml:space="preserve">izveidota </w:t>
            </w:r>
            <w:r w:rsidRPr="00F31D4C">
              <w:rPr>
                <w:rFonts w:ascii="Times New Roman" w:hAnsi="Times New Roman" w:cs="Times New Roman"/>
                <w:sz w:val="24"/>
                <w:szCs w:val="24"/>
              </w:rPr>
              <w:t>atbilstoša</w:t>
            </w:r>
            <w:r w:rsidRPr="009C6313">
              <w:rPr>
                <w:rFonts w:ascii="Times New Roman" w:hAnsi="Times New Roman" w:cs="Times New Roman"/>
                <w:sz w:val="24"/>
                <w:szCs w:val="24"/>
              </w:rPr>
              <w:t xml:space="preserve"> </w:t>
            </w:r>
            <w:r w:rsidRPr="00F31D4C">
              <w:rPr>
                <w:rFonts w:ascii="Times New Roman" w:hAnsi="Times New Roman" w:cs="Times New Roman"/>
                <w:sz w:val="24"/>
                <w:szCs w:val="24"/>
              </w:rPr>
              <w:t>infrastruktūra, piemēram, dūņu dedzināšan</w:t>
            </w:r>
            <w:r w:rsidR="000C35EB">
              <w:rPr>
                <w:rFonts w:ascii="Times New Roman" w:hAnsi="Times New Roman" w:cs="Times New Roman"/>
                <w:sz w:val="24"/>
                <w:szCs w:val="24"/>
              </w:rPr>
              <w:t>u.</w:t>
            </w:r>
          </w:p>
          <w:p w14:paraId="399905FF" w14:textId="77FD9F81" w:rsidR="004613DF" w:rsidRPr="009C6313" w:rsidRDefault="004613DF" w:rsidP="00BD6D62">
            <w:pPr>
              <w:jc w:val="both"/>
              <w:rPr>
                <w:rFonts w:ascii="Times New Roman" w:hAnsi="Times New Roman" w:cs="Times New Roman"/>
                <w:b/>
                <w:bCs/>
                <w:sz w:val="24"/>
                <w:szCs w:val="24"/>
              </w:rPr>
            </w:pPr>
            <w:r w:rsidRPr="009C6313">
              <w:rPr>
                <w:rFonts w:ascii="Times New Roman" w:hAnsi="Times New Roman" w:cs="Times New Roman"/>
                <w:sz w:val="24"/>
                <w:szCs w:val="24"/>
              </w:rPr>
              <w:t>3. Nepietiekams valsts atbalsts rīcībai ar notekūdeņu dūņām, kas veicina notekūdeņu dūņu uzkrāšanu un neatbilstošu utilizāciju</w:t>
            </w:r>
            <w:r w:rsidR="00181C57">
              <w:rPr>
                <w:rFonts w:ascii="Times New Roman" w:hAnsi="Times New Roman" w:cs="Times New Roman"/>
                <w:sz w:val="24"/>
                <w:szCs w:val="24"/>
              </w:rPr>
              <w:t>.</w:t>
            </w:r>
          </w:p>
        </w:tc>
      </w:tr>
    </w:tbl>
    <w:p w14:paraId="5D9FCDAF" w14:textId="17D49EA2" w:rsidR="00102FF3" w:rsidRPr="00102FF3" w:rsidRDefault="00102FF3" w:rsidP="00102FF3">
      <w:pPr>
        <w:rPr>
          <w:sz w:val="24"/>
        </w:rPr>
      </w:pPr>
    </w:p>
    <w:p w14:paraId="2C41E6C3" w14:textId="1DE99C71" w:rsidR="00802A8D" w:rsidRDefault="00802A8D" w:rsidP="00802A8D">
      <w:pPr>
        <w:pStyle w:val="ListParagraph"/>
        <w:spacing w:before="120" w:after="120" w:line="276" w:lineRule="auto"/>
        <w:ind w:left="1080"/>
        <w:jc w:val="right"/>
        <w:rPr>
          <w:rFonts w:ascii="Times New Roman" w:hAnsi="Times New Roman" w:cs="Times New Roman"/>
          <w:noProof/>
          <w:sz w:val="24"/>
          <w:lang w:eastAsia="lv-LV"/>
        </w:rPr>
      </w:pPr>
      <w:r w:rsidRPr="003D201C">
        <w:rPr>
          <w:b/>
          <w:noProof/>
          <w:lang w:eastAsia="lv-LV"/>
        </w:rPr>
        <w:lastRenderedPageBreak/>
        <mc:AlternateContent>
          <mc:Choice Requires="wps">
            <w:drawing>
              <wp:anchor distT="0" distB="0" distL="114300" distR="114300" simplePos="0" relativeHeight="251658258" behindDoc="0" locked="0" layoutInCell="1" allowOverlap="1" wp14:anchorId="3930FEAD" wp14:editId="27A70665">
                <wp:simplePos x="0" y="0"/>
                <wp:positionH relativeFrom="page">
                  <wp:align>left</wp:align>
                </wp:positionH>
                <wp:positionV relativeFrom="paragraph">
                  <wp:posOffset>-1143000</wp:posOffset>
                </wp:positionV>
                <wp:extent cx="10772775" cy="981075"/>
                <wp:effectExtent l="0" t="0" r="9525" b="9525"/>
                <wp:wrapNone/>
                <wp:docPr id="1" name="Rectangle 1"/>
                <wp:cNvGraphicFramePr/>
                <a:graphic xmlns:a="http://schemas.openxmlformats.org/drawingml/2006/main">
                  <a:graphicData uri="http://schemas.microsoft.com/office/word/2010/wordprocessingShape">
                    <wps:wsp>
                      <wps:cNvSpPr/>
                      <wps:spPr>
                        <a:xfrm>
                          <a:off x="0" y="0"/>
                          <a:ext cx="10772775" cy="981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E097A4" id="Rectangle 1" o:spid="_x0000_s1026" style="position:absolute;margin-left:0;margin-top:-90pt;width:848.25pt;height:77.25pt;z-index:25165825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" fillcolor="white [3212]" stroked="f" strokeweight="1pt">
                <w10:wrap anchorx="page"/>
              </v:rect>
            </w:pict>
          </mc:Fallback>
        </mc:AlternateContent>
      </w:r>
      <w:r w:rsidR="003D201C" w:rsidRPr="003D201C">
        <w:rPr>
          <w:rFonts w:ascii="Times New Roman" w:hAnsi="Times New Roman" w:cs="Times New Roman"/>
          <w:noProof/>
          <w:sz w:val="24"/>
          <w:lang w:eastAsia="lv-LV"/>
        </w:rPr>
        <w:t>2.7.2</w:t>
      </w:r>
      <w:r w:rsidRPr="003D201C">
        <w:rPr>
          <w:rFonts w:ascii="Times New Roman" w:hAnsi="Times New Roman" w:cs="Times New Roman"/>
          <w:noProof/>
          <w:sz w:val="24"/>
          <w:lang w:eastAsia="lv-LV"/>
        </w:rPr>
        <w:t>. tabula</w:t>
      </w:r>
    </w:p>
    <w:p w14:paraId="6B8191D7" w14:textId="5CF28738" w:rsidR="00802A8D" w:rsidRPr="00802A8D" w:rsidRDefault="00802A8D" w:rsidP="00802A8D">
      <w:pPr>
        <w:spacing w:before="120" w:after="120" w:line="276" w:lineRule="auto"/>
        <w:jc w:val="center"/>
        <w:rPr>
          <w:rFonts w:ascii="Times New Roman" w:hAnsi="Times New Roman" w:cs="Times New Roman"/>
          <w:b/>
          <w:noProof/>
          <w:sz w:val="24"/>
          <w:lang w:eastAsia="lv-LV"/>
        </w:rPr>
      </w:pPr>
      <w:r w:rsidRPr="009C6313">
        <w:rPr>
          <w:rFonts w:ascii="Times New Roman" w:hAnsi="Times New Roman" w:cs="Times New Roman"/>
          <w:b/>
          <w:iCs/>
          <w:sz w:val="24"/>
          <w:szCs w:val="24"/>
        </w:rPr>
        <w:t xml:space="preserve">Notekūdeņu dūņu apsaimniekošanas SVID analīze: </w:t>
      </w:r>
      <w:r w:rsidRPr="00802A8D">
        <w:rPr>
          <w:rFonts w:ascii="Times New Roman" w:hAnsi="Times New Roman" w:cs="Times New Roman"/>
          <w:b/>
          <w:iCs/>
          <w:sz w:val="24"/>
          <w:szCs w:val="24"/>
        </w:rPr>
        <w:t>administratīv</w:t>
      </w:r>
      <w:r w:rsidR="00705B92">
        <w:rPr>
          <w:rFonts w:ascii="Times New Roman" w:hAnsi="Times New Roman" w:cs="Times New Roman"/>
          <w:b/>
          <w:iCs/>
          <w:sz w:val="24"/>
          <w:szCs w:val="24"/>
        </w:rPr>
        <w:t xml:space="preserve">ie </w:t>
      </w:r>
      <w:r w:rsidR="00B637F2">
        <w:rPr>
          <w:rFonts w:ascii="Times New Roman" w:hAnsi="Times New Roman" w:cs="Times New Roman"/>
          <w:b/>
          <w:iCs/>
          <w:sz w:val="24"/>
          <w:szCs w:val="24"/>
        </w:rPr>
        <w:t>aspekti</w:t>
      </w:r>
    </w:p>
    <w:tbl>
      <w:tblPr>
        <w:tblStyle w:val="TableGrid"/>
        <w:tblW w:w="0" w:type="auto"/>
        <w:jc w:val="center"/>
        <w:tblLook w:val="04A0" w:firstRow="1" w:lastRow="0" w:firstColumn="1" w:lastColumn="0" w:noHBand="0" w:noVBand="1"/>
      </w:tblPr>
      <w:tblGrid>
        <w:gridCol w:w="6516"/>
        <w:gridCol w:w="6809"/>
      </w:tblGrid>
      <w:tr w:rsidR="00A468A2" w:rsidRPr="00161A83" w14:paraId="0D2B0DE2" w14:textId="77777777" w:rsidTr="00181C57">
        <w:trPr>
          <w:jc w:val="center"/>
        </w:trPr>
        <w:tc>
          <w:tcPr>
            <w:tcW w:w="13325" w:type="dxa"/>
            <w:gridSpan w:val="2"/>
            <w:shd w:val="clear" w:color="auto" w:fill="FFF2CC" w:themeFill="accent4" w:themeFillTint="33"/>
          </w:tcPr>
          <w:p w14:paraId="78526CF6" w14:textId="528101D3" w:rsidR="00A468A2" w:rsidRPr="00161A83" w:rsidRDefault="00A468A2" w:rsidP="00667228">
            <w:pPr>
              <w:jc w:val="center"/>
              <w:rPr>
                <w:rFonts w:ascii="Times New Roman" w:hAnsi="Times New Roman" w:cs="Times New Roman"/>
                <w:b/>
                <w:bCs/>
                <w:sz w:val="24"/>
                <w:szCs w:val="24"/>
              </w:rPr>
            </w:pPr>
            <w:r w:rsidRPr="00F31D4C">
              <w:rPr>
                <w:rFonts w:ascii="Times New Roman" w:hAnsi="Times New Roman" w:cs="Times New Roman"/>
                <w:b/>
                <w:bCs/>
                <w:sz w:val="24"/>
                <w:szCs w:val="24"/>
              </w:rPr>
              <w:t>ADMINISTRATĪVI</w:t>
            </w:r>
            <w:r w:rsidR="00705B92">
              <w:rPr>
                <w:rFonts w:ascii="Times New Roman" w:hAnsi="Times New Roman" w:cs="Times New Roman"/>
                <w:b/>
                <w:bCs/>
                <w:sz w:val="24"/>
                <w:szCs w:val="24"/>
              </w:rPr>
              <w:t xml:space="preserve">E </w:t>
            </w:r>
            <w:r w:rsidR="00B637F2">
              <w:rPr>
                <w:rFonts w:ascii="Times New Roman" w:hAnsi="Times New Roman" w:cs="Times New Roman"/>
                <w:b/>
                <w:bCs/>
                <w:sz w:val="24"/>
                <w:szCs w:val="24"/>
              </w:rPr>
              <w:t>ASPEKTI</w:t>
            </w:r>
          </w:p>
        </w:tc>
      </w:tr>
      <w:tr w:rsidR="00A468A2" w:rsidRPr="00161A83" w14:paraId="1B1A55B7" w14:textId="77777777" w:rsidTr="00802A8D">
        <w:trPr>
          <w:jc w:val="center"/>
        </w:trPr>
        <w:tc>
          <w:tcPr>
            <w:tcW w:w="6516" w:type="dxa"/>
            <w:shd w:val="clear" w:color="auto" w:fill="FFC000"/>
          </w:tcPr>
          <w:p w14:paraId="47C05BF6" w14:textId="77777777" w:rsidR="00A468A2" w:rsidRPr="00161A83" w:rsidRDefault="00A468A2" w:rsidP="00667228">
            <w:pPr>
              <w:rPr>
                <w:rFonts w:ascii="Times New Roman" w:hAnsi="Times New Roman" w:cs="Times New Roman"/>
                <w:b/>
                <w:bCs/>
                <w:sz w:val="24"/>
                <w:szCs w:val="24"/>
              </w:rPr>
            </w:pPr>
            <w:r w:rsidRPr="00161A83">
              <w:rPr>
                <w:rFonts w:ascii="Times New Roman" w:hAnsi="Times New Roman" w:cs="Times New Roman"/>
                <w:b/>
                <w:bCs/>
                <w:sz w:val="24"/>
                <w:szCs w:val="24"/>
              </w:rPr>
              <w:t>Stiprās puses</w:t>
            </w:r>
          </w:p>
        </w:tc>
        <w:tc>
          <w:tcPr>
            <w:tcW w:w="6809" w:type="dxa"/>
            <w:shd w:val="clear" w:color="auto" w:fill="FFC000"/>
          </w:tcPr>
          <w:p w14:paraId="3994C36F" w14:textId="77777777" w:rsidR="00A468A2" w:rsidRPr="00161A83" w:rsidRDefault="00A468A2" w:rsidP="00667228">
            <w:pPr>
              <w:rPr>
                <w:rFonts w:ascii="Times New Roman" w:hAnsi="Times New Roman" w:cs="Times New Roman"/>
                <w:b/>
                <w:bCs/>
                <w:sz w:val="24"/>
                <w:szCs w:val="24"/>
              </w:rPr>
            </w:pPr>
            <w:r w:rsidRPr="00161A83">
              <w:rPr>
                <w:rFonts w:ascii="Times New Roman" w:hAnsi="Times New Roman" w:cs="Times New Roman"/>
                <w:b/>
                <w:bCs/>
                <w:sz w:val="24"/>
                <w:szCs w:val="24"/>
              </w:rPr>
              <w:t>Vājas puses</w:t>
            </w:r>
          </w:p>
        </w:tc>
      </w:tr>
      <w:tr w:rsidR="00A468A2" w:rsidRPr="00161A83" w14:paraId="3A8ACC99" w14:textId="77777777" w:rsidTr="00802A8D">
        <w:trPr>
          <w:jc w:val="center"/>
        </w:trPr>
        <w:tc>
          <w:tcPr>
            <w:tcW w:w="6516" w:type="dxa"/>
          </w:tcPr>
          <w:p w14:paraId="5C56FF88" w14:textId="3E5E93F9"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1. </w:t>
            </w:r>
            <w:r w:rsidRPr="00DB29DD">
              <w:rPr>
                <w:rFonts w:ascii="Times New Roman" w:hAnsi="Times New Roman" w:cs="Times New Roman"/>
                <w:sz w:val="24"/>
                <w:szCs w:val="24"/>
              </w:rPr>
              <w:t>Atbilstoša un efektīva notekūdeņu dūņu apsaimniekošana tiek nodrošināta lielākajās apdzīvotajās vietās, kur to organizē un nodrošina esošie SPS</w:t>
            </w:r>
            <w:r w:rsidR="00705B92">
              <w:rPr>
                <w:rFonts w:ascii="Times New Roman" w:hAnsi="Times New Roman" w:cs="Times New Roman"/>
                <w:sz w:val="24"/>
                <w:szCs w:val="24"/>
              </w:rPr>
              <w:t>.</w:t>
            </w:r>
          </w:p>
          <w:p w14:paraId="1095EB23" w14:textId="77777777"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2. </w:t>
            </w:r>
            <w:r w:rsidRPr="00DB29DD">
              <w:rPr>
                <w:rFonts w:ascii="Times New Roman" w:hAnsi="Times New Roman" w:cs="Times New Roman"/>
                <w:sz w:val="24"/>
                <w:szCs w:val="24"/>
              </w:rPr>
              <w:t>Valstī pastāv labi organizēta, strādājoša ūdenssaimniecības sabiedrisko pakalpojumu sniegšanas sistēma</w:t>
            </w:r>
            <w:r>
              <w:rPr>
                <w:rFonts w:ascii="Times New Roman" w:hAnsi="Times New Roman" w:cs="Times New Roman"/>
                <w:sz w:val="24"/>
                <w:szCs w:val="24"/>
              </w:rPr>
              <w:t>.</w:t>
            </w:r>
          </w:p>
        </w:tc>
        <w:tc>
          <w:tcPr>
            <w:tcW w:w="6809" w:type="dxa"/>
          </w:tcPr>
          <w:p w14:paraId="626A5250" w14:textId="4D29B772"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1. </w:t>
            </w:r>
            <w:r w:rsidRPr="00DB29DD">
              <w:rPr>
                <w:rFonts w:ascii="Times New Roman" w:hAnsi="Times New Roman" w:cs="Times New Roman"/>
                <w:sz w:val="24"/>
                <w:szCs w:val="24"/>
              </w:rPr>
              <w:t xml:space="preserve">Liels SPS skaits rada riskus, ka </w:t>
            </w:r>
            <w:r w:rsidR="00670C59">
              <w:rPr>
                <w:rFonts w:ascii="Times New Roman" w:hAnsi="Times New Roman" w:cs="Times New Roman"/>
                <w:sz w:val="24"/>
                <w:szCs w:val="24"/>
              </w:rPr>
              <w:t>tiem</w:t>
            </w:r>
            <w:r w:rsidRPr="00DB29DD">
              <w:rPr>
                <w:rFonts w:ascii="Times New Roman" w:hAnsi="Times New Roman" w:cs="Times New Roman"/>
                <w:sz w:val="24"/>
                <w:szCs w:val="24"/>
              </w:rPr>
              <w:t xml:space="preserve"> nav pietiekama personāla kompetence visu nepieciešamo uzdevumu veikšanai, piemēram, valsts statistikas pārskata «2-Ūdens» korektai aizpildīšanai</w:t>
            </w:r>
            <w:r w:rsidR="00670C59">
              <w:rPr>
                <w:rFonts w:ascii="Times New Roman" w:hAnsi="Times New Roman" w:cs="Times New Roman"/>
                <w:sz w:val="24"/>
                <w:szCs w:val="24"/>
              </w:rPr>
              <w:t>.</w:t>
            </w:r>
          </w:p>
          <w:p w14:paraId="23E4B489" w14:textId="5D85311B"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2. </w:t>
            </w:r>
            <w:r w:rsidRPr="00DB29DD">
              <w:rPr>
                <w:rFonts w:ascii="Times New Roman" w:hAnsi="Times New Roman" w:cs="Times New Roman"/>
                <w:sz w:val="24"/>
                <w:szCs w:val="24"/>
              </w:rPr>
              <w:t xml:space="preserve">Notekūdeņu dūņu uzraudzības un kontroles sistēma nav pietiekami efektīva, jo vairāk </w:t>
            </w:r>
            <w:r w:rsidR="00380F6F" w:rsidRPr="00667228">
              <w:rPr>
                <w:rFonts w:ascii="Times New Roman" w:hAnsi="Times New Roman" w:cs="Times New Roman"/>
                <w:sz w:val="24"/>
                <w:szCs w:val="24"/>
              </w:rPr>
              <w:t>ne</w:t>
            </w:r>
            <w:r w:rsidRPr="00667228">
              <w:rPr>
                <w:rFonts w:ascii="Times New Roman" w:hAnsi="Times New Roman" w:cs="Times New Roman"/>
                <w:sz w:val="24"/>
                <w:szCs w:val="24"/>
              </w:rPr>
              <w:t xml:space="preserve">kā 500 NAI </w:t>
            </w:r>
            <w:r w:rsidR="00380F6F" w:rsidRPr="00667228">
              <w:rPr>
                <w:rFonts w:ascii="Times New Roman" w:hAnsi="Times New Roman" w:cs="Times New Roman"/>
                <w:sz w:val="24"/>
                <w:szCs w:val="24"/>
              </w:rPr>
              <w:t>var pārskatos</w:t>
            </w:r>
            <w:r w:rsidRPr="00DB29DD">
              <w:rPr>
                <w:rFonts w:ascii="Times New Roman" w:hAnsi="Times New Roman" w:cs="Times New Roman"/>
                <w:sz w:val="24"/>
                <w:szCs w:val="24"/>
              </w:rPr>
              <w:t xml:space="preserve"> norādīt, ka tajās vispār neveidojas notekūdeņu dūņas</w:t>
            </w:r>
            <w:r w:rsidR="00380F6F">
              <w:rPr>
                <w:rFonts w:ascii="Times New Roman" w:hAnsi="Times New Roman" w:cs="Times New Roman"/>
                <w:sz w:val="24"/>
                <w:szCs w:val="24"/>
              </w:rPr>
              <w:t>,</w:t>
            </w:r>
            <w:r w:rsidRPr="00DB29DD">
              <w:rPr>
                <w:rFonts w:ascii="Times New Roman" w:hAnsi="Times New Roman" w:cs="Times New Roman"/>
                <w:sz w:val="24"/>
                <w:szCs w:val="24"/>
              </w:rPr>
              <w:t xml:space="preserve"> vai </w:t>
            </w:r>
            <w:r w:rsidR="00380F6F">
              <w:rPr>
                <w:rFonts w:ascii="Times New Roman" w:hAnsi="Times New Roman" w:cs="Times New Roman"/>
                <w:sz w:val="24"/>
                <w:szCs w:val="24"/>
              </w:rPr>
              <w:t xml:space="preserve">arī </w:t>
            </w:r>
            <w:r w:rsidRPr="00DB29DD">
              <w:rPr>
                <w:rFonts w:ascii="Times New Roman" w:hAnsi="Times New Roman" w:cs="Times New Roman"/>
                <w:sz w:val="24"/>
                <w:szCs w:val="24"/>
              </w:rPr>
              <w:t>vispār nesniedz informāciju par darbībām ar notekūdeņu dūņām. Esošā uzraudzības sistēma pieļauj, ka līdz 80% notekūdeņu dūņu C un D grupas NAI vispār netiek uzskaitītas</w:t>
            </w:r>
            <w:r w:rsidR="00380F6F">
              <w:rPr>
                <w:rFonts w:ascii="Times New Roman" w:hAnsi="Times New Roman" w:cs="Times New Roman"/>
                <w:sz w:val="24"/>
                <w:szCs w:val="24"/>
              </w:rPr>
              <w:t>.</w:t>
            </w:r>
          </w:p>
          <w:p w14:paraId="17EEADB6" w14:textId="2778041C"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3. </w:t>
            </w:r>
            <w:r w:rsidRPr="00DB29DD">
              <w:rPr>
                <w:rFonts w:ascii="Times New Roman" w:hAnsi="Times New Roman" w:cs="Times New Roman"/>
                <w:sz w:val="24"/>
                <w:szCs w:val="24"/>
              </w:rPr>
              <w:t>Trūkst izpratne</w:t>
            </w:r>
            <w:r w:rsidR="00825DEF">
              <w:rPr>
                <w:rFonts w:ascii="Times New Roman" w:hAnsi="Times New Roman" w:cs="Times New Roman"/>
                <w:sz w:val="24"/>
                <w:szCs w:val="24"/>
              </w:rPr>
              <w:t>s</w:t>
            </w:r>
            <w:r w:rsidR="00380F6F">
              <w:rPr>
                <w:rFonts w:ascii="Times New Roman" w:hAnsi="Times New Roman" w:cs="Times New Roman"/>
                <w:sz w:val="24"/>
                <w:szCs w:val="24"/>
              </w:rPr>
              <w:t xml:space="preserve">, ka </w:t>
            </w:r>
            <w:r w:rsidRPr="00DB29DD">
              <w:rPr>
                <w:rFonts w:ascii="Times New Roman" w:hAnsi="Times New Roman" w:cs="Times New Roman"/>
                <w:sz w:val="24"/>
                <w:szCs w:val="24"/>
              </w:rPr>
              <w:t>notekūdeņu dūņu apsaimniekošan</w:t>
            </w:r>
            <w:r w:rsidR="00380F6F">
              <w:rPr>
                <w:rFonts w:ascii="Times New Roman" w:hAnsi="Times New Roman" w:cs="Times New Roman"/>
                <w:sz w:val="24"/>
                <w:szCs w:val="24"/>
              </w:rPr>
              <w:t xml:space="preserve">a ir </w:t>
            </w:r>
            <w:r w:rsidRPr="00DB29DD">
              <w:rPr>
                <w:rFonts w:ascii="Times New Roman" w:hAnsi="Times New Roman" w:cs="Times New Roman"/>
                <w:sz w:val="24"/>
                <w:szCs w:val="24"/>
              </w:rPr>
              <w:t xml:space="preserve">  pašvaldīb</w:t>
            </w:r>
            <w:r w:rsidR="00380F6F">
              <w:rPr>
                <w:rFonts w:ascii="Times New Roman" w:hAnsi="Times New Roman" w:cs="Times New Roman"/>
                <w:sz w:val="24"/>
                <w:szCs w:val="24"/>
              </w:rPr>
              <w:t>u</w:t>
            </w:r>
            <w:r w:rsidRPr="00DB29DD">
              <w:rPr>
                <w:rFonts w:ascii="Times New Roman" w:hAnsi="Times New Roman" w:cs="Times New Roman"/>
                <w:sz w:val="24"/>
                <w:szCs w:val="24"/>
              </w:rPr>
              <w:t xml:space="preserve"> autonom</w:t>
            </w:r>
            <w:r w:rsidR="00380F6F">
              <w:rPr>
                <w:rFonts w:ascii="Times New Roman" w:hAnsi="Times New Roman" w:cs="Times New Roman"/>
                <w:sz w:val="24"/>
                <w:szCs w:val="24"/>
              </w:rPr>
              <w:t>o</w:t>
            </w:r>
            <w:r w:rsidRPr="00DB29DD">
              <w:rPr>
                <w:rFonts w:ascii="Times New Roman" w:hAnsi="Times New Roman" w:cs="Times New Roman"/>
                <w:sz w:val="24"/>
                <w:szCs w:val="24"/>
              </w:rPr>
              <w:t xml:space="preserve"> funkciju ūdenssaimniecības pakalpojumu sniegšan</w:t>
            </w:r>
            <w:r w:rsidR="00380F6F">
              <w:rPr>
                <w:rFonts w:ascii="Times New Roman" w:hAnsi="Times New Roman" w:cs="Times New Roman"/>
                <w:sz w:val="24"/>
                <w:szCs w:val="24"/>
              </w:rPr>
              <w:t xml:space="preserve">ā un </w:t>
            </w:r>
            <w:r w:rsidRPr="00DB29DD">
              <w:rPr>
                <w:rFonts w:ascii="Times New Roman" w:hAnsi="Times New Roman" w:cs="Times New Roman"/>
                <w:sz w:val="24"/>
                <w:szCs w:val="24"/>
              </w:rPr>
              <w:t>atkritumu apsaimniekošan</w:t>
            </w:r>
            <w:r w:rsidR="00380F6F">
              <w:rPr>
                <w:rFonts w:ascii="Times New Roman" w:hAnsi="Times New Roman" w:cs="Times New Roman"/>
                <w:sz w:val="24"/>
                <w:szCs w:val="24"/>
              </w:rPr>
              <w:t>ā neatņemama sastāv</w:t>
            </w:r>
            <w:r w:rsidRPr="00DB29DD">
              <w:rPr>
                <w:rFonts w:ascii="Times New Roman" w:hAnsi="Times New Roman" w:cs="Times New Roman"/>
                <w:sz w:val="24"/>
                <w:szCs w:val="24"/>
              </w:rPr>
              <w:t>daļ</w:t>
            </w:r>
            <w:r w:rsidR="00380F6F">
              <w:rPr>
                <w:rFonts w:ascii="Times New Roman" w:hAnsi="Times New Roman" w:cs="Times New Roman"/>
                <w:sz w:val="24"/>
                <w:szCs w:val="24"/>
              </w:rPr>
              <w:t>a</w:t>
            </w:r>
            <w:r w:rsidRPr="00DB29DD">
              <w:rPr>
                <w:rFonts w:ascii="Times New Roman" w:hAnsi="Times New Roman" w:cs="Times New Roman"/>
                <w:sz w:val="24"/>
                <w:szCs w:val="24"/>
              </w:rPr>
              <w:t>.</w:t>
            </w:r>
          </w:p>
        </w:tc>
      </w:tr>
      <w:tr w:rsidR="00A468A2" w:rsidRPr="00161A83" w14:paraId="1AD9086D" w14:textId="77777777" w:rsidTr="00802A8D">
        <w:trPr>
          <w:jc w:val="center"/>
        </w:trPr>
        <w:tc>
          <w:tcPr>
            <w:tcW w:w="6516" w:type="dxa"/>
            <w:shd w:val="clear" w:color="auto" w:fill="FFC000"/>
          </w:tcPr>
          <w:p w14:paraId="79D7ED3C" w14:textId="77777777" w:rsidR="00A468A2" w:rsidRPr="00161A83" w:rsidRDefault="00A468A2" w:rsidP="00667228">
            <w:pPr>
              <w:rPr>
                <w:rFonts w:ascii="Times New Roman" w:hAnsi="Times New Roman" w:cs="Times New Roman"/>
                <w:b/>
                <w:bCs/>
                <w:sz w:val="24"/>
                <w:szCs w:val="24"/>
              </w:rPr>
            </w:pPr>
            <w:r w:rsidRPr="00161A83">
              <w:rPr>
                <w:rFonts w:ascii="Times New Roman" w:hAnsi="Times New Roman" w:cs="Times New Roman"/>
                <w:b/>
                <w:bCs/>
                <w:sz w:val="24"/>
                <w:szCs w:val="24"/>
              </w:rPr>
              <w:t>Iespējas</w:t>
            </w:r>
          </w:p>
        </w:tc>
        <w:tc>
          <w:tcPr>
            <w:tcW w:w="6809" w:type="dxa"/>
            <w:shd w:val="clear" w:color="auto" w:fill="FFC000"/>
          </w:tcPr>
          <w:p w14:paraId="6BB506F6" w14:textId="77777777" w:rsidR="00A468A2" w:rsidRPr="00161A83" w:rsidRDefault="00A468A2" w:rsidP="00667228">
            <w:pPr>
              <w:rPr>
                <w:rFonts w:ascii="Times New Roman" w:hAnsi="Times New Roman" w:cs="Times New Roman"/>
                <w:b/>
                <w:bCs/>
                <w:sz w:val="24"/>
                <w:szCs w:val="24"/>
              </w:rPr>
            </w:pPr>
            <w:r w:rsidRPr="00161A83">
              <w:rPr>
                <w:rFonts w:ascii="Times New Roman" w:hAnsi="Times New Roman" w:cs="Times New Roman"/>
                <w:b/>
                <w:bCs/>
                <w:sz w:val="24"/>
                <w:szCs w:val="24"/>
              </w:rPr>
              <w:t>Draudi</w:t>
            </w:r>
          </w:p>
        </w:tc>
      </w:tr>
      <w:tr w:rsidR="00A468A2" w:rsidRPr="00161A83" w14:paraId="31E0C078" w14:textId="77777777" w:rsidTr="00802A8D">
        <w:trPr>
          <w:jc w:val="center"/>
        </w:trPr>
        <w:tc>
          <w:tcPr>
            <w:tcW w:w="6516" w:type="dxa"/>
          </w:tcPr>
          <w:p w14:paraId="1324F738" w14:textId="2C251FEB"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1. </w:t>
            </w:r>
            <w:r w:rsidRPr="00DB29DD">
              <w:rPr>
                <w:rFonts w:ascii="Times New Roman" w:hAnsi="Times New Roman" w:cs="Times New Roman"/>
                <w:sz w:val="24"/>
                <w:szCs w:val="24"/>
              </w:rPr>
              <w:t>Pēc ATR 2021.</w:t>
            </w:r>
            <w:r w:rsidR="007966A4">
              <w:rPr>
                <w:rFonts w:ascii="Times New Roman" w:hAnsi="Times New Roman" w:cs="Times New Roman"/>
                <w:sz w:val="24"/>
                <w:szCs w:val="24"/>
              </w:rPr>
              <w:t> </w:t>
            </w:r>
            <w:r w:rsidRPr="00DB29DD">
              <w:rPr>
                <w:rFonts w:ascii="Times New Roman" w:hAnsi="Times New Roman" w:cs="Times New Roman"/>
                <w:sz w:val="24"/>
                <w:szCs w:val="24"/>
              </w:rPr>
              <w:t>gadā izveidojoties lielākām pašvaldībām, notekūdeņu dūņu apsaimniekošan</w:t>
            </w:r>
            <w:r w:rsidR="00BD6D62">
              <w:rPr>
                <w:rFonts w:ascii="Times New Roman" w:hAnsi="Times New Roman" w:cs="Times New Roman"/>
                <w:sz w:val="24"/>
                <w:szCs w:val="24"/>
              </w:rPr>
              <w:t xml:space="preserve">u </w:t>
            </w:r>
            <w:r w:rsidRPr="00DB29DD">
              <w:rPr>
                <w:rFonts w:ascii="Times New Roman" w:hAnsi="Times New Roman" w:cs="Times New Roman"/>
                <w:sz w:val="24"/>
                <w:szCs w:val="24"/>
              </w:rPr>
              <w:t>iespējams risināt efektīvāk un plašākā mērogā, vienas pašvaldības robežās</w:t>
            </w:r>
            <w:r w:rsidR="00BD6D62">
              <w:rPr>
                <w:rFonts w:ascii="Times New Roman" w:hAnsi="Times New Roman" w:cs="Times New Roman"/>
                <w:sz w:val="24"/>
                <w:szCs w:val="24"/>
              </w:rPr>
              <w:t>.</w:t>
            </w:r>
          </w:p>
          <w:p w14:paraId="0C2CECF9" w14:textId="274634F8"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2. </w:t>
            </w:r>
            <w:r w:rsidRPr="00DB29DD">
              <w:rPr>
                <w:rFonts w:ascii="Times New Roman" w:hAnsi="Times New Roman" w:cs="Times New Roman"/>
                <w:sz w:val="24"/>
                <w:szCs w:val="24"/>
              </w:rPr>
              <w:t>Pēc ATR 2021.</w:t>
            </w:r>
            <w:r w:rsidR="007966A4">
              <w:rPr>
                <w:rFonts w:ascii="Times New Roman" w:hAnsi="Times New Roman" w:cs="Times New Roman"/>
                <w:sz w:val="24"/>
                <w:szCs w:val="24"/>
              </w:rPr>
              <w:t> </w:t>
            </w:r>
            <w:r w:rsidRPr="00DB29DD">
              <w:rPr>
                <w:rFonts w:ascii="Times New Roman" w:hAnsi="Times New Roman" w:cs="Times New Roman"/>
                <w:sz w:val="24"/>
                <w:szCs w:val="24"/>
              </w:rPr>
              <w:t>gadā iespējams apvienot mazākus SPS, lai izveidotu pašvaldībā vienu vai dažus lielus SPS, kuros iespējams nodrošināt atbilstošu personāla kompetenci, finanšu kapacitāti un attīstības iespējas</w:t>
            </w:r>
            <w:r w:rsidR="00BD6D62">
              <w:rPr>
                <w:rFonts w:ascii="Times New Roman" w:hAnsi="Times New Roman" w:cs="Times New Roman"/>
                <w:sz w:val="24"/>
                <w:szCs w:val="24"/>
              </w:rPr>
              <w:t>.</w:t>
            </w:r>
          </w:p>
          <w:p w14:paraId="328BC6D4" w14:textId="77777777"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3. </w:t>
            </w:r>
            <w:r w:rsidRPr="00DB29DD">
              <w:rPr>
                <w:rFonts w:ascii="Times New Roman" w:hAnsi="Times New Roman" w:cs="Times New Roman"/>
                <w:sz w:val="24"/>
                <w:szCs w:val="24"/>
              </w:rPr>
              <w:t>Ir iespējams veidot lielus SPS, kuru darbība, balstoties uz ekonomiskiem apsvērumiem, pārsniedz vienas pašvaldības administratīvo robežu</w:t>
            </w:r>
            <w:r>
              <w:rPr>
                <w:rFonts w:ascii="Times New Roman" w:hAnsi="Times New Roman" w:cs="Times New Roman"/>
                <w:sz w:val="24"/>
                <w:szCs w:val="24"/>
              </w:rPr>
              <w:t>.</w:t>
            </w:r>
          </w:p>
        </w:tc>
        <w:tc>
          <w:tcPr>
            <w:tcW w:w="6809" w:type="dxa"/>
          </w:tcPr>
          <w:p w14:paraId="37577999" w14:textId="4B6AC338" w:rsidR="00A468A2" w:rsidRPr="00DB29DD" w:rsidRDefault="00A468A2" w:rsidP="00670C59">
            <w:pPr>
              <w:jc w:val="both"/>
              <w:rPr>
                <w:rFonts w:ascii="Times New Roman" w:hAnsi="Times New Roman" w:cs="Times New Roman"/>
                <w:sz w:val="24"/>
                <w:szCs w:val="24"/>
              </w:rPr>
            </w:pPr>
            <w:r>
              <w:rPr>
                <w:rFonts w:ascii="Times New Roman" w:hAnsi="Times New Roman" w:cs="Times New Roman"/>
                <w:sz w:val="24"/>
                <w:szCs w:val="24"/>
              </w:rPr>
              <w:t xml:space="preserve">1. </w:t>
            </w:r>
            <w:r w:rsidRPr="00DB29DD">
              <w:rPr>
                <w:rFonts w:ascii="Times New Roman" w:hAnsi="Times New Roman" w:cs="Times New Roman"/>
                <w:sz w:val="24"/>
                <w:szCs w:val="24"/>
              </w:rPr>
              <w:t xml:space="preserve">Arī pēc </w:t>
            </w:r>
            <w:r w:rsidR="003C56DC" w:rsidRPr="00DB29DD">
              <w:rPr>
                <w:rFonts w:ascii="Times New Roman" w:hAnsi="Times New Roman" w:cs="Times New Roman"/>
                <w:sz w:val="24"/>
                <w:szCs w:val="24"/>
              </w:rPr>
              <w:t>2021.</w:t>
            </w:r>
            <w:r w:rsidR="007966A4">
              <w:rPr>
                <w:rFonts w:ascii="Times New Roman" w:hAnsi="Times New Roman" w:cs="Times New Roman"/>
                <w:sz w:val="24"/>
                <w:szCs w:val="24"/>
              </w:rPr>
              <w:t> </w:t>
            </w:r>
            <w:r w:rsidR="003C56DC" w:rsidRPr="00DB29DD">
              <w:rPr>
                <w:rFonts w:ascii="Times New Roman" w:hAnsi="Times New Roman" w:cs="Times New Roman"/>
                <w:sz w:val="24"/>
                <w:szCs w:val="24"/>
              </w:rPr>
              <w:t xml:space="preserve">gadā </w:t>
            </w:r>
            <w:r w:rsidR="003C56DC">
              <w:rPr>
                <w:rFonts w:ascii="Times New Roman" w:hAnsi="Times New Roman" w:cs="Times New Roman"/>
                <w:sz w:val="24"/>
                <w:szCs w:val="24"/>
              </w:rPr>
              <w:t xml:space="preserve">īstenotās </w:t>
            </w:r>
            <w:r w:rsidRPr="00DB29DD">
              <w:rPr>
                <w:rFonts w:ascii="Times New Roman" w:hAnsi="Times New Roman" w:cs="Times New Roman"/>
                <w:sz w:val="24"/>
                <w:szCs w:val="24"/>
              </w:rPr>
              <w:t>ATR ūdenssaimniecības sabiedrisko</w:t>
            </w:r>
            <w:r w:rsidR="003C56DC">
              <w:rPr>
                <w:rFonts w:ascii="Times New Roman" w:hAnsi="Times New Roman" w:cs="Times New Roman"/>
                <w:sz w:val="24"/>
                <w:szCs w:val="24"/>
              </w:rPr>
              <w:t>s</w:t>
            </w:r>
            <w:r w:rsidRPr="00DB29DD">
              <w:rPr>
                <w:rFonts w:ascii="Times New Roman" w:hAnsi="Times New Roman" w:cs="Times New Roman"/>
                <w:sz w:val="24"/>
                <w:szCs w:val="24"/>
              </w:rPr>
              <w:t xml:space="preserve"> pakalpojumu</w:t>
            </w:r>
            <w:r w:rsidR="003C56DC">
              <w:rPr>
                <w:rFonts w:ascii="Times New Roman" w:hAnsi="Times New Roman" w:cs="Times New Roman"/>
                <w:sz w:val="24"/>
                <w:szCs w:val="24"/>
              </w:rPr>
              <w:t>s</w:t>
            </w:r>
            <w:r w:rsidRPr="00DB29DD">
              <w:rPr>
                <w:rFonts w:ascii="Times New Roman" w:hAnsi="Times New Roman" w:cs="Times New Roman"/>
                <w:sz w:val="24"/>
                <w:szCs w:val="24"/>
              </w:rPr>
              <w:t xml:space="preserve"> valstī turpina nodrošināt liels skaits nelielu SPS</w:t>
            </w:r>
            <w:r>
              <w:rPr>
                <w:rFonts w:ascii="Times New Roman" w:hAnsi="Times New Roman" w:cs="Times New Roman"/>
                <w:sz w:val="24"/>
                <w:szCs w:val="24"/>
              </w:rPr>
              <w:t>.</w:t>
            </w:r>
          </w:p>
        </w:tc>
      </w:tr>
    </w:tbl>
    <w:p w14:paraId="56A288D1" w14:textId="2B8F224B" w:rsidR="00102FF3" w:rsidRPr="00102FF3" w:rsidRDefault="00102FF3" w:rsidP="00102FF3">
      <w:pPr>
        <w:rPr>
          <w:sz w:val="24"/>
        </w:rPr>
      </w:pPr>
    </w:p>
    <w:p w14:paraId="34679663" w14:textId="0CEB56DA" w:rsidR="00102FF3" w:rsidRPr="00102FF3" w:rsidRDefault="00102FF3" w:rsidP="00102FF3">
      <w:pPr>
        <w:rPr>
          <w:sz w:val="24"/>
        </w:rPr>
      </w:pPr>
    </w:p>
    <w:p w14:paraId="7BE6D004" w14:textId="7B284E83" w:rsidR="00102FF3" w:rsidRDefault="00102FF3" w:rsidP="00102FF3">
      <w:pPr>
        <w:tabs>
          <w:tab w:val="left" w:pos="1140"/>
        </w:tabs>
        <w:rPr>
          <w:sz w:val="24"/>
        </w:rPr>
      </w:pPr>
    </w:p>
    <w:p w14:paraId="6EE19B99" w14:textId="4095BC46" w:rsidR="00F85641" w:rsidRDefault="00F85641" w:rsidP="00F85641">
      <w:pPr>
        <w:pStyle w:val="ListParagraph"/>
        <w:spacing w:before="120" w:after="120" w:line="276" w:lineRule="auto"/>
        <w:ind w:left="1080"/>
        <w:jc w:val="right"/>
        <w:rPr>
          <w:rFonts w:ascii="Times New Roman" w:hAnsi="Times New Roman" w:cs="Times New Roman"/>
          <w:noProof/>
          <w:sz w:val="24"/>
          <w:lang w:eastAsia="lv-LV"/>
        </w:rPr>
      </w:pPr>
      <w:r w:rsidRPr="003D201C">
        <w:rPr>
          <w:b/>
          <w:noProof/>
          <w:lang w:eastAsia="lv-LV"/>
        </w:rPr>
        <w:lastRenderedPageBreak/>
        <mc:AlternateContent>
          <mc:Choice Requires="wps">
            <w:drawing>
              <wp:anchor distT="0" distB="0" distL="114300" distR="114300" simplePos="0" relativeHeight="251658259" behindDoc="0" locked="0" layoutInCell="1" allowOverlap="1" wp14:anchorId="0C03EA4B" wp14:editId="0D3FF20D">
                <wp:simplePos x="0" y="0"/>
                <wp:positionH relativeFrom="page">
                  <wp:align>left</wp:align>
                </wp:positionH>
                <wp:positionV relativeFrom="paragraph">
                  <wp:posOffset>-1143000</wp:posOffset>
                </wp:positionV>
                <wp:extent cx="10772775" cy="981075"/>
                <wp:effectExtent l="0" t="0" r="9525" b="9525"/>
                <wp:wrapNone/>
                <wp:docPr id="3" name="Rectangle 3"/>
                <wp:cNvGraphicFramePr/>
                <a:graphic xmlns:a="http://schemas.openxmlformats.org/drawingml/2006/main">
                  <a:graphicData uri="http://schemas.microsoft.com/office/word/2010/wordprocessingShape">
                    <wps:wsp>
                      <wps:cNvSpPr/>
                      <wps:spPr>
                        <a:xfrm>
                          <a:off x="0" y="0"/>
                          <a:ext cx="10772775" cy="981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4625B8" id="Rectangle 3" o:spid="_x0000_s1026" style="position:absolute;margin-left:0;margin-top:-90pt;width:848.25pt;height:77.25pt;z-index:251658259;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" fillcolor="white [3212]" stroked="f" strokeweight="1pt">
                <w10:wrap anchorx="page"/>
              </v:rect>
            </w:pict>
          </mc:Fallback>
        </mc:AlternateContent>
      </w:r>
      <w:r w:rsidR="003D201C" w:rsidRPr="003D201C">
        <w:rPr>
          <w:rFonts w:ascii="Times New Roman" w:hAnsi="Times New Roman" w:cs="Times New Roman"/>
          <w:noProof/>
          <w:sz w:val="24"/>
          <w:lang w:eastAsia="lv-LV"/>
        </w:rPr>
        <w:t>2.7.</w:t>
      </w:r>
      <w:r w:rsidRPr="003D201C">
        <w:rPr>
          <w:rFonts w:ascii="Times New Roman" w:hAnsi="Times New Roman" w:cs="Times New Roman"/>
          <w:noProof/>
          <w:sz w:val="24"/>
          <w:lang w:eastAsia="lv-LV"/>
        </w:rPr>
        <w:t>3. tabula</w:t>
      </w:r>
    </w:p>
    <w:p w14:paraId="78E5CF10" w14:textId="4144FF8C" w:rsidR="00F66AED" w:rsidRPr="00F66AED" w:rsidRDefault="00F85641" w:rsidP="00F66AED">
      <w:pPr>
        <w:jc w:val="center"/>
        <w:rPr>
          <w:rFonts w:ascii="Times New Roman" w:hAnsi="Times New Roman" w:cs="Times New Roman"/>
          <w:b/>
          <w:iCs/>
          <w:sz w:val="24"/>
          <w:szCs w:val="24"/>
        </w:rPr>
      </w:pPr>
      <w:r w:rsidRPr="009C6313">
        <w:rPr>
          <w:rFonts w:ascii="Times New Roman" w:hAnsi="Times New Roman" w:cs="Times New Roman"/>
          <w:b/>
          <w:iCs/>
          <w:sz w:val="24"/>
          <w:szCs w:val="24"/>
        </w:rPr>
        <w:t xml:space="preserve">Notekūdeņu dūņu apsaimniekošanas SVID analīze: </w:t>
      </w:r>
      <w:r w:rsidRPr="00F85641">
        <w:rPr>
          <w:rFonts w:ascii="Times New Roman" w:hAnsi="Times New Roman" w:cs="Times New Roman"/>
          <w:b/>
          <w:iCs/>
          <w:sz w:val="24"/>
          <w:szCs w:val="24"/>
        </w:rPr>
        <w:t>tehniskie aspekti</w:t>
      </w:r>
    </w:p>
    <w:tbl>
      <w:tblPr>
        <w:tblStyle w:val="TableGrid"/>
        <w:tblW w:w="0" w:type="auto"/>
        <w:jc w:val="center"/>
        <w:tblLook w:val="04A0" w:firstRow="1" w:lastRow="0" w:firstColumn="1" w:lastColumn="0" w:noHBand="0" w:noVBand="1"/>
      </w:tblPr>
      <w:tblGrid>
        <w:gridCol w:w="6516"/>
        <w:gridCol w:w="6747"/>
      </w:tblGrid>
      <w:tr w:rsidR="00F85641" w:rsidRPr="00161A83" w14:paraId="5D4C7B25" w14:textId="77777777" w:rsidTr="00F85641">
        <w:trPr>
          <w:jc w:val="center"/>
        </w:trPr>
        <w:tc>
          <w:tcPr>
            <w:tcW w:w="13263" w:type="dxa"/>
            <w:gridSpan w:val="2"/>
            <w:shd w:val="clear" w:color="auto" w:fill="FFF2CC" w:themeFill="accent4" w:themeFillTint="33"/>
          </w:tcPr>
          <w:p w14:paraId="3C27C8BB" w14:textId="520729CE" w:rsidR="00F85641" w:rsidRPr="00161A83" w:rsidRDefault="00F85641" w:rsidP="00667228">
            <w:pPr>
              <w:jc w:val="center"/>
              <w:rPr>
                <w:rFonts w:ascii="Times New Roman" w:hAnsi="Times New Roman" w:cs="Times New Roman"/>
                <w:b/>
                <w:bCs/>
                <w:sz w:val="24"/>
                <w:szCs w:val="24"/>
              </w:rPr>
            </w:pPr>
            <w:r w:rsidRPr="00F31D4C">
              <w:rPr>
                <w:rFonts w:ascii="Times New Roman" w:hAnsi="Times New Roman" w:cs="Times New Roman"/>
                <w:b/>
                <w:bCs/>
                <w:sz w:val="24"/>
                <w:szCs w:val="24"/>
              </w:rPr>
              <w:t>TEHNISKI</w:t>
            </w:r>
            <w:r w:rsidR="00B637F2">
              <w:rPr>
                <w:rFonts w:ascii="Times New Roman" w:hAnsi="Times New Roman" w:cs="Times New Roman"/>
                <w:b/>
                <w:bCs/>
                <w:sz w:val="24"/>
                <w:szCs w:val="24"/>
              </w:rPr>
              <w:t>E ASPEKTI</w:t>
            </w:r>
          </w:p>
        </w:tc>
      </w:tr>
      <w:tr w:rsidR="00F85641" w:rsidRPr="00161A83" w14:paraId="6E58FD3E" w14:textId="77777777" w:rsidTr="00F85641">
        <w:trPr>
          <w:jc w:val="center"/>
        </w:trPr>
        <w:tc>
          <w:tcPr>
            <w:tcW w:w="6516" w:type="dxa"/>
            <w:shd w:val="clear" w:color="auto" w:fill="FFC000"/>
          </w:tcPr>
          <w:p w14:paraId="5A1D2E6E" w14:textId="77777777" w:rsidR="00F85641" w:rsidRPr="00161A83" w:rsidRDefault="00F85641" w:rsidP="00667228">
            <w:pPr>
              <w:rPr>
                <w:rFonts w:ascii="Times New Roman" w:hAnsi="Times New Roman" w:cs="Times New Roman"/>
                <w:b/>
                <w:bCs/>
                <w:sz w:val="24"/>
                <w:szCs w:val="24"/>
              </w:rPr>
            </w:pPr>
            <w:r w:rsidRPr="00161A83">
              <w:rPr>
                <w:rFonts w:ascii="Times New Roman" w:hAnsi="Times New Roman" w:cs="Times New Roman"/>
                <w:b/>
                <w:bCs/>
                <w:sz w:val="24"/>
                <w:szCs w:val="24"/>
              </w:rPr>
              <w:t>Stiprās puses</w:t>
            </w:r>
          </w:p>
        </w:tc>
        <w:tc>
          <w:tcPr>
            <w:tcW w:w="6747" w:type="dxa"/>
            <w:shd w:val="clear" w:color="auto" w:fill="FFC000"/>
          </w:tcPr>
          <w:p w14:paraId="2C8B12B2" w14:textId="77777777" w:rsidR="00F85641" w:rsidRPr="00161A83" w:rsidRDefault="00F85641" w:rsidP="00667228">
            <w:pPr>
              <w:rPr>
                <w:rFonts w:ascii="Times New Roman" w:hAnsi="Times New Roman" w:cs="Times New Roman"/>
                <w:b/>
                <w:bCs/>
                <w:sz w:val="24"/>
                <w:szCs w:val="24"/>
              </w:rPr>
            </w:pPr>
            <w:r w:rsidRPr="00161A83">
              <w:rPr>
                <w:rFonts w:ascii="Times New Roman" w:hAnsi="Times New Roman" w:cs="Times New Roman"/>
                <w:b/>
                <w:bCs/>
                <w:sz w:val="24"/>
                <w:szCs w:val="24"/>
              </w:rPr>
              <w:t>Vājas puses</w:t>
            </w:r>
          </w:p>
        </w:tc>
      </w:tr>
      <w:tr w:rsidR="00F85641" w:rsidRPr="00161A83" w14:paraId="1B397B60" w14:textId="77777777" w:rsidTr="00F85641">
        <w:trPr>
          <w:jc w:val="center"/>
        </w:trPr>
        <w:tc>
          <w:tcPr>
            <w:tcW w:w="6516" w:type="dxa"/>
          </w:tcPr>
          <w:p w14:paraId="66F837C5" w14:textId="7BCD7528"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1. </w:t>
            </w:r>
            <w:r w:rsidRPr="00624BD0">
              <w:rPr>
                <w:rFonts w:ascii="Times New Roman" w:hAnsi="Times New Roman" w:cs="Times New Roman"/>
                <w:sz w:val="24"/>
                <w:szCs w:val="24"/>
              </w:rPr>
              <w:t xml:space="preserve">Notekūdeņu dūņas koncentrējas pie lielākajām NAI </w:t>
            </w:r>
            <w:r w:rsidR="00CA1918">
              <w:rPr>
                <w:rFonts w:ascii="Times New Roman" w:hAnsi="Times New Roman" w:cs="Times New Roman"/>
                <w:sz w:val="24"/>
                <w:szCs w:val="24"/>
              </w:rPr>
              <w:t>(</w:t>
            </w:r>
            <w:r w:rsidR="00A34EB5">
              <w:rPr>
                <w:rFonts w:ascii="Times New Roman" w:hAnsi="Times New Roman" w:cs="Times New Roman"/>
                <w:sz w:val="24"/>
                <w:szCs w:val="24"/>
              </w:rPr>
              <w:t xml:space="preserve">2,3% </w:t>
            </w:r>
            <w:r w:rsidR="006860E2">
              <w:rPr>
                <w:rFonts w:ascii="Times New Roman" w:hAnsi="Times New Roman" w:cs="Times New Roman"/>
                <w:sz w:val="24"/>
                <w:szCs w:val="24"/>
              </w:rPr>
              <w:t>lielāk</w:t>
            </w:r>
            <w:r w:rsidR="008401CB">
              <w:rPr>
                <w:rFonts w:ascii="Times New Roman" w:hAnsi="Times New Roman" w:cs="Times New Roman"/>
                <w:sz w:val="24"/>
                <w:szCs w:val="24"/>
              </w:rPr>
              <w:t>o</w:t>
            </w:r>
            <w:r w:rsidR="006860E2">
              <w:rPr>
                <w:rFonts w:ascii="Times New Roman" w:hAnsi="Times New Roman" w:cs="Times New Roman"/>
                <w:sz w:val="24"/>
                <w:szCs w:val="24"/>
              </w:rPr>
              <w:t xml:space="preserve"> NAI</w:t>
            </w:r>
            <w:r w:rsidR="008401CB">
              <w:rPr>
                <w:rFonts w:ascii="Times New Roman" w:hAnsi="Times New Roman" w:cs="Times New Roman"/>
                <w:sz w:val="24"/>
                <w:szCs w:val="24"/>
              </w:rPr>
              <w:t xml:space="preserve"> </w:t>
            </w:r>
            <w:r w:rsidRPr="00624BD0">
              <w:rPr>
                <w:rFonts w:ascii="Times New Roman" w:hAnsi="Times New Roman" w:cs="Times New Roman"/>
                <w:sz w:val="24"/>
                <w:szCs w:val="24"/>
              </w:rPr>
              <w:t>rada 81,9%</w:t>
            </w:r>
            <w:r w:rsidR="00DD734F">
              <w:rPr>
                <w:rFonts w:ascii="Times New Roman" w:hAnsi="Times New Roman" w:cs="Times New Roman"/>
                <w:sz w:val="24"/>
                <w:szCs w:val="24"/>
              </w:rPr>
              <w:t xml:space="preserve"> no kopējā</w:t>
            </w:r>
            <w:r w:rsidRPr="00624BD0">
              <w:rPr>
                <w:rFonts w:ascii="Times New Roman" w:hAnsi="Times New Roman" w:cs="Times New Roman"/>
                <w:sz w:val="24"/>
                <w:szCs w:val="24"/>
              </w:rPr>
              <w:t xml:space="preserve"> dūņu</w:t>
            </w:r>
            <w:r w:rsidR="009D084E">
              <w:rPr>
                <w:rFonts w:ascii="Times New Roman" w:hAnsi="Times New Roman" w:cs="Times New Roman"/>
                <w:sz w:val="24"/>
                <w:szCs w:val="24"/>
              </w:rPr>
              <w:t xml:space="preserve"> apjoma, savukārt</w:t>
            </w:r>
            <w:r w:rsidRPr="00624BD0">
              <w:rPr>
                <w:rFonts w:ascii="Times New Roman" w:hAnsi="Times New Roman" w:cs="Times New Roman"/>
                <w:sz w:val="24"/>
                <w:szCs w:val="24"/>
              </w:rPr>
              <w:t xml:space="preserve"> 5,9% </w:t>
            </w:r>
            <w:r w:rsidR="00E204A0">
              <w:rPr>
                <w:rFonts w:ascii="Times New Roman" w:hAnsi="Times New Roman" w:cs="Times New Roman"/>
                <w:sz w:val="24"/>
                <w:szCs w:val="24"/>
              </w:rPr>
              <w:t xml:space="preserve">lielāko </w:t>
            </w:r>
            <w:r w:rsidRPr="00624BD0">
              <w:rPr>
                <w:rFonts w:ascii="Times New Roman" w:hAnsi="Times New Roman" w:cs="Times New Roman"/>
                <w:sz w:val="24"/>
                <w:szCs w:val="24"/>
              </w:rPr>
              <w:t>NAI rada</w:t>
            </w:r>
            <w:r w:rsidR="00E204A0">
              <w:rPr>
                <w:rFonts w:ascii="Times New Roman" w:hAnsi="Times New Roman" w:cs="Times New Roman"/>
                <w:sz w:val="24"/>
                <w:szCs w:val="24"/>
              </w:rPr>
              <w:t xml:space="preserve"> jau</w:t>
            </w:r>
            <w:r w:rsidRPr="00624BD0">
              <w:rPr>
                <w:rFonts w:ascii="Times New Roman" w:hAnsi="Times New Roman" w:cs="Times New Roman"/>
                <w:sz w:val="24"/>
                <w:szCs w:val="24"/>
              </w:rPr>
              <w:t xml:space="preserve"> 95,3% </w:t>
            </w:r>
            <w:r w:rsidR="00E204A0">
              <w:rPr>
                <w:rFonts w:ascii="Times New Roman" w:hAnsi="Times New Roman" w:cs="Times New Roman"/>
                <w:sz w:val="24"/>
                <w:szCs w:val="24"/>
              </w:rPr>
              <w:t>no visa kop</w:t>
            </w:r>
            <w:r w:rsidR="009F1C87">
              <w:rPr>
                <w:rFonts w:ascii="Times New Roman" w:hAnsi="Times New Roman" w:cs="Times New Roman"/>
                <w:sz w:val="24"/>
                <w:szCs w:val="24"/>
              </w:rPr>
              <w:t>ē</w:t>
            </w:r>
            <w:r w:rsidR="00E204A0">
              <w:rPr>
                <w:rFonts w:ascii="Times New Roman" w:hAnsi="Times New Roman" w:cs="Times New Roman"/>
                <w:sz w:val="24"/>
                <w:szCs w:val="24"/>
              </w:rPr>
              <w:t>jā dūņu apjoma)</w:t>
            </w:r>
            <w:r w:rsidR="00B637F2">
              <w:rPr>
                <w:rFonts w:ascii="Times New Roman" w:hAnsi="Times New Roman" w:cs="Times New Roman"/>
                <w:sz w:val="24"/>
                <w:szCs w:val="24"/>
              </w:rPr>
              <w:t>.</w:t>
            </w:r>
          </w:p>
          <w:p w14:paraId="5B807155" w14:textId="6A5F4076"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2. </w:t>
            </w:r>
            <w:r w:rsidRPr="00624BD0">
              <w:rPr>
                <w:rFonts w:ascii="Times New Roman" w:hAnsi="Times New Roman" w:cs="Times New Roman"/>
                <w:sz w:val="24"/>
                <w:szCs w:val="24"/>
              </w:rPr>
              <w:t xml:space="preserve">Notekūdeņu dūņu apjoms ir stabils un saglabāsies pastāvīgs ilgtermiņā, jo </w:t>
            </w:r>
            <w:r w:rsidR="00786C7B">
              <w:rPr>
                <w:rFonts w:ascii="Times New Roman" w:hAnsi="Times New Roman" w:cs="Times New Roman"/>
                <w:sz w:val="24"/>
                <w:szCs w:val="24"/>
              </w:rPr>
              <w:t xml:space="preserve">ap </w:t>
            </w:r>
            <w:r w:rsidRPr="00624BD0">
              <w:rPr>
                <w:rFonts w:ascii="Times New Roman" w:hAnsi="Times New Roman" w:cs="Times New Roman"/>
                <w:sz w:val="24"/>
                <w:szCs w:val="24"/>
              </w:rPr>
              <w:t>98% notekūdeņu apdzīvotajās vietās ar CE&gt;2000 tiek savākti un attīrīti centralizēti</w:t>
            </w:r>
            <w:r w:rsidR="00786C7B">
              <w:rPr>
                <w:rFonts w:ascii="Times New Roman" w:hAnsi="Times New Roman" w:cs="Times New Roman"/>
                <w:sz w:val="24"/>
                <w:szCs w:val="24"/>
              </w:rPr>
              <w:t>.</w:t>
            </w:r>
          </w:p>
          <w:p w14:paraId="6988B1E1" w14:textId="7AA6B379"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3. </w:t>
            </w:r>
            <w:r w:rsidRPr="00624BD0">
              <w:rPr>
                <w:rFonts w:ascii="Times New Roman" w:hAnsi="Times New Roman" w:cs="Times New Roman"/>
                <w:sz w:val="24"/>
                <w:szCs w:val="24"/>
              </w:rPr>
              <w:t xml:space="preserve">Dūņu apstrādes un utilizācijas pakalpojumus nodrošina  vairāki esoši ārpakalpojumu sniedzēji </w:t>
            </w:r>
            <w:r w:rsidR="00C44EA1">
              <w:rPr>
                <w:rFonts w:ascii="Times New Roman" w:hAnsi="Times New Roman" w:cs="Times New Roman"/>
                <w:sz w:val="24"/>
                <w:szCs w:val="24"/>
              </w:rPr>
              <w:t>–</w:t>
            </w:r>
            <w:r w:rsidRPr="00624BD0">
              <w:rPr>
                <w:rFonts w:ascii="Times New Roman" w:hAnsi="Times New Roman" w:cs="Times New Roman"/>
                <w:sz w:val="24"/>
                <w:szCs w:val="24"/>
              </w:rPr>
              <w:t xml:space="preserve"> biogāzes staciju operatori, komposta ražotāji</w:t>
            </w:r>
            <w:r w:rsidR="00786C7B">
              <w:rPr>
                <w:rFonts w:ascii="Times New Roman" w:hAnsi="Times New Roman" w:cs="Times New Roman"/>
                <w:sz w:val="24"/>
                <w:szCs w:val="24"/>
              </w:rPr>
              <w:t>.</w:t>
            </w:r>
          </w:p>
          <w:p w14:paraId="3C1CE313" w14:textId="46D7C237"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4. </w:t>
            </w:r>
            <w:r w:rsidRPr="00624BD0">
              <w:rPr>
                <w:rFonts w:ascii="Times New Roman" w:hAnsi="Times New Roman" w:cs="Times New Roman"/>
                <w:sz w:val="24"/>
                <w:szCs w:val="24"/>
              </w:rPr>
              <w:t>Notekūdeņu dūņās Latvijā ir zems smago metālu saturs</w:t>
            </w:r>
            <w:r w:rsidR="00786C7B">
              <w:rPr>
                <w:rFonts w:ascii="Times New Roman" w:hAnsi="Times New Roman" w:cs="Times New Roman"/>
                <w:sz w:val="24"/>
                <w:szCs w:val="24"/>
              </w:rPr>
              <w:t>.</w:t>
            </w:r>
          </w:p>
          <w:p w14:paraId="3B401DAE" w14:textId="519028A3"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5. </w:t>
            </w:r>
            <w:r w:rsidRPr="00624BD0">
              <w:rPr>
                <w:rFonts w:ascii="Times New Roman" w:hAnsi="Times New Roman" w:cs="Times New Roman"/>
                <w:sz w:val="24"/>
                <w:szCs w:val="24"/>
              </w:rPr>
              <w:t>53 NAI ir pieejamas notekūdeņu dūņu mehāniskās atūdeņošanas iekārtas</w:t>
            </w:r>
            <w:r w:rsidR="00367036">
              <w:rPr>
                <w:rFonts w:ascii="Times New Roman" w:hAnsi="Times New Roman" w:cs="Times New Roman"/>
                <w:sz w:val="24"/>
                <w:szCs w:val="24"/>
              </w:rPr>
              <w:t>.</w:t>
            </w:r>
          </w:p>
          <w:p w14:paraId="25BF6485" w14:textId="77777777"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6. </w:t>
            </w:r>
            <w:r w:rsidRPr="00624BD0">
              <w:rPr>
                <w:rFonts w:ascii="Times New Roman" w:hAnsi="Times New Roman" w:cs="Times New Roman"/>
                <w:sz w:val="24"/>
                <w:szCs w:val="24"/>
              </w:rPr>
              <w:t>Notekūdeņu dūņu apsaimniekošanai ir pieejami dažādi tehniskie risinājumi, ko ir iespējams izvēlēties atbilstoši katrai situācijai.</w:t>
            </w:r>
          </w:p>
        </w:tc>
        <w:tc>
          <w:tcPr>
            <w:tcW w:w="6747" w:type="dxa"/>
          </w:tcPr>
          <w:p w14:paraId="3A8000A8" w14:textId="121F7D49"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1. </w:t>
            </w:r>
            <w:r w:rsidR="00004712">
              <w:rPr>
                <w:rFonts w:ascii="Times New Roman" w:hAnsi="Times New Roman" w:cs="Times New Roman"/>
                <w:sz w:val="24"/>
                <w:szCs w:val="24"/>
              </w:rPr>
              <w:t>Daudzas</w:t>
            </w:r>
            <w:r w:rsidRPr="00624BD0">
              <w:rPr>
                <w:rFonts w:ascii="Times New Roman" w:hAnsi="Times New Roman" w:cs="Times New Roman"/>
                <w:sz w:val="24"/>
                <w:szCs w:val="24"/>
              </w:rPr>
              <w:t xml:space="preserve"> neliel</w:t>
            </w:r>
            <w:r w:rsidR="00004712">
              <w:rPr>
                <w:rFonts w:ascii="Times New Roman" w:hAnsi="Times New Roman" w:cs="Times New Roman"/>
                <w:sz w:val="24"/>
                <w:szCs w:val="24"/>
              </w:rPr>
              <w:t>ās</w:t>
            </w:r>
            <w:r w:rsidRPr="00624BD0">
              <w:rPr>
                <w:rFonts w:ascii="Times New Roman" w:hAnsi="Times New Roman" w:cs="Times New Roman"/>
                <w:sz w:val="24"/>
                <w:szCs w:val="24"/>
              </w:rPr>
              <w:t xml:space="preserve"> NAI </w:t>
            </w:r>
            <w:proofErr w:type="spellStart"/>
            <w:r w:rsidR="00004712">
              <w:rPr>
                <w:rFonts w:ascii="Times New Roman" w:hAnsi="Times New Roman" w:cs="Times New Roman"/>
                <w:sz w:val="24"/>
                <w:szCs w:val="24"/>
              </w:rPr>
              <w:t>ne</w:t>
            </w:r>
            <w:r w:rsidRPr="00624BD0">
              <w:rPr>
                <w:rFonts w:ascii="Times New Roman" w:hAnsi="Times New Roman" w:cs="Times New Roman"/>
                <w:sz w:val="24"/>
                <w:szCs w:val="24"/>
              </w:rPr>
              <w:t>pēj</w:t>
            </w:r>
            <w:proofErr w:type="spellEnd"/>
            <w:r w:rsidRPr="00624BD0">
              <w:rPr>
                <w:rFonts w:ascii="Times New Roman" w:hAnsi="Times New Roman" w:cs="Times New Roman"/>
                <w:sz w:val="24"/>
                <w:szCs w:val="24"/>
              </w:rPr>
              <w:t xml:space="preserve"> uzskaitīt un kontrolēt tajās radīto notekūdeņu dūņu daudzumu</w:t>
            </w:r>
            <w:r w:rsidR="00004712">
              <w:rPr>
                <w:rFonts w:ascii="Times New Roman" w:hAnsi="Times New Roman" w:cs="Times New Roman"/>
                <w:sz w:val="24"/>
                <w:szCs w:val="24"/>
              </w:rPr>
              <w:t>.</w:t>
            </w:r>
          </w:p>
          <w:p w14:paraId="5BA60BAA" w14:textId="7DF1E04C"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2. </w:t>
            </w:r>
            <w:r w:rsidRPr="00624BD0">
              <w:rPr>
                <w:rFonts w:ascii="Times New Roman" w:hAnsi="Times New Roman" w:cs="Times New Roman"/>
                <w:sz w:val="24"/>
                <w:szCs w:val="24"/>
              </w:rPr>
              <w:t>NAI tiek pielietotas atšķirīgas notekūdeņu dūņu apjoma uzskaites metodes,</w:t>
            </w:r>
            <w:r w:rsidR="00004712">
              <w:rPr>
                <w:rFonts w:ascii="Times New Roman" w:hAnsi="Times New Roman" w:cs="Times New Roman"/>
                <w:sz w:val="24"/>
                <w:szCs w:val="24"/>
              </w:rPr>
              <w:t xml:space="preserve"> </w:t>
            </w:r>
            <w:r w:rsidRPr="00624BD0">
              <w:rPr>
                <w:rFonts w:ascii="Times New Roman" w:hAnsi="Times New Roman" w:cs="Times New Roman"/>
                <w:sz w:val="24"/>
                <w:szCs w:val="24"/>
              </w:rPr>
              <w:t xml:space="preserve">rezultātā iegūtie dati bieži nav </w:t>
            </w:r>
            <w:r w:rsidR="00004712">
              <w:rPr>
                <w:rFonts w:ascii="Times New Roman" w:hAnsi="Times New Roman" w:cs="Times New Roman"/>
                <w:sz w:val="24"/>
                <w:szCs w:val="24"/>
              </w:rPr>
              <w:t xml:space="preserve">ne </w:t>
            </w:r>
            <w:r w:rsidRPr="00624BD0">
              <w:rPr>
                <w:rFonts w:ascii="Times New Roman" w:hAnsi="Times New Roman" w:cs="Times New Roman"/>
                <w:sz w:val="24"/>
                <w:szCs w:val="24"/>
              </w:rPr>
              <w:t>savstarpēji salīdzināmi</w:t>
            </w:r>
            <w:r w:rsidR="00004712">
              <w:rPr>
                <w:rFonts w:ascii="Times New Roman" w:hAnsi="Times New Roman" w:cs="Times New Roman"/>
                <w:sz w:val="24"/>
                <w:szCs w:val="24"/>
              </w:rPr>
              <w:t>,</w:t>
            </w:r>
            <w:r w:rsidRPr="00624BD0">
              <w:rPr>
                <w:rFonts w:ascii="Times New Roman" w:hAnsi="Times New Roman" w:cs="Times New Roman"/>
                <w:sz w:val="24"/>
                <w:szCs w:val="24"/>
              </w:rPr>
              <w:t xml:space="preserve"> ne</w:t>
            </w:r>
            <w:r w:rsidR="00004712">
              <w:rPr>
                <w:rFonts w:ascii="Times New Roman" w:hAnsi="Times New Roman" w:cs="Times New Roman"/>
                <w:sz w:val="24"/>
                <w:szCs w:val="24"/>
              </w:rPr>
              <w:t xml:space="preserve"> </w:t>
            </w:r>
            <w:r w:rsidRPr="00624BD0">
              <w:rPr>
                <w:rFonts w:ascii="Times New Roman" w:hAnsi="Times New Roman" w:cs="Times New Roman"/>
                <w:sz w:val="24"/>
                <w:szCs w:val="24"/>
              </w:rPr>
              <w:t>precīzi</w:t>
            </w:r>
            <w:r w:rsidR="00004712">
              <w:rPr>
                <w:rFonts w:ascii="Times New Roman" w:hAnsi="Times New Roman" w:cs="Times New Roman"/>
                <w:sz w:val="24"/>
                <w:szCs w:val="24"/>
              </w:rPr>
              <w:t>.</w:t>
            </w:r>
          </w:p>
          <w:p w14:paraId="0C1A6269" w14:textId="58C9D928"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3. </w:t>
            </w:r>
            <w:r w:rsidRPr="00624BD0">
              <w:rPr>
                <w:rFonts w:ascii="Times New Roman" w:hAnsi="Times New Roman" w:cs="Times New Roman"/>
                <w:sz w:val="24"/>
                <w:szCs w:val="24"/>
              </w:rPr>
              <w:t xml:space="preserve">Tikai </w:t>
            </w:r>
            <w:r w:rsidR="00530EC3">
              <w:rPr>
                <w:rFonts w:ascii="Times New Roman" w:hAnsi="Times New Roman" w:cs="Times New Roman"/>
                <w:sz w:val="24"/>
                <w:szCs w:val="24"/>
              </w:rPr>
              <w:t>dažām</w:t>
            </w:r>
            <w:r w:rsidRPr="00624BD0">
              <w:rPr>
                <w:rFonts w:ascii="Times New Roman" w:hAnsi="Times New Roman" w:cs="Times New Roman"/>
                <w:sz w:val="24"/>
                <w:szCs w:val="24"/>
              </w:rPr>
              <w:t xml:space="preserve"> tautsaimniecības jom</w:t>
            </w:r>
            <w:r w:rsidR="00530EC3">
              <w:rPr>
                <w:rFonts w:ascii="Times New Roman" w:hAnsi="Times New Roman" w:cs="Times New Roman"/>
                <w:sz w:val="24"/>
                <w:szCs w:val="24"/>
              </w:rPr>
              <w:t>ām</w:t>
            </w:r>
            <w:r w:rsidRPr="00624BD0">
              <w:rPr>
                <w:rFonts w:ascii="Times New Roman" w:hAnsi="Times New Roman" w:cs="Times New Roman"/>
                <w:sz w:val="24"/>
                <w:szCs w:val="24"/>
              </w:rPr>
              <w:t xml:space="preserve"> (lauksaimniecīb</w:t>
            </w:r>
            <w:r w:rsidR="00530EC3">
              <w:rPr>
                <w:rFonts w:ascii="Times New Roman" w:hAnsi="Times New Roman" w:cs="Times New Roman"/>
                <w:sz w:val="24"/>
                <w:szCs w:val="24"/>
              </w:rPr>
              <w:t>ai, biogāzes ražošanai</w:t>
            </w:r>
            <w:r w:rsidRPr="00624BD0">
              <w:rPr>
                <w:rFonts w:ascii="Times New Roman" w:hAnsi="Times New Roman" w:cs="Times New Roman"/>
                <w:sz w:val="24"/>
                <w:szCs w:val="24"/>
              </w:rPr>
              <w:t>) ir praktiskā  pieredze dūņu izmantošanā</w:t>
            </w:r>
            <w:r w:rsidR="00530EC3">
              <w:rPr>
                <w:rFonts w:ascii="Times New Roman" w:hAnsi="Times New Roman" w:cs="Times New Roman"/>
                <w:sz w:val="24"/>
                <w:szCs w:val="24"/>
              </w:rPr>
              <w:t>.</w:t>
            </w:r>
          </w:p>
          <w:p w14:paraId="6B3E0DF7" w14:textId="14833AC7"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4. </w:t>
            </w:r>
            <w:r w:rsidRPr="00624BD0">
              <w:rPr>
                <w:rFonts w:ascii="Times New Roman" w:hAnsi="Times New Roman" w:cs="Times New Roman"/>
                <w:sz w:val="24"/>
                <w:szCs w:val="24"/>
              </w:rPr>
              <w:t>Būtisks notekūdeņu dūņu apjoms netiek atbilstoši utilizēts un tiek ilgstoši uzglabāts tām nepiemērotās vietās</w:t>
            </w:r>
            <w:r w:rsidR="0089570F">
              <w:rPr>
                <w:rFonts w:ascii="Times New Roman" w:hAnsi="Times New Roman" w:cs="Times New Roman"/>
                <w:sz w:val="24"/>
                <w:szCs w:val="24"/>
              </w:rPr>
              <w:t>.</w:t>
            </w:r>
          </w:p>
          <w:p w14:paraId="46AAA2EF" w14:textId="77777777" w:rsidR="00F85641" w:rsidRPr="00624BD0" w:rsidRDefault="00F85641" w:rsidP="00B637F2">
            <w:pPr>
              <w:jc w:val="both"/>
              <w:rPr>
                <w:rFonts w:ascii="Times New Roman" w:hAnsi="Times New Roman" w:cs="Times New Roman"/>
                <w:sz w:val="24"/>
                <w:szCs w:val="24"/>
              </w:rPr>
            </w:pPr>
            <w:r>
              <w:rPr>
                <w:rFonts w:ascii="Times New Roman" w:hAnsi="Times New Roman" w:cs="Times New Roman"/>
                <w:sz w:val="24"/>
                <w:szCs w:val="24"/>
              </w:rPr>
              <w:t xml:space="preserve">5. </w:t>
            </w:r>
            <w:r w:rsidRPr="00624BD0">
              <w:rPr>
                <w:rFonts w:ascii="Times New Roman" w:hAnsi="Times New Roman" w:cs="Times New Roman"/>
                <w:sz w:val="24"/>
                <w:szCs w:val="24"/>
              </w:rPr>
              <w:t>Nepietiekams pētījumu, pieredzes un speciālistu skaits kavē plašu un pilnvērtīgu notekūdeņu dūņu izmantošanu dažādās tautsaimniecības jomās.</w:t>
            </w:r>
          </w:p>
        </w:tc>
      </w:tr>
      <w:tr w:rsidR="00F85641" w:rsidRPr="00161A83" w14:paraId="0518C9C8" w14:textId="77777777" w:rsidTr="00F85641">
        <w:trPr>
          <w:jc w:val="center"/>
        </w:trPr>
        <w:tc>
          <w:tcPr>
            <w:tcW w:w="6516" w:type="dxa"/>
            <w:shd w:val="clear" w:color="auto" w:fill="FFC000"/>
          </w:tcPr>
          <w:p w14:paraId="073ECF78" w14:textId="77777777" w:rsidR="00F85641" w:rsidRPr="00161A83" w:rsidRDefault="00F85641" w:rsidP="00667228">
            <w:pPr>
              <w:rPr>
                <w:rFonts w:ascii="Times New Roman" w:hAnsi="Times New Roman" w:cs="Times New Roman"/>
                <w:b/>
                <w:bCs/>
                <w:sz w:val="24"/>
                <w:szCs w:val="24"/>
              </w:rPr>
            </w:pPr>
            <w:r w:rsidRPr="00161A83">
              <w:rPr>
                <w:rFonts w:ascii="Times New Roman" w:hAnsi="Times New Roman" w:cs="Times New Roman"/>
                <w:b/>
                <w:bCs/>
                <w:sz w:val="24"/>
                <w:szCs w:val="24"/>
              </w:rPr>
              <w:t>Iespējas</w:t>
            </w:r>
          </w:p>
        </w:tc>
        <w:tc>
          <w:tcPr>
            <w:tcW w:w="6747" w:type="dxa"/>
            <w:shd w:val="clear" w:color="auto" w:fill="FFC000"/>
          </w:tcPr>
          <w:p w14:paraId="0FA9EDE9" w14:textId="77777777" w:rsidR="00F85641" w:rsidRPr="00161A83" w:rsidRDefault="00F85641" w:rsidP="00667228">
            <w:pPr>
              <w:rPr>
                <w:rFonts w:ascii="Times New Roman" w:hAnsi="Times New Roman" w:cs="Times New Roman"/>
                <w:b/>
                <w:bCs/>
                <w:sz w:val="24"/>
                <w:szCs w:val="24"/>
              </w:rPr>
            </w:pPr>
            <w:r w:rsidRPr="00161A83">
              <w:rPr>
                <w:rFonts w:ascii="Times New Roman" w:hAnsi="Times New Roman" w:cs="Times New Roman"/>
                <w:b/>
                <w:bCs/>
                <w:sz w:val="24"/>
                <w:szCs w:val="24"/>
              </w:rPr>
              <w:t>Draudi</w:t>
            </w:r>
          </w:p>
        </w:tc>
      </w:tr>
      <w:tr w:rsidR="00F85641" w:rsidRPr="00161A83" w14:paraId="1A405A53" w14:textId="77777777" w:rsidTr="00F85641">
        <w:trPr>
          <w:jc w:val="center"/>
        </w:trPr>
        <w:tc>
          <w:tcPr>
            <w:tcW w:w="6516" w:type="dxa"/>
          </w:tcPr>
          <w:p w14:paraId="2301B1BC" w14:textId="26E7C62C" w:rsidR="00F85641" w:rsidRPr="00624BD0" w:rsidRDefault="00F85641" w:rsidP="00367036">
            <w:pPr>
              <w:jc w:val="both"/>
              <w:rPr>
                <w:rFonts w:ascii="Times New Roman" w:hAnsi="Times New Roman" w:cs="Times New Roman"/>
                <w:sz w:val="24"/>
                <w:szCs w:val="24"/>
              </w:rPr>
            </w:pPr>
            <w:r>
              <w:rPr>
                <w:rFonts w:ascii="Times New Roman" w:hAnsi="Times New Roman" w:cs="Times New Roman"/>
                <w:sz w:val="24"/>
                <w:szCs w:val="24"/>
              </w:rPr>
              <w:t xml:space="preserve">1. </w:t>
            </w:r>
            <w:r w:rsidRPr="00624BD0">
              <w:rPr>
                <w:rFonts w:ascii="Times New Roman" w:hAnsi="Times New Roman" w:cs="Times New Roman"/>
                <w:sz w:val="24"/>
                <w:szCs w:val="24"/>
              </w:rPr>
              <w:t>Lielākas NAI notekūdeņu attīrīšanas procesā rada mazāku lieko notekūdeņu dūņu apjomu</w:t>
            </w:r>
            <w:r w:rsidR="003E0DBC">
              <w:rPr>
                <w:rFonts w:ascii="Times New Roman" w:hAnsi="Times New Roman" w:cs="Times New Roman"/>
                <w:sz w:val="24"/>
                <w:szCs w:val="24"/>
              </w:rPr>
              <w:t>.</w:t>
            </w:r>
          </w:p>
          <w:p w14:paraId="130C35FE" w14:textId="337EFD9D" w:rsidR="00F85641" w:rsidRPr="00624BD0" w:rsidRDefault="00F85641" w:rsidP="00367036">
            <w:pPr>
              <w:jc w:val="both"/>
              <w:rPr>
                <w:rFonts w:ascii="Times New Roman" w:hAnsi="Times New Roman" w:cs="Times New Roman"/>
                <w:sz w:val="24"/>
                <w:szCs w:val="24"/>
              </w:rPr>
            </w:pPr>
            <w:r>
              <w:rPr>
                <w:rFonts w:ascii="Times New Roman" w:hAnsi="Times New Roman" w:cs="Times New Roman"/>
                <w:sz w:val="24"/>
                <w:szCs w:val="24"/>
              </w:rPr>
              <w:t xml:space="preserve">2. </w:t>
            </w:r>
            <w:r w:rsidRPr="00624BD0">
              <w:rPr>
                <w:rFonts w:ascii="Times New Roman" w:hAnsi="Times New Roman" w:cs="Times New Roman"/>
                <w:sz w:val="24"/>
                <w:szCs w:val="24"/>
              </w:rPr>
              <w:t>Notekūdeņu dūņu apsaimniekošana lielākos dūņu apstrādes centros ļauj samazināt apsaimniekošanas izmaksas un nodrošināt augstāku radītā produkta kvalitāti</w:t>
            </w:r>
            <w:r w:rsidR="003E0DBC">
              <w:rPr>
                <w:rFonts w:ascii="Times New Roman" w:hAnsi="Times New Roman" w:cs="Times New Roman"/>
                <w:sz w:val="24"/>
                <w:szCs w:val="24"/>
              </w:rPr>
              <w:t>.</w:t>
            </w:r>
          </w:p>
          <w:p w14:paraId="568009B2" w14:textId="274028F1" w:rsidR="00F85641" w:rsidRPr="00624BD0" w:rsidRDefault="00F85641" w:rsidP="00367036">
            <w:pPr>
              <w:jc w:val="both"/>
              <w:rPr>
                <w:rFonts w:ascii="Times New Roman" w:hAnsi="Times New Roman" w:cs="Times New Roman"/>
                <w:sz w:val="24"/>
                <w:szCs w:val="24"/>
              </w:rPr>
            </w:pPr>
            <w:r>
              <w:rPr>
                <w:rFonts w:ascii="Times New Roman" w:hAnsi="Times New Roman" w:cs="Times New Roman"/>
                <w:sz w:val="24"/>
                <w:szCs w:val="24"/>
              </w:rPr>
              <w:t xml:space="preserve">3. </w:t>
            </w:r>
            <w:r w:rsidRPr="00624BD0">
              <w:rPr>
                <w:rFonts w:ascii="Times New Roman" w:hAnsi="Times New Roman" w:cs="Times New Roman"/>
                <w:sz w:val="24"/>
                <w:szCs w:val="24"/>
              </w:rPr>
              <w:t>Notekūdeņu dūņas no mazākām NAI ir iespējams nogādāt apsaimniekošanai lielākos dūņu centros, kuros vieglāk nodrošināt stabilu radītā produkta plūsmu un piesaistīt tā patērētāju</w:t>
            </w:r>
            <w:r w:rsidR="003E0DBC">
              <w:rPr>
                <w:rFonts w:ascii="Times New Roman" w:hAnsi="Times New Roman" w:cs="Times New Roman"/>
                <w:sz w:val="24"/>
                <w:szCs w:val="24"/>
              </w:rPr>
              <w:t>s.</w:t>
            </w:r>
          </w:p>
          <w:p w14:paraId="0900C2E4" w14:textId="2CD0CE77" w:rsidR="00F85641" w:rsidRPr="00624BD0" w:rsidRDefault="00F85641" w:rsidP="00367036">
            <w:pPr>
              <w:jc w:val="both"/>
              <w:rPr>
                <w:rFonts w:ascii="Times New Roman" w:hAnsi="Times New Roman" w:cs="Times New Roman"/>
                <w:sz w:val="24"/>
                <w:szCs w:val="24"/>
              </w:rPr>
            </w:pPr>
            <w:r>
              <w:rPr>
                <w:rFonts w:ascii="Times New Roman" w:hAnsi="Times New Roman" w:cs="Times New Roman"/>
                <w:sz w:val="24"/>
                <w:szCs w:val="24"/>
              </w:rPr>
              <w:t xml:space="preserve">4. </w:t>
            </w:r>
            <w:r w:rsidRPr="00624BD0">
              <w:rPr>
                <w:rFonts w:ascii="Times New Roman" w:hAnsi="Times New Roman" w:cs="Times New Roman"/>
                <w:sz w:val="24"/>
                <w:szCs w:val="24"/>
              </w:rPr>
              <w:t xml:space="preserve">Ir iespējams precizēt dūņu kvalitātes apliecībās iekļaujamo informāciju, lai </w:t>
            </w:r>
            <w:r w:rsidR="003E0DBC">
              <w:rPr>
                <w:rFonts w:ascii="Times New Roman" w:hAnsi="Times New Roman" w:cs="Times New Roman"/>
                <w:sz w:val="24"/>
                <w:szCs w:val="24"/>
              </w:rPr>
              <w:t xml:space="preserve">nodrošinātu dažādiem notekūdeņu dūņu </w:t>
            </w:r>
            <w:r w:rsidRPr="00624BD0">
              <w:rPr>
                <w:rFonts w:ascii="Times New Roman" w:hAnsi="Times New Roman" w:cs="Times New Roman"/>
                <w:sz w:val="24"/>
                <w:szCs w:val="24"/>
              </w:rPr>
              <w:t>izmantošanas veidiem</w:t>
            </w:r>
            <w:r w:rsidR="003E0DBC" w:rsidRPr="00624BD0">
              <w:rPr>
                <w:rFonts w:ascii="Times New Roman" w:hAnsi="Times New Roman" w:cs="Times New Roman"/>
                <w:sz w:val="24"/>
                <w:szCs w:val="24"/>
              </w:rPr>
              <w:t xml:space="preserve"> nepieciešamo</w:t>
            </w:r>
            <w:r w:rsidR="003E0DBC">
              <w:rPr>
                <w:rFonts w:ascii="Times New Roman" w:hAnsi="Times New Roman" w:cs="Times New Roman"/>
                <w:sz w:val="24"/>
                <w:szCs w:val="24"/>
              </w:rPr>
              <w:t>s datus.</w:t>
            </w:r>
          </w:p>
          <w:p w14:paraId="7D415467" w14:textId="34AEA7B9" w:rsidR="00F85641" w:rsidRPr="00624BD0" w:rsidRDefault="00F85641" w:rsidP="00367036">
            <w:pPr>
              <w:jc w:val="both"/>
              <w:rPr>
                <w:rFonts w:ascii="Times New Roman" w:hAnsi="Times New Roman" w:cs="Times New Roman"/>
                <w:sz w:val="24"/>
                <w:szCs w:val="24"/>
              </w:rPr>
            </w:pPr>
            <w:r>
              <w:rPr>
                <w:rFonts w:ascii="Times New Roman" w:hAnsi="Times New Roman" w:cs="Times New Roman"/>
                <w:sz w:val="24"/>
                <w:szCs w:val="24"/>
              </w:rPr>
              <w:t xml:space="preserve">5. </w:t>
            </w:r>
            <w:r w:rsidRPr="00624BD0">
              <w:rPr>
                <w:rFonts w:ascii="Times New Roman" w:hAnsi="Times New Roman" w:cs="Times New Roman"/>
                <w:sz w:val="24"/>
                <w:szCs w:val="24"/>
              </w:rPr>
              <w:t>Dūņu izmantošana</w:t>
            </w:r>
            <w:r w:rsidR="003E0DBC">
              <w:rPr>
                <w:rFonts w:ascii="Times New Roman" w:hAnsi="Times New Roman" w:cs="Times New Roman"/>
                <w:sz w:val="24"/>
                <w:szCs w:val="24"/>
              </w:rPr>
              <w:t>i</w:t>
            </w:r>
            <w:r w:rsidRPr="00624BD0">
              <w:rPr>
                <w:rFonts w:ascii="Times New Roman" w:hAnsi="Times New Roman" w:cs="Times New Roman"/>
                <w:sz w:val="24"/>
                <w:szCs w:val="24"/>
              </w:rPr>
              <w:t xml:space="preserve"> </w:t>
            </w:r>
            <w:r w:rsidR="00D51E95">
              <w:rPr>
                <w:rFonts w:ascii="Times New Roman" w:hAnsi="Times New Roman" w:cs="Times New Roman"/>
                <w:sz w:val="24"/>
                <w:szCs w:val="24"/>
              </w:rPr>
              <w:t>stādu audzēšanā</w:t>
            </w:r>
            <w:r w:rsidRPr="00624BD0">
              <w:rPr>
                <w:rFonts w:ascii="Times New Roman" w:hAnsi="Times New Roman" w:cs="Times New Roman"/>
                <w:sz w:val="24"/>
                <w:szCs w:val="24"/>
              </w:rPr>
              <w:t xml:space="preserve"> vai degradētu teritoriju rekultivācijā ir ar </w:t>
            </w:r>
            <w:r w:rsidR="003E0DBC">
              <w:rPr>
                <w:rFonts w:ascii="Times New Roman" w:hAnsi="Times New Roman" w:cs="Times New Roman"/>
                <w:sz w:val="24"/>
                <w:szCs w:val="24"/>
              </w:rPr>
              <w:t xml:space="preserve">liels </w:t>
            </w:r>
            <w:r w:rsidRPr="00624BD0">
              <w:rPr>
                <w:rFonts w:ascii="Times New Roman" w:hAnsi="Times New Roman" w:cs="Times New Roman"/>
                <w:sz w:val="24"/>
                <w:szCs w:val="24"/>
              </w:rPr>
              <w:t>potenciāl</w:t>
            </w:r>
            <w:r w:rsidR="003E0DBC">
              <w:rPr>
                <w:rFonts w:ascii="Times New Roman" w:hAnsi="Times New Roman" w:cs="Times New Roman"/>
                <w:sz w:val="24"/>
                <w:szCs w:val="24"/>
              </w:rPr>
              <w:t>s</w:t>
            </w:r>
            <w:r w:rsidRPr="00624BD0">
              <w:rPr>
                <w:rFonts w:ascii="Times New Roman" w:hAnsi="Times New Roman" w:cs="Times New Roman"/>
                <w:sz w:val="24"/>
                <w:szCs w:val="24"/>
              </w:rPr>
              <w:t>.</w:t>
            </w:r>
          </w:p>
        </w:tc>
        <w:tc>
          <w:tcPr>
            <w:tcW w:w="6747" w:type="dxa"/>
          </w:tcPr>
          <w:p w14:paraId="4E5000BB" w14:textId="1017C57F" w:rsidR="00F85641" w:rsidRPr="00624BD0" w:rsidRDefault="00F85641" w:rsidP="00367036">
            <w:pPr>
              <w:jc w:val="both"/>
              <w:rPr>
                <w:rFonts w:ascii="Times New Roman" w:hAnsi="Times New Roman" w:cs="Times New Roman"/>
                <w:sz w:val="24"/>
                <w:szCs w:val="24"/>
              </w:rPr>
            </w:pPr>
            <w:r>
              <w:rPr>
                <w:rFonts w:ascii="Times New Roman" w:hAnsi="Times New Roman" w:cs="Times New Roman"/>
                <w:sz w:val="24"/>
                <w:szCs w:val="24"/>
              </w:rPr>
              <w:t xml:space="preserve">1. </w:t>
            </w:r>
            <w:r w:rsidRPr="00624BD0">
              <w:rPr>
                <w:rFonts w:ascii="Times New Roman" w:hAnsi="Times New Roman" w:cs="Times New Roman"/>
                <w:sz w:val="24"/>
                <w:szCs w:val="24"/>
              </w:rPr>
              <w:t>Vienotu, izmaksu ziņā efektīvu un atbilstošu notekūdeņu dūņu apsaimniekošanas organizēšanu starp dažādiem SPS var kavēt līdzšinējā vājā un nepietiekamā sadarbība starp dažādu pašvaldību SPS</w:t>
            </w:r>
            <w:r w:rsidR="0089570F">
              <w:rPr>
                <w:rFonts w:ascii="Times New Roman" w:hAnsi="Times New Roman" w:cs="Times New Roman"/>
                <w:sz w:val="24"/>
                <w:szCs w:val="24"/>
              </w:rPr>
              <w:t>.</w:t>
            </w:r>
          </w:p>
          <w:p w14:paraId="6E38F5F3" w14:textId="77777777" w:rsidR="00F85641" w:rsidRPr="00624BD0" w:rsidRDefault="00F85641" w:rsidP="00367036">
            <w:pPr>
              <w:jc w:val="both"/>
              <w:rPr>
                <w:rFonts w:ascii="Times New Roman" w:hAnsi="Times New Roman" w:cs="Times New Roman"/>
                <w:sz w:val="24"/>
                <w:szCs w:val="24"/>
              </w:rPr>
            </w:pPr>
            <w:r>
              <w:rPr>
                <w:rFonts w:ascii="Times New Roman" w:hAnsi="Times New Roman" w:cs="Times New Roman"/>
                <w:sz w:val="24"/>
                <w:szCs w:val="24"/>
              </w:rPr>
              <w:t xml:space="preserve">2. </w:t>
            </w:r>
            <w:r w:rsidRPr="00624BD0">
              <w:rPr>
                <w:rFonts w:ascii="Times New Roman" w:hAnsi="Times New Roman" w:cs="Times New Roman"/>
                <w:sz w:val="24"/>
                <w:szCs w:val="24"/>
              </w:rPr>
              <w:t>Mainoties normatīvo aktu prasībām par  notekūdeņu dūņu izmantošanu, var būt nepieciešamas izmaksu ziņā ietilpīgas investīcijas jaunas, tehniski sarežģītas infrastruktūras izveidei.</w:t>
            </w:r>
          </w:p>
        </w:tc>
      </w:tr>
    </w:tbl>
    <w:p w14:paraId="7C108A38" w14:textId="2B0B9990" w:rsidR="00715C54" w:rsidRPr="00715C54" w:rsidRDefault="00715C54" w:rsidP="00715C54">
      <w:pPr>
        <w:spacing w:before="120" w:after="120" w:line="276" w:lineRule="auto"/>
        <w:jc w:val="right"/>
        <w:rPr>
          <w:rFonts w:ascii="Times New Roman" w:hAnsi="Times New Roman" w:cs="Times New Roman"/>
          <w:noProof/>
          <w:sz w:val="24"/>
          <w:lang w:eastAsia="lv-LV"/>
        </w:rPr>
      </w:pPr>
      <w:r w:rsidRPr="003D201C">
        <w:rPr>
          <w:b/>
          <w:noProof/>
          <w:lang w:eastAsia="lv-LV"/>
        </w:rPr>
        <w:lastRenderedPageBreak/>
        <mc:AlternateContent>
          <mc:Choice Requires="wps">
            <w:drawing>
              <wp:anchor distT="0" distB="0" distL="114300" distR="114300" simplePos="0" relativeHeight="251658261" behindDoc="0" locked="0" layoutInCell="1" allowOverlap="1" wp14:anchorId="34DC8C54" wp14:editId="0C003667">
                <wp:simplePos x="0" y="0"/>
                <wp:positionH relativeFrom="page">
                  <wp:align>left</wp:align>
                </wp:positionH>
                <wp:positionV relativeFrom="paragraph">
                  <wp:posOffset>-1143000</wp:posOffset>
                </wp:positionV>
                <wp:extent cx="10772775" cy="981075"/>
                <wp:effectExtent l="0" t="0" r="9525" b="9525"/>
                <wp:wrapNone/>
                <wp:docPr id="6" name="Rectangle 6"/>
                <wp:cNvGraphicFramePr/>
                <a:graphic xmlns:a="http://schemas.openxmlformats.org/drawingml/2006/main">
                  <a:graphicData uri="http://schemas.microsoft.com/office/word/2010/wordprocessingShape">
                    <wps:wsp>
                      <wps:cNvSpPr/>
                      <wps:spPr>
                        <a:xfrm>
                          <a:off x="0" y="0"/>
                          <a:ext cx="10772775" cy="981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3AEE78" id="Rectangle 6" o:spid="_x0000_s1026" style="position:absolute;margin-left:0;margin-top:-90pt;width:848.25pt;height:77.25pt;z-index:251658261;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" fillcolor="white [3212]" stroked="f" strokeweight="1pt">
                <w10:wrap anchorx="page"/>
              </v:rect>
            </w:pict>
          </mc:Fallback>
        </mc:AlternateContent>
      </w:r>
      <w:r w:rsidR="003D201C" w:rsidRPr="003D201C">
        <w:rPr>
          <w:rFonts w:ascii="Times New Roman" w:hAnsi="Times New Roman" w:cs="Times New Roman"/>
          <w:noProof/>
          <w:sz w:val="24"/>
          <w:lang w:eastAsia="lv-LV"/>
        </w:rPr>
        <w:t>2.7.4</w:t>
      </w:r>
      <w:r w:rsidRPr="003D201C">
        <w:rPr>
          <w:rFonts w:ascii="Times New Roman" w:hAnsi="Times New Roman" w:cs="Times New Roman"/>
          <w:noProof/>
          <w:sz w:val="24"/>
          <w:lang w:eastAsia="lv-LV"/>
        </w:rPr>
        <w:t>. tabula</w:t>
      </w:r>
    </w:p>
    <w:p w14:paraId="21938EDE" w14:textId="7759936C" w:rsidR="00715C54" w:rsidRPr="00F66AED" w:rsidRDefault="00715C54" w:rsidP="00715C54">
      <w:pPr>
        <w:jc w:val="center"/>
        <w:rPr>
          <w:rFonts w:ascii="Times New Roman" w:hAnsi="Times New Roman" w:cs="Times New Roman"/>
          <w:b/>
          <w:iCs/>
          <w:sz w:val="24"/>
          <w:szCs w:val="24"/>
        </w:rPr>
      </w:pPr>
      <w:r w:rsidRPr="009C6313">
        <w:rPr>
          <w:rFonts w:ascii="Times New Roman" w:hAnsi="Times New Roman" w:cs="Times New Roman"/>
          <w:b/>
          <w:iCs/>
          <w:sz w:val="24"/>
          <w:szCs w:val="24"/>
        </w:rPr>
        <w:t xml:space="preserve">Notekūdeņu dūņu apsaimniekošanas SVID analīze: </w:t>
      </w:r>
      <w:r w:rsidR="00221CF4" w:rsidRPr="00715C54">
        <w:rPr>
          <w:rFonts w:ascii="Times New Roman" w:hAnsi="Times New Roman" w:cs="Times New Roman"/>
          <w:b/>
          <w:iCs/>
          <w:sz w:val="24"/>
          <w:szCs w:val="24"/>
        </w:rPr>
        <w:t>ietekm</w:t>
      </w:r>
      <w:r w:rsidR="00221CF4">
        <w:rPr>
          <w:rFonts w:ascii="Times New Roman" w:hAnsi="Times New Roman" w:cs="Times New Roman"/>
          <w:b/>
          <w:iCs/>
          <w:sz w:val="24"/>
          <w:szCs w:val="24"/>
        </w:rPr>
        <w:t>e</w:t>
      </w:r>
      <w:r w:rsidR="00221CF4" w:rsidRPr="00715C54">
        <w:rPr>
          <w:rFonts w:ascii="Times New Roman" w:hAnsi="Times New Roman" w:cs="Times New Roman"/>
          <w:b/>
          <w:iCs/>
          <w:sz w:val="24"/>
          <w:szCs w:val="24"/>
        </w:rPr>
        <w:t xml:space="preserve"> </w:t>
      </w:r>
      <w:r w:rsidR="00221CF4">
        <w:rPr>
          <w:rFonts w:ascii="Times New Roman" w:hAnsi="Times New Roman" w:cs="Times New Roman"/>
          <w:b/>
          <w:iCs/>
          <w:sz w:val="24"/>
          <w:szCs w:val="24"/>
        </w:rPr>
        <w:t xml:space="preserve">uz </w:t>
      </w:r>
      <w:r w:rsidRPr="00715C54">
        <w:rPr>
          <w:rFonts w:ascii="Times New Roman" w:hAnsi="Times New Roman" w:cs="Times New Roman"/>
          <w:b/>
          <w:iCs/>
          <w:sz w:val="24"/>
          <w:szCs w:val="24"/>
        </w:rPr>
        <w:t>vid</w:t>
      </w:r>
      <w:r w:rsidR="00221CF4">
        <w:rPr>
          <w:rFonts w:ascii="Times New Roman" w:hAnsi="Times New Roman" w:cs="Times New Roman"/>
          <w:b/>
          <w:iCs/>
          <w:sz w:val="24"/>
          <w:szCs w:val="24"/>
        </w:rPr>
        <w:t>i</w:t>
      </w:r>
      <w:r w:rsidRPr="00715C54">
        <w:rPr>
          <w:rFonts w:ascii="Times New Roman" w:hAnsi="Times New Roman" w:cs="Times New Roman"/>
          <w:b/>
          <w:iCs/>
          <w:sz w:val="24"/>
          <w:szCs w:val="24"/>
        </w:rPr>
        <w:t xml:space="preserve"> </w:t>
      </w:r>
    </w:p>
    <w:tbl>
      <w:tblPr>
        <w:tblStyle w:val="TableGrid"/>
        <w:tblW w:w="0" w:type="auto"/>
        <w:jc w:val="center"/>
        <w:tblLook w:val="04A0" w:firstRow="1" w:lastRow="0" w:firstColumn="1" w:lastColumn="0" w:noHBand="0" w:noVBand="1"/>
      </w:tblPr>
      <w:tblGrid>
        <w:gridCol w:w="6516"/>
        <w:gridCol w:w="6747"/>
      </w:tblGrid>
      <w:tr w:rsidR="00715C54" w:rsidRPr="00161A83" w14:paraId="6F6B0807" w14:textId="77777777" w:rsidTr="00667228">
        <w:trPr>
          <w:jc w:val="center"/>
        </w:trPr>
        <w:tc>
          <w:tcPr>
            <w:tcW w:w="13263" w:type="dxa"/>
            <w:gridSpan w:val="2"/>
            <w:shd w:val="clear" w:color="auto" w:fill="FFF2CC" w:themeFill="accent4" w:themeFillTint="33"/>
          </w:tcPr>
          <w:p w14:paraId="41EE5621" w14:textId="38AA395D" w:rsidR="00715C54" w:rsidRPr="00161A83" w:rsidRDefault="00221CF4" w:rsidP="00667228">
            <w:pPr>
              <w:jc w:val="center"/>
              <w:rPr>
                <w:rFonts w:ascii="Times New Roman" w:hAnsi="Times New Roman" w:cs="Times New Roman"/>
                <w:b/>
                <w:bCs/>
                <w:sz w:val="24"/>
                <w:szCs w:val="24"/>
              </w:rPr>
            </w:pPr>
            <w:r>
              <w:rPr>
                <w:rFonts w:ascii="Times New Roman" w:hAnsi="Times New Roman" w:cs="Times New Roman"/>
                <w:b/>
                <w:bCs/>
                <w:sz w:val="24"/>
                <w:szCs w:val="24"/>
              </w:rPr>
              <w:t>IETEKME UZ VIDI</w:t>
            </w:r>
          </w:p>
        </w:tc>
      </w:tr>
      <w:tr w:rsidR="00715C54" w:rsidRPr="00161A83" w14:paraId="5D8C47B0" w14:textId="77777777" w:rsidTr="00667228">
        <w:trPr>
          <w:jc w:val="center"/>
        </w:trPr>
        <w:tc>
          <w:tcPr>
            <w:tcW w:w="6516" w:type="dxa"/>
            <w:shd w:val="clear" w:color="auto" w:fill="FFC000"/>
          </w:tcPr>
          <w:p w14:paraId="781FDECA" w14:textId="77777777" w:rsidR="00715C54" w:rsidRPr="00161A83" w:rsidRDefault="00715C54" w:rsidP="00667228">
            <w:pPr>
              <w:rPr>
                <w:rFonts w:ascii="Times New Roman" w:hAnsi="Times New Roman" w:cs="Times New Roman"/>
                <w:b/>
                <w:bCs/>
                <w:sz w:val="24"/>
                <w:szCs w:val="24"/>
              </w:rPr>
            </w:pPr>
            <w:r w:rsidRPr="00161A83">
              <w:rPr>
                <w:rFonts w:ascii="Times New Roman" w:hAnsi="Times New Roman" w:cs="Times New Roman"/>
                <w:b/>
                <w:bCs/>
                <w:sz w:val="24"/>
                <w:szCs w:val="24"/>
              </w:rPr>
              <w:t>Stiprās puses</w:t>
            </w:r>
          </w:p>
        </w:tc>
        <w:tc>
          <w:tcPr>
            <w:tcW w:w="6747" w:type="dxa"/>
            <w:shd w:val="clear" w:color="auto" w:fill="FFC000"/>
          </w:tcPr>
          <w:p w14:paraId="79B2DB19" w14:textId="77777777" w:rsidR="00715C54" w:rsidRPr="00161A83" w:rsidRDefault="00715C54" w:rsidP="00667228">
            <w:pPr>
              <w:rPr>
                <w:rFonts w:ascii="Times New Roman" w:hAnsi="Times New Roman" w:cs="Times New Roman"/>
                <w:b/>
                <w:bCs/>
                <w:sz w:val="24"/>
                <w:szCs w:val="24"/>
              </w:rPr>
            </w:pPr>
            <w:r w:rsidRPr="00161A83">
              <w:rPr>
                <w:rFonts w:ascii="Times New Roman" w:hAnsi="Times New Roman" w:cs="Times New Roman"/>
                <w:b/>
                <w:bCs/>
                <w:sz w:val="24"/>
                <w:szCs w:val="24"/>
              </w:rPr>
              <w:t>Vājas puses</w:t>
            </w:r>
          </w:p>
        </w:tc>
      </w:tr>
      <w:tr w:rsidR="00715C54" w:rsidRPr="00161A83" w14:paraId="45B577FB" w14:textId="77777777" w:rsidTr="00667228">
        <w:trPr>
          <w:jc w:val="center"/>
        </w:trPr>
        <w:tc>
          <w:tcPr>
            <w:tcW w:w="6516" w:type="dxa"/>
          </w:tcPr>
          <w:p w14:paraId="44F222D2" w14:textId="7C131FE5" w:rsidR="008E4A9B" w:rsidRDefault="008E4A9B" w:rsidP="00A20810">
            <w:pPr>
              <w:jc w:val="both"/>
              <w:rPr>
                <w:rFonts w:ascii="Times New Roman" w:hAnsi="Times New Roman" w:cs="Times New Roman"/>
                <w:sz w:val="24"/>
                <w:szCs w:val="24"/>
              </w:rPr>
            </w:pPr>
            <w:r>
              <w:rPr>
                <w:rFonts w:ascii="Times New Roman" w:hAnsi="Times New Roman" w:cs="Times New Roman"/>
                <w:sz w:val="24"/>
                <w:szCs w:val="24"/>
              </w:rPr>
              <w:t>1. Notekūdeņu dūņas ir</w:t>
            </w:r>
            <w:r w:rsidR="00A20810">
              <w:rPr>
                <w:rFonts w:ascii="Times New Roman" w:hAnsi="Times New Roman" w:cs="Times New Roman"/>
                <w:sz w:val="24"/>
                <w:szCs w:val="24"/>
              </w:rPr>
              <w:t xml:space="preserve"> vietējs</w:t>
            </w:r>
            <w:r>
              <w:rPr>
                <w:rFonts w:ascii="Times New Roman" w:hAnsi="Times New Roman" w:cs="Times New Roman"/>
                <w:sz w:val="24"/>
                <w:szCs w:val="24"/>
              </w:rPr>
              <w:t xml:space="preserve"> dabiskas izcelsmes resurss, kas satur </w:t>
            </w:r>
            <w:r w:rsidR="00985506">
              <w:rPr>
                <w:rFonts w:ascii="Times New Roman" w:hAnsi="Times New Roman" w:cs="Times New Roman"/>
                <w:sz w:val="24"/>
                <w:szCs w:val="24"/>
              </w:rPr>
              <w:t>augu bar</w:t>
            </w:r>
            <w:r w:rsidR="0039287F">
              <w:rPr>
                <w:rFonts w:ascii="Times New Roman" w:hAnsi="Times New Roman" w:cs="Times New Roman"/>
                <w:sz w:val="24"/>
                <w:szCs w:val="24"/>
              </w:rPr>
              <w:t>ošanās elementus</w:t>
            </w:r>
            <w:r w:rsidR="00985506">
              <w:rPr>
                <w:rFonts w:ascii="Times New Roman" w:hAnsi="Times New Roman" w:cs="Times New Roman"/>
                <w:sz w:val="24"/>
                <w:szCs w:val="24"/>
              </w:rPr>
              <w:t xml:space="preserve"> un mikroelementus </w:t>
            </w:r>
            <w:r>
              <w:rPr>
                <w:rFonts w:ascii="Times New Roman" w:hAnsi="Times New Roman" w:cs="Times New Roman"/>
                <w:sz w:val="24"/>
                <w:szCs w:val="24"/>
              </w:rPr>
              <w:t>augsnes ielabošanai</w:t>
            </w:r>
            <w:r w:rsidR="00985506">
              <w:rPr>
                <w:rFonts w:ascii="Times New Roman" w:hAnsi="Times New Roman" w:cs="Times New Roman"/>
                <w:sz w:val="24"/>
                <w:szCs w:val="24"/>
              </w:rPr>
              <w:t>.</w:t>
            </w:r>
          </w:p>
          <w:p w14:paraId="182EBBCA" w14:textId="36ADF91D" w:rsidR="008E4A9B" w:rsidRDefault="008E4A9B" w:rsidP="00A20810">
            <w:pPr>
              <w:jc w:val="both"/>
              <w:rPr>
                <w:rFonts w:ascii="Times New Roman" w:hAnsi="Times New Roman" w:cs="Times New Roman"/>
                <w:sz w:val="24"/>
                <w:szCs w:val="24"/>
              </w:rPr>
            </w:pPr>
            <w:r>
              <w:rPr>
                <w:rFonts w:ascii="Times New Roman" w:hAnsi="Times New Roman" w:cs="Times New Roman"/>
                <w:sz w:val="24"/>
                <w:szCs w:val="24"/>
              </w:rPr>
              <w:t>2. Notekūdeņu dūņu ra</w:t>
            </w:r>
            <w:r w:rsidR="00985506">
              <w:rPr>
                <w:rFonts w:ascii="Times New Roman" w:hAnsi="Times New Roman" w:cs="Times New Roman"/>
                <w:sz w:val="24"/>
                <w:szCs w:val="24"/>
              </w:rPr>
              <w:t>dīšana</w:t>
            </w:r>
            <w:r>
              <w:rPr>
                <w:rFonts w:ascii="Times New Roman" w:hAnsi="Times New Roman" w:cs="Times New Roman"/>
                <w:sz w:val="24"/>
                <w:szCs w:val="24"/>
              </w:rPr>
              <w:t xml:space="preserve"> nav saistīta ar dabas resursu izmantošanu, ieguvi vai dabiskās vides noplicināšanu</w:t>
            </w:r>
            <w:r w:rsidR="00985506">
              <w:rPr>
                <w:rFonts w:ascii="Times New Roman" w:hAnsi="Times New Roman" w:cs="Times New Roman"/>
                <w:sz w:val="24"/>
                <w:szCs w:val="24"/>
              </w:rPr>
              <w:t>.</w:t>
            </w:r>
          </w:p>
          <w:p w14:paraId="53E704A1" w14:textId="420771A9" w:rsidR="008E4A9B" w:rsidRDefault="008E4A9B" w:rsidP="00A20810">
            <w:pPr>
              <w:jc w:val="both"/>
              <w:rPr>
                <w:rFonts w:ascii="Times New Roman" w:hAnsi="Times New Roman" w:cs="Times New Roman"/>
                <w:sz w:val="24"/>
                <w:szCs w:val="24"/>
              </w:rPr>
            </w:pPr>
            <w:r>
              <w:rPr>
                <w:rFonts w:ascii="Times New Roman" w:hAnsi="Times New Roman" w:cs="Times New Roman"/>
                <w:sz w:val="24"/>
                <w:szCs w:val="24"/>
              </w:rPr>
              <w:t xml:space="preserve">3. Notekūdeņu dūņu izmantošana veicina aprites ekonomikas principu ievērošanu un pilnveidi, nodrošinot, ka notekūdeņos nonākušās organiskās vielas un augu </w:t>
            </w:r>
            <w:r w:rsidR="00EF106A">
              <w:rPr>
                <w:rFonts w:ascii="Times New Roman" w:hAnsi="Times New Roman" w:cs="Times New Roman"/>
                <w:sz w:val="24"/>
                <w:szCs w:val="24"/>
              </w:rPr>
              <w:t>bar</w:t>
            </w:r>
            <w:r w:rsidR="0039287F">
              <w:rPr>
                <w:rFonts w:ascii="Times New Roman" w:hAnsi="Times New Roman" w:cs="Times New Roman"/>
                <w:sz w:val="24"/>
                <w:szCs w:val="24"/>
              </w:rPr>
              <w:t>ošan</w:t>
            </w:r>
            <w:r w:rsidR="00D80D2D">
              <w:rPr>
                <w:rFonts w:ascii="Times New Roman" w:hAnsi="Times New Roman" w:cs="Times New Roman"/>
                <w:sz w:val="24"/>
                <w:szCs w:val="24"/>
              </w:rPr>
              <w:t>ās elementi</w:t>
            </w:r>
            <w:r>
              <w:rPr>
                <w:rFonts w:ascii="Times New Roman" w:hAnsi="Times New Roman" w:cs="Times New Roman"/>
                <w:sz w:val="24"/>
                <w:szCs w:val="24"/>
              </w:rPr>
              <w:t xml:space="preserve"> atkārtoti nonāk saimnieciskajā apritē</w:t>
            </w:r>
            <w:r w:rsidR="00985506">
              <w:rPr>
                <w:rFonts w:ascii="Times New Roman" w:hAnsi="Times New Roman" w:cs="Times New Roman"/>
                <w:sz w:val="24"/>
                <w:szCs w:val="24"/>
              </w:rPr>
              <w:t>.</w:t>
            </w:r>
          </w:p>
          <w:p w14:paraId="1F5332C4" w14:textId="254DCDD0" w:rsidR="002C4E84" w:rsidRPr="008E4A9B" w:rsidRDefault="008E4A9B" w:rsidP="00A20810">
            <w:pPr>
              <w:jc w:val="both"/>
            </w:pPr>
            <w:r>
              <w:rPr>
                <w:rFonts w:ascii="Times New Roman" w:hAnsi="Times New Roman" w:cs="Times New Roman"/>
                <w:sz w:val="24"/>
                <w:szCs w:val="24"/>
              </w:rPr>
              <w:t xml:space="preserve">4. Latvijā radītās komunālo notekūdeņu dūņas ir </w:t>
            </w:r>
            <w:r w:rsidR="00985506">
              <w:rPr>
                <w:rFonts w:ascii="Times New Roman" w:hAnsi="Times New Roman" w:cs="Times New Roman"/>
                <w:sz w:val="24"/>
                <w:szCs w:val="24"/>
              </w:rPr>
              <w:t xml:space="preserve">maz piesārņotas ar smagajiem metāliem </w:t>
            </w:r>
            <w:r>
              <w:rPr>
                <w:rFonts w:ascii="Times New Roman" w:hAnsi="Times New Roman" w:cs="Times New Roman"/>
                <w:sz w:val="24"/>
                <w:szCs w:val="24"/>
              </w:rPr>
              <w:t>un vis</w:t>
            </w:r>
            <w:r w:rsidR="00350EA6">
              <w:rPr>
                <w:rFonts w:ascii="Times New Roman" w:hAnsi="Times New Roman" w:cs="Times New Roman"/>
                <w:sz w:val="24"/>
                <w:szCs w:val="24"/>
              </w:rPr>
              <w:t>biežāk a</w:t>
            </w:r>
            <w:r>
              <w:rPr>
                <w:rFonts w:ascii="Times New Roman" w:hAnsi="Times New Roman" w:cs="Times New Roman"/>
                <w:sz w:val="24"/>
                <w:szCs w:val="24"/>
              </w:rPr>
              <w:t>tbilst 1. un 2. kvalitātes klases rādītājiem.</w:t>
            </w:r>
          </w:p>
        </w:tc>
        <w:tc>
          <w:tcPr>
            <w:tcW w:w="6747" w:type="dxa"/>
          </w:tcPr>
          <w:p w14:paraId="16AE7A9F" w14:textId="455E877E" w:rsidR="00785FFA" w:rsidRDefault="00785FFA" w:rsidP="00A20810">
            <w:pPr>
              <w:jc w:val="both"/>
              <w:rPr>
                <w:rFonts w:ascii="Times New Roman" w:hAnsi="Times New Roman" w:cs="Times New Roman"/>
                <w:sz w:val="24"/>
                <w:szCs w:val="24"/>
              </w:rPr>
            </w:pPr>
            <w:r>
              <w:rPr>
                <w:rFonts w:ascii="Times New Roman" w:hAnsi="Times New Roman" w:cs="Times New Roman"/>
                <w:sz w:val="24"/>
                <w:szCs w:val="24"/>
              </w:rPr>
              <w:t>1. Notekūdeņu dūņas var saturēt citus piesārņotājus (farmac</w:t>
            </w:r>
            <w:r w:rsidR="00222100">
              <w:rPr>
                <w:rFonts w:ascii="Times New Roman" w:hAnsi="Times New Roman" w:cs="Times New Roman"/>
                <w:sz w:val="24"/>
                <w:szCs w:val="24"/>
              </w:rPr>
              <w:t>ei</w:t>
            </w:r>
            <w:r>
              <w:rPr>
                <w:rFonts w:ascii="Times New Roman" w:hAnsi="Times New Roman" w:cs="Times New Roman"/>
                <w:sz w:val="24"/>
                <w:szCs w:val="24"/>
              </w:rPr>
              <w:t>tiskās vielas, mikroplastmas</w:t>
            </w:r>
            <w:r w:rsidR="00350EA6">
              <w:rPr>
                <w:rFonts w:ascii="Times New Roman" w:hAnsi="Times New Roman" w:cs="Times New Roman"/>
                <w:sz w:val="24"/>
                <w:szCs w:val="24"/>
              </w:rPr>
              <w:t>u</w:t>
            </w:r>
            <w:r>
              <w:rPr>
                <w:rFonts w:ascii="Times New Roman" w:hAnsi="Times New Roman" w:cs="Times New Roman"/>
                <w:sz w:val="24"/>
                <w:szCs w:val="24"/>
              </w:rPr>
              <w:t xml:space="preserve"> u.c.), kuru robežvērtības normatīvajos aktos nav noteiktas un kuru ietekme uz apkārtējo vidi vēl nav pilnībā apzināta</w:t>
            </w:r>
            <w:r w:rsidR="00350EA6">
              <w:rPr>
                <w:rFonts w:ascii="Times New Roman" w:hAnsi="Times New Roman" w:cs="Times New Roman"/>
                <w:sz w:val="24"/>
                <w:szCs w:val="24"/>
              </w:rPr>
              <w:t>.</w:t>
            </w:r>
          </w:p>
          <w:p w14:paraId="3EA2F4D0" w14:textId="3B58C72E" w:rsidR="00785FFA" w:rsidRDefault="00785FFA" w:rsidP="00A20810">
            <w:pPr>
              <w:jc w:val="both"/>
              <w:rPr>
                <w:rFonts w:ascii="Times New Roman" w:hAnsi="Times New Roman" w:cs="Times New Roman"/>
                <w:sz w:val="24"/>
                <w:szCs w:val="24"/>
              </w:rPr>
            </w:pPr>
            <w:r>
              <w:rPr>
                <w:rFonts w:ascii="Times New Roman" w:hAnsi="Times New Roman" w:cs="Times New Roman"/>
                <w:sz w:val="24"/>
                <w:szCs w:val="24"/>
              </w:rPr>
              <w:t xml:space="preserve">2. Neatbilstoša notekūdeņu dūņu iestrāde vai </w:t>
            </w:r>
            <w:r w:rsidR="00350EA6">
              <w:rPr>
                <w:rFonts w:ascii="Times New Roman" w:hAnsi="Times New Roman" w:cs="Times New Roman"/>
                <w:sz w:val="24"/>
                <w:szCs w:val="24"/>
              </w:rPr>
              <w:t xml:space="preserve">ilgstoša </w:t>
            </w:r>
            <w:r>
              <w:rPr>
                <w:rFonts w:ascii="Times New Roman" w:hAnsi="Times New Roman" w:cs="Times New Roman"/>
                <w:sz w:val="24"/>
                <w:szCs w:val="24"/>
              </w:rPr>
              <w:t xml:space="preserve">to kvalitātes </w:t>
            </w:r>
            <w:r w:rsidR="00350EA6">
              <w:rPr>
                <w:rFonts w:ascii="Times New Roman" w:hAnsi="Times New Roman" w:cs="Times New Roman"/>
                <w:sz w:val="24"/>
                <w:szCs w:val="24"/>
              </w:rPr>
              <w:t>ne</w:t>
            </w:r>
            <w:r>
              <w:rPr>
                <w:rFonts w:ascii="Times New Roman" w:hAnsi="Times New Roman" w:cs="Times New Roman"/>
                <w:sz w:val="24"/>
                <w:szCs w:val="24"/>
              </w:rPr>
              <w:t>kontrol</w:t>
            </w:r>
            <w:r w:rsidR="00350EA6">
              <w:rPr>
                <w:rFonts w:ascii="Times New Roman" w:hAnsi="Times New Roman" w:cs="Times New Roman"/>
                <w:sz w:val="24"/>
                <w:szCs w:val="24"/>
              </w:rPr>
              <w:t xml:space="preserve">ēšana </w:t>
            </w:r>
            <w:r>
              <w:rPr>
                <w:rFonts w:ascii="Times New Roman" w:hAnsi="Times New Roman" w:cs="Times New Roman"/>
                <w:sz w:val="24"/>
                <w:szCs w:val="24"/>
              </w:rPr>
              <w:t>var radīt lokālu vides piesārņojumu gan uzglabāšanas (NAI), gan iestrādes vietā</w:t>
            </w:r>
            <w:r w:rsidR="00072889">
              <w:rPr>
                <w:rFonts w:ascii="Times New Roman" w:hAnsi="Times New Roman" w:cs="Times New Roman"/>
                <w:sz w:val="24"/>
                <w:szCs w:val="24"/>
              </w:rPr>
              <w:t>.</w:t>
            </w:r>
          </w:p>
          <w:p w14:paraId="0C969B3E" w14:textId="0BA7AA39" w:rsidR="00785FFA" w:rsidRDefault="00785FFA" w:rsidP="00A20810">
            <w:pPr>
              <w:jc w:val="both"/>
              <w:rPr>
                <w:rFonts w:ascii="Times New Roman" w:hAnsi="Times New Roman" w:cs="Times New Roman"/>
                <w:sz w:val="24"/>
                <w:szCs w:val="24"/>
              </w:rPr>
            </w:pPr>
            <w:r>
              <w:rPr>
                <w:rFonts w:ascii="Times New Roman" w:hAnsi="Times New Roman" w:cs="Times New Roman"/>
                <w:sz w:val="24"/>
                <w:szCs w:val="24"/>
              </w:rPr>
              <w:t>3. Notekūdeņu dūņu pagaidu uzglabāšana, uzglabāšana šķidrā (anaerob</w:t>
            </w:r>
            <w:r w:rsidR="00900130">
              <w:rPr>
                <w:rFonts w:ascii="Times New Roman" w:hAnsi="Times New Roman" w:cs="Times New Roman"/>
                <w:sz w:val="24"/>
                <w:szCs w:val="24"/>
              </w:rPr>
              <w:t>ā</w:t>
            </w:r>
            <w:r>
              <w:rPr>
                <w:rFonts w:ascii="Times New Roman" w:hAnsi="Times New Roman" w:cs="Times New Roman"/>
                <w:sz w:val="24"/>
                <w:szCs w:val="24"/>
              </w:rPr>
              <w:t>) stāvoklī vai kompostēšana bez pārjaukšanas rada SEG emisijas (ap 0,12% no valsts kopējā SEG apjoma)</w:t>
            </w:r>
            <w:r w:rsidR="00900130">
              <w:rPr>
                <w:rFonts w:ascii="Times New Roman" w:hAnsi="Times New Roman" w:cs="Times New Roman"/>
                <w:sz w:val="24"/>
                <w:szCs w:val="24"/>
              </w:rPr>
              <w:t>.</w:t>
            </w:r>
          </w:p>
          <w:p w14:paraId="31DEA6E5" w14:textId="3F1EE890" w:rsidR="007E7678" w:rsidRPr="00785FFA" w:rsidRDefault="00785FFA" w:rsidP="00A20810">
            <w:pPr>
              <w:jc w:val="both"/>
            </w:pPr>
            <w:r>
              <w:rPr>
                <w:rFonts w:ascii="Times New Roman" w:hAnsi="Times New Roman" w:cs="Times New Roman"/>
                <w:sz w:val="24"/>
                <w:szCs w:val="24"/>
              </w:rPr>
              <w:t>4. Notekūdeņu dūņu kvalitatīvie rādītāji un saturs ir tieši atkarīg</w:t>
            </w:r>
            <w:r w:rsidR="00F93C57">
              <w:rPr>
                <w:rFonts w:ascii="Times New Roman" w:hAnsi="Times New Roman" w:cs="Times New Roman"/>
                <w:sz w:val="24"/>
                <w:szCs w:val="24"/>
              </w:rPr>
              <w:t>i</w:t>
            </w:r>
            <w:r>
              <w:rPr>
                <w:rFonts w:ascii="Times New Roman" w:hAnsi="Times New Roman" w:cs="Times New Roman"/>
                <w:sz w:val="24"/>
                <w:szCs w:val="24"/>
              </w:rPr>
              <w:t xml:space="preserve"> no notekūdeņu </w:t>
            </w:r>
            <w:r w:rsidR="00F93C57">
              <w:rPr>
                <w:rFonts w:ascii="Times New Roman" w:hAnsi="Times New Roman" w:cs="Times New Roman"/>
                <w:sz w:val="24"/>
                <w:szCs w:val="24"/>
              </w:rPr>
              <w:t xml:space="preserve">sastāva </w:t>
            </w:r>
            <w:r>
              <w:rPr>
                <w:rFonts w:ascii="Times New Roman" w:hAnsi="Times New Roman" w:cs="Times New Roman"/>
                <w:sz w:val="24"/>
                <w:szCs w:val="24"/>
              </w:rPr>
              <w:t>un to var negatīvi ietekmēt gan tautsaimniecības attīstība valstī kopumā, gan atsevišķā CKS zonā.</w:t>
            </w:r>
          </w:p>
        </w:tc>
      </w:tr>
      <w:tr w:rsidR="00715C54" w:rsidRPr="00161A83" w14:paraId="6CB275EA" w14:textId="77777777" w:rsidTr="00667228">
        <w:trPr>
          <w:jc w:val="center"/>
        </w:trPr>
        <w:tc>
          <w:tcPr>
            <w:tcW w:w="6516" w:type="dxa"/>
            <w:shd w:val="clear" w:color="auto" w:fill="FFC000"/>
          </w:tcPr>
          <w:p w14:paraId="5DC8BB63" w14:textId="77777777" w:rsidR="00715C54" w:rsidRPr="00161A83" w:rsidRDefault="00715C54" w:rsidP="00667228">
            <w:pPr>
              <w:rPr>
                <w:rFonts w:ascii="Times New Roman" w:hAnsi="Times New Roman" w:cs="Times New Roman"/>
                <w:b/>
                <w:bCs/>
                <w:sz w:val="24"/>
                <w:szCs w:val="24"/>
              </w:rPr>
            </w:pPr>
            <w:r w:rsidRPr="00161A83">
              <w:rPr>
                <w:rFonts w:ascii="Times New Roman" w:hAnsi="Times New Roman" w:cs="Times New Roman"/>
                <w:b/>
                <w:bCs/>
                <w:sz w:val="24"/>
                <w:szCs w:val="24"/>
              </w:rPr>
              <w:t>Iespējas</w:t>
            </w:r>
          </w:p>
        </w:tc>
        <w:tc>
          <w:tcPr>
            <w:tcW w:w="6747" w:type="dxa"/>
            <w:shd w:val="clear" w:color="auto" w:fill="FFC000"/>
          </w:tcPr>
          <w:p w14:paraId="78C9B1AF" w14:textId="77777777" w:rsidR="00715C54" w:rsidRPr="00161A83" w:rsidRDefault="00715C54" w:rsidP="00667228">
            <w:pPr>
              <w:rPr>
                <w:rFonts w:ascii="Times New Roman" w:hAnsi="Times New Roman" w:cs="Times New Roman"/>
                <w:b/>
                <w:bCs/>
                <w:sz w:val="24"/>
                <w:szCs w:val="24"/>
              </w:rPr>
            </w:pPr>
            <w:r w:rsidRPr="00161A83">
              <w:rPr>
                <w:rFonts w:ascii="Times New Roman" w:hAnsi="Times New Roman" w:cs="Times New Roman"/>
                <w:b/>
                <w:bCs/>
                <w:sz w:val="24"/>
                <w:szCs w:val="24"/>
              </w:rPr>
              <w:t>Draudi</w:t>
            </w:r>
          </w:p>
        </w:tc>
      </w:tr>
      <w:tr w:rsidR="00715C54" w:rsidRPr="00161A83" w14:paraId="00628018" w14:textId="77777777" w:rsidTr="00667228">
        <w:trPr>
          <w:jc w:val="center"/>
        </w:trPr>
        <w:tc>
          <w:tcPr>
            <w:tcW w:w="6516" w:type="dxa"/>
          </w:tcPr>
          <w:p w14:paraId="2D6693C4" w14:textId="76C65B3E" w:rsidR="006E24ED" w:rsidRDefault="007812CB" w:rsidP="008F59D2">
            <w:pPr>
              <w:jc w:val="both"/>
              <w:rPr>
                <w:rFonts w:ascii="Times New Roman" w:hAnsi="Times New Roman" w:cs="Times New Roman"/>
                <w:sz w:val="24"/>
                <w:szCs w:val="24"/>
              </w:rPr>
            </w:pPr>
            <w:r>
              <w:rPr>
                <w:rFonts w:ascii="Times New Roman" w:hAnsi="Times New Roman" w:cs="Times New Roman"/>
                <w:sz w:val="24"/>
                <w:szCs w:val="24"/>
              </w:rPr>
              <w:t>1</w:t>
            </w:r>
            <w:r w:rsidR="006E24ED">
              <w:rPr>
                <w:rFonts w:ascii="Times New Roman" w:hAnsi="Times New Roman" w:cs="Times New Roman"/>
                <w:sz w:val="24"/>
                <w:szCs w:val="24"/>
              </w:rPr>
              <w:t xml:space="preserve">. Arvien stingrāka </w:t>
            </w:r>
            <w:r w:rsidR="008F59D2">
              <w:rPr>
                <w:rFonts w:ascii="Times New Roman" w:hAnsi="Times New Roman" w:cs="Times New Roman"/>
                <w:sz w:val="24"/>
                <w:szCs w:val="24"/>
              </w:rPr>
              <w:t xml:space="preserve">un plašāka </w:t>
            </w:r>
            <w:r w:rsidR="006E24ED">
              <w:rPr>
                <w:rFonts w:ascii="Times New Roman" w:hAnsi="Times New Roman" w:cs="Times New Roman"/>
                <w:sz w:val="24"/>
                <w:szCs w:val="24"/>
              </w:rPr>
              <w:t>ražošanas notekūdeņu priekšattīrīšanas kontrole mazina riskus piesārņojuma nonākšanai notekūdeņu dūņās</w:t>
            </w:r>
            <w:r w:rsidR="008F59D2">
              <w:rPr>
                <w:rFonts w:ascii="Times New Roman" w:hAnsi="Times New Roman" w:cs="Times New Roman"/>
                <w:sz w:val="24"/>
                <w:szCs w:val="24"/>
              </w:rPr>
              <w:t>.</w:t>
            </w:r>
          </w:p>
          <w:p w14:paraId="533F927B" w14:textId="4CD36690" w:rsidR="006E24ED" w:rsidRDefault="006E24ED" w:rsidP="008F59D2">
            <w:pPr>
              <w:jc w:val="both"/>
              <w:rPr>
                <w:rFonts w:ascii="Times New Roman" w:hAnsi="Times New Roman" w:cs="Times New Roman"/>
                <w:sz w:val="24"/>
                <w:szCs w:val="24"/>
              </w:rPr>
            </w:pPr>
            <w:r>
              <w:rPr>
                <w:rFonts w:ascii="Times New Roman" w:hAnsi="Times New Roman" w:cs="Times New Roman"/>
                <w:sz w:val="24"/>
                <w:szCs w:val="24"/>
              </w:rPr>
              <w:t xml:space="preserve">2. Veicot pastāvīgu notekūdeņu dūņu un to komposta kvalitātes kontroli un atbilstošu iestrādi, var mazināt augu </w:t>
            </w:r>
            <w:r w:rsidR="00425CE9">
              <w:rPr>
                <w:rFonts w:ascii="Times New Roman" w:hAnsi="Times New Roman" w:cs="Times New Roman"/>
                <w:sz w:val="24"/>
                <w:szCs w:val="24"/>
              </w:rPr>
              <w:t>bar</w:t>
            </w:r>
            <w:r w:rsidR="00D80D2D">
              <w:rPr>
                <w:rFonts w:ascii="Times New Roman" w:hAnsi="Times New Roman" w:cs="Times New Roman"/>
                <w:sz w:val="24"/>
                <w:szCs w:val="24"/>
              </w:rPr>
              <w:t>ošanās</w:t>
            </w:r>
            <w:r w:rsidR="00856B7D">
              <w:rPr>
                <w:rFonts w:ascii="Times New Roman" w:hAnsi="Times New Roman" w:cs="Times New Roman"/>
                <w:sz w:val="24"/>
                <w:szCs w:val="24"/>
              </w:rPr>
              <w:t xml:space="preserve"> elementu</w:t>
            </w:r>
            <w:r>
              <w:rPr>
                <w:rFonts w:ascii="Times New Roman" w:hAnsi="Times New Roman" w:cs="Times New Roman"/>
                <w:sz w:val="24"/>
                <w:szCs w:val="24"/>
              </w:rPr>
              <w:t xml:space="preserve"> un piesārņotāju </w:t>
            </w:r>
            <w:r w:rsidR="008F59D2">
              <w:rPr>
                <w:rFonts w:ascii="Times New Roman" w:hAnsi="Times New Roman" w:cs="Times New Roman"/>
                <w:sz w:val="24"/>
                <w:szCs w:val="24"/>
              </w:rPr>
              <w:t xml:space="preserve">nevēlamu </w:t>
            </w:r>
            <w:r>
              <w:rPr>
                <w:rFonts w:ascii="Times New Roman" w:hAnsi="Times New Roman" w:cs="Times New Roman"/>
                <w:sz w:val="24"/>
                <w:szCs w:val="24"/>
              </w:rPr>
              <w:t>nonākšanu vidē</w:t>
            </w:r>
            <w:r w:rsidR="008F59D2">
              <w:rPr>
                <w:rFonts w:ascii="Times New Roman" w:hAnsi="Times New Roman" w:cs="Times New Roman"/>
                <w:sz w:val="24"/>
                <w:szCs w:val="24"/>
              </w:rPr>
              <w:t>.</w:t>
            </w:r>
          </w:p>
          <w:p w14:paraId="2A8C1BB1" w14:textId="7EB1D57A" w:rsidR="00193184" w:rsidRPr="006E24ED" w:rsidRDefault="006E24ED" w:rsidP="008F59D2">
            <w:pPr>
              <w:jc w:val="both"/>
            </w:pPr>
            <w:r>
              <w:rPr>
                <w:rFonts w:ascii="Times New Roman" w:hAnsi="Times New Roman" w:cs="Times New Roman"/>
                <w:sz w:val="24"/>
                <w:szCs w:val="24"/>
              </w:rPr>
              <w:t>3. Iespējams radīt tādu notekūdeņu dūņu apsaimniekošanas modeli, kas ļauj uzraudzīt visu komunālo NAI radīto notekūdeņu dūņu apsaimniekošanu, tai skaitā ņemt vērā potenciālās izmaiņas Direktīvā 86/278/EEK un nodrošināt vides risku mazināšanai nepieciešamo risinājumu attiecināšanu un visām notekūdeņu dūņām.</w:t>
            </w:r>
          </w:p>
        </w:tc>
        <w:tc>
          <w:tcPr>
            <w:tcW w:w="6747" w:type="dxa"/>
          </w:tcPr>
          <w:p w14:paraId="7E31FB36" w14:textId="4C42EE72" w:rsidR="001B0DC5" w:rsidRDefault="001B0DC5" w:rsidP="008F59D2">
            <w:pPr>
              <w:jc w:val="both"/>
              <w:rPr>
                <w:rFonts w:ascii="Times New Roman" w:hAnsi="Times New Roman" w:cs="Times New Roman"/>
                <w:sz w:val="24"/>
                <w:szCs w:val="24"/>
              </w:rPr>
            </w:pPr>
            <w:r>
              <w:rPr>
                <w:rFonts w:ascii="Times New Roman" w:hAnsi="Times New Roman" w:cs="Times New Roman"/>
                <w:sz w:val="24"/>
                <w:szCs w:val="24"/>
              </w:rPr>
              <w:t xml:space="preserve">1. </w:t>
            </w:r>
            <w:r w:rsidR="0092733F">
              <w:rPr>
                <w:rFonts w:ascii="Times New Roman" w:hAnsi="Times New Roman" w:cs="Times New Roman"/>
                <w:sz w:val="24"/>
                <w:szCs w:val="24"/>
              </w:rPr>
              <w:t>Plāna</w:t>
            </w:r>
            <w:r w:rsidR="0092733F" w:rsidDel="0092733F">
              <w:rPr>
                <w:rFonts w:ascii="Times New Roman" w:hAnsi="Times New Roman" w:cs="Times New Roman"/>
                <w:sz w:val="24"/>
                <w:szCs w:val="24"/>
              </w:rPr>
              <w:t xml:space="preserve"> </w:t>
            </w:r>
            <w:r>
              <w:rPr>
                <w:rFonts w:ascii="Times New Roman" w:hAnsi="Times New Roman" w:cs="Times New Roman"/>
                <w:sz w:val="24"/>
                <w:szCs w:val="24"/>
              </w:rPr>
              <w:t>izstrādes brīd</w:t>
            </w:r>
            <w:r w:rsidR="00042F04">
              <w:rPr>
                <w:rFonts w:ascii="Times New Roman" w:hAnsi="Times New Roman" w:cs="Times New Roman"/>
                <w:sz w:val="24"/>
                <w:szCs w:val="24"/>
              </w:rPr>
              <w:t>ī</w:t>
            </w:r>
            <w:r>
              <w:rPr>
                <w:rFonts w:ascii="Times New Roman" w:hAnsi="Times New Roman" w:cs="Times New Roman"/>
                <w:sz w:val="24"/>
                <w:szCs w:val="24"/>
              </w:rPr>
              <w:t xml:space="preserve"> nav iespējams paredzēt jauno piesārņotāju (farmac</w:t>
            </w:r>
            <w:r w:rsidR="003D26C9">
              <w:rPr>
                <w:rFonts w:ascii="Times New Roman" w:hAnsi="Times New Roman" w:cs="Times New Roman"/>
                <w:sz w:val="24"/>
                <w:szCs w:val="24"/>
              </w:rPr>
              <w:t>ei</w:t>
            </w:r>
            <w:r>
              <w:rPr>
                <w:rFonts w:ascii="Times New Roman" w:hAnsi="Times New Roman" w:cs="Times New Roman"/>
                <w:sz w:val="24"/>
                <w:szCs w:val="24"/>
              </w:rPr>
              <w:t xml:space="preserve">tiskās atliekvielas, mikroplastmasa u.c.) robežvērtības vai citus Direktīvas 86/278/EEK pārskatīšanas </w:t>
            </w:r>
            <w:r w:rsidR="008F59D2">
              <w:rPr>
                <w:rFonts w:ascii="Times New Roman" w:hAnsi="Times New Roman" w:cs="Times New Roman"/>
                <w:sz w:val="24"/>
                <w:szCs w:val="24"/>
              </w:rPr>
              <w:t>gaitā</w:t>
            </w:r>
            <w:r>
              <w:rPr>
                <w:rFonts w:ascii="Times New Roman" w:hAnsi="Times New Roman" w:cs="Times New Roman"/>
                <w:sz w:val="24"/>
                <w:szCs w:val="24"/>
              </w:rPr>
              <w:t xml:space="preserve"> </w:t>
            </w:r>
            <w:r w:rsidR="008F59D2">
              <w:rPr>
                <w:rFonts w:ascii="Times New Roman" w:hAnsi="Times New Roman" w:cs="Times New Roman"/>
                <w:sz w:val="24"/>
                <w:szCs w:val="24"/>
              </w:rPr>
              <w:t xml:space="preserve">noteiktos </w:t>
            </w:r>
            <w:r>
              <w:rPr>
                <w:rFonts w:ascii="Times New Roman" w:hAnsi="Times New Roman" w:cs="Times New Roman"/>
                <w:sz w:val="24"/>
                <w:szCs w:val="24"/>
              </w:rPr>
              <w:t xml:space="preserve">ierobežojumus notekūdeņu dūņu izmantošanai. Jauni ierobežojumi var likt pārskatīt </w:t>
            </w:r>
            <w:r w:rsidR="004B4AE4">
              <w:rPr>
                <w:rFonts w:ascii="Times New Roman" w:hAnsi="Times New Roman" w:cs="Times New Roman"/>
                <w:sz w:val="24"/>
                <w:szCs w:val="24"/>
              </w:rPr>
              <w:t>Plānā</w:t>
            </w:r>
            <w:r w:rsidR="004B4AE4" w:rsidDel="004B4AE4">
              <w:rPr>
                <w:rFonts w:ascii="Times New Roman" w:hAnsi="Times New Roman" w:cs="Times New Roman"/>
                <w:sz w:val="24"/>
                <w:szCs w:val="24"/>
              </w:rPr>
              <w:t xml:space="preserve"> </w:t>
            </w:r>
            <w:r w:rsidR="004B4AE4">
              <w:rPr>
                <w:rFonts w:ascii="Times New Roman" w:hAnsi="Times New Roman" w:cs="Times New Roman"/>
                <w:sz w:val="24"/>
                <w:szCs w:val="24"/>
              </w:rPr>
              <w:t>paredzētos</w:t>
            </w:r>
            <w:r>
              <w:rPr>
                <w:rFonts w:ascii="Times New Roman" w:hAnsi="Times New Roman" w:cs="Times New Roman"/>
                <w:sz w:val="24"/>
                <w:szCs w:val="24"/>
              </w:rPr>
              <w:t xml:space="preserve"> notekūdeņu dūņu utilizācijas risinājumus, vismaz daļai to apjoma</w:t>
            </w:r>
            <w:r w:rsidR="008F59D2">
              <w:rPr>
                <w:rFonts w:ascii="Times New Roman" w:hAnsi="Times New Roman" w:cs="Times New Roman"/>
                <w:sz w:val="24"/>
                <w:szCs w:val="24"/>
              </w:rPr>
              <w:t>.</w:t>
            </w:r>
          </w:p>
          <w:p w14:paraId="4C8AB585" w14:textId="7CE40B35" w:rsidR="00991DFD" w:rsidRPr="001B0DC5" w:rsidRDefault="001B0DC5" w:rsidP="008F59D2">
            <w:pPr>
              <w:jc w:val="both"/>
            </w:pPr>
            <w:r>
              <w:rPr>
                <w:rFonts w:ascii="Times New Roman" w:hAnsi="Times New Roman" w:cs="Times New Roman"/>
                <w:sz w:val="24"/>
                <w:szCs w:val="24"/>
              </w:rPr>
              <w:t>2. Pieaugot atbalstam un pieprasījumam pēc saudzējošas lauksaimniecības prakses (</w:t>
            </w:r>
            <w:proofErr w:type="spellStart"/>
            <w:r>
              <w:rPr>
                <w:rFonts w:ascii="Times New Roman" w:hAnsi="Times New Roman" w:cs="Times New Roman"/>
                <w:sz w:val="24"/>
                <w:szCs w:val="24"/>
              </w:rPr>
              <w:t>bezaršanas</w:t>
            </w:r>
            <w:proofErr w:type="spellEnd"/>
            <w:r>
              <w:rPr>
                <w:rFonts w:ascii="Times New Roman" w:hAnsi="Times New Roman" w:cs="Times New Roman"/>
                <w:sz w:val="24"/>
                <w:szCs w:val="24"/>
              </w:rPr>
              <w:t xml:space="preserve"> tehnoloģijas) var mazināties lauksaimniecības pieprasījums pēc noturētām notekūdeņu dūņām vai to komposta.</w:t>
            </w:r>
          </w:p>
        </w:tc>
      </w:tr>
    </w:tbl>
    <w:p w14:paraId="7C61FDF9" w14:textId="7EAFFFFE" w:rsidR="00832391" w:rsidRDefault="00102FF3" w:rsidP="00546F3B">
      <w:pPr>
        <w:tabs>
          <w:tab w:val="left" w:pos="2130"/>
        </w:tabs>
        <w:rPr>
          <w:noProof/>
          <w:sz w:val="24"/>
          <w:lang w:eastAsia="lv-LV"/>
        </w:rPr>
      </w:pPr>
      <w:r>
        <w:rPr>
          <w:b/>
          <w:noProof/>
          <w:lang w:eastAsia="lv-LV"/>
        </w:rPr>
        <mc:AlternateContent>
          <mc:Choice Requires="wps">
            <w:drawing>
              <wp:anchor distT="0" distB="0" distL="114300" distR="114300" simplePos="0" relativeHeight="251658246" behindDoc="0" locked="0" layoutInCell="1" allowOverlap="1" wp14:anchorId="02427AF2" wp14:editId="264D303D">
                <wp:simplePos x="0" y="0"/>
                <wp:positionH relativeFrom="margin">
                  <wp:align>center</wp:align>
                </wp:positionH>
                <wp:positionV relativeFrom="paragraph">
                  <wp:posOffset>5261610</wp:posOffset>
                </wp:positionV>
                <wp:extent cx="5676900" cy="266700"/>
                <wp:effectExtent l="0" t="0" r="0" b="0"/>
                <wp:wrapNone/>
                <wp:docPr id="73" name="Text Box 73"/>
                <wp:cNvGraphicFramePr/>
                <a:graphic xmlns:a="http://schemas.openxmlformats.org/drawingml/2006/main">
                  <a:graphicData uri="http://schemas.microsoft.com/office/word/2010/wordprocessingShape">
                    <wps:wsp>
                      <wps:cNvSpPr txBox="1"/>
                      <wps:spPr>
                        <a:xfrm>
                          <a:off x="0" y="0"/>
                          <a:ext cx="56769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6CDC38" w14:textId="11BDCAB9" w:rsidR="00B20B72" w:rsidRPr="00466B96" w:rsidRDefault="00B20B72" w:rsidP="00466B96">
                            <w:pPr>
                              <w:jc w:val="center"/>
                              <w:rPr>
                                <w:rFonts w:ascii="Times New Roman" w:hAnsi="Times New Roman" w:cs="Times New Roman"/>
                                <w:iCs/>
                                <w:sz w:val="24"/>
                                <w:szCs w:val="24"/>
                              </w:rPr>
                            </w:pPr>
                            <w:r w:rsidRPr="00466B96">
                              <w:rPr>
                                <w:rFonts w:ascii="Times New Roman" w:hAnsi="Times New Roman" w:cs="Times New Roman"/>
                                <w:b/>
                                <w:bCs/>
                                <w:iCs/>
                                <w:sz w:val="24"/>
                                <w:szCs w:val="24"/>
                              </w:rPr>
                              <w:t>6.attēls</w:t>
                            </w:r>
                            <w:r w:rsidR="00466B96" w:rsidRPr="00466B96">
                              <w:rPr>
                                <w:rFonts w:ascii="Times New Roman" w:hAnsi="Times New Roman" w:cs="Times New Roman"/>
                                <w:b/>
                                <w:bCs/>
                                <w:iCs/>
                                <w:sz w:val="24"/>
                                <w:szCs w:val="24"/>
                              </w:rPr>
                              <w:t>.</w:t>
                            </w:r>
                            <w:r w:rsidRPr="00466B96">
                              <w:rPr>
                                <w:rFonts w:ascii="Times New Roman" w:hAnsi="Times New Roman" w:cs="Times New Roman"/>
                                <w:iCs/>
                                <w:sz w:val="24"/>
                                <w:szCs w:val="24"/>
                              </w:rPr>
                              <w:t xml:space="preserve"> Notekūdeņu dūņu apsaimniekošanas SVID analīze: vides ietekmju aspekti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427AF2" id="Text Box 73" o:spid="_x0000_s1029" type="#_x0000_t202" style="position:absolute;margin-left:0;margin-top:414.3pt;width:447pt;height:21pt;z-index:25165824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" fillcolor="white [3201]" stroked="f" strokeweight=".5pt">
                <v:textbox>
                  <w:txbxContent>
                    <w:p w14:paraId="286CDC38" w14:textId="11BDCAB9" w:rsidR="00B20B72" w:rsidRPr="00466B96" w:rsidRDefault="00B20B72" w:rsidP="00466B96">
                      <w:pPr>
                        <w:jc w:val="center"/>
                        <w:rPr>
                          <w:rFonts w:ascii="Times New Roman" w:hAnsi="Times New Roman" w:cs="Times New Roman"/>
                          <w:iCs/>
                          <w:sz w:val="24"/>
                          <w:szCs w:val="24"/>
                        </w:rPr>
                      </w:pPr>
                      <w:r w:rsidRPr="00466B96">
                        <w:rPr>
                          <w:rFonts w:ascii="Times New Roman" w:hAnsi="Times New Roman" w:cs="Times New Roman"/>
                          <w:b/>
                          <w:bCs/>
                          <w:iCs/>
                          <w:sz w:val="24"/>
                          <w:szCs w:val="24"/>
                        </w:rPr>
                        <w:t>6.attēls</w:t>
                      </w:r>
                      <w:r w:rsidR="00466B96" w:rsidRPr="00466B96">
                        <w:rPr>
                          <w:rFonts w:ascii="Times New Roman" w:hAnsi="Times New Roman" w:cs="Times New Roman"/>
                          <w:b/>
                          <w:bCs/>
                          <w:iCs/>
                          <w:sz w:val="24"/>
                          <w:szCs w:val="24"/>
                        </w:rPr>
                        <w:t>.</w:t>
                      </w:r>
                      <w:r w:rsidRPr="00466B96">
                        <w:rPr>
                          <w:rFonts w:ascii="Times New Roman" w:hAnsi="Times New Roman" w:cs="Times New Roman"/>
                          <w:iCs/>
                          <w:sz w:val="24"/>
                          <w:szCs w:val="24"/>
                        </w:rPr>
                        <w:t xml:space="preserve"> Notekūdeņu dūņu apsaimniekošanas SVID analīze: vides ietekmju aspekti</w:t>
                      </w:r>
                    </w:p>
                  </w:txbxContent>
                </v:textbox>
                <w10:wrap anchorx="margin"/>
              </v:shape>
            </w:pict>
          </mc:Fallback>
        </mc:AlternateContent>
      </w:r>
    </w:p>
    <w:p w14:paraId="37D40F1F" w14:textId="77777777" w:rsidR="00832391" w:rsidRDefault="00832391" w:rsidP="00832391">
      <w:pPr>
        <w:rPr>
          <w:noProof/>
          <w:sz w:val="24"/>
          <w:lang w:eastAsia="lv-LV"/>
        </w:rPr>
      </w:pPr>
    </w:p>
    <w:p w14:paraId="5D54E703" w14:textId="70CD703F" w:rsidR="00832391" w:rsidRDefault="00832391" w:rsidP="00832391">
      <w:pPr>
        <w:pStyle w:val="ListParagraph"/>
        <w:spacing w:before="120" w:after="120" w:line="276" w:lineRule="auto"/>
        <w:ind w:left="1080"/>
        <w:jc w:val="right"/>
        <w:rPr>
          <w:rFonts w:ascii="Times New Roman" w:hAnsi="Times New Roman" w:cs="Times New Roman"/>
          <w:noProof/>
          <w:sz w:val="24"/>
          <w:lang w:eastAsia="lv-LV"/>
        </w:rPr>
      </w:pPr>
      <w:r w:rsidRPr="003D201C">
        <w:rPr>
          <w:b/>
          <w:noProof/>
          <w:lang w:eastAsia="lv-LV"/>
        </w:rPr>
        <w:lastRenderedPageBreak/>
        <mc:AlternateContent>
          <mc:Choice Requires="wps">
            <w:drawing>
              <wp:anchor distT="0" distB="0" distL="114300" distR="114300" simplePos="0" relativeHeight="251658260" behindDoc="0" locked="0" layoutInCell="1" allowOverlap="1" wp14:anchorId="36F49D78" wp14:editId="6149E819">
                <wp:simplePos x="0" y="0"/>
                <wp:positionH relativeFrom="page">
                  <wp:align>left</wp:align>
                </wp:positionH>
                <wp:positionV relativeFrom="paragraph">
                  <wp:posOffset>-1143000</wp:posOffset>
                </wp:positionV>
                <wp:extent cx="10772775" cy="981075"/>
                <wp:effectExtent l="0" t="0" r="9525" b="9525"/>
                <wp:wrapNone/>
                <wp:docPr id="5" name="Rectangle 5"/>
                <wp:cNvGraphicFramePr/>
                <a:graphic xmlns:a="http://schemas.openxmlformats.org/drawingml/2006/main">
                  <a:graphicData uri="http://schemas.microsoft.com/office/word/2010/wordprocessingShape">
                    <wps:wsp>
                      <wps:cNvSpPr/>
                      <wps:spPr>
                        <a:xfrm>
                          <a:off x="0" y="0"/>
                          <a:ext cx="10772775" cy="981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E7B02C" id="Rectangle 5" o:spid="_x0000_s1026" style="position:absolute;margin-left:0;margin-top:-90pt;width:848.25pt;height:77.25pt;z-index:25165826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" fillcolor="white [3212]" stroked="f" strokeweight="1pt">
                <w10:wrap anchorx="page"/>
              </v:rect>
            </w:pict>
          </mc:Fallback>
        </mc:AlternateContent>
      </w:r>
      <w:r w:rsidR="003D201C" w:rsidRPr="003D201C">
        <w:rPr>
          <w:rFonts w:ascii="Times New Roman" w:hAnsi="Times New Roman" w:cs="Times New Roman"/>
          <w:noProof/>
          <w:sz w:val="24"/>
          <w:lang w:eastAsia="lv-LV"/>
        </w:rPr>
        <w:t>2.7.5</w:t>
      </w:r>
      <w:r w:rsidRPr="003D201C">
        <w:rPr>
          <w:rFonts w:ascii="Times New Roman" w:hAnsi="Times New Roman" w:cs="Times New Roman"/>
          <w:noProof/>
          <w:sz w:val="24"/>
          <w:lang w:eastAsia="lv-LV"/>
        </w:rPr>
        <w:t>. tabula</w:t>
      </w:r>
    </w:p>
    <w:p w14:paraId="01AF0753" w14:textId="2EC2CF4F" w:rsidR="00832391" w:rsidRPr="00832391" w:rsidRDefault="00832391" w:rsidP="00832391">
      <w:pPr>
        <w:jc w:val="center"/>
        <w:rPr>
          <w:rFonts w:ascii="Times New Roman" w:hAnsi="Times New Roman" w:cs="Times New Roman"/>
          <w:b/>
          <w:iCs/>
          <w:sz w:val="24"/>
          <w:szCs w:val="24"/>
        </w:rPr>
      </w:pPr>
      <w:r w:rsidRPr="009C6313">
        <w:rPr>
          <w:rFonts w:ascii="Times New Roman" w:hAnsi="Times New Roman" w:cs="Times New Roman"/>
          <w:b/>
          <w:iCs/>
          <w:sz w:val="24"/>
          <w:szCs w:val="24"/>
        </w:rPr>
        <w:t xml:space="preserve">Notekūdeņu dūņu apsaimniekošanas SVID analīze: </w:t>
      </w:r>
      <w:r w:rsidRPr="00832391">
        <w:rPr>
          <w:rFonts w:ascii="Times New Roman" w:hAnsi="Times New Roman" w:cs="Times New Roman"/>
          <w:b/>
          <w:bCs/>
          <w:iCs/>
          <w:sz w:val="24"/>
          <w:szCs w:val="24"/>
        </w:rPr>
        <w:t>ekonomiskie aspekti</w:t>
      </w:r>
      <w:r>
        <w:rPr>
          <w:noProof/>
          <w:sz w:val="24"/>
          <w:lang w:eastAsia="lv-LV"/>
        </w:rPr>
        <w:tab/>
      </w:r>
    </w:p>
    <w:tbl>
      <w:tblPr>
        <w:tblStyle w:val="TableGrid"/>
        <w:tblW w:w="0" w:type="auto"/>
        <w:jc w:val="center"/>
        <w:tblLook w:val="04A0" w:firstRow="1" w:lastRow="0" w:firstColumn="1" w:lastColumn="0" w:noHBand="0" w:noVBand="1"/>
      </w:tblPr>
      <w:tblGrid>
        <w:gridCol w:w="6516"/>
        <w:gridCol w:w="6747"/>
      </w:tblGrid>
      <w:tr w:rsidR="00832391" w:rsidRPr="00161A83" w14:paraId="72B400CA" w14:textId="77777777" w:rsidTr="00785FFA">
        <w:trPr>
          <w:jc w:val="center"/>
        </w:trPr>
        <w:tc>
          <w:tcPr>
            <w:tcW w:w="13263" w:type="dxa"/>
            <w:gridSpan w:val="2"/>
            <w:shd w:val="clear" w:color="auto" w:fill="FFF2CC" w:themeFill="accent4" w:themeFillTint="33"/>
          </w:tcPr>
          <w:p w14:paraId="32B8B2E6" w14:textId="4F8D03BE" w:rsidR="00832391" w:rsidRPr="00161A83" w:rsidRDefault="00832391" w:rsidP="00667228">
            <w:pPr>
              <w:jc w:val="center"/>
              <w:rPr>
                <w:rFonts w:ascii="Times New Roman" w:hAnsi="Times New Roman" w:cs="Times New Roman"/>
                <w:b/>
                <w:bCs/>
                <w:sz w:val="24"/>
                <w:szCs w:val="24"/>
              </w:rPr>
            </w:pPr>
            <w:r w:rsidRPr="00F31D4C">
              <w:rPr>
                <w:rFonts w:ascii="Times New Roman" w:hAnsi="Times New Roman" w:cs="Times New Roman"/>
                <w:b/>
                <w:bCs/>
                <w:sz w:val="24"/>
                <w:szCs w:val="24"/>
              </w:rPr>
              <w:t>EKONOMISKI</w:t>
            </w:r>
            <w:r w:rsidR="008F59D2">
              <w:rPr>
                <w:rFonts w:ascii="Times New Roman" w:hAnsi="Times New Roman" w:cs="Times New Roman"/>
                <w:b/>
                <w:bCs/>
                <w:sz w:val="24"/>
                <w:szCs w:val="24"/>
              </w:rPr>
              <w:t>E ASPEKTI</w:t>
            </w:r>
          </w:p>
        </w:tc>
      </w:tr>
      <w:tr w:rsidR="00832391" w:rsidRPr="00161A83" w14:paraId="4C41778D" w14:textId="77777777" w:rsidTr="00785FFA">
        <w:trPr>
          <w:jc w:val="center"/>
        </w:trPr>
        <w:tc>
          <w:tcPr>
            <w:tcW w:w="6516" w:type="dxa"/>
            <w:shd w:val="clear" w:color="auto" w:fill="FFC000"/>
          </w:tcPr>
          <w:p w14:paraId="7E8F310D" w14:textId="77777777" w:rsidR="00832391" w:rsidRPr="00161A83" w:rsidRDefault="00832391" w:rsidP="00667228">
            <w:pPr>
              <w:rPr>
                <w:rFonts w:ascii="Times New Roman" w:hAnsi="Times New Roman" w:cs="Times New Roman"/>
                <w:b/>
                <w:bCs/>
                <w:sz w:val="24"/>
                <w:szCs w:val="24"/>
              </w:rPr>
            </w:pPr>
            <w:r w:rsidRPr="00161A83">
              <w:rPr>
                <w:rFonts w:ascii="Times New Roman" w:hAnsi="Times New Roman" w:cs="Times New Roman"/>
                <w:b/>
                <w:bCs/>
                <w:sz w:val="24"/>
                <w:szCs w:val="24"/>
              </w:rPr>
              <w:t>Stiprās puses</w:t>
            </w:r>
          </w:p>
        </w:tc>
        <w:tc>
          <w:tcPr>
            <w:tcW w:w="6747" w:type="dxa"/>
            <w:shd w:val="clear" w:color="auto" w:fill="FFC000"/>
          </w:tcPr>
          <w:p w14:paraId="5659C0AC" w14:textId="77777777" w:rsidR="00832391" w:rsidRPr="00161A83" w:rsidRDefault="00832391" w:rsidP="00667228">
            <w:pPr>
              <w:rPr>
                <w:rFonts w:ascii="Times New Roman" w:hAnsi="Times New Roman" w:cs="Times New Roman"/>
                <w:b/>
                <w:bCs/>
                <w:sz w:val="24"/>
                <w:szCs w:val="24"/>
              </w:rPr>
            </w:pPr>
            <w:r w:rsidRPr="00161A83">
              <w:rPr>
                <w:rFonts w:ascii="Times New Roman" w:hAnsi="Times New Roman" w:cs="Times New Roman"/>
                <w:b/>
                <w:bCs/>
                <w:sz w:val="24"/>
                <w:szCs w:val="24"/>
              </w:rPr>
              <w:t>Vājas puses</w:t>
            </w:r>
          </w:p>
        </w:tc>
      </w:tr>
      <w:tr w:rsidR="00832391" w:rsidRPr="00161A83" w14:paraId="53456403" w14:textId="77777777" w:rsidTr="00785FFA">
        <w:trPr>
          <w:jc w:val="center"/>
        </w:trPr>
        <w:tc>
          <w:tcPr>
            <w:tcW w:w="6516" w:type="dxa"/>
          </w:tcPr>
          <w:p w14:paraId="069439BD" w14:textId="575AF5F3" w:rsidR="00832391" w:rsidRPr="00CE4911" w:rsidRDefault="00832391" w:rsidP="00B40D01">
            <w:pPr>
              <w:jc w:val="both"/>
              <w:rPr>
                <w:rFonts w:ascii="Times New Roman" w:hAnsi="Times New Roman" w:cs="Times New Roman"/>
                <w:sz w:val="24"/>
                <w:szCs w:val="24"/>
              </w:rPr>
            </w:pPr>
            <w:r>
              <w:rPr>
                <w:rFonts w:ascii="Times New Roman" w:hAnsi="Times New Roman" w:cs="Times New Roman"/>
                <w:sz w:val="24"/>
                <w:szCs w:val="24"/>
              </w:rPr>
              <w:t xml:space="preserve">1. </w:t>
            </w:r>
            <w:r w:rsidRPr="00CE4911">
              <w:rPr>
                <w:rFonts w:ascii="Times New Roman" w:hAnsi="Times New Roman" w:cs="Times New Roman"/>
                <w:sz w:val="24"/>
                <w:szCs w:val="24"/>
              </w:rPr>
              <w:t>Notekūdeņu dūņām piemīt plašs izmantošanas potenciāls, jo tās iespējams izmantot gan kā enerģijas resursu, gan barības vielu avotu un otrreizējo izejvielu</w:t>
            </w:r>
            <w:r w:rsidR="00560D99">
              <w:rPr>
                <w:rFonts w:ascii="Times New Roman" w:hAnsi="Times New Roman" w:cs="Times New Roman"/>
                <w:sz w:val="24"/>
                <w:szCs w:val="24"/>
              </w:rPr>
              <w:t>.</w:t>
            </w:r>
          </w:p>
          <w:p w14:paraId="7F77AF25" w14:textId="2D2EAE9A" w:rsidR="00832391" w:rsidRPr="00CE4911" w:rsidRDefault="00832391" w:rsidP="00B40D01">
            <w:pPr>
              <w:jc w:val="both"/>
              <w:rPr>
                <w:rFonts w:ascii="Times New Roman" w:hAnsi="Times New Roman" w:cs="Times New Roman"/>
                <w:sz w:val="24"/>
                <w:szCs w:val="24"/>
              </w:rPr>
            </w:pPr>
            <w:r>
              <w:rPr>
                <w:rFonts w:ascii="Times New Roman" w:hAnsi="Times New Roman" w:cs="Times New Roman"/>
                <w:sz w:val="24"/>
                <w:szCs w:val="24"/>
              </w:rPr>
              <w:t xml:space="preserve">2. </w:t>
            </w:r>
            <w:r w:rsidRPr="00CE4911">
              <w:rPr>
                <w:rFonts w:ascii="Times New Roman" w:hAnsi="Times New Roman" w:cs="Times New Roman"/>
                <w:sz w:val="24"/>
                <w:szCs w:val="24"/>
              </w:rPr>
              <w:t>Liel</w:t>
            </w:r>
            <w:r w:rsidR="0067394B">
              <w:rPr>
                <w:rFonts w:ascii="Times New Roman" w:hAnsi="Times New Roman" w:cs="Times New Roman"/>
                <w:sz w:val="24"/>
                <w:szCs w:val="24"/>
              </w:rPr>
              <w:t>s</w:t>
            </w:r>
            <w:r w:rsidRPr="00CE4911">
              <w:rPr>
                <w:rFonts w:ascii="Times New Roman" w:hAnsi="Times New Roman" w:cs="Times New Roman"/>
                <w:sz w:val="24"/>
                <w:szCs w:val="24"/>
              </w:rPr>
              <w:t xml:space="preserve"> </w:t>
            </w:r>
            <w:r w:rsidR="00560D99">
              <w:rPr>
                <w:rFonts w:ascii="Times New Roman" w:hAnsi="Times New Roman" w:cs="Times New Roman"/>
                <w:sz w:val="24"/>
                <w:szCs w:val="24"/>
              </w:rPr>
              <w:t>daudzum</w:t>
            </w:r>
            <w:r w:rsidR="0067394B">
              <w:rPr>
                <w:rFonts w:ascii="Times New Roman" w:hAnsi="Times New Roman" w:cs="Times New Roman"/>
                <w:sz w:val="24"/>
                <w:szCs w:val="24"/>
              </w:rPr>
              <w:t>s</w:t>
            </w:r>
            <w:r w:rsidRPr="00CE4911">
              <w:rPr>
                <w:rFonts w:ascii="Times New Roman" w:hAnsi="Times New Roman" w:cs="Times New Roman"/>
                <w:sz w:val="24"/>
                <w:szCs w:val="24"/>
              </w:rPr>
              <w:t xml:space="preserve"> koncentrēt</w:t>
            </w:r>
            <w:r w:rsidR="00560D99">
              <w:rPr>
                <w:rFonts w:ascii="Times New Roman" w:hAnsi="Times New Roman" w:cs="Times New Roman"/>
                <w:sz w:val="24"/>
                <w:szCs w:val="24"/>
              </w:rPr>
              <w:t>u</w:t>
            </w:r>
            <w:r w:rsidRPr="00CE4911">
              <w:rPr>
                <w:rFonts w:ascii="Times New Roman" w:hAnsi="Times New Roman" w:cs="Times New Roman"/>
                <w:sz w:val="24"/>
                <w:szCs w:val="24"/>
              </w:rPr>
              <w:t xml:space="preserve"> notekūdeņu dūņ</w:t>
            </w:r>
            <w:r w:rsidR="00560D99">
              <w:rPr>
                <w:rFonts w:ascii="Times New Roman" w:hAnsi="Times New Roman" w:cs="Times New Roman"/>
                <w:sz w:val="24"/>
                <w:szCs w:val="24"/>
              </w:rPr>
              <w:t>u</w:t>
            </w:r>
            <w:r w:rsidRPr="00CE4911">
              <w:rPr>
                <w:rFonts w:ascii="Times New Roman" w:hAnsi="Times New Roman" w:cs="Times New Roman"/>
                <w:sz w:val="24"/>
                <w:szCs w:val="24"/>
              </w:rPr>
              <w:t xml:space="preserve"> </w:t>
            </w:r>
            <w:r w:rsidR="0067394B">
              <w:rPr>
                <w:rFonts w:ascii="Times New Roman" w:hAnsi="Times New Roman" w:cs="Times New Roman"/>
                <w:sz w:val="24"/>
                <w:szCs w:val="24"/>
              </w:rPr>
              <w:t>rada siltumu</w:t>
            </w:r>
            <w:r w:rsidRPr="00CE4911">
              <w:rPr>
                <w:rFonts w:ascii="Times New Roman" w:hAnsi="Times New Roman" w:cs="Times New Roman"/>
                <w:sz w:val="24"/>
                <w:szCs w:val="24"/>
              </w:rPr>
              <w:t>, kas ir pietiekams notekūdeņu dūņu apstrāde</w:t>
            </w:r>
            <w:r w:rsidR="0067394B">
              <w:rPr>
                <w:rFonts w:ascii="Times New Roman" w:hAnsi="Times New Roman" w:cs="Times New Roman"/>
                <w:sz w:val="24"/>
                <w:szCs w:val="24"/>
              </w:rPr>
              <w:t>i</w:t>
            </w:r>
            <w:r w:rsidRPr="00CE4911">
              <w:rPr>
                <w:rFonts w:ascii="Times New Roman" w:hAnsi="Times New Roman" w:cs="Times New Roman"/>
                <w:sz w:val="24"/>
                <w:szCs w:val="24"/>
              </w:rPr>
              <w:t xml:space="preserve"> bez ārēj</w:t>
            </w:r>
            <w:r w:rsidR="0067394B">
              <w:rPr>
                <w:rFonts w:ascii="Times New Roman" w:hAnsi="Times New Roman" w:cs="Times New Roman"/>
                <w:sz w:val="24"/>
                <w:szCs w:val="24"/>
              </w:rPr>
              <w:t>a</w:t>
            </w:r>
            <w:r w:rsidRPr="00CE4911">
              <w:rPr>
                <w:rFonts w:ascii="Times New Roman" w:hAnsi="Times New Roman" w:cs="Times New Roman"/>
                <w:sz w:val="24"/>
                <w:szCs w:val="24"/>
              </w:rPr>
              <w:t>s enerģijas pievades</w:t>
            </w:r>
            <w:r w:rsidR="00560D99">
              <w:rPr>
                <w:rFonts w:ascii="Times New Roman" w:hAnsi="Times New Roman" w:cs="Times New Roman"/>
                <w:sz w:val="24"/>
                <w:szCs w:val="24"/>
              </w:rPr>
              <w:t>.</w:t>
            </w:r>
          </w:p>
          <w:p w14:paraId="2D871415" w14:textId="1525CC96" w:rsidR="00832391" w:rsidRPr="00CE4911" w:rsidRDefault="00832391" w:rsidP="00B40D01">
            <w:pPr>
              <w:jc w:val="both"/>
              <w:rPr>
                <w:rFonts w:ascii="Times New Roman" w:hAnsi="Times New Roman" w:cs="Times New Roman"/>
                <w:sz w:val="24"/>
                <w:szCs w:val="24"/>
              </w:rPr>
            </w:pPr>
            <w:r>
              <w:rPr>
                <w:rFonts w:ascii="Times New Roman" w:hAnsi="Times New Roman" w:cs="Times New Roman"/>
                <w:sz w:val="24"/>
                <w:szCs w:val="24"/>
              </w:rPr>
              <w:t xml:space="preserve">3. </w:t>
            </w:r>
            <w:r w:rsidRPr="00CE4911">
              <w:rPr>
                <w:rFonts w:ascii="Times New Roman" w:hAnsi="Times New Roman" w:cs="Times New Roman"/>
                <w:sz w:val="24"/>
                <w:szCs w:val="24"/>
              </w:rPr>
              <w:t>Pārstrādātu notekūdeņu dūņu utilizācijai nepieciešamo lauksaimniecību zemju platības ir pieejamas 20</w:t>
            </w:r>
            <w:r w:rsidR="004B2918" w:rsidRPr="009E1294">
              <w:rPr>
                <w:rFonts w:ascii="Times New Roman" w:hAnsi="Times New Roman" w:cs="Times New Roman"/>
                <w:sz w:val="24"/>
                <w:szCs w:val="24"/>
              </w:rPr>
              <w:t>–</w:t>
            </w:r>
            <w:r w:rsidRPr="00CE4911">
              <w:rPr>
                <w:rFonts w:ascii="Times New Roman" w:hAnsi="Times New Roman" w:cs="Times New Roman"/>
                <w:sz w:val="24"/>
                <w:szCs w:val="24"/>
              </w:rPr>
              <w:t>30km attālumā no lielākajām NAI</w:t>
            </w:r>
            <w:r w:rsidR="0067394B">
              <w:rPr>
                <w:rFonts w:ascii="Times New Roman" w:hAnsi="Times New Roman" w:cs="Times New Roman"/>
                <w:sz w:val="24"/>
                <w:szCs w:val="24"/>
              </w:rPr>
              <w:t xml:space="preserve">; </w:t>
            </w:r>
            <w:r w:rsidRPr="00CE4911">
              <w:rPr>
                <w:rFonts w:ascii="Times New Roman" w:hAnsi="Times New Roman" w:cs="Times New Roman"/>
                <w:sz w:val="24"/>
                <w:szCs w:val="24"/>
              </w:rPr>
              <w:t>nepieciešamo zemju platība vidēji ir 3</w:t>
            </w:r>
            <w:r w:rsidR="0067394B">
              <w:rPr>
                <w:rFonts w:ascii="Times New Roman" w:hAnsi="Times New Roman" w:cs="Times New Roman"/>
                <w:sz w:val="24"/>
                <w:szCs w:val="24"/>
              </w:rPr>
              <w:t>,</w:t>
            </w:r>
            <w:r w:rsidRPr="00CE4911">
              <w:rPr>
                <w:rFonts w:ascii="Times New Roman" w:hAnsi="Times New Roman" w:cs="Times New Roman"/>
                <w:sz w:val="24"/>
                <w:szCs w:val="24"/>
              </w:rPr>
              <w:t>75% no kopējās pieejamās platības.</w:t>
            </w:r>
          </w:p>
        </w:tc>
        <w:tc>
          <w:tcPr>
            <w:tcW w:w="6747" w:type="dxa"/>
          </w:tcPr>
          <w:p w14:paraId="321A2400" w14:textId="57103E12" w:rsidR="00832391" w:rsidRPr="00CE4911" w:rsidRDefault="00832391" w:rsidP="00B40D01">
            <w:pPr>
              <w:jc w:val="both"/>
              <w:rPr>
                <w:rFonts w:ascii="Times New Roman" w:hAnsi="Times New Roman" w:cs="Times New Roman"/>
                <w:sz w:val="24"/>
                <w:szCs w:val="24"/>
              </w:rPr>
            </w:pPr>
            <w:r>
              <w:rPr>
                <w:rFonts w:ascii="Times New Roman" w:hAnsi="Times New Roman" w:cs="Times New Roman"/>
                <w:sz w:val="24"/>
                <w:szCs w:val="24"/>
              </w:rPr>
              <w:t xml:space="preserve">1. </w:t>
            </w:r>
            <w:r w:rsidRPr="00CE4911">
              <w:rPr>
                <w:rFonts w:ascii="Times New Roman" w:hAnsi="Times New Roman" w:cs="Times New Roman"/>
                <w:sz w:val="24"/>
                <w:szCs w:val="24"/>
              </w:rPr>
              <w:t>Dūņu apsaimniekošanas kopējās izmaksas ir augstākas par radītā produkta (pārstrādātas dūņas, dūņu komposts) tirgus vērtību</w:t>
            </w:r>
            <w:r w:rsidR="0067394B">
              <w:rPr>
                <w:rFonts w:ascii="Times New Roman" w:hAnsi="Times New Roman" w:cs="Times New Roman"/>
                <w:sz w:val="24"/>
                <w:szCs w:val="24"/>
              </w:rPr>
              <w:t>.</w:t>
            </w:r>
          </w:p>
          <w:p w14:paraId="2FE3DA95" w14:textId="77777777" w:rsidR="00832391" w:rsidRPr="00CE4911" w:rsidRDefault="00832391" w:rsidP="00B40D01">
            <w:pPr>
              <w:jc w:val="both"/>
              <w:rPr>
                <w:rFonts w:ascii="Times New Roman" w:hAnsi="Times New Roman" w:cs="Times New Roman"/>
                <w:sz w:val="24"/>
                <w:szCs w:val="24"/>
              </w:rPr>
            </w:pPr>
            <w:r>
              <w:rPr>
                <w:rFonts w:ascii="Times New Roman" w:hAnsi="Times New Roman" w:cs="Times New Roman"/>
                <w:sz w:val="24"/>
                <w:szCs w:val="24"/>
              </w:rPr>
              <w:t xml:space="preserve">2. </w:t>
            </w:r>
            <w:r w:rsidRPr="00CE4911">
              <w:rPr>
                <w:rFonts w:ascii="Times New Roman" w:hAnsi="Times New Roman" w:cs="Times New Roman"/>
                <w:sz w:val="24"/>
                <w:szCs w:val="24"/>
              </w:rPr>
              <w:t>Dūņu apsaimniekošanas izmaksas netiek nodalītas no kopējām notekūdeņu attīrīšanas izmaksām, līdz ar to sarežģīti novērtēt faktiskās notekūdeņu dūņu apsaimniekošanas izmaksas valstī.</w:t>
            </w:r>
          </w:p>
        </w:tc>
      </w:tr>
      <w:tr w:rsidR="00832391" w:rsidRPr="00161A83" w14:paraId="1502C665" w14:textId="77777777" w:rsidTr="00785FFA">
        <w:trPr>
          <w:jc w:val="center"/>
        </w:trPr>
        <w:tc>
          <w:tcPr>
            <w:tcW w:w="6516" w:type="dxa"/>
            <w:shd w:val="clear" w:color="auto" w:fill="FFC000"/>
          </w:tcPr>
          <w:p w14:paraId="281AB7C9" w14:textId="77777777" w:rsidR="00832391" w:rsidRPr="00161A83" w:rsidRDefault="00832391" w:rsidP="00667228">
            <w:pPr>
              <w:rPr>
                <w:rFonts w:ascii="Times New Roman" w:hAnsi="Times New Roman" w:cs="Times New Roman"/>
                <w:b/>
                <w:bCs/>
                <w:sz w:val="24"/>
                <w:szCs w:val="24"/>
              </w:rPr>
            </w:pPr>
            <w:r w:rsidRPr="00161A83">
              <w:rPr>
                <w:rFonts w:ascii="Times New Roman" w:hAnsi="Times New Roman" w:cs="Times New Roman"/>
                <w:b/>
                <w:bCs/>
                <w:sz w:val="24"/>
                <w:szCs w:val="24"/>
              </w:rPr>
              <w:t>Iespējas</w:t>
            </w:r>
          </w:p>
        </w:tc>
        <w:tc>
          <w:tcPr>
            <w:tcW w:w="6747" w:type="dxa"/>
            <w:shd w:val="clear" w:color="auto" w:fill="FFC000"/>
          </w:tcPr>
          <w:p w14:paraId="240954B1" w14:textId="77777777" w:rsidR="00832391" w:rsidRPr="00161A83" w:rsidRDefault="00832391" w:rsidP="00667228">
            <w:pPr>
              <w:rPr>
                <w:rFonts w:ascii="Times New Roman" w:hAnsi="Times New Roman" w:cs="Times New Roman"/>
                <w:b/>
                <w:bCs/>
                <w:sz w:val="24"/>
                <w:szCs w:val="24"/>
              </w:rPr>
            </w:pPr>
            <w:r w:rsidRPr="00161A83">
              <w:rPr>
                <w:rFonts w:ascii="Times New Roman" w:hAnsi="Times New Roman" w:cs="Times New Roman"/>
                <w:b/>
                <w:bCs/>
                <w:sz w:val="24"/>
                <w:szCs w:val="24"/>
              </w:rPr>
              <w:t>Draudi</w:t>
            </w:r>
          </w:p>
        </w:tc>
      </w:tr>
      <w:tr w:rsidR="00832391" w:rsidRPr="00161A83" w14:paraId="6644D5E3" w14:textId="77777777" w:rsidTr="00785FFA">
        <w:trPr>
          <w:jc w:val="center"/>
        </w:trPr>
        <w:tc>
          <w:tcPr>
            <w:tcW w:w="6516" w:type="dxa"/>
          </w:tcPr>
          <w:p w14:paraId="2681DE18" w14:textId="4FB59614" w:rsidR="00832391" w:rsidRPr="00CE4911" w:rsidRDefault="00832391" w:rsidP="00560D99">
            <w:pPr>
              <w:jc w:val="both"/>
              <w:rPr>
                <w:rFonts w:ascii="Times New Roman" w:hAnsi="Times New Roman" w:cs="Times New Roman"/>
                <w:sz w:val="24"/>
                <w:szCs w:val="24"/>
              </w:rPr>
            </w:pPr>
            <w:r>
              <w:rPr>
                <w:rFonts w:ascii="Times New Roman" w:hAnsi="Times New Roman" w:cs="Times New Roman"/>
                <w:sz w:val="24"/>
                <w:szCs w:val="24"/>
              </w:rPr>
              <w:t xml:space="preserve">1. </w:t>
            </w:r>
            <w:r w:rsidRPr="00CE4911">
              <w:rPr>
                <w:rFonts w:ascii="Times New Roman" w:hAnsi="Times New Roman" w:cs="Times New Roman"/>
                <w:sz w:val="24"/>
                <w:szCs w:val="24"/>
              </w:rPr>
              <w:t xml:space="preserve">Radīt notekūdeņu dūņu apsaimniekošanas risinājumu, kas samazina </w:t>
            </w:r>
            <w:r w:rsidR="0067394B">
              <w:rPr>
                <w:rFonts w:ascii="Times New Roman" w:hAnsi="Times New Roman" w:cs="Times New Roman"/>
                <w:sz w:val="24"/>
                <w:szCs w:val="24"/>
              </w:rPr>
              <w:t>to</w:t>
            </w:r>
            <w:r w:rsidRPr="00CE4911">
              <w:rPr>
                <w:rFonts w:ascii="Times New Roman" w:hAnsi="Times New Roman" w:cs="Times New Roman"/>
                <w:sz w:val="24"/>
                <w:szCs w:val="24"/>
              </w:rPr>
              <w:t xml:space="preserve"> apsaimniekošanas izmaksas, vienlaikus palielinot radītā produkta vērtību</w:t>
            </w:r>
            <w:r w:rsidR="0067394B">
              <w:rPr>
                <w:rFonts w:ascii="Times New Roman" w:hAnsi="Times New Roman" w:cs="Times New Roman"/>
                <w:sz w:val="24"/>
                <w:szCs w:val="24"/>
              </w:rPr>
              <w:t>.</w:t>
            </w:r>
          </w:p>
          <w:p w14:paraId="5F320A8B" w14:textId="218C314D" w:rsidR="00832391" w:rsidRPr="00CE4911" w:rsidRDefault="00832391" w:rsidP="00560D99">
            <w:pPr>
              <w:jc w:val="both"/>
              <w:rPr>
                <w:rFonts w:ascii="Times New Roman" w:hAnsi="Times New Roman" w:cs="Times New Roman"/>
                <w:sz w:val="24"/>
                <w:szCs w:val="24"/>
              </w:rPr>
            </w:pPr>
            <w:r>
              <w:rPr>
                <w:rFonts w:ascii="Times New Roman" w:hAnsi="Times New Roman" w:cs="Times New Roman"/>
                <w:sz w:val="24"/>
                <w:szCs w:val="24"/>
              </w:rPr>
              <w:t xml:space="preserve">2. </w:t>
            </w:r>
            <w:r w:rsidRPr="00CE4911">
              <w:rPr>
                <w:rFonts w:ascii="Times New Roman" w:hAnsi="Times New Roman" w:cs="Times New Roman"/>
                <w:sz w:val="24"/>
                <w:szCs w:val="24"/>
              </w:rPr>
              <w:t>Paplašināt notekūdeņu dūņ</w:t>
            </w:r>
            <w:r w:rsidR="0067394B">
              <w:rPr>
                <w:rFonts w:ascii="Times New Roman" w:hAnsi="Times New Roman" w:cs="Times New Roman"/>
                <w:sz w:val="24"/>
                <w:szCs w:val="24"/>
              </w:rPr>
              <w:t>u</w:t>
            </w:r>
            <w:r w:rsidRPr="00CE4911">
              <w:rPr>
                <w:rFonts w:ascii="Times New Roman" w:hAnsi="Times New Roman" w:cs="Times New Roman"/>
                <w:sz w:val="24"/>
                <w:szCs w:val="24"/>
              </w:rPr>
              <w:t xml:space="preserve"> izmantošanas iespējas, radot pārstrādātu dūņu izmantošanas tirgu un popularizējot dūņu izmantošanas pozitīvos aspektus. Plašākas izmantošanas iespējas ļaus novērtēt ekonomiskākos dūņu utilizācijas veidus</w:t>
            </w:r>
            <w:r w:rsidR="0067394B">
              <w:rPr>
                <w:rFonts w:ascii="Times New Roman" w:hAnsi="Times New Roman" w:cs="Times New Roman"/>
                <w:sz w:val="24"/>
                <w:szCs w:val="24"/>
              </w:rPr>
              <w:t>.</w:t>
            </w:r>
          </w:p>
          <w:p w14:paraId="1DCB6FCF" w14:textId="531BBF36" w:rsidR="00832391" w:rsidRPr="00CE4911" w:rsidRDefault="00832391" w:rsidP="00560D99">
            <w:pPr>
              <w:jc w:val="both"/>
              <w:rPr>
                <w:rFonts w:ascii="Times New Roman" w:hAnsi="Times New Roman" w:cs="Times New Roman"/>
                <w:sz w:val="24"/>
                <w:szCs w:val="24"/>
              </w:rPr>
            </w:pPr>
            <w:r>
              <w:rPr>
                <w:rFonts w:ascii="Times New Roman" w:hAnsi="Times New Roman" w:cs="Times New Roman"/>
                <w:sz w:val="24"/>
                <w:szCs w:val="24"/>
              </w:rPr>
              <w:t xml:space="preserve">3. </w:t>
            </w:r>
            <w:r w:rsidRPr="00CE4911">
              <w:rPr>
                <w:rFonts w:ascii="Times New Roman" w:hAnsi="Times New Roman" w:cs="Times New Roman"/>
                <w:sz w:val="24"/>
                <w:szCs w:val="24"/>
              </w:rPr>
              <w:t>Iedzīvotāju skaitam koncentrējoties lielās apdzīvotās vietās, arī notekūdeņi un to dūņas koncentrējas lielākos centros, kā rezultātā samazinās neapstrādātu dūņu transportēšanas apjomi un izmaksas, vienlaikus palielinot</w:t>
            </w:r>
            <w:r w:rsidR="0067394B">
              <w:rPr>
                <w:rFonts w:ascii="Times New Roman" w:hAnsi="Times New Roman" w:cs="Times New Roman"/>
                <w:sz w:val="24"/>
                <w:szCs w:val="24"/>
              </w:rPr>
              <w:t xml:space="preserve">ies </w:t>
            </w:r>
            <w:r w:rsidRPr="00CE4911">
              <w:rPr>
                <w:rFonts w:ascii="Times New Roman" w:hAnsi="Times New Roman" w:cs="Times New Roman"/>
                <w:sz w:val="24"/>
                <w:szCs w:val="24"/>
              </w:rPr>
              <w:t>utilizācijas iespēj</w:t>
            </w:r>
            <w:r w:rsidR="0067394B">
              <w:rPr>
                <w:rFonts w:ascii="Times New Roman" w:hAnsi="Times New Roman" w:cs="Times New Roman"/>
                <w:sz w:val="24"/>
                <w:szCs w:val="24"/>
              </w:rPr>
              <w:t>ām</w:t>
            </w:r>
            <w:r w:rsidRPr="00CE4911">
              <w:rPr>
                <w:rFonts w:ascii="Times New Roman" w:hAnsi="Times New Roman" w:cs="Times New Roman"/>
                <w:sz w:val="24"/>
                <w:szCs w:val="24"/>
              </w:rPr>
              <w:t xml:space="preserve"> centru tuvumā</w:t>
            </w:r>
            <w:r w:rsidR="0067394B">
              <w:rPr>
                <w:rFonts w:ascii="Times New Roman" w:hAnsi="Times New Roman" w:cs="Times New Roman"/>
                <w:sz w:val="24"/>
                <w:szCs w:val="24"/>
              </w:rPr>
              <w:t>.</w:t>
            </w:r>
          </w:p>
          <w:p w14:paraId="208D0E99" w14:textId="77777777" w:rsidR="00832391" w:rsidRPr="00CE4911" w:rsidRDefault="00832391" w:rsidP="00560D99">
            <w:pPr>
              <w:jc w:val="both"/>
              <w:rPr>
                <w:rFonts w:ascii="Times New Roman" w:hAnsi="Times New Roman" w:cs="Times New Roman"/>
                <w:sz w:val="24"/>
                <w:szCs w:val="24"/>
              </w:rPr>
            </w:pPr>
            <w:r>
              <w:rPr>
                <w:rFonts w:ascii="Times New Roman" w:hAnsi="Times New Roman" w:cs="Times New Roman"/>
                <w:sz w:val="24"/>
                <w:szCs w:val="24"/>
              </w:rPr>
              <w:t xml:space="preserve">4. </w:t>
            </w:r>
            <w:r w:rsidRPr="00CE4911">
              <w:rPr>
                <w:rFonts w:ascii="Times New Roman" w:hAnsi="Times New Roman" w:cs="Times New Roman"/>
                <w:sz w:val="24"/>
                <w:szCs w:val="24"/>
              </w:rPr>
              <w:t>Samazinot minerālmēslu izmantošanu lauksaimniecībā, to ir iespējams aizstāt ar notekūdeņu dūņās uzkrātām barības vielām, kā rezultātā var pieaugt apstrādātu notekūdeņu dūņu tirgus vērtība.</w:t>
            </w:r>
          </w:p>
        </w:tc>
        <w:tc>
          <w:tcPr>
            <w:tcW w:w="6747" w:type="dxa"/>
          </w:tcPr>
          <w:p w14:paraId="5E75D879" w14:textId="5DC75A1A" w:rsidR="00832391" w:rsidRPr="00CE4911" w:rsidRDefault="00832391" w:rsidP="00560D99">
            <w:pPr>
              <w:jc w:val="both"/>
              <w:rPr>
                <w:rFonts w:ascii="Times New Roman" w:hAnsi="Times New Roman" w:cs="Times New Roman"/>
                <w:sz w:val="24"/>
                <w:szCs w:val="24"/>
              </w:rPr>
            </w:pPr>
            <w:r>
              <w:rPr>
                <w:rFonts w:ascii="Times New Roman" w:hAnsi="Times New Roman" w:cs="Times New Roman"/>
                <w:sz w:val="24"/>
                <w:szCs w:val="24"/>
              </w:rPr>
              <w:t xml:space="preserve">1. </w:t>
            </w:r>
            <w:r w:rsidRPr="00CE4911">
              <w:rPr>
                <w:rFonts w:ascii="Times New Roman" w:hAnsi="Times New Roman" w:cs="Times New Roman"/>
                <w:sz w:val="24"/>
                <w:szCs w:val="24"/>
              </w:rPr>
              <w:t>Notekūdeņu dūņu augstā izkliedētība valsts teritorijā kavē to koncentrēšanu un apsaimniekošanu maksimāli izmaksu efektīvā veidā</w:t>
            </w:r>
            <w:r w:rsidR="0067394B">
              <w:rPr>
                <w:rFonts w:ascii="Times New Roman" w:hAnsi="Times New Roman" w:cs="Times New Roman"/>
                <w:sz w:val="24"/>
                <w:szCs w:val="24"/>
              </w:rPr>
              <w:t>.</w:t>
            </w:r>
          </w:p>
          <w:p w14:paraId="69FE9271" w14:textId="6C0A0D50" w:rsidR="00832391" w:rsidRPr="00CE4911" w:rsidRDefault="00832391" w:rsidP="00560D99">
            <w:pPr>
              <w:jc w:val="both"/>
              <w:rPr>
                <w:rFonts w:ascii="Times New Roman" w:hAnsi="Times New Roman" w:cs="Times New Roman"/>
                <w:sz w:val="24"/>
                <w:szCs w:val="24"/>
              </w:rPr>
            </w:pPr>
            <w:r>
              <w:rPr>
                <w:rFonts w:ascii="Times New Roman" w:hAnsi="Times New Roman" w:cs="Times New Roman"/>
                <w:sz w:val="24"/>
                <w:szCs w:val="24"/>
              </w:rPr>
              <w:t xml:space="preserve">2. </w:t>
            </w:r>
            <w:r w:rsidRPr="00CE4911">
              <w:rPr>
                <w:rFonts w:ascii="Times New Roman" w:hAnsi="Times New Roman" w:cs="Times New Roman"/>
                <w:sz w:val="24"/>
                <w:szCs w:val="24"/>
              </w:rPr>
              <w:t>Dūņu apsaimniekošanas izmaksas ir augstākas salīdzinājumā ar citu aizvietojošu produktu cenu tirgū, kā rezultātā dūņu apsaimniekošanu nav iespējams organizēt</w:t>
            </w:r>
            <w:r w:rsidR="0067394B">
              <w:rPr>
                <w:rFonts w:ascii="Times New Roman" w:hAnsi="Times New Roman" w:cs="Times New Roman"/>
                <w:sz w:val="24"/>
                <w:szCs w:val="24"/>
              </w:rPr>
              <w:t>,</w:t>
            </w:r>
            <w:r w:rsidRPr="00CE4911">
              <w:rPr>
                <w:rFonts w:ascii="Times New Roman" w:hAnsi="Times New Roman" w:cs="Times New Roman"/>
                <w:sz w:val="24"/>
                <w:szCs w:val="24"/>
              </w:rPr>
              <w:t xml:space="preserve"> balstoties </w:t>
            </w:r>
            <w:r w:rsidR="0067394B" w:rsidRPr="00CE4911">
              <w:rPr>
                <w:rFonts w:ascii="Times New Roman" w:hAnsi="Times New Roman" w:cs="Times New Roman"/>
                <w:sz w:val="24"/>
                <w:szCs w:val="24"/>
              </w:rPr>
              <w:t xml:space="preserve">tikai </w:t>
            </w:r>
            <w:r w:rsidRPr="00CE4911">
              <w:rPr>
                <w:rFonts w:ascii="Times New Roman" w:hAnsi="Times New Roman" w:cs="Times New Roman"/>
                <w:sz w:val="24"/>
                <w:szCs w:val="24"/>
              </w:rPr>
              <w:t xml:space="preserve">uz ekonomiskiem tirgus principiem. Notekūdeņu dūņu  apsaimniekošana daļēji jāfinansē ūdenssaimniecības </w:t>
            </w:r>
            <w:r w:rsidR="001F3B75" w:rsidRPr="00CE4911">
              <w:rPr>
                <w:rFonts w:ascii="Times New Roman" w:hAnsi="Times New Roman" w:cs="Times New Roman"/>
                <w:sz w:val="24"/>
                <w:szCs w:val="24"/>
              </w:rPr>
              <w:t xml:space="preserve">sabiedrisko </w:t>
            </w:r>
            <w:r w:rsidRPr="00CE4911">
              <w:rPr>
                <w:rFonts w:ascii="Times New Roman" w:hAnsi="Times New Roman" w:cs="Times New Roman"/>
                <w:sz w:val="24"/>
                <w:szCs w:val="24"/>
              </w:rPr>
              <w:t>pakalpojumu tarifu ietvaros.</w:t>
            </w:r>
          </w:p>
        </w:tc>
      </w:tr>
    </w:tbl>
    <w:p w14:paraId="59850E20" w14:textId="15867B05" w:rsidR="00102FF3" w:rsidRDefault="00832391" w:rsidP="00832391">
      <w:pPr>
        <w:tabs>
          <w:tab w:val="left" w:pos="2622"/>
        </w:tabs>
        <w:rPr>
          <w:sz w:val="24"/>
        </w:rPr>
        <w:sectPr w:rsidR="00102FF3" w:rsidSect="00F0169C">
          <w:pgSz w:w="16838" w:h="11906" w:orient="landscape"/>
          <w:pgMar w:top="1134" w:right="1134" w:bottom="1134" w:left="1701" w:header="709" w:footer="709" w:gutter="0"/>
          <w:cols w:space="708"/>
          <w:docGrid w:linePitch="360"/>
        </w:sectPr>
      </w:pPr>
      <w:r>
        <w:rPr>
          <w:sz w:val="24"/>
        </w:rPr>
        <w:tab/>
      </w:r>
    </w:p>
    <w:p w14:paraId="607BBCD0" w14:textId="3EC26268" w:rsidR="009E6D26" w:rsidRDefault="0069609A" w:rsidP="00117AC7">
      <w:pPr>
        <w:pStyle w:val="Heading1"/>
        <w:spacing w:before="0"/>
        <w:ind w:firstLine="720"/>
        <w:jc w:val="center"/>
        <w:rPr>
          <w:rFonts w:ascii="Times New Roman" w:hAnsi="Times New Roman" w:cs="Times New Roman"/>
          <w:b/>
          <w:bCs/>
          <w:color w:val="auto"/>
          <w:sz w:val="24"/>
          <w:szCs w:val="24"/>
        </w:rPr>
      </w:pPr>
      <w:bookmarkStart w:id="45" w:name="_Toc153881705"/>
      <w:r w:rsidRPr="0069609A">
        <w:rPr>
          <w:rFonts w:ascii="Times New Roman" w:hAnsi="Times New Roman" w:cs="Times New Roman"/>
          <w:b/>
          <w:bCs/>
          <w:color w:val="auto"/>
          <w:sz w:val="24"/>
          <w:szCs w:val="24"/>
        </w:rPr>
        <w:lastRenderedPageBreak/>
        <w:t xml:space="preserve">3. </w:t>
      </w:r>
      <w:bookmarkStart w:id="46" w:name="_Toc83499122"/>
      <w:bookmarkStart w:id="47" w:name="_Toc100050113"/>
      <w:r w:rsidR="004B4AE4">
        <w:rPr>
          <w:rFonts w:ascii="Times New Roman" w:hAnsi="Times New Roman" w:cs="Times New Roman"/>
          <w:b/>
          <w:bCs/>
          <w:color w:val="auto"/>
          <w:sz w:val="24"/>
          <w:szCs w:val="24"/>
        </w:rPr>
        <w:t>PLĀNA</w:t>
      </w:r>
      <w:r w:rsidR="004B4AE4" w:rsidRPr="0069609A">
        <w:rPr>
          <w:rFonts w:ascii="Times New Roman" w:hAnsi="Times New Roman" w:cs="Times New Roman"/>
          <w:b/>
          <w:bCs/>
          <w:color w:val="auto"/>
          <w:sz w:val="24"/>
          <w:szCs w:val="24"/>
        </w:rPr>
        <w:t xml:space="preserve"> </w:t>
      </w:r>
      <w:r w:rsidR="00A81D49" w:rsidRPr="0069609A">
        <w:rPr>
          <w:rFonts w:ascii="Times New Roman" w:hAnsi="Times New Roman" w:cs="Times New Roman"/>
          <w:b/>
          <w:bCs/>
          <w:color w:val="auto"/>
          <w:sz w:val="24"/>
          <w:szCs w:val="24"/>
        </w:rPr>
        <w:t>VĪZIJA, MĒRĶI UN UZDEVUMI</w:t>
      </w:r>
      <w:bookmarkEnd w:id="45"/>
      <w:bookmarkEnd w:id="46"/>
      <w:bookmarkEnd w:id="47"/>
    </w:p>
    <w:p w14:paraId="6E8147D9" w14:textId="77777777" w:rsidR="00117AC7" w:rsidRPr="00117AC7" w:rsidRDefault="00117AC7" w:rsidP="00117AC7"/>
    <w:p w14:paraId="06075394" w14:textId="0D805E9D" w:rsidR="00831E19" w:rsidRPr="0069609A" w:rsidRDefault="009E6D26" w:rsidP="00117AC7">
      <w:pPr>
        <w:spacing w:after="0" w:line="276" w:lineRule="auto"/>
        <w:ind w:firstLine="720"/>
        <w:jc w:val="both"/>
        <w:rPr>
          <w:rFonts w:ascii="Times New Roman" w:hAnsi="Times New Roman" w:cs="Times New Roman"/>
          <w:sz w:val="24"/>
        </w:rPr>
      </w:pPr>
      <w:r w:rsidRPr="0069609A">
        <w:rPr>
          <w:rFonts w:ascii="Times New Roman" w:hAnsi="Times New Roman" w:cs="Times New Roman"/>
          <w:sz w:val="24"/>
        </w:rPr>
        <w:t xml:space="preserve">Veicot </w:t>
      </w:r>
      <w:r w:rsidR="004B4AE4">
        <w:rPr>
          <w:rFonts w:ascii="Times New Roman" w:hAnsi="Times New Roman" w:cs="Times New Roman"/>
          <w:sz w:val="24"/>
          <w:szCs w:val="24"/>
        </w:rPr>
        <w:t>Plāna</w:t>
      </w:r>
      <w:r w:rsidR="004B4AE4" w:rsidDel="004B4AE4">
        <w:rPr>
          <w:rFonts w:ascii="Times New Roman" w:hAnsi="Times New Roman" w:cs="Times New Roman"/>
          <w:sz w:val="24"/>
        </w:rPr>
        <w:t xml:space="preserve"> </w:t>
      </w:r>
      <w:r w:rsidRPr="0069609A">
        <w:rPr>
          <w:rFonts w:ascii="Times New Roman" w:hAnsi="Times New Roman" w:cs="Times New Roman"/>
          <w:sz w:val="24"/>
        </w:rPr>
        <w:t>izstrādi, tika formulēta notekūdeņu dūņu apsaimniekošanas sektora vīzija, misija, mērķi un uzdevumi, kas raksturo, kādai jābūt notekūdeņu dūņu apsaimniekošanai Latvijā, ievērojot starptautiskajos un nacionālajos plānošanas dokumentos noteikto virzīb</w:t>
      </w:r>
      <w:r w:rsidR="003F07B0">
        <w:rPr>
          <w:rFonts w:ascii="Times New Roman" w:hAnsi="Times New Roman" w:cs="Times New Roman"/>
          <w:sz w:val="24"/>
        </w:rPr>
        <w:t>u</w:t>
      </w:r>
      <w:r w:rsidRPr="0069609A">
        <w:rPr>
          <w:rFonts w:ascii="Times New Roman" w:hAnsi="Times New Roman" w:cs="Times New Roman"/>
          <w:sz w:val="24"/>
        </w:rPr>
        <w:t xml:space="preserve"> uz vides ilgtspēj</w:t>
      </w:r>
      <w:r w:rsidR="003F07B0">
        <w:rPr>
          <w:rFonts w:ascii="Times New Roman" w:hAnsi="Times New Roman" w:cs="Times New Roman"/>
          <w:sz w:val="24"/>
        </w:rPr>
        <w:t>u</w:t>
      </w:r>
      <w:r w:rsidRPr="0069609A">
        <w:rPr>
          <w:rFonts w:ascii="Times New Roman" w:hAnsi="Times New Roman" w:cs="Times New Roman"/>
          <w:sz w:val="24"/>
        </w:rPr>
        <w:t xml:space="preserve"> un resursu efekt</w:t>
      </w:r>
      <w:r w:rsidR="003F07B0">
        <w:rPr>
          <w:rFonts w:ascii="Times New Roman" w:hAnsi="Times New Roman" w:cs="Times New Roman"/>
          <w:sz w:val="24"/>
        </w:rPr>
        <w:t xml:space="preserve">ivitāti </w:t>
      </w:r>
      <w:r w:rsidRPr="0069609A">
        <w:rPr>
          <w:rFonts w:ascii="Times New Roman" w:hAnsi="Times New Roman" w:cs="Times New Roman"/>
          <w:sz w:val="24"/>
        </w:rPr>
        <w:t>ikvienā sektorā, kā arī ņemot vērā nepieciešamību pēc pārdomātas, izmaksu efektīvas un nacionālai situācijai atbilstošas rīcībpolitikas.</w:t>
      </w:r>
    </w:p>
    <w:p w14:paraId="621E0A56" w14:textId="18AC1AE1" w:rsidR="006F77E8" w:rsidRPr="00790EB2" w:rsidRDefault="00831E19" w:rsidP="003B3AB2">
      <w:pPr>
        <w:spacing w:before="120" w:after="120" w:line="276" w:lineRule="auto"/>
        <w:ind w:firstLine="720"/>
        <w:jc w:val="both"/>
        <w:rPr>
          <w:rFonts w:ascii="Times New Roman" w:hAnsi="Times New Roman" w:cs="Times New Roman"/>
          <w:sz w:val="24"/>
        </w:rPr>
      </w:pPr>
      <w:r w:rsidRPr="0069609A">
        <w:rPr>
          <w:rFonts w:ascii="Times New Roman" w:hAnsi="Times New Roman" w:cs="Times New Roman"/>
          <w:sz w:val="24"/>
        </w:rPr>
        <w:t>Eiropas Zaļā kursa</w:t>
      </w:r>
      <w:r w:rsidRPr="0069609A">
        <w:rPr>
          <w:rFonts w:ascii="Times New Roman" w:hAnsi="Times New Roman" w:cs="Times New Roman"/>
          <w:sz w:val="24"/>
          <w:vertAlign w:val="superscript"/>
        </w:rPr>
        <w:footnoteReference w:id="21"/>
      </w:r>
      <w:r w:rsidRPr="0069609A">
        <w:rPr>
          <w:rFonts w:ascii="Times New Roman" w:hAnsi="Times New Roman" w:cs="Times New Roman"/>
          <w:sz w:val="24"/>
        </w:rPr>
        <w:t xml:space="preserve"> un </w:t>
      </w:r>
      <w:r w:rsidR="00A66866" w:rsidRPr="00A66866">
        <w:rPr>
          <w:rFonts w:ascii="Times New Roman" w:hAnsi="Times New Roman" w:cs="Times New Roman"/>
          <w:sz w:val="24"/>
        </w:rPr>
        <w:t>RPPAE2027</w:t>
      </w:r>
      <w:r w:rsidRPr="0069609A">
        <w:rPr>
          <w:rFonts w:ascii="Times New Roman" w:hAnsi="Times New Roman" w:cs="Times New Roman"/>
          <w:sz w:val="24"/>
          <w:vertAlign w:val="superscript"/>
        </w:rPr>
        <w:footnoteReference w:id="22"/>
      </w:r>
      <w:r w:rsidRPr="0069609A">
        <w:rPr>
          <w:rFonts w:ascii="Times New Roman" w:hAnsi="Times New Roman" w:cs="Times New Roman"/>
          <w:sz w:val="24"/>
        </w:rPr>
        <w:t>, kā arī citu starptautisko un nacionāl</w:t>
      </w:r>
      <w:r w:rsidR="003F07B0">
        <w:rPr>
          <w:rFonts w:ascii="Times New Roman" w:hAnsi="Times New Roman" w:cs="Times New Roman"/>
          <w:sz w:val="24"/>
        </w:rPr>
        <w:t>o</w:t>
      </w:r>
      <w:r w:rsidRPr="0069609A">
        <w:rPr>
          <w:rFonts w:ascii="Times New Roman" w:hAnsi="Times New Roman" w:cs="Times New Roman"/>
          <w:sz w:val="24"/>
        </w:rPr>
        <w:t xml:space="preserve"> ilgtspējīgas attīstības plānošanas dokumentu</w:t>
      </w:r>
      <w:r w:rsidRPr="0069609A">
        <w:rPr>
          <w:rFonts w:ascii="Times New Roman" w:hAnsi="Times New Roman" w:cs="Times New Roman"/>
          <w:sz w:val="24"/>
          <w:vertAlign w:val="superscript"/>
        </w:rPr>
        <w:footnoteReference w:id="23"/>
      </w:r>
      <w:r w:rsidRPr="0069609A">
        <w:rPr>
          <w:rFonts w:ascii="Times New Roman" w:hAnsi="Times New Roman" w:cs="Times New Roman"/>
          <w:sz w:val="24"/>
        </w:rPr>
        <w:t xml:space="preserve"> </w:t>
      </w:r>
      <w:r w:rsidRPr="00790EB2">
        <w:rPr>
          <w:rFonts w:ascii="Times New Roman" w:hAnsi="Times New Roman" w:cs="Times New Roman"/>
          <w:sz w:val="24"/>
        </w:rPr>
        <w:t>mērķ</w:t>
      </w:r>
      <w:r w:rsidR="00BB2F37">
        <w:rPr>
          <w:rFonts w:ascii="Times New Roman" w:hAnsi="Times New Roman" w:cs="Times New Roman"/>
          <w:sz w:val="24"/>
        </w:rPr>
        <w:t>i</w:t>
      </w:r>
      <w:r w:rsidRPr="00790EB2">
        <w:rPr>
          <w:rFonts w:ascii="Times New Roman" w:hAnsi="Times New Roman" w:cs="Times New Roman"/>
          <w:sz w:val="24"/>
        </w:rPr>
        <w:t xml:space="preserve"> paredz, ka tautsaimniecībai jāvirzās uz aprites ekonomikas principu ieviešanu visās ekonomikas nozarēs, vienlaikus turpinot nodrošināt cilvēka veselībai un videi draudzīgas tautsaimniecības attīstību</w:t>
      </w:r>
      <w:r w:rsidR="00BB2F37">
        <w:rPr>
          <w:rFonts w:ascii="Times New Roman" w:hAnsi="Times New Roman" w:cs="Times New Roman"/>
          <w:sz w:val="24"/>
        </w:rPr>
        <w:t>.</w:t>
      </w:r>
      <w:r w:rsidRPr="00790EB2">
        <w:rPr>
          <w:rFonts w:ascii="Times New Roman" w:hAnsi="Times New Roman" w:cs="Times New Roman"/>
          <w:sz w:val="24"/>
        </w:rPr>
        <w:t xml:space="preserve"> </w:t>
      </w:r>
      <w:r w:rsidR="00BB2F37" w:rsidRPr="0069609A">
        <w:rPr>
          <w:rFonts w:ascii="Times New Roman" w:hAnsi="Times New Roman" w:cs="Times New Roman"/>
          <w:sz w:val="24"/>
        </w:rPr>
        <w:t xml:space="preserve">Ievērojot </w:t>
      </w:r>
      <w:r w:rsidR="00BB2F37">
        <w:rPr>
          <w:rFonts w:ascii="Times New Roman" w:hAnsi="Times New Roman" w:cs="Times New Roman"/>
          <w:sz w:val="24"/>
        </w:rPr>
        <w:t xml:space="preserve">minēto, </w:t>
      </w:r>
      <w:r w:rsidRPr="00790EB2">
        <w:rPr>
          <w:rFonts w:ascii="Times New Roman" w:hAnsi="Times New Roman" w:cs="Times New Roman"/>
          <w:sz w:val="24"/>
        </w:rPr>
        <w:t xml:space="preserve">ir definēta </w:t>
      </w:r>
      <w:r w:rsidR="004B4AE4">
        <w:rPr>
          <w:rFonts w:ascii="Times New Roman" w:hAnsi="Times New Roman" w:cs="Times New Roman"/>
          <w:sz w:val="24"/>
          <w:szCs w:val="24"/>
        </w:rPr>
        <w:t>Plāna</w:t>
      </w:r>
      <w:r w:rsidR="004B4AE4" w:rsidDel="004B4AE4">
        <w:rPr>
          <w:rFonts w:ascii="Times New Roman" w:hAnsi="Times New Roman" w:cs="Times New Roman"/>
          <w:sz w:val="24"/>
        </w:rPr>
        <w:t xml:space="preserve"> </w:t>
      </w:r>
      <w:r w:rsidR="003B3AB2" w:rsidRPr="00790EB2">
        <w:rPr>
          <w:rFonts w:ascii="Times New Roman" w:hAnsi="Times New Roman" w:cs="Times New Roman"/>
          <w:sz w:val="24"/>
        </w:rPr>
        <w:t>vīzija</w:t>
      </w:r>
      <w:r w:rsidR="003A0C96" w:rsidRPr="00790EB2">
        <w:rPr>
          <w:rFonts w:ascii="Times New Roman" w:hAnsi="Times New Roman" w:cs="Times New Roman"/>
          <w:sz w:val="24"/>
        </w:rPr>
        <w:t>:</w:t>
      </w:r>
    </w:p>
    <w:p w14:paraId="1D4E1C8B" w14:textId="433ACCE5" w:rsidR="003A0C96" w:rsidRPr="009205F7" w:rsidRDefault="003A0C96" w:rsidP="003B3AB2">
      <w:pPr>
        <w:spacing w:before="120" w:after="120" w:line="276" w:lineRule="auto"/>
        <w:ind w:firstLine="720"/>
        <w:jc w:val="both"/>
        <w:rPr>
          <w:rFonts w:ascii="Times New Roman" w:hAnsi="Times New Roman" w:cs="Times New Roman"/>
          <w:b/>
          <w:sz w:val="24"/>
        </w:rPr>
      </w:pPr>
      <w:r w:rsidRPr="009205F7">
        <w:rPr>
          <w:rFonts w:ascii="Times New Roman" w:hAnsi="Times New Roman" w:cs="Times New Roman"/>
          <w:b/>
          <w:sz w:val="24"/>
        </w:rPr>
        <w:t>“Visas notekūdeņu dūņas Latvijā ir atbilstoši pārstrādātas un izmantotas videi drošā veidā, ievērojot aprites ekonomikas principus.”</w:t>
      </w:r>
    </w:p>
    <w:p w14:paraId="473685E5" w14:textId="3581FD7F" w:rsidR="00116F76" w:rsidRPr="00790EB2" w:rsidRDefault="005C218B" w:rsidP="00DB7DCC">
      <w:pPr>
        <w:spacing w:before="120" w:after="120" w:line="276" w:lineRule="auto"/>
        <w:ind w:firstLine="720"/>
        <w:jc w:val="both"/>
        <w:rPr>
          <w:rFonts w:ascii="Times New Roman" w:hAnsi="Times New Roman" w:cs="Times New Roman"/>
          <w:sz w:val="24"/>
        </w:rPr>
      </w:pPr>
      <w:r w:rsidRPr="00790EB2">
        <w:rPr>
          <w:rFonts w:ascii="Times New Roman" w:hAnsi="Times New Roman" w:cs="Times New Roman"/>
          <w:sz w:val="24"/>
        </w:rPr>
        <w:t>Novērtējot aktuālo situāciju Latvijas notekūdeņu dūņu apsaimniekošanas jomā un notekūdeņu dūņu utilizācijas iespējas, kur</w:t>
      </w:r>
      <w:r w:rsidR="00BB2F37">
        <w:rPr>
          <w:rFonts w:ascii="Times New Roman" w:hAnsi="Times New Roman" w:cs="Times New Roman"/>
          <w:sz w:val="24"/>
        </w:rPr>
        <w:t>as ļautu</w:t>
      </w:r>
      <w:r w:rsidRPr="00790EB2">
        <w:rPr>
          <w:rFonts w:ascii="Times New Roman" w:hAnsi="Times New Roman" w:cs="Times New Roman"/>
          <w:sz w:val="24"/>
        </w:rPr>
        <w:t xml:space="preserve"> piemēro</w:t>
      </w:r>
      <w:r w:rsidR="00BB2F37">
        <w:rPr>
          <w:rFonts w:ascii="Times New Roman" w:hAnsi="Times New Roman" w:cs="Times New Roman"/>
          <w:sz w:val="24"/>
        </w:rPr>
        <w:t>t</w:t>
      </w:r>
      <w:r w:rsidRPr="00790EB2">
        <w:rPr>
          <w:rFonts w:ascii="Times New Roman" w:hAnsi="Times New Roman" w:cs="Times New Roman"/>
          <w:sz w:val="24"/>
        </w:rPr>
        <w:t xml:space="preserve"> aprites ekonomikas princip</w:t>
      </w:r>
      <w:r w:rsidR="00BB2F37">
        <w:rPr>
          <w:rFonts w:ascii="Times New Roman" w:hAnsi="Times New Roman" w:cs="Times New Roman"/>
          <w:sz w:val="24"/>
        </w:rPr>
        <w:t>us</w:t>
      </w:r>
      <w:r w:rsidRPr="00790EB2">
        <w:rPr>
          <w:rFonts w:ascii="Times New Roman" w:hAnsi="Times New Roman" w:cs="Times New Roman"/>
          <w:sz w:val="24"/>
        </w:rPr>
        <w:t xml:space="preserve"> bez būtiskas </w:t>
      </w:r>
      <w:r w:rsidR="00BB2F37">
        <w:rPr>
          <w:rFonts w:ascii="Times New Roman" w:hAnsi="Times New Roman" w:cs="Times New Roman"/>
          <w:sz w:val="24"/>
        </w:rPr>
        <w:t xml:space="preserve">ietekmes uz </w:t>
      </w:r>
      <w:r w:rsidRPr="00790EB2">
        <w:rPr>
          <w:rFonts w:ascii="Times New Roman" w:hAnsi="Times New Roman" w:cs="Times New Roman"/>
          <w:sz w:val="24"/>
        </w:rPr>
        <w:t>ūdenssaimniecību sabiedrisko pakalpojumu tarif</w:t>
      </w:r>
      <w:r w:rsidR="00BB2F37">
        <w:rPr>
          <w:rFonts w:ascii="Times New Roman" w:hAnsi="Times New Roman" w:cs="Times New Roman"/>
          <w:sz w:val="24"/>
        </w:rPr>
        <w:t>iem</w:t>
      </w:r>
      <w:r w:rsidRPr="00790EB2">
        <w:rPr>
          <w:rFonts w:ascii="Times New Roman" w:hAnsi="Times New Roman" w:cs="Times New Roman"/>
          <w:sz w:val="24"/>
        </w:rPr>
        <w:t xml:space="preserve">, ir definēta </w:t>
      </w:r>
      <w:r w:rsidR="001936C1">
        <w:rPr>
          <w:rFonts w:ascii="Times New Roman" w:hAnsi="Times New Roman" w:cs="Times New Roman"/>
          <w:sz w:val="24"/>
          <w:szCs w:val="24"/>
        </w:rPr>
        <w:t>Plāna</w:t>
      </w:r>
      <w:r w:rsidR="001936C1" w:rsidDel="001936C1">
        <w:rPr>
          <w:rFonts w:ascii="Times New Roman" w:hAnsi="Times New Roman" w:cs="Times New Roman"/>
          <w:sz w:val="24"/>
        </w:rPr>
        <w:t xml:space="preserve"> </w:t>
      </w:r>
      <w:r w:rsidR="00116F76" w:rsidRPr="00790EB2">
        <w:rPr>
          <w:rFonts w:ascii="Times New Roman" w:hAnsi="Times New Roman" w:cs="Times New Roman"/>
          <w:sz w:val="24"/>
        </w:rPr>
        <w:t>misija</w:t>
      </w:r>
      <w:r w:rsidR="00DB7DCC" w:rsidRPr="00790EB2">
        <w:rPr>
          <w:rFonts w:ascii="Times New Roman" w:hAnsi="Times New Roman" w:cs="Times New Roman"/>
          <w:sz w:val="24"/>
        </w:rPr>
        <w:t>:</w:t>
      </w:r>
    </w:p>
    <w:p w14:paraId="76A65FF8" w14:textId="450C1780" w:rsidR="00DB7DCC" w:rsidRPr="009205F7" w:rsidRDefault="00DB7DCC" w:rsidP="00DB7DCC">
      <w:pPr>
        <w:spacing w:before="120" w:after="120" w:line="276" w:lineRule="auto"/>
        <w:ind w:firstLine="720"/>
        <w:jc w:val="both"/>
        <w:rPr>
          <w:rFonts w:ascii="Times New Roman" w:hAnsi="Times New Roman" w:cs="Times New Roman"/>
          <w:b/>
          <w:sz w:val="24"/>
        </w:rPr>
      </w:pPr>
      <w:r w:rsidRPr="009205F7">
        <w:rPr>
          <w:rFonts w:ascii="Times New Roman" w:hAnsi="Times New Roman" w:cs="Times New Roman"/>
          <w:b/>
          <w:sz w:val="24"/>
        </w:rPr>
        <w:t>“Izveidot notekūdeņu dūņu apsaimniekošanas sistēmu, kurā pārstrādātas notekūdeņu dūņas kā pastāvīgi pieprasīts un pieejams resurss ir būtiska aprites ekonomikas sastāvdaļa, bet notekūdeņu dūņu savākšanas un pārstrādes process ir vienkāršs, videi drošs, ekonomiski pamatots, precīzi noteikts un uzraudzīts.”</w:t>
      </w:r>
    </w:p>
    <w:p w14:paraId="3B2921E5" w14:textId="6BBE5041" w:rsidR="00790EB2" w:rsidRDefault="00790EB2" w:rsidP="00790EB2">
      <w:pPr>
        <w:spacing w:before="120" w:after="120" w:line="276" w:lineRule="auto"/>
        <w:ind w:firstLine="720"/>
        <w:jc w:val="both"/>
        <w:rPr>
          <w:rFonts w:ascii="Times New Roman" w:hAnsi="Times New Roman" w:cs="Times New Roman"/>
          <w:sz w:val="24"/>
        </w:rPr>
      </w:pPr>
      <w:r w:rsidRPr="00790EB2">
        <w:rPr>
          <w:rFonts w:ascii="Times New Roman" w:hAnsi="Times New Roman" w:cs="Times New Roman"/>
          <w:sz w:val="24"/>
        </w:rPr>
        <w:t xml:space="preserve">Lai sasniegtu izvirzīto Latvijas notekūdeņu dūņu apsaimniekošanas </w:t>
      </w:r>
      <w:r w:rsidR="001936C1">
        <w:rPr>
          <w:rFonts w:ascii="Times New Roman" w:hAnsi="Times New Roman" w:cs="Times New Roman"/>
          <w:sz w:val="24"/>
          <w:szCs w:val="24"/>
        </w:rPr>
        <w:t>Plāna</w:t>
      </w:r>
      <w:r w:rsidR="001936C1" w:rsidDel="001936C1">
        <w:rPr>
          <w:rFonts w:ascii="Times New Roman" w:hAnsi="Times New Roman" w:cs="Times New Roman"/>
          <w:sz w:val="24"/>
        </w:rPr>
        <w:t xml:space="preserve"> </w:t>
      </w:r>
      <w:r w:rsidRPr="00790EB2">
        <w:rPr>
          <w:rFonts w:ascii="Times New Roman" w:hAnsi="Times New Roman" w:cs="Times New Roman"/>
          <w:sz w:val="24"/>
        </w:rPr>
        <w:t>vīziju un misiju, ir definēti Latvijas notekūdeņu dūņu apsaimniekošanas mērķi</w:t>
      </w:r>
      <w:r w:rsidR="00B97711">
        <w:rPr>
          <w:rFonts w:ascii="Times New Roman" w:hAnsi="Times New Roman" w:cs="Times New Roman"/>
          <w:sz w:val="24"/>
        </w:rPr>
        <w:t>:</w:t>
      </w:r>
    </w:p>
    <w:p w14:paraId="5804BF42" w14:textId="77777777" w:rsidR="007A73F1" w:rsidRDefault="007A73F1" w:rsidP="007A73F1">
      <w:pPr>
        <w:spacing w:before="120" w:after="120" w:line="276" w:lineRule="auto"/>
        <w:jc w:val="both"/>
        <w:rPr>
          <w:rFonts w:ascii="Times New Roman" w:hAnsi="Times New Roman" w:cs="Times New Roman"/>
          <w:b/>
          <w:sz w:val="24"/>
        </w:rPr>
      </w:pPr>
      <w:r>
        <w:rPr>
          <w:rFonts w:ascii="Times New Roman" w:hAnsi="Times New Roman" w:cs="Times New Roman"/>
          <w:b/>
          <w:sz w:val="24"/>
        </w:rPr>
        <w:t xml:space="preserve">1. </w:t>
      </w:r>
      <w:r w:rsidR="00B97711" w:rsidRPr="007A73F1">
        <w:rPr>
          <w:rFonts w:ascii="Times New Roman" w:hAnsi="Times New Roman" w:cs="Times New Roman"/>
          <w:b/>
          <w:sz w:val="24"/>
        </w:rPr>
        <w:t>Notekūdeņu dūņu apsaimniekošana ir precīzi noteikta, videi droša un ekonomiski pamatota.</w:t>
      </w:r>
    </w:p>
    <w:p w14:paraId="7773D15C" w14:textId="6A9C41F7" w:rsidR="006B6EF4" w:rsidRPr="007A73F1" w:rsidRDefault="007A73F1" w:rsidP="007A73F1">
      <w:pPr>
        <w:spacing w:before="120" w:after="120" w:line="276" w:lineRule="auto"/>
        <w:jc w:val="both"/>
        <w:rPr>
          <w:rFonts w:ascii="Times New Roman" w:hAnsi="Times New Roman" w:cs="Times New Roman"/>
          <w:b/>
          <w:sz w:val="24"/>
        </w:rPr>
      </w:pPr>
      <w:r>
        <w:rPr>
          <w:rFonts w:ascii="Times New Roman" w:hAnsi="Times New Roman" w:cs="Times New Roman"/>
          <w:b/>
          <w:sz w:val="24"/>
        </w:rPr>
        <w:t xml:space="preserve">2. </w:t>
      </w:r>
      <w:r w:rsidR="00B97711" w:rsidRPr="007A73F1">
        <w:rPr>
          <w:rFonts w:ascii="Times New Roman" w:hAnsi="Times New Roman" w:cs="Times New Roman"/>
          <w:b/>
          <w:sz w:val="24"/>
        </w:rPr>
        <w:t>Notekūdeņu dūņu apsaimniekošanas process ir vienkāršs un uzraudzīts.</w:t>
      </w:r>
    </w:p>
    <w:p w14:paraId="139E30BD" w14:textId="5CBF1A65" w:rsidR="00B97711" w:rsidRPr="007A73F1" w:rsidRDefault="007A73F1" w:rsidP="007A73F1">
      <w:pPr>
        <w:spacing w:before="120" w:after="120" w:line="276" w:lineRule="auto"/>
        <w:jc w:val="both"/>
        <w:rPr>
          <w:rFonts w:ascii="Times New Roman" w:hAnsi="Times New Roman" w:cs="Times New Roman"/>
          <w:b/>
          <w:sz w:val="24"/>
        </w:rPr>
      </w:pPr>
      <w:r>
        <w:rPr>
          <w:rFonts w:ascii="Times New Roman" w:hAnsi="Times New Roman" w:cs="Times New Roman"/>
          <w:b/>
          <w:sz w:val="24"/>
        </w:rPr>
        <w:t xml:space="preserve">3. </w:t>
      </w:r>
      <w:r w:rsidR="00116547" w:rsidRPr="007A73F1">
        <w:rPr>
          <w:rFonts w:ascii="Times New Roman" w:hAnsi="Times New Roman" w:cs="Times New Roman"/>
          <w:b/>
          <w:sz w:val="24"/>
        </w:rPr>
        <w:t>Pārstrādātas notekūdeņu dūņas ir pastāvīgi pieprasīts un pieejams resurss.</w:t>
      </w:r>
    </w:p>
    <w:p w14:paraId="53E09B15" w14:textId="7F19B516" w:rsidR="002B09DB" w:rsidRPr="00785DEE" w:rsidRDefault="00785DEE" w:rsidP="00DF52E3">
      <w:pPr>
        <w:spacing w:before="120" w:after="120" w:line="276" w:lineRule="auto"/>
        <w:ind w:firstLine="720"/>
        <w:jc w:val="both"/>
        <w:rPr>
          <w:rFonts w:ascii="Times New Roman" w:hAnsi="Times New Roman" w:cs="Times New Roman"/>
          <w:sz w:val="24"/>
          <w:szCs w:val="24"/>
        </w:rPr>
      </w:pPr>
      <w:r w:rsidRPr="00785DEE">
        <w:rPr>
          <w:rFonts w:ascii="Times New Roman" w:hAnsi="Times New Roman" w:cs="Times New Roman"/>
          <w:sz w:val="24"/>
          <w:szCs w:val="24"/>
        </w:rPr>
        <w:t>L</w:t>
      </w:r>
      <w:r w:rsidR="002B09DB" w:rsidRPr="00785DEE">
        <w:rPr>
          <w:rFonts w:ascii="Times New Roman" w:hAnsi="Times New Roman" w:cs="Times New Roman"/>
          <w:sz w:val="24"/>
          <w:szCs w:val="24"/>
        </w:rPr>
        <w:t>ai sasniegtu izvirzītos mērķus, ir noteikti vairāki veicamie uzdevumi. Uzdevumi ir definēti saskaņā ar noteikto vīziju</w:t>
      </w:r>
      <w:r w:rsidR="00DF52E3" w:rsidRPr="00DF52E3">
        <w:rPr>
          <w:rFonts w:ascii="Times New Roman" w:hAnsi="Times New Roman" w:cs="Times New Roman"/>
          <w:sz w:val="24"/>
          <w:szCs w:val="24"/>
        </w:rPr>
        <w:t xml:space="preserve"> </w:t>
      </w:r>
      <w:r w:rsidR="00DF52E3" w:rsidRPr="00785DEE">
        <w:rPr>
          <w:rFonts w:ascii="Times New Roman" w:hAnsi="Times New Roman" w:cs="Times New Roman"/>
          <w:sz w:val="24"/>
          <w:szCs w:val="24"/>
        </w:rPr>
        <w:t xml:space="preserve">un izriet no situācijas un </w:t>
      </w:r>
      <w:r w:rsidR="00DF52E3">
        <w:rPr>
          <w:rFonts w:ascii="Times New Roman" w:hAnsi="Times New Roman" w:cs="Times New Roman"/>
          <w:sz w:val="24"/>
          <w:szCs w:val="24"/>
        </w:rPr>
        <w:t>tiesiskā regulējuma</w:t>
      </w:r>
      <w:r w:rsidR="00DF52E3" w:rsidRPr="00785DEE">
        <w:rPr>
          <w:rFonts w:ascii="Times New Roman" w:hAnsi="Times New Roman" w:cs="Times New Roman"/>
          <w:sz w:val="24"/>
          <w:szCs w:val="24"/>
        </w:rPr>
        <w:t xml:space="preserve"> analīzē konstatētā</w:t>
      </w:r>
      <w:r w:rsidR="00DF52E3">
        <w:rPr>
          <w:rFonts w:ascii="Times New Roman" w:hAnsi="Times New Roman" w:cs="Times New Roman"/>
          <w:sz w:val="24"/>
          <w:szCs w:val="24"/>
        </w:rPr>
        <w:t>. U</w:t>
      </w:r>
      <w:r w:rsidR="002B09DB" w:rsidRPr="00785DEE">
        <w:rPr>
          <w:rFonts w:ascii="Times New Roman" w:hAnsi="Times New Roman" w:cs="Times New Roman"/>
          <w:sz w:val="24"/>
          <w:szCs w:val="24"/>
        </w:rPr>
        <w:t>zdevumi vienlaikus ir uzskatāmi arī par konkrētām un ieviešamām aktivitātēm.</w:t>
      </w:r>
      <w:r w:rsidR="00DF52E3">
        <w:rPr>
          <w:rFonts w:ascii="Times New Roman" w:hAnsi="Times New Roman" w:cs="Times New Roman"/>
          <w:sz w:val="24"/>
          <w:szCs w:val="24"/>
        </w:rPr>
        <w:t xml:space="preserve"> Ņemot vērā visu iepriekšminēto, </w:t>
      </w:r>
      <w:r w:rsidR="009B78D7" w:rsidRPr="00785DEE">
        <w:rPr>
          <w:rFonts w:ascii="Times New Roman" w:hAnsi="Times New Roman" w:cs="Times New Roman"/>
          <w:sz w:val="24"/>
          <w:szCs w:val="24"/>
        </w:rPr>
        <w:t xml:space="preserve">ir </w:t>
      </w:r>
      <w:r w:rsidR="00B37EAB">
        <w:rPr>
          <w:rFonts w:ascii="Times New Roman" w:hAnsi="Times New Roman" w:cs="Times New Roman"/>
          <w:sz w:val="24"/>
          <w:szCs w:val="24"/>
        </w:rPr>
        <w:t>izveidots</w:t>
      </w:r>
      <w:r w:rsidR="00B37EAB" w:rsidRPr="00785DEE">
        <w:rPr>
          <w:rFonts w:ascii="Times New Roman" w:hAnsi="Times New Roman" w:cs="Times New Roman"/>
          <w:sz w:val="24"/>
          <w:szCs w:val="24"/>
        </w:rPr>
        <w:t xml:space="preserve"> </w:t>
      </w:r>
      <w:r w:rsidR="009B78D7" w:rsidRPr="00785DEE">
        <w:rPr>
          <w:rFonts w:ascii="Times New Roman" w:hAnsi="Times New Roman" w:cs="Times New Roman"/>
          <w:sz w:val="24"/>
          <w:szCs w:val="24"/>
        </w:rPr>
        <w:t xml:space="preserve">arī </w:t>
      </w:r>
      <w:r w:rsidR="00610160">
        <w:rPr>
          <w:rFonts w:ascii="Times New Roman" w:hAnsi="Times New Roman" w:cs="Times New Roman"/>
          <w:sz w:val="24"/>
          <w:szCs w:val="24"/>
        </w:rPr>
        <w:t>“</w:t>
      </w:r>
      <w:r w:rsidR="003D1090" w:rsidRPr="003D1090">
        <w:rPr>
          <w:rFonts w:ascii="Times New Roman" w:hAnsi="Times New Roman" w:cs="Times New Roman"/>
          <w:sz w:val="24"/>
          <w:szCs w:val="24"/>
        </w:rPr>
        <w:t>Kopsavilkums par 202</w:t>
      </w:r>
      <w:r w:rsidR="00924A5C">
        <w:rPr>
          <w:rFonts w:ascii="Times New Roman" w:hAnsi="Times New Roman" w:cs="Times New Roman"/>
          <w:sz w:val="24"/>
          <w:szCs w:val="24"/>
        </w:rPr>
        <w:t>4</w:t>
      </w:r>
      <w:r w:rsidR="003D1090" w:rsidRPr="003D1090">
        <w:rPr>
          <w:rFonts w:ascii="Times New Roman" w:hAnsi="Times New Roman" w:cs="Times New Roman"/>
          <w:sz w:val="24"/>
          <w:szCs w:val="24"/>
        </w:rPr>
        <w:t>.–2027. gadā nepieciešamajiem pasākumiem notekūdeņu dūņu apsaimniekošanas plānā paredzētās organizatoriskās kārtības un infrastruktūras izveidei</w:t>
      </w:r>
      <w:r w:rsidR="00610160">
        <w:rPr>
          <w:rFonts w:ascii="Times New Roman" w:hAnsi="Times New Roman" w:cs="Times New Roman"/>
          <w:sz w:val="24"/>
          <w:szCs w:val="24"/>
        </w:rPr>
        <w:t>”</w:t>
      </w:r>
      <w:r w:rsidR="003D1090" w:rsidRPr="003D1090">
        <w:rPr>
          <w:rFonts w:ascii="Times New Roman" w:hAnsi="Times New Roman" w:cs="Times New Roman"/>
          <w:sz w:val="24"/>
          <w:szCs w:val="24"/>
        </w:rPr>
        <w:t xml:space="preserve"> </w:t>
      </w:r>
      <w:r w:rsidR="00610160">
        <w:rPr>
          <w:rFonts w:ascii="Times New Roman" w:hAnsi="Times New Roman" w:cs="Times New Roman"/>
          <w:sz w:val="24"/>
          <w:szCs w:val="24"/>
        </w:rPr>
        <w:t>tabulā 5.4.</w:t>
      </w:r>
      <w:r w:rsidR="009B78D7" w:rsidRPr="00785DEE">
        <w:rPr>
          <w:rFonts w:ascii="Times New Roman" w:hAnsi="Times New Roman" w:cs="Times New Roman"/>
          <w:sz w:val="24"/>
          <w:szCs w:val="24"/>
        </w:rPr>
        <w:t>, paredzot pasākumus, izmaksas un atbildīgās institūcijas katra uzdevuma ieviešanai.</w:t>
      </w:r>
    </w:p>
    <w:p w14:paraId="13DD4ED1" w14:textId="291EE313" w:rsidR="00DF52E3" w:rsidRDefault="00DF52E3" w:rsidP="002B09DB">
      <w:pPr>
        <w:spacing w:before="120" w:after="120" w:line="276" w:lineRule="auto"/>
        <w:ind w:firstLine="567"/>
        <w:jc w:val="both"/>
        <w:rPr>
          <w:rFonts w:ascii="Times New Roman" w:hAnsi="Times New Roman" w:cs="Times New Roman"/>
          <w:sz w:val="24"/>
          <w:szCs w:val="24"/>
        </w:rPr>
      </w:pPr>
      <w:r>
        <w:rPr>
          <w:rFonts w:ascii="Times New Roman" w:hAnsi="Times New Roman" w:cs="Times New Roman"/>
          <w:sz w:val="24"/>
          <w:szCs w:val="24"/>
        </w:rPr>
        <w:br w:type="page"/>
      </w:r>
    </w:p>
    <w:p w14:paraId="20FA2A45" w14:textId="77777777" w:rsidR="00193A2A" w:rsidRDefault="00193A2A" w:rsidP="002B09DB">
      <w:pPr>
        <w:spacing w:before="120" w:after="120" w:line="276" w:lineRule="auto"/>
        <w:ind w:firstLine="567"/>
        <w:jc w:val="both"/>
        <w:rPr>
          <w:rFonts w:ascii="Times New Roman" w:hAnsi="Times New Roman" w:cs="Times New Roman"/>
          <w:sz w:val="24"/>
          <w:szCs w:val="24"/>
        </w:rPr>
      </w:pPr>
    </w:p>
    <w:p w14:paraId="3B8608A5" w14:textId="5B7A634F" w:rsidR="00A50011" w:rsidRDefault="003D201C" w:rsidP="008A02A1">
      <w:pPr>
        <w:spacing w:after="0" w:line="276" w:lineRule="auto"/>
        <w:ind w:firstLine="567"/>
        <w:jc w:val="right"/>
        <w:rPr>
          <w:rFonts w:ascii="Times New Roman" w:hAnsi="Times New Roman" w:cs="Times New Roman"/>
          <w:sz w:val="24"/>
          <w:szCs w:val="24"/>
        </w:rPr>
      </w:pPr>
      <w:r w:rsidRPr="00570497">
        <w:rPr>
          <w:rFonts w:ascii="Times New Roman" w:hAnsi="Times New Roman" w:cs="Times New Roman"/>
          <w:sz w:val="24"/>
          <w:szCs w:val="24"/>
        </w:rPr>
        <w:t>3</w:t>
      </w:r>
      <w:r w:rsidR="00193A2A" w:rsidRPr="00570497">
        <w:rPr>
          <w:rFonts w:ascii="Times New Roman" w:hAnsi="Times New Roman" w:cs="Times New Roman"/>
          <w:sz w:val="24"/>
          <w:szCs w:val="24"/>
        </w:rPr>
        <w:t>.</w:t>
      </w:r>
      <w:r w:rsidRPr="00570497">
        <w:rPr>
          <w:rFonts w:ascii="Times New Roman" w:hAnsi="Times New Roman" w:cs="Times New Roman"/>
          <w:sz w:val="24"/>
          <w:szCs w:val="24"/>
        </w:rPr>
        <w:t>1</w:t>
      </w:r>
      <w:r w:rsidR="00193A2A" w:rsidRPr="00570497">
        <w:rPr>
          <w:rFonts w:ascii="Times New Roman" w:hAnsi="Times New Roman" w:cs="Times New Roman"/>
          <w:sz w:val="24"/>
          <w:szCs w:val="24"/>
        </w:rPr>
        <w:t>. tabula</w:t>
      </w:r>
    </w:p>
    <w:p w14:paraId="02ED8CD9" w14:textId="7E7F413F" w:rsidR="008A02A1" w:rsidRPr="008A02A1" w:rsidRDefault="00193A2A" w:rsidP="008A02A1">
      <w:pPr>
        <w:spacing w:after="0" w:line="276" w:lineRule="auto"/>
        <w:ind w:firstLine="567"/>
        <w:jc w:val="center"/>
        <w:rPr>
          <w:rFonts w:ascii="Times New Roman" w:hAnsi="Times New Roman" w:cs="Times New Roman"/>
          <w:b/>
          <w:bCs/>
          <w:sz w:val="24"/>
          <w:szCs w:val="24"/>
        </w:rPr>
      </w:pPr>
      <w:r w:rsidRPr="008A02A1">
        <w:rPr>
          <w:rFonts w:ascii="Times New Roman" w:hAnsi="Times New Roman" w:cs="Times New Roman"/>
          <w:b/>
          <w:bCs/>
          <w:sz w:val="24"/>
          <w:szCs w:val="24"/>
        </w:rPr>
        <w:t xml:space="preserve">Mērķa </w:t>
      </w:r>
      <w:r w:rsidR="008A02A1" w:rsidRPr="008A02A1">
        <w:rPr>
          <w:rFonts w:ascii="Times New Roman" w:hAnsi="Times New Roman" w:cs="Times New Roman"/>
          <w:b/>
          <w:bCs/>
          <w:sz w:val="24"/>
          <w:szCs w:val="24"/>
        </w:rPr>
        <w:t>"Notekūdeņu dūņu apsaimniekošana ir precīzi noteikta, videi droša un ekonomiski pamatota” uzdevumi</w:t>
      </w:r>
    </w:p>
    <w:tbl>
      <w:tblPr>
        <w:tblStyle w:val="TableGrid"/>
        <w:tblW w:w="9067" w:type="dxa"/>
        <w:tblLook w:val="04A0" w:firstRow="1" w:lastRow="0" w:firstColumn="1" w:lastColumn="0" w:noHBand="0" w:noVBand="1"/>
      </w:tblPr>
      <w:tblGrid>
        <w:gridCol w:w="562"/>
        <w:gridCol w:w="2552"/>
        <w:gridCol w:w="5953"/>
      </w:tblGrid>
      <w:tr w:rsidR="00662F67" w:rsidRPr="00330566" w14:paraId="57BDF6B9" w14:textId="77777777" w:rsidTr="00662F67">
        <w:tc>
          <w:tcPr>
            <w:tcW w:w="562" w:type="dxa"/>
            <w:shd w:val="clear" w:color="auto" w:fill="FFC000"/>
          </w:tcPr>
          <w:p w14:paraId="556C9438"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1.1.</w:t>
            </w:r>
          </w:p>
        </w:tc>
        <w:tc>
          <w:tcPr>
            <w:tcW w:w="2552" w:type="dxa"/>
            <w:shd w:val="clear" w:color="auto" w:fill="FFF2CC" w:themeFill="accent4" w:themeFillTint="33"/>
          </w:tcPr>
          <w:p w14:paraId="417F12AB"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Pilnveidot notekūdeņu dūņu apsaimniekošanas tiesisko ietvaru</w:t>
            </w:r>
          </w:p>
        </w:tc>
        <w:tc>
          <w:tcPr>
            <w:tcW w:w="5953" w:type="dxa"/>
          </w:tcPr>
          <w:p w14:paraId="42FBFA4B" w14:textId="43279746" w:rsidR="00662F67" w:rsidRPr="00330566" w:rsidRDefault="00662F67" w:rsidP="00853D9E">
            <w:pPr>
              <w:jc w:val="both"/>
              <w:rPr>
                <w:rFonts w:ascii="Times New Roman" w:hAnsi="Times New Roman" w:cs="Times New Roman"/>
              </w:rPr>
            </w:pPr>
            <w:r w:rsidRPr="00853D9E">
              <w:rPr>
                <w:rFonts w:ascii="Times New Roman" w:hAnsi="Times New Roman" w:cs="Times New Roman"/>
                <w:b/>
                <w:bCs/>
              </w:rPr>
              <w:t>1.1. uzdevums</w:t>
            </w:r>
            <w:r w:rsidRPr="00330566">
              <w:rPr>
                <w:rFonts w:ascii="Times New Roman" w:hAnsi="Times New Roman" w:cs="Times New Roman"/>
              </w:rPr>
              <w:t xml:space="preserve"> paredz darbības, kas saistītas ar ūdenssaimniecības nozares tiesiskajā regulējumā nepieciešamo izmaiņu identificēšanu un veikšanu, lai definētu notekūdeņu dūņu centru tiesisko saturu, formu un darbību, kā arī atbildības robežas, kā arī precizētu citus</w:t>
            </w:r>
            <w:r w:rsidR="00283C39">
              <w:rPr>
                <w:rFonts w:ascii="Times New Roman" w:hAnsi="Times New Roman" w:cs="Times New Roman"/>
              </w:rPr>
              <w:t>,</w:t>
            </w:r>
            <w:r w:rsidRPr="00330566">
              <w:rPr>
                <w:rFonts w:ascii="Times New Roman" w:hAnsi="Times New Roman" w:cs="Times New Roman"/>
              </w:rPr>
              <w:t xml:space="preserve"> ar notekūdeņu dūņu apsaimniekošanu saistītus tiesību aktus (piemēram, veikt grozījumus MK noteikumos Nr.</w:t>
            </w:r>
            <w:r w:rsidR="00B76714">
              <w:rPr>
                <w:rFonts w:ascii="Times New Roman" w:hAnsi="Times New Roman" w:cs="Times New Roman"/>
              </w:rPr>
              <w:t xml:space="preserve"> </w:t>
            </w:r>
            <w:r w:rsidRPr="00330566">
              <w:rPr>
                <w:rFonts w:ascii="Times New Roman" w:hAnsi="Times New Roman" w:cs="Times New Roman"/>
              </w:rPr>
              <w:t>362).</w:t>
            </w:r>
          </w:p>
        </w:tc>
      </w:tr>
      <w:tr w:rsidR="00662F67" w:rsidRPr="00330566" w14:paraId="1F4090D1" w14:textId="77777777" w:rsidTr="00662F67">
        <w:tc>
          <w:tcPr>
            <w:tcW w:w="562" w:type="dxa"/>
            <w:shd w:val="clear" w:color="auto" w:fill="FFC000"/>
          </w:tcPr>
          <w:p w14:paraId="2DAEEB21"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1.2.</w:t>
            </w:r>
          </w:p>
        </w:tc>
        <w:tc>
          <w:tcPr>
            <w:tcW w:w="2552" w:type="dxa"/>
            <w:shd w:val="clear" w:color="auto" w:fill="FFF2CC" w:themeFill="accent4" w:themeFillTint="33"/>
          </w:tcPr>
          <w:p w14:paraId="2A7F1540"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Precizēt notekūdeņu dūņu apsaimniekošanas vietu ūdenssaimniecības sabiedrisko pakalpojumu ietvarā</w:t>
            </w:r>
          </w:p>
        </w:tc>
        <w:tc>
          <w:tcPr>
            <w:tcW w:w="5953" w:type="dxa"/>
          </w:tcPr>
          <w:p w14:paraId="685EFDEE" w14:textId="778B66E4" w:rsidR="00662F67" w:rsidRPr="00330566" w:rsidRDefault="00662F67" w:rsidP="00853D9E">
            <w:pPr>
              <w:jc w:val="both"/>
              <w:rPr>
                <w:rFonts w:ascii="Times New Roman" w:hAnsi="Times New Roman" w:cs="Times New Roman"/>
              </w:rPr>
            </w:pPr>
            <w:r w:rsidRPr="00853D9E">
              <w:rPr>
                <w:rFonts w:ascii="Times New Roman" w:hAnsi="Times New Roman" w:cs="Times New Roman"/>
                <w:b/>
                <w:bCs/>
              </w:rPr>
              <w:t>1.2. uzdevuma</w:t>
            </w:r>
            <w:r w:rsidRPr="00330566">
              <w:rPr>
                <w:rFonts w:ascii="Times New Roman" w:hAnsi="Times New Roman" w:cs="Times New Roman"/>
              </w:rPr>
              <w:t xml:space="preserve"> ietvaros jānosaka nepieciešamās izmaiņas ūdenssaimniecības sabiedrisko pakalpojumu un to tarifu aprēķināšanas tiesiskajā regulējumā, lai skaidri definētu notekūdeņu dūņu apsaimniekošanu kā neatņemamu  sabiedriskā pakalpojuma daļu ar attiecīgu tarifa maksājuma daļu.</w:t>
            </w:r>
          </w:p>
        </w:tc>
      </w:tr>
      <w:tr w:rsidR="00662F67" w:rsidRPr="00330566" w14:paraId="5DD64A77" w14:textId="77777777" w:rsidTr="00662F67">
        <w:tc>
          <w:tcPr>
            <w:tcW w:w="562" w:type="dxa"/>
            <w:shd w:val="clear" w:color="auto" w:fill="FFC000"/>
          </w:tcPr>
          <w:p w14:paraId="0B007759"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1.3.</w:t>
            </w:r>
          </w:p>
        </w:tc>
        <w:tc>
          <w:tcPr>
            <w:tcW w:w="2552" w:type="dxa"/>
            <w:shd w:val="clear" w:color="auto" w:fill="FFF2CC" w:themeFill="accent4" w:themeFillTint="33"/>
          </w:tcPr>
          <w:p w14:paraId="2BEF4782" w14:textId="0125C83D" w:rsidR="00662F67" w:rsidRPr="00853D9E" w:rsidRDefault="00283C39" w:rsidP="00843991">
            <w:pPr>
              <w:rPr>
                <w:rFonts w:ascii="Times New Roman" w:hAnsi="Times New Roman" w:cs="Times New Roman"/>
                <w:b/>
                <w:bCs/>
              </w:rPr>
            </w:pPr>
            <w:r>
              <w:rPr>
                <w:rFonts w:ascii="Times New Roman" w:hAnsi="Times New Roman" w:cs="Times New Roman"/>
                <w:b/>
                <w:bCs/>
              </w:rPr>
              <w:t>Izveidot a</w:t>
            </w:r>
            <w:r w:rsidR="00662F67" w:rsidRPr="00853D9E">
              <w:rPr>
                <w:rFonts w:ascii="Times New Roman" w:hAnsi="Times New Roman" w:cs="Times New Roman"/>
                <w:b/>
                <w:bCs/>
              </w:rPr>
              <w:t>tbalsta programm</w:t>
            </w:r>
            <w:r>
              <w:rPr>
                <w:rFonts w:ascii="Times New Roman" w:hAnsi="Times New Roman" w:cs="Times New Roman"/>
                <w:b/>
                <w:bCs/>
              </w:rPr>
              <w:t>as</w:t>
            </w:r>
          </w:p>
        </w:tc>
        <w:tc>
          <w:tcPr>
            <w:tcW w:w="5953" w:type="dxa"/>
          </w:tcPr>
          <w:p w14:paraId="15970638" w14:textId="77777777" w:rsidR="00662F67" w:rsidRPr="00330566" w:rsidRDefault="00662F67" w:rsidP="00853D9E">
            <w:pPr>
              <w:jc w:val="both"/>
              <w:rPr>
                <w:rFonts w:ascii="Times New Roman" w:hAnsi="Times New Roman" w:cs="Times New Roman"/>
              </w:rPr>
            </w:pPr>
            <w:r w:rsidRPr="00853D9E">
              <w:rPr>
                <w:rFonts w:ascii="Times New Roman" w:hAnsi="Times New Roman" w:cs="Times New Roman"/>
                <w:b/>
                <w:bCs/>
              </w:rPr>
              <w:t>1.3. uzdevums</w:t>
            </w:r>
            <w:r w:rsidRPr="00866103">
              <w:rPr>
                <w:rFonts w:ascii="Times New Roman" w:hAnsi="Times New Roman" w:cs="Times New Roman"/>
              </w:rPr>
              <w:t xml:space="preserve"> paredz notekūdeņu dūņu apsaimniekošanas infrastruktūras izveidei nepieciešamo publiskā finansējuma atbalsta programmu izveidi un atbalsta nosacījumu definēšanu un ārējā finansējuma piesaisti pietiekamā apjomā.</w:t>
            </w:r>
          </w:p>
        </w:tc>
      </w:tr>
      <w:tr w:rsidR="00662F67" w:rsidRPr="00330566" w14:paraId="608F0185" w14:textId="77777777" w:rsidTr="00662F67">
        <w:tc>
          <w:tcPr>
            <w:tcW w:w="562" w:type="dxa"/>
            <w:shd w:val="clear" w:color="auto" w:fill="FFC000"/>
          </w:tcPr>
          <w:p w14:paraId="00F392F2"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1.4.</w:t>
            </w:r>
          </w:p>
        </w:tc>
        <w:tc>
          <w:tcPr>
            <w:tcW w:w="2552" w:type="dxa"/>
            <w:shd w:val="clear" w:color="auto" w:fill="FFF2CC" w:themeFill="accent4" w:themeFillTint="33"/>
          </w:tcPr>
          <w:p w14:paraId="1B590DFB" w14:textId="1AC1FA42" w:rsidR="00662F67" w:rsidRPr="00853D9E" w:rsidRDefault="00283C39" w:rsidP="00843991">
            <w:pPr>
              <w:rPr>
                <w:rFonts w:ascii="Times New Roman" w:hAnsi="Times New Roman" w:cs="Times New Roman"/>
                <w:b/>
                <w:bCs/>
              </w:rPr>
            </w:pPr>
            <w:r>
              <w:rPr>
                <w:rFonts w:ascii="Times New Roman" w:hAnsi="Times New Roman" w:cs="Times New Roman"/>
                <w:b/>
                <w:bCs/>
              </w:rPr>
              <w:t>Izstrādāt r</w:t>
            </w:r>
            <w:r w:rsidR="00662F67" w:rsidRPr="00853D9E">
              <w:rPr>
                <w:rFonts w:ascii="Times New Roman" w:hAnsi="Times New Roman" w:cs="Times New Roman"/>
                <w:b/>
                <w:bCs/>
              </w:rPr>
              <w:t>isinājumu tehniski ekonomisk</w:t>
            </w:r>
            <w:r>
              <w:rPr>
                <w:rFonts w:ascii="Times New Roman" w:hAnsi="Times New Roman" w:cs="Times New Roman"/>
                <w:b/>
                <w:bCs/>
              </w:rPr>
              <w:t>o</w:t>
            </w:r>
            <w:r w:rsidR="00662F67" w:rsidRPr="00853D9E">
              <w:rPr>
                <w:rFonts w:ascii="Times New Roman" w:hAnsi="Times New Roman" w:cs="Times New Roman"/>
                <w:b/>
                <w:bCs/>
              </w:rPr>
              <w:t xml:space="preserve"> analīz</w:t>
            </w:r>
            <w:r>
              <w:rPr>
                <w:rFonts w:ascii="Times New Roman" w:hAnsi="Times New Roman" w:cs="Times New Roman"/>
                <w:b/>
                <w:bCs/>
              </w:rPr>
              <w:t>i</w:t>
            </w:r>
            <w:r w:rsidR="00662F67" w:rsidRPr="00853D9E">
              <w:rPr>
                <w:rFonts w:ascii="Times New Roman" w:hAnsi="Times New Roman" w:cs="Times New Roman"/>
                <w:b/>
                <w:bCs/>
              </w:rPr>
              <w:t xml:space="preserve"> un projektu pieteikumu</w:t>
            </w:r>
            <w:r>
              <w:rPr>
                <w:rFonts w:ascii="Times New Roman" w:hAnsi="Times New Roman" w:cs="Times New Roman"/>
                <w:b/>
                <w:bCs/>
              </w:rPr>
              <w:t>s</w:t>
            </w:r>
            <w:r w:rsidR="00662F67" w:rsidRPr="00853D9E">
              <w:rPr>
                <w:rFonts w:ascii="Times New Roman" w:hAnsi="Times New Roman" w:cs="Times New Roman"/>
                <w:b/>
                <w:bCs/>
              </w:rPr>
              <w:t xml:space="preserve"> infrastruktūras attīstībai</w:t>
            </w:r>
          </w:p>
        </w:tc>
        <w:tc>
          <w:tcPr>
            <w:tcW w:w="5953" w:type="dxa"/>
          </w:tcPr>
          <w:p w14:paraId="427A1546" w14:textId="0E84CD5E" w:rsidR="00662F67" w:rsidRPr="00330566" w:rsidRDefault="00662F67" w:rsidP="00853D9E">
            <w:pPr>
              <w:jc w:val="both"/>
              <w:rPr>
                <w:rFonts w:ascii="Times New Roman" w:hAnsi="Times New Roman" w:cs="Times New Roman"/>
              </w:rPr>
            </w:pPr>
            <w:r w:rsidRPr="00853D9E">
              <w:rPr>
                <w:rFonts w:ascii="Times New Roman" w:hAnsi="Times New Roman" w:cs="Times New Roman"/>
                <w:b/>
                <w:bCs/>
              </w:rPr>
              <w:t>1.4. uzdevums</w:t>
            </w:r>
            <w:r w:rsidRPr="00866103">
              <w:rPr>
                <w:rFonts w:ascii="Times New Roman" w:hAnsi="Times New Roman" w:cs="Times New Roman"/>
              </w:rPr>
              <w:t xml:space="preserve"> paredz notekūdeņu dūņu savākšanas, pārstrādes un utilizācijas infrastruktūras izveidei nepieciešamo pasākumu un to izmaksu identificēšanu katrā novadā un notekūdeņu dūņu apstrādes centrā, izstrādājot tehniski ekonomisko analīzi un iesniedzot pieteikumus ES fondu vai citu atbalsta programmu ietvaros. Uzdevuma ietvaros jāveic arī notekūdeņu dūņu apsaimniekošanas sistēmas plānošanas posms novadu teritorijā – novada NAI radītā notekūdeņu dūņu daudzuma identificēšana, notekūdeņu dūņu savākšanas un loģistikas sistēmas izveide, mehāniskās atūdeņošanas vietu un dūņu apstrādes centru noteikšana un apstiprināšana, centros piemērotāko pārstrādes tehnoloģiju izvēle, u.c.</w:t>
            </w:r>
            <w:r w:rsidR="00FB5D47">
              <w:rPr>
                <w:rFonts w:ascii="Times New Roman" w:hAnsi="Times New Roman" w:cs="Times New Roman"/>
              </w:rPr>
              <w:t xml:space="preserve"> </w:t>
            </w:r>
            <w:r w:rsidRPr="00866103">
              <w:rPr>
                <w:rFonts w:ascii="Times New Roman" w:hAnsi="Times New Roman" w:cs="Times New Roman"/>
              </w:rPr>
              <w:t>saistīto aprēķinu veikšana.</w:t>
            </w:r>
          </w:p>
        </w:tc>
      </w:tr>
      <w:tr w:rsidR="00662F67" w:rsidRPr="00330566" w14:paraId="124ED05B" w14:textId="77777777" w:rsidTr="00662F67">
        <w:tc>
          <w:tcPr>
            <w:tcW w:w="562" w:type="dxa"/>
            <w:shd w:val="clear" w:color="auto" w:fill="FFC000"/>
          </w:tcPr>
          <w:p w14:paraId="693A40CD"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1.5.</w:t>
            </w:r>
          </w:p>
        </w:tc>
        <w:tc>
          <w:tcPr>
            <w:tcW w:w="2552" w:type="dxa"/>
            <w:shd w:val="clear" w:color="auto" w:fill="FFF2CC" w:themeFill="accent4" w:themeFillTint="33"/>
          </w:tcPr>
          <w:p w14:paraId="7AD4F17B" w14:textId="6D32C6D8" w:rsidR="00662F67" w:rsidRPr="00853D9E" w:rsidRDefault="00283C39" w:rsidP="00843991">
            <w:pPr>
              <w:rPr>
                <w:rFonts w:ascii="Times New Roman" w:hAnsi="Times New Roman" w:cs="Times New Roman"/>
                <w:b/>
                <w:bCs/>
              </w:rPr>
            </w:pPr>
            <w:r>
              <w:rPr>
                <w:rFonts w:ascii="Times New Roman" w:hAnsi="Times New Roman" w:cs="Times New Roman"/>
                <w:b/>
                <w:bCs/>
              </w:rPr>
              <w:t>Izveidot n</w:t>
            </w:r>
            <w:r w:rsidR="00662F67" w:rsidRPr="00853D9E">
              <w:rPr>
                <w:rFonts w:ascii="Times New Roman" w:hAnsi="Times New Roman" w:cs="Times New Roman"/>
                <w:b/>
                <w:bCs/>
              </w:rPr>
              <w:t>otekūdeņu dūņu pārstrādes centru infrastruktūr</w:t>
            </w:r>
            <w:r>
              <w:rPr>
                <w:rFonts w:ascii="Times New Roman" w:hAnsi="Times New Roman" w:cs="Times New Roman"/>
                <w:b/>
                <w:bCs/>
              </w:rPr>
              <w:t>u</w:t>
            </w:r>
          </w:p>
        </w:tc>
        <w:tc>
          <w:tcPr>
            <w:tcW w:w="5953" w:type="dxa"/>
          </w:tcPr>
          <w:p w14:paraId="5640E2EF" w14:textId="7DD48EEC" w:rsidR="00662F67" w:rsidRPr="00330566" w:rsidRDefault="00662F67" w:rsidP="00853D9E">
            <w:pPr>
              <w:jc w:val="both"/>
              <w:rPr>
                <w:rFonts w:ascii="Times New Roman" w:hAnsi="Times New Roman" w:cs="Times New Roman"/>
              </w:rPr>
            </w:pPr>
            <w:r w:rsidRPr="00853D9E">
              <w:rPr>
                <w:rFonts w:ascii="Times New Roman" w:hAnsi="Times New Roman" w:cs="Times New Roman"/>
                <w:b/>
                <w:bCs/>
              </w:rPr>
              <w:t>1.5. uzdevums</w:t>
            </w:r>
            <w:r w:rsidRPr="00866103">
              <w:rPr>
                <w:rFonts w:ascii="Times New Roman" w:hAnsi="Times New Roman" w:cs="Times New Roman"/>
              </w:rPr>
              <w:t xml:space="preserve"> paredz darbības, kas saistītas ar 2</w:t>
            </w:r>
            <w:r w:rsidR="00F51B02">
              <w:rPr>
                <w:rFonts w:ascii="Times New Roman" w:hAnsi="Times New Roman" w:cs="Times New Roman"/>
              </w:rPr>
              <w:t xml:space="preserve">6+1 </w:t>
            </w:r>
            <w:r w:rsidRPr="00866103">
              <w:rPr>
                <w:rFonts w:ascii="Times New Roman" w:hAnsi="Times New Roman" w:cs="Times New Roman"/>
              </w:rPr>
              <w:t>notekūdeņu dūņu pārstrādes centru fiziskās infrastruktūras izveidošanu; darba līdzekļu un resursu iegādi; darbinieku apmācību u.c.</w:t>
            </w:r>
          </w:p>
        </w:tc>
      </w:tr>
      <w:tr w:rsidR="00662F67" w:rsidRPr="00330566" w14:paraId="280960EC" w14:textId="77777777" w:rsidTr="00662F67">
        <w:tc>
          <w:tcPr>
            <w:tcW w:w="562" w:type="dxa"/>
            <w:shd w:val="clear" w:color="auto" w:fill="FFC000"/>
          </w:tcPr>
          <w:p w14:paraId="749BEB40" w14:textId="77777777" w:rsidR="00662F67" w:rsidRPr="00853D9E" w:rsidRDefault="00662F67" w:rsidP="00843991">
            <w:pPr>
              <w:rPr>
                <w:rFonts w:ascii="Times New Roman" w:hAnsi="Times New Roman" w:cs="Times New Roman"/>
                <w:b/>
                <w:bCs/>
              </w:rPr>
            </w:pPr>
            <w:r w:rsidRPr="00853D9E">
              <w:rPr>
                <w:rFonts w:ascii="Times New Roman" w:hAnsi="Times New Roman" w:cs="Times New Roman"/>
                <w:b/>
                <w:bCs/>
              </w:rPr>
              <w:t>1.6.</w:t>
            </w:r>
          </w:p>
        </w:tc>
        <w:tc>
          <w:tcPr>
            <w:tcW w:w="2552" w:type="dxa"/>
            <w:shd w:val="clear" w:color="auto" w:fill="FFF2CC" w:themeFill="accent4" w:themeFillTint="33"/>
          </w:tcPr>
          <w:p w14:paraId="1C9CFF4C" w14:textId="630B1E8C" w:rsidR="00662F67" w:rsidRPr="00283C39" w:rsidRDefault="00481E62" w:rsidP="00843991">
            <w:pPr>
              <w:rPr>
                <w:rFonts w:ascii="Times New Roman" w:hAnsi="Times New Roman" w:cs="Times New Roman"/>
                <w:b/>
                <w:bCs/>
                <w:highlight w:val="yellow"/>
              </w:rPr>
            </w:pPr>
            <w:r w:rsidRPr="00481E62">
              <w:rPr>
                <w:rFonts w:ascii="Times New Roman" w:hAnsi="Times New Roman" w:cs="Times New Roman"/>
                <w:b/>
                <w:color w:val="000000"/>
              </w:rPr>
              <w:t>Izveidot notekūdeņu dūņu apstrādes un centralizēšanas infrastruktūru</w:t>
            </w:r>
          </w:p>
        </w:tc>
        <w:tc>
          <w:tcPr>
            <w:tcW w:w="5953" w:type="dxa"/>
          </w:tcPr>
          <w:p w14:paraId="4DFAC2A0" w14:textId="779762A3" w:rsidR="00662F67" w:rsidRPr="00283C39" w:rsidRDefault="00662F67" w:rsidP="00853D9E">
            <w:pPr>
              <w:jc w:val="both"/>
              <w:rPr>
                <w:rFonts w:ascii="Times New Roman" w:hAnsi="Times New Roman" w:cs="Times New Roman"/>
                <w:highlight w:val="yellow"/>
              </w:rPr>
            </w:pPr>
            <w:r w:rsidRPr="00343DD5">
              <w:rPr>
                <w:rFonts w:ascii="Times New Roman" w:hAnsi="Times New Roman" w:cs="Times New Roman"/>
                <w:b/>
                <w:bCs/>
              </w:rPr>
              <w:t>1.6. uzdevums</w:t>
            </w:r>
            <w:r w:rsidRPr="00343DD5">
              <w:rPr>
                <w:rFonts w:ascii="Times New Roman" w:hAnsi="Times New Roman" w:cs="Times New Roman"/>
              </w:rPr>
              <w:t xml:space="preserve"> paredz darbības notekūdeņu dūņu apstrādes (atūdeņošanas) centru infrastruktūras un šķidro dūņu savākšanas sistēmas izveidei (dūņu mehāniskās atūdeņošanas vietas, dūņu transportēšanas pamatlīdzekļi un infrastruktūra).</w:t>
            </w:r>
          </w:p>
        </w:tc>
      </w:tr>
    </w:tbl>
    <w:p w14:paraId="6AAA676B" w14:textId="74AABEF4" w:rsidR="002B09DB" w:rsidRDefault="002B09DB" w:rsidP="002B09DB">
      <w:pPr>
        <w:rPr>
          <w:sz w:val="24"/>
          <w:szCs w:val="24"/>
        </w:rPr>
      </w:pPr>
    </w:p>
    <w:p w14:paraId="264E5834" w14:textId="147BB4A2" w:rsidR="002B09DB" w:rsidRDefault="002B09DB" w:rsidP="002B09DB">
      <w:pPr>
        <w:rPr>
          <w:sz w:val="24"/>
          <w:szCs w:val="24"/>
        </w:rPr>
      </w:pPr>
    </w:p>
    <w:p w14:paraId="46183AA1" w14:textId="77777777" w:rsidR="002B09DB" w:rsidRDefault="002B09DB" w:rsidP="00662F67">
      <w:pPr>
        <w:spacing w:after="0" w:line="276" w:lineRule="auto"/>
        <w:ind w:firstLine="567"/>
        <w:jc w:val="right"/>
        <w:rPr>
          <w:rFonts w:ascii="Times New Roman" w:hAnsi="Times New Roman" w:cs="Times New Roman"/>
          <w:sz w:val="24"/>
          <w:szCs w:val="24"/>
          <w:highlight w:val="yellow"/>
        </w:rPr>
      </w:pPr>
    </w:p>
    <w:p w14:paraId="26D2004F" w14:textId="77777777" w:rsidR="002B09DB" w:rsidRDefault="002B09DB" w:rsidP="00662F67">
      <w:pPr>
        <w:spacing w:after="0" w:line="276" w:lineRule="auto"/>
        <w:ind w:firstLine="567"/>
        <w:jc w:val="right"/>
        <w:rPr>
          <w:rFonts w:ascii="Times New Roman" w:hAnsi="Times New Roman" w:cs="Times New Roman"/>
          <w:sz w:val="24"/>
          <w:szCs w:val="24"/>
          <w:highlight w:val="yellow"/>
        </w:rPr>
      </w:pPr>
    </w:p>
    <w:p w14:paraId="20C27F53" w14:textId="77777777" w:rsidR="002B09DB" w:rsidRDefault="002B09DB" w:rsidP="00662F67">
      <w:pPr>
        <w:spacing w:after="0" w:line="276" w:lineRule="auto"/>
        <w:ind w:firstLine="567"/>
        <w:jc w:val="right"/>
        <w:rPr>
          <w:rFonts w:ascii="Times New Roman" w:hAnsi="Times New Roman" w:cs="Times New Roman"/>
          <w:sz w:val="24"/>
          <w:szCs w:val="24"/>
          <w:highlight w:val="yellow"/>
        </w:rPr>
      </w:pPr>
    </w:p>
    <w:p w14:paraId="44FEE5F7" w14:textId="77777777" w:rsidR="00662F67" w:rsidRDefault="00662F67" w:rsidP="00662F67">
      <w:pPr>
        <w:spacing w:after="0" w:line="276" w:lineRule="auto"/>
        <w:ind w:firstLine="567"/>
        <w:jc w:val="right"/>
        <w:rPr>
          <w:rFonts w:ascii="Times New Roman" w:hAnsi="Times New Roman" w:cs="Times New Roman"/>
          <w:sz w:val="24"/>
          <w:szCs w:val="24"/>
          <w:highlight w:val="yellow"/>
        </w:rPr>
      </w:pPr>
    </w:p>
    <w:p w14:paraId="173B5FFE" w14:textId="77777777" w:rsidR="00662F67" w:rsidRDefault="00662F67" w:rsidP="00662F67">
      <w:pPr>
        <w:spacing w:after="0" w:line="276" w:lineRule="auto"/>
        <w:ind w:firstLine="567"/>
        <w:jc w:val="right"/>
        <w:rPr>
          <w:rFonts w:ascii="Times New Roman" w:hAnsi="Times New Roman" w:cs="Times New Roman"/>
          <w:sz w:val="24"/>
          <w:szCs w:val="24"/>
          <w:highlight w:val="yellow"/>
        </w:rPr>
      </w:pPr>
    </w:p>
    <w:p w14:paraId="7B2A46F4" w14:textId="77777777" w:rsidR="00662F67" w:rsidRDefault="00662F67" w:rsidP="00662F67">
      <w:pPr>
        <w:spacing w:after="0" w:line="276" w:lineRule="auto"/>
        <w:ind w:firstLine="567"/>
        <w:jc w:val="right"/>
        <w:rPr>
          <w:rFonts w:ascii="Times New Roman" w:hAnsi="Times New Roman" w:cs="Times New Roman"/>
          <w:sz w:val="24"/>
          <w:szCs w:val="24"/>
          <w:highlight w:val="yellow"/>
        </w:rPr>
      </w:pPr>
    </w:p>
    <w:p w14:paraId="7AF79B97" w14:textId="77777777" w:rsidR="00662F67" w:rsidRDefault="00662F67" w:rsidP="00662F67">
      <w:pPr>
        <w:spacing w:after="0" w:line="276" w:lineRule="auto"/>
        <w:ind w:firstLine="567"/>
        <w:jc w:val="right"/>
        <w:rPr>
          <w:rFonts w:ascii="Times New Roman" w:hAnsi="Times New Roman" w:cs="Times New Roman"/>
          <w:sz w:val="24"/>
          <w:szCs w:val="24"/>
          <w:highlight w:val="yellow"/>
        </w:rPr>
      </w:pPr>
    </w:p>
    <w:p w14:paraId="3E56F170" w14:textId="77777777" w:rsidR="00662F67" w:rsidRDefault="00662F67" w:rsidP="00662F67">
      <w:pPr>
        <w:spacing w:after="0" w:line="276" w:lineRule="auto"/>
        <w:ind w:firstLine="567"/>
        <w:jc w:val="right"/>
        <w:rPr>
          <w:rFonts w:ascii="Times New Roman" w:hAnsi="Times New Roman" w:cs="Times New Roman"/>
          <w:sz w:val="24"/>
          <w:szCs w:val="24"/>
          <w:highlight w:val="yellow"/>
        </w:rPr>
      </w:pPr>
    </w:p>
    <w:p w14:paraId="4ADC4E54" w14:textId="77777777" w:rsidR="00662F67" w:rsidRDefault="00662F67" w:rsidP="00662F67">
      <w:pPr>
        <w:spacing w:after="0" w:line="276" w:lineRule="auto"/>
        <w:ind w:firstLine="567"/>
        <w:jc w:val="right"/>
        <w:rPr>
          <w:rFonts w:ascii="Times New Roman" w:hAnsi="Times New Roman" w:cs="Times New Roman"/>
          <w:sz w:val="24"/>
          <w:szCs w:val="24"/>
          <w:highlight w:val="yellow"/>
        </w:rPr>
      </w:pPr>
    </w:p>
    <w:p w14:paraId="07D39D7D" w14:textId="77777777" w:rsidR="00570497" w:rsidRDefault="00570497" w:rsidP="00662F67">
      <w:pPr>
        <w:spacing w:after="0" w:line="276" w:lineRule="auto"/>
        <w:ind w:firstLine="567"/>
        <w:jc w:val="right"/>
        <w:rPr>
          <w:rFonts w:ascii="Times New Roman" w:hAnsi="Times New Roman" w:cs="Times New Roman"/>
          <w:sz w:val="24"/>
          <w:szCs w:val="24"/>
          <w:highlight w:val="yellow"/>
        </w:rPr>
      </w:pPr>
    </w:p>
    <w:p w14:paraId="59423A53" w14:textId="77777777" w:rsidR="00662F67" w:rsidRDefault="00662F67" w:rsidP="00662F67">
      <w:pPr>
        <w:spacing w:after="0" w:line="276" w:lineRule="auto"/>
        <w:ind w:firstLine="567"/>
        <w:jc w:val="right"/>
        <w:rPr>
          <w:rFonts w:ascii="Times New Roman" w:hAnsi="Times New Roman" w:cs="Times New Roman"/>
          <w:sz w:val="24"/>
          <w:szCs w:val="24"/>
          <w:highlight w:val="yellow"/>
        </w:rPr>
      </w:pPr>
    </w:p>
    <w:p w14:paraId="1D59DD85" w14:textId="690301DC" w:rsidR="00662F67" w:rsidRDefault="00570497" w:rsidP="00662F67">
      <w:pPr>
        <w:spacing w:after="0" w:line="276" w:lineRule="auto"/>
        <w:ind w:firstLine="567"/>
        <w:jc w:val="right"/>
        <w:rPr>
          <w:rFonts w:ascii="Times New Roman" w:hAnsi="Times New Roman" w:cs="Times New Roman"/>
          <w:sz w:val="24"/>
          <w:szCs w:val="24"/>
        </w:rPr>
      </w:pPr>
      <w:r w:rsidRPr="00570497">
        <w:rPr>
          <w:rFonts w:ascii="Times New Roman" w:hAnsi="Times New Roman" w:cs="Times New Roman"/>
          <w:sz w:val="24"/>
          <w:szCs w:val="24"/>
        </w:rPr>
        <w:t>3.2</w:t>
      </w:r>
      <w:r w:rsidR="00662F67" w:rsidRPr="00570497">
        <w:rPr>
          <w:rFonts w:ascii="Times New Roman" w:hAnsi="Times New Roman" w:cs="Times New Roman"/>
          <w:sz w:val="24"/>
          <w:szCs w:val="24"/>
        </w:rPr>
        <w:t>. tabula</w:t>
      </w:r>
    </w:p>
    <w:p w14:paraId="1D92BDFB" w14:textId="5D16B2C1" w:rsidR="005D3351" w:rsidRDefault="00662F67" w:rsidP="00662F67">
      <w:pPr>
        <w:spacing w:after="0" w:line="276" w:lineRule="auto"/>
        <w:ind w:firstLine="567"/>
        <w:jc w:val="center"/>
        <w:rPr>
          <w:rFonts w:ascii="Times New Roman" w:hAnsi="Times New Roman" w:cs="Times New Roman"/>
          <w:b/>
          <w:bCs/>
          <w:sz w:val="24"/>
          <w:szCs w:val="24"/>
        </w:rPr>
      </w:pPr>
      <w:r w:rsidRPr="008A02A1">
        <w:rPr>
          <w:rFonts w:ascii="Times New Roman" w:hAnsi="Times New Roman" w:cs="Times New Roman"/>
          <w:b/>
          <w:bCs/>
          <w:sz w:val="24"/>
          <w:szCs w:val="24"/>
        </w:rPr>
        <w:t>Mērķa "</w:t>
      </w:r>
      <w:r w:rsidRPr="00662F67">
        <w:rPr>
          <w:rFonts w:ascii="Times New Roman" w:hAnsi="Times New Roman" w:cs="Times New Roman"/>
          <w:b/>
          <w:bCs/>
          <w:sz w:val="24"/>
          <w:szCs w:val="24"/>
        </w:rPr>
        <w:t>Notekūdeņu dūņu apsaimniekošanas process ir vienkāršs un uzraudzīts</w:t>
      </w:r>
      <w:r w:rsidRPr="008A02A1">
        <w:rPr>
          <w:rFonts w:ascii="Times New Roman" w:hAnsi="Times New Roman" w:cs="Times New Roman"/>
          <w:b/>
          <w:bCs/>
          <w:sz w:val="24"/>
          <w:szCs w:val="24"/>
        </w:rPr>
        <w:t>” uzdevumi</w:t>
      </w:r>
    </w:p>
    <w:tbl>
      <w:tblPr>
        <w:tblStyle w:val="TableGrid"/>
        <w:tblW w:w="9067" w:type="dxa"/>
        <w:tblLook w:val="04A0" w:firstRow="1" w:lastRow="0" w:firstColumn="1" w:lastColumn="0" w:noHBand="0" w:noVBand="1"/>
      </w:tblPr>
      <w:tblGrid>
        <w:gridCol w:w="562"/>
        <w:gridCol w:w="2552"/>
        <w:gridCol w:w="5953"/>
      </w:tblGrid>
      <w:tr w:rsidR="005D3351" w:rsidRPr="00330566" w14:paraId="123EF1EC" w14:textId="77777777" w:rsidTr="005D3351">
        <w:tc>
          <w:tcPr>
            <w:tcW w:w="562" w:type="dxa"/>
            <w:shd w:val="clear" w:color="auto" w:fill="FFC000"/>
          </w:tcPr>
          <w:p w14:paraId="7A166D31" w14:textId="77777777"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2.1.</w:t>
            </w:r>
          </w:p>
        </w:tc>
        <w:tc>
          <w:tcPr>
            <w:tcW w:w="2552" w:type="dxa"/>
            <w:shd w:val="clear" w:color="auto" w:fill="FFF2CC" w:themeFill="accent4" w:themeFillTint="33"/>
          </w:tcPr>
          <w:p w14:paraId="4967F6B3" w14:textId="77777777" w:rsidR="005D3351" w:rsidRPr="00866103" w:rsidRDefault="005D3351" w:rsidP="00843991">
            <w:pPr>
              <w:rPr>
                <w:rFonts w:ascii="Times New Roman" w:hAnsi="Times New Roman" w:cs="Times New Roman"/>
                <w:b/>
                <w:bCs/>
              </w:rPr>
            </w:pPr>
            <w:r w:rsidRPr="00866103">
              <w:rPr>
                <w:rFonts w:ascii="Times New Roman" w:hAnsi="Times New Roman" w:cs="Times New Roman"/>
                <w:b/>
                <w:bCs/>
              </w:rPr>
              <w:t xml:space="preserve">Izstrādāt vadlīnijas </w:t>
            </w:r>
          </w:p>
          <w:p w14:paraId="346FFB48" w14:textId="77777777"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dūņu apsaimniekošanā iesaistītajiem</w:t>
            </w:r>
          </w:p>
        </w:tc>
        <w:tc>
          <w:tcPr>
            <w:tcW w:w="5953" w:type="dxa"/>
          </w:tcPr>
          <w:p w14:paraId="4707D338" w14:textId="2B6521F3" w:rsidR="005D3351" w:rsidRPr="00330566" w:rsidRDefault="005D3351" w:rsidP="00494BAF">
            <w:pPr>
              <w:jc w:val="both"/>
              <w:rPr>
                <w:rFonts w:ascii="Times New Roman" w:hAnsi="Times New Roman" w:cs="Times New Roman"/>
              </w:rPr>
            </w:pPr>
            <w:r w:rsidRPr="00853D9E">
              <w:rPr>
                <w:rFonts w:ascii="Times New Roman" w:hAnsi="Times New Roman" w:cs="Times New Roman"/>
                <w:b/>
                <w:bCs/>
              </w:rPr>
              <w:t>2.1. uzdevum</w:t>
            </w:r>
            <w:r w:rsidR="00494BAF">
              <w:rPr>
                <w:rFonts w:ascii="Times New Roman" w:hAnsi="Times New Roman" w:cs="Times New Roman"/>
                <w:b/>
                <w:bCs/>
              </w:rPr>
              <w:t>a</w:t>
            </w:r>
            <w:r w:rsidRPr="00866103">
              <w:rPr>
                <w:rFonts w:ascii="Times New Roman" w:hAnsi="Times New Roman" w:cs="Times New Roman"/>
              </w:rPr>
              <w:t xml:space="preserve"> ietvaros jāizstrādā vienotas vadlīnijas dūņu apsaimniekošanā iesaistītajiem, lai noteiktu </w:t>
            </w:r>
            <w:r w:rsidR="00494BAF">
              <w:rPr>
                <w:rFonts w:ascii="Times New Roman" w:hAnsi="Times New Roman" w:cs="Times New Roman"/>
              </w:rPr>
              <w:t xml:space="preserve">to </w:t>
            </w:r>
            <w:r w:rsidRPr="00866103">
              <w:rPr>
                <w:rFonts w:ascii="Times New Roman" w:hAnsi="Times New Roman" w:cs="Times New Roman"/>
              </w:rPr>
              <w:t xml:space="preserve">atbildības robežas un pienākumus, lai nodrošinātu notekūdeņu dūņu atbilstošu savākšanu, apstrādi un utilizāciju </w:t>
            </w:r>
            <w:r w:rsidR="00494BAF">
              <w:rPr>
                <w:rFonts w:ascii="Times New Roman" w:hAnsi="Times New Roman" w:cs="Times New Roman"/>
              </w:rPr>
              <w:t>katra apsaimniekotāja</w:t>
            </w:r>
            <w:r w:rsidRPr="00866103">
              <w:rPr>
                <w:rFonts w:ascii="Times New Roman" w:hAnsi="Times New Roman" w:cs="Times New Roman"/>
              </w:rPr>
              <w:t xml:space="preserve"> atbildības teritorijā</w:t>
            </w:r>
            <w:r w:rsidR="00494BAF">
              <w:rPr>
                <w:rFonts w:ascii="Times New Roman" w:hAnsi="Times New Roman" w:cs="Times New Roman"/>
              </w:rPr>
              <w:t>. T</w:t>
            </w:r>
            <w:r w:rsidRPr="00866103">
              <w:rPr>
                <w:rFonts w:ascii="Times New Roman" w:hAnsi="Times New Roman" w:cs="Times New Roman"/>
              </w:rPr>
              <w:t xml:space="preserve">ai skaitā dažādi atbalsta materiāli, </w:t>
            </w:r>
            <w:r w:rsidR="00494BAF">
              <w:rPr>
                <w:rFonts w:ascii="Times New Roman" w:hAnsi="Times New Roman" w:cs="Times New Roman"/>
              </w:rPr>
              <w:t>norādījumi</w:t>
            </w:r>
            <w:r w:rsidRPr="00866103">
              <w:rPr>
                <w:rFonts w:ascii="Times New Roman" w:hAnsi="Times New Roman" w:cs="Times New Roman"/>
              </w:rPr>
              <w:t>, procesu vadības un darbības shēmas, kur noteikti konkrēti soļi</w:t>
            </w:r>
            <w:r w:rsidR="00494BAF">
              <w:rPr>
                <w:rFonts w:ascii="Times New Roman" w:hAnsi="Times New Roman" w:cs="Times New Roman"/>
              </w:rPr>
              <w:t>,</w:t>
            </w:r>
            <w:r w:rsidRPr="00866103">
              <w:rPr>
                <w:rFonts w:ascii="Times New Roman" w:hAnsi="Times New Roman" w:cs="Times New Roman"/>
              </w:rPr>
              <w:t xml:space="preserve"> kā veicama dūņu kvalitātes kontrole, uzraudzība, dūņu apsaimniekošana un utilizācija</w:t>
            </w:r>
            <w:r w:rsidR="00494BAF">
              <w:rPr>
                <w:rFonts w:ascii="Times New Roman" w:hAnsi="Times New Roman" w:cs="Times New Roman"/>
              </w:rPr>
              <w:t>.</w:t>
            </w:r>
            <w:r w:rsidRPr="00866103">
              <w:rPr>
                <w:rFonts w:ascii="Times New Roman" w:hAnsi="Times New Roman" w:cs="Times New Roman"/>
              </w:rPr>
              <w:t xml:space="preserve"> (</w:t>
            </w:r>
            <w:r w:rsidR="00494BAF">
              <w:rPr>
                <w:rFonts w:ascii="Times New Roman" w:hAnsi="Times New Roman" w:cs="Times New Roman"/>
              </w:rPr>
              <w:t>P</w:t>
            </w:r>
            <w:r w:rsidRPr="00866103">
              <w:rPr>
                <w:rFonts w:ascii="Times New Roman" w:hAnsi="Times New Roman" w:cs="Times New Roman"/>
              </w:rPr>
              <w:t>iemēram, vadlīnijas notekūdeņu dūņu atbilstošai apstrādei, komposta sagatavošanai, izmantošanai lauksaimniecībā, degradētu teritoriju rekultivācijā.</w:t>
            </w:r>
            <w:r w:rsidR="00494BAF">
              <w:rPr>
                <w:rFonts w:ascii="Times New Roman" w:hAnsi="Times New Roman" w:cs="Times New Roman"/>
              </w:rPr>
              <w:t>)</w:t>
            </w:r>
          </w:p>
        </w:tc>
      </w:tr>
      <w:tr w:rsidR="005D3351" w:rsidRPr="00330566" w14:paraId="3ABF139D" w14:textId="77777777" w:rsidTr="005D3351">
        <w:tc>
          <w:tcPr>
            <w:tcW w:w="562" w:type="dxa"/>
            <w:shd w:val="clear" w:color="auto" w:fill="FFC000"/>
          </w:tcPr>
          <w:p w14:paraId="13D3B7C4" w14:textId="77777777"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2.2.</w:t>
            </w:r>
          </w:p>
        </w:tc>
        <w:tc>
          <w:tcPr>
            <w:tcW w:w="2552" w:type="dxa"/>
            <w:shd w:val="clear" w:color="auto" w:fill="FFF2CC" w:themeFill="accent4" w:themeFillTint="33"/>
          </w:tcPr>
          <w:p w14:paraId="3C3D8331" w14:textId="7EFB2EC0" w:rsidR="005D3351" w:rsidRPr="00866103" w:rsidRDefault="00CA0819" w:rsidP="00843991">
            <w:pPr>
              <w:rPr>
                <w:rFonts w:ascii="Times New Roman" w:hAnsi="Times New Roman" w:cs="Times New Roman"/>
                <w:b/>
                <w:bCs/>
              </w:rPr>
            </w:pPr>
            <w:r>
              <w:rPr>
                <w:rFonts w:ascii="Times New Roman" w:hAnsi="Times New Roman" w:cs="Times New Roman"/>
                <w:b/>
                <w:bCs/>
              </w:rPr>
              <w:t>Izveidot u</w:t>
            </w:r>
            <w:r w:rsidR="005D3351" w:rsidRPr="00866103">
              <w:rPr>
                <w:rFonts w:ascii="Times New Roman" w:hAnsi="Times New Roman" w:cs="Times New Roman"/>
                <w:b/>
                <w:bCs/>
              </w:rPr>
              <w:t>nificētu</w:t>
            </w:r>
            <w:r>
              <w:rPr>
                <w:rFonts w:ascii="Times New Roman" w:hAnsi="Times New Roman" w:cs="Times New Roman"/>
                <w:b/>
                <w:bCs/>
              </w:rPr>
              <w:t>s</w:t>
            </w:r>
            <w:r w:rsidR="005D3351" w:rsidRPr="00866103">
              <w:rPr>
                <w:rFonts w:ascii="Times New Roman" w:hAnsi="Times New Roman" w:cs="Times New Roman"/>
                <w:b/>
                <w:bCs/>
              </w:rPr>
              <w:t xml:space="preserve"> dokumentu</w:t>
            </w:r>
          </w:p>
          <w:p w14:paraId="1EDEAFFE" w14:textId="3175B6C0"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paraugu</w:t>
            </w:r>
            <w:r w:rsidR="00CA0819">
              <w:rPr>
                <w:rFonts w:ascii="Times New Roman" w:hAnsi="Times New Roman" w:cs="Times New Roman"/>
                <w:b/>
                <w:bCs/>
              </w:rPr>
              <w:t>s</w:t>
            </w:r>
          </w:p>
        </w:tc>
        <w:tc>
          <w:tcPr>
            <w:tcW w:w="5953" w:type="dxa"/>
          </w:tcPr>
          <w:p w14:paraId="601257CC" w14:textId="0BF0B799" w:rsidR="005D3351" w:rsidRPr="00330566" w:rsidRDefault="005D3351" w:rsidP="00494BAF">
            <w:pPr>
              <w:jc w:val="both"/>
              <w:rPr>
                <w:rFonts w:ascii="Times New Roman" w:hAnsi="Times New Roman" w:cs="Times New Roman"/>
              </w:rPr>
            </w:pPr>
            <w:r w:rsidRPr="00853D9E">
              <w:rPr>
                <w:rFonts w:ascii="Times New Roman" w:hAnsi="Times New Roman" w:cs="Times New Roman"/>
                <w:b/>
                <w:bCs/>
              </w:rPr>
              <w:t>2.2. uzdevums</w:t>
            </w:r>
            <w:r w:rsidRPr="00D45330">
              <w:rPr>
                <w:rFonts w:ascii="Times New Roman" w:hAnsi="Times New Roman" w:cs="Times New Roman"/>
              </w:rPr>
              <w:t xml:space="preserve"> ietvaros jāizstrādā pēc iespējas unificētas pārskatu, veidlapu, līgumu, apliecību, aprēķinu kalkulatoru (piemēram, par maksimālo atļauto izkliedējamo dūņu apjomu uz 1 ha pie noteiktiem augsnes un dūņu kvalitātes rādītājiem) un citu ikdienā izmantojamo dokumentu formas.</w:t>
            </w:r>
          </w:p>
        </w:tc>
      </w:tr>
      <w:tr w:rsidR="005D3351" w:rsidRPr="00330566" w14:paraId="7222ED71" w14:textId="77777777" w:rsidTr="005D3351">
        <w:tc>
          <w:tcPr>
            <w:tcW w:w="562" w:type="dxa"/>
            <w:shd w:val="clear" w:color="auto" w:fill="FFC000"/>
          </w:tcPr>
          <w:p w14:paraId="4F603418" w14:textId="77777777"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2.3.</w:t>
            </w:r>
          </w:p>
        </w:tc>
        <w:tc>
          <w:tcPr>
            <w:tcW w:w="2552" w:type="dxa"/>
            <w:shd w:val="clear" w:color="auto" w:fill="FFF2CC" w:themeFill="accent4" w:themeFillTint="33"/>
          </w:tcPr>
          <w:p w14:paraId="38BB5031" w14:textId="337AF1C3" w:rsidR="005D3351" w:rsidRPr="00853D9E" w:rsidRDefault="00B02899" w:rsidP="00843991">
            <w:pPr>
              <w:rPr>
                <w:rFonts w:ascii="Times New Roman" w:hAnsi="Times New Roman" w:cs="Times New Roman"/>
                <w:b/>
                <w:bCs/>
              </w:rPr>
            </w:pPr>
            <w:r>
              <w:rPr>
                <w:rFonts w:ascii="Times New Roman" w:hAnsi="Times New Roman" w:cs="Times New Roman"/>
                <w:b/>
                <w:bCs/>
              </w:rPr>
              <w:t>Izveidot d</w:t>
            </w:r>
            <w:r w:rsidR="005D3351" w:rsidRPr="00853D9E">
              <w:rPr>
                <w:rFonts w:ascii="Times New Roman" w:hAnsi="Times New Roman" w:cs="Times New Roman"/>
                <w:b/>
                <w:bCs/>
              </w:rPr>
              <w:t>ūņu apsaimniekotāju iekšējās kontroles sistēm</w:t>
            </w:r>
            <w:r>
              <w:rPr>
                <w:rFonts w:ascii="Times New Roman" w:hAnsi="Times New Roman" w:cs="Times New Roman"/>
                <w:b/>
                <w:bCs/>
              </w:rPr>
              <w:t>u</w:t>
            </w:r>
          </w:p>
        </w:tc>
        <w:tc>
          <w:tcPr>
            <w:tcW w:w="5953" w:type="dxa"/>
          </w:tcPr>
          <w:p w14:paraId="0500289E" w14:textId="77777777" w:rsidR="005D3351" w:rsidRPr="00330566" w:rsidRDefault="005D3351" w:rsidP="00494BAF">
            <w:pPr>
              <w:jc w:val="both"/>
              <w:rPr>
                <w:rFonts w:ascii="Times New Roman" w:hAnsi="Times New Roman" w:cs="Times New Roman"/>
              </w:rPr>
            </w:pPr>
            <w:r w:rsidRPr="00853D9E">
              <w:rPr>
                <w:rFonts w:ascii="Times New Roman" w:hAnsi="Times New Roman" w:cs="Times New Roman"/>
                <w:b/>
                <w:bCs/>
              </w:rPr>
              <w:t>2.3. uzdevuma</w:t>
            </w:r>
            <w:r w:rsidRPr="00D45330">
              <w:rPr>
                <w:rFonts w:ascii="Times New Roman" w:hAnsi="Times New Roman" w:cs="Times New Roman"/>
              </w:rPr>
              <w:t xml:space="preserve"> ietvaros paredzēti pasākumi, lai SPS izveidotu iekšējo notekūdeņu dūņu apsaimniekošanas kontroles sistēmu, t.sk. procesu uzraudzību, kvalitātes kontroli un utilizācijas izsekojamību, kā arī veiktu atbilstošu atbildīgo darbinieku apmācību un materiāltehniskās bāzes izveidi.</w:t>
            </w:r>
          </w:p>
        </w:tc>
      </w:tr>
      <w:tr w:rsidR="005D3351" w:rsidRPr="00330566" w14:paraId="692048F8" w14:textId="77777777" w:rsidTr="005D3351">
        <w:tc>
          <w:tcPr>
            <w:tcW w:w="562" w:type="dxa"/>
            <w:shd w:val="clear" w:color="auto" w:fill="FFC000"/>
          </w:tcPr>
          <w:p w14:paraId="40FC0329" w14:textId="77777777"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2.4.</w:t>
            </w:r>
          </w:p>
        </w:tc>
        <w:tc>
          <w:tcPr>
            <w:tcW w:w="2552" w:type="dxa"/>
            <w:shd w:val="clear" w:color="auto" w:fill="FFF2CC" w:themeFill="accent4" w:themeFillTint="33"/>
          </w:tcPr>
          <w:p w14:paraId="1F120028" w14:textId="624082A8" w:rsidR="005D3351" w:rsidRPr="00853D9E" w:rsidRDefault="00B02899" w:rsidP="00843991">
            <w:pPr>
              <w:rPr>
                <w:rFonts w:ascii="Times New Roman" w:hAnsi="Times New Roman" w:cs="Times New Roman"/>
                <w:b/>
                <w:bCs/>
              </w:rPr>
            </w:pPr>
            <w:r>
              <w:rPr>
                <w:rFonts w:ascii="Times New Roman" w:hAnsi="Times New Roman" w:cs="Times New Roman"/>
                <w:b/>
                <w:bCs/>
              </w:rPr>
              <w:t>Pilnveidot u</w:t>
            </w:r>
            <w:r w:rsidR="005D3351" w:rsidRPr="00853D9E">
              <w:rPr>
                <w:rFonts w:ascii="Times New Roman" w:hAnsi="Times New Roman" w:cs="Times New Roman"/>
                <w:b/>
                <w:bCs/>
              </w:rPr>
              <w:t>zraudzības sistēmas tiesisk</w:t>
            </w:r>
            <w:r>
              <w:rPr>
                <w:rFonts w:ascii="Times New Roman" w:hAnsi="Times New Roman" w:cs="Times New Roman"/>
                <w:b/>
                <w:bCs/>
              </w:rPr>
              <w:t>o</w:t>
            </w:r>
            <w:r w:rsidR="005D3351" w:rsidRPr="00853D9E">
              <w:rPr>
                <w:rFonts w:ascii="Times New Roman" w:hAnsi="Times New Roman" w:cs="Times New Roman"/>
                <w:b/>
                <w:bCs/>
              </w:rPr>
              <w:t xml:space="preserve"> regulējum</w:t>
            </w:r>
            <w:r>
              <w:rPr>
                <w:rFonts w:ascii="Times New Roman" w:hAnsi="Times New Roman" w:cs="Times New Roman"/>
                <w:b/>
                <w:bCs/>
              </w:rPr>
              <w:t>u</w:t>
            </w:r>
            <w:r w:rsidR="005D3351" w:rsidRPr="00853D9E">
              <w:rPr>
                <w:rFonts w:ascii="Times New Roman" w:hAnsi="Times New Roman" w:cs="Times New Roman"/>
                <w:b/>
                <w:bCs/>
              </w:rPr>
              <w:t xml:space="preserve">, </w:t>
            </w:r>
            <w:r>
              <w:rPr>
                <w:rFonts w:ascii="Times New Roman" w:hAnsi="Times New Roman" w:cs="Times New Roman"/>
                <w:b/>
                <w:bCs/>
              </w:rPr>
              <w:t xml:space="preserve">celt </w:t>
            </w:r>
            <w:r w:rsidR="005D3351" w:rsidRPr="00853D9E">
              <w:rPr>
                <w:rFonts w:ascii="Times New Roman" w:hAnsi="Times New Roman" w:cs="Times New Roman"/>
                <w:b/>
                <w:bCs/>
              </w:rPr>
              <w:t>uzraudzības iestāžu kapacitāt</w:t>
            </w:r>
            <w:r>
              <w:rPr>
                <w:rFonts w:ascii="Times New Roman" w:hAnsi="Times New Roman" w:cs="Times New Roman"/>
                <w:b/>
                <w:bCs/>
              </w:rPr>
              <w:t xml:space="preserve">i, pilnveidot </w:t>
            </w:r>
            <w:r w:rsidR="005D3351" w:rsidRPr="00853D9E">
              <w:rPr>
                <w:rFonts w:ascii="Times New Roman" w:hAnsi="Times New Roman" w:cs="Times New Roman"/>
                <w:b/>
                <w:bCs/>
              </w:rPr>
              <w:t>kontroles sistēm</w:t>
            </w:r>
            <w:r>
              <w:rPr>
                <w:rFonts w:ascii="Times New Roman" w:hAnsi="Times New Roman" w:cs="Times New Roman"/>
                <w:b/>
                <w:bCs/>
              </w:rPr>
              <w:t>u</w:t>
            </w:r>
          </w:p>
        </w:tc>
        <w:tc>
          <w:tcPr>
            <w:tcW w:w="5953" w:type="dxa"/>
          </w:tcPr>
          <w:p w14:paraId="109CC438" w14:textId="2B37D300" w:rsidR="005D3351" w:rsidRPr="00330566" w:rsidRDefault="005D3351" w:rsidP="00494BAF">
            <w:pPr>
              <w:jc w:val="both"/>
              <w:rPr>
                <w:rFonts w:ascii="Times New Roman" w:hAnsi="Times New Roman" w:cs="Times New Roman"/>
              </w:rPr>
            </w:pPr>
            <w:r w:rsidRPr="00853D9E">
              <w:rPr>
                <w:rFonts w:ascii="Times New Roman" w:hAnsi="Times New Roman" w:cs="Times New Roman"/>
                <w:b/>
                <w:bCs/>
              </w:rPr>
              <w:t>2.4.</w:t>
            </w:r>
            <w:r w:rsidRPr="00D45330">
              <w:rPr>
                <w:rFonts w:ascii="Times New Roman" w:hAnsi="Times New Roman" w:cs="Times New Roman"/>
              </w:rPr>
              <w:t xml:space="preserve"> </w:t>
            </w:r>
            <w:r w:rsidRPr="00853D9E">
              <w:rPr>
                <w:rFonts w:ascii="Times New Roman" w:hAnsi="Times New Roman" w:cs="Times New Roman"/>
                <w:b/>
                <w:bCs/>
              </w:rPr>
              <w:t>uzdevuma</w:t>
            </w:r>
            <w:r w:rsidRPr="00D45330">
              <w:rPr>
                <w:rFonts w:ascii="Times New Roman" w:hAnsi="Times New Roman" w:cs="Times New Roman"/>
              </w:rPr>
              <w:t xml:space="preserve"> ietvaros jāizvērtē </w:t>
            </w:r>
            <w:r w:rsidR="00E57F01">
              <w:rPr>
                <w:rFonts w:ascii="Times New Roman" w:hAnsi="Times New Roman" w:cs="Times New Roman"/>
              </w:rPr>
              <w:t xml:space="preserve">un jāpilnveido </w:t>
            </w:r>
            <w:r w:rsidRPr="00D45330">
              <w:rPr>
                <w:rFonts w:ascii="Times New Roman" w:hAnsi="Times New Roman" w:cs="Times New Roman"/>
              </w:rPr>
              <w:t xml:space="preserve">pastāvošā notekūdeņu dūņu apsaimniekošanas kontroles un uzraudzības tiesiskā sistēma, lai tā pilnībā atbilstu </w:t>
            </w:r>
            <w:r w:rsidR="00007BD2">
              <w:rPr>
                <w:rFonts w:ascii="Times New Roman" w:hAnsi="Times New Roman" w:cs="Times New Roman"/>
                <w:sz w:val="24"/>
                <w:szCs w:val="24"/>
              </w:rPr>
              <w:t>Plānā</w:t>
            </w:r>
            <w:r w:rsidR="00007BD2" w:rsidDel="00007BD2">
              <w:rPr>
                <w:rFonts w:ascii="Times New Roman" w:hAnsi="Times New Roman" w:cs="Times New Roman"/>
              </w:rPr>
              <w:t xml:space="preserve"> </w:t>
            </w:r>
            <w:r w:rsidR="00B02899" w:rsidRPr="00D45330">
              <w:rPr>
                <w:rFonts w:ascii="Times New Roman" w:hAnsi="Times New Roman" w:cs="Times New Roman"/>
              </w:rPr>
              <w:t>noteikt</w:t>
            </w:r>
            <w:r w:rsidR="00B02899">
              <w:rPr>
                <w:rFonts w:ascii="Times New Roman" w:hAnsi="Times New Roman" w:cs="Times New Roman"/>
              </w:rPr>
              <w:t>ajiem</w:t>
            </w:r>
            <w:r w:rsidR="00B02899" w:rsidRPr="00D45330">
              <w:rPr>
                <w:rFonts w:ascii="Times New Roman" w:hAnsi="Times New Roman" w:cs="Times New Roman"/>
              </w:rPr>
              <w:t xml:space="preserve"> mērķ</w:t>
            </w:r>
            <w:r w:rsidR="00B02899">
              <w:rPr>
                <w:rFonts w:ascii="Times New Roman" w:hAnsi="Times New Roman" w:cs="Times New Roman"/>
              </w:rPr>
              <w:t>iem</w:t>
            </w:r>
            <w:r w:rsidR="00B02899" w:rsidRPr="00D45330">
              <w:rPr>
                <w:rFonts w:ascii="Times New Roman" w:hAnsi="Times New Roman" w:cs="Times New Roman"/>
              </w:rPr>
              <w:t xml:space="preserve"> un vīzija</w:t>
            </w:r>
            <w:r w:rsidR="00B02899">
              <w:rPr>
                <w:rFonts w:ascii="Times New Roman" w:hAnsi="Times New Roman" w:cs="Times New Roman"/>
              </w:rPr>
              <w:t>i</w:t>
            </w:r>
            <w:r w:rsidR="00B02899" w:rsidRPr="00D45330">
              <w:rPr>
                <w:rFonts w:ascii="Times New Roman" w:hAnsi="Times New Roman" w:cs="Times New Roman"/>
              </w:rPr>
              <w:t xml:space="preserve"> </w:t>
            </w:r>
            <w:r w:rsidRPr="00D45330">
              <w:rPr>
                <w:rFonts w:ascii="Times New Roman" w:hAnsi="Times New Roman" w:cs="Times New Roman"/>
              </w:rPr>
              <w:t xml:space="preserve">un efektīvi nodrošinātu </w:t>
            </w:r>
            <w:r w:rsidR="00B02899">
              <w:rPr>
                <w:rFonts w:ascii="Times New Roman" w:hAnsi="Times New Roman" w:cs="Times New Roman"/>
              </w:rPr>
              <w:t xml:space="preserve">to </w:t>
            </w:r>
            <w:r w:rsidRPr="00D45330">
              <w:rPr>
                <w:rFonts w:ascii="Times New Roman" w:hAnsi="Times New Roman" w:cs="Times New Roman"/>
              </w:rPr>
              <w:t>īstenošanu</w:t>
            </w:r>
            <w:r w:rsidR="00B02899">
              <w:rPr>
                <w:rFonts w:ascii="Times New Roman" w:hAnsi="Times New Roman" w:cs="Times New Roman"/>
              </w:rPr>
              <w:t>. U</w:t>
            </w:r>
            <w:r w:rsidRPr="00D45330">
              <w:rPr>
                <w:rFonts w:ascii="Times New Roman" w:hAnsi="Times New Roman" w:cs="Times New Roman"/>
              </w:rPr>
              <w:t xml:space="preserve">zdevuma ietvaros jāveic </w:t>
            </w:r>
            <w:r w:rsidR="00B02899">
              <w:rPr>
                <w:rFonts w:ascii="Times New Roman" w:hAnsi="Times New Roman" w:cs="Times New Roman"/>
              </w:rPr>
              <w:t xml:space="preserve">arī </w:t>
            </w:r>
            <w:r w:rsidRPr="00D45330">
              <w:rPr>
                <w:rFonts w:ascii="Times New Roman" w:hAnsi="Times New Roman" w:cs="Times New Roman"/>
              </w:rPr>
              <w:t xml:space="preserve">pasākumi, lai </w:t>
            </w:r>
            <w:r w:rsidR="00B02899">
              <w:rPr>
                <w:rFonts w:ascii="Times New Roman" w:hAnsi="Times New Roman" w:cs="Times New Roman"/>
              </w:rPr>
              <w:t xml:space="preserve">nodrošinātu </w:t>
            </w:r>
            <w:r w:rsidRPr="00D45330">
              <w:rPr>
                <w:rFonts w:ascii="Times New Roman" w:hAnsi="Times New Roman" w:cs="Times New Roman"/>
              </w:rPr>
              <w:t>efektīv</w:t>
            </w:r>
            <w:r w:rsidR="00B02899">
              <w:rPr>
                <w:rFonts w:ascii="Times New Roman" w:hAnsi="Times New Roman" w:cs="Times New Roman"/>
              </w:rPr>
              <w:t>u</w:t>
            </w:r>
            <w:r w:rsidRPr="00D45330">
              <w:rPr>
                <w:rFonts w:ascii="Times New Roman" w:hAnsi="Times New Roman" w:cs="Times New Roman"/>
              </w:rPr>
              <w:t xml:space="preserve"> un pārskatām</w:t>
            </w:r>
            <w:r w:rsidR="00B02899">
              <w:rPr>
                <w:rFonts w:ascii="Times New Roman" w:hAnsi="Times New Roman" w:cs="Times New Roman"/>
              </w:rPr>
              <w:t>u</w:t>
            </w:r>
            <w:r w:rsidRPr="00D45330">
              <w:rPr>
                <w:rFonts w:ascii="Times New Roman" w:hAnsi="Times New Roman" w:cs="Times New Roman"/>
              </w:rPr>
              <w:t xml:space="preserve"> notekūdeņu dūņu apsaimniekošanas ārēj</w:t>
            </w:r>
            <w:r w:rsidR="00B02899">
              <w:rPr>
                <w:rFonts w:ascii="Times New Roman" w:hAnsi="Times New Roman" w:cs="Times New Roman"/>
              </w:rPr>
              <w:t>o</w:t>
            </w:r>
            <w:r w:rsidRPr="00D45330">
              <w:rPr>
                <w:rFonts w:ascii="Times New Roman" w:hAnsi="Times New Roman" w:cs="Times New Roman"/>
              </w:rPr>
              <w:t xml:space="preserve"> uzraudzīb</w:t>
            </w:r>
            <w:r w:rsidR="00B02899">
              <w:rPr>
                <w:rFonts w:ascii="Times New Roman" w:hAnsi="Times New Roman" w:cs="Times New Roman"/>
              </w:rPr>
              <w:t>u</w:t>
            </w:r>
            <w:r w:rsidRPr="00D45330">
              <w:rPr>
                <w:rFonts w:ascii="Times New Roman" w:hAnsi="Times New Roman" w:cs="Times New Roman"/>
              </w:rPr>
              <w:t>.</w:t>
            </w:r>
          </w:p>
        </w:tc>
      </w:tr>
      <w:tr w:rsidR="005D3351" w:rsidRPr="00330566" w14:paraId="0993BB20" w14:textId="77777777" w:rsidTr="005D3351">
        <w:tc>
          <w:tcPr>
            <w:tcW w:w="562" w:type="dxa"/>
            <w:shd w:val="clear" w:color="auto" w:fill="FFC000"/>
          </w:tcPr>
          <w:p w14:paraId="169C4DE1" w14:textId="77777777"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2.5.</w:t>
            </w:r>
          </w:p>
        </w:tc>
        <w:tc>
          <w:tcPr>
            <w:tcW w:w="2552" w:type="dxa"/>
            <w:shd w:val="clear" w:color="auto" w:fill="FFF2CC" w:themeFill="accent4" w:themeFillTint="33"/>
          </w:tcPr>
          <w:p w14:paraId="056466EA" w14:textId="57BF46A2" w:rsidR="005D3351" w:rsidRPr="00853D9E" w:rsidRDefault="00E57F01" w:rsidP="00843991">
            <w:pPr>
              <w:rPr>
                <w:rFonts w:ascii="Times New Roman" w:hAnsi="Times New Roman" w:cs="Times New Roman"/>
                <w:b/>
                <w:bCs/>
              </w:rPr>
            </w:pPr>
            <w:r>
              <w:rPr>
                <w:rFonts w:ascii="Times New Roman" w:hAnsi="Times New Roman" w:cs="Times New Roman"/>
                <w:b/>
                <w:bCs/>
              </w:rPr>
              <w:t>Pilnveidot un automatizēt v</w:t>
            </w:r>
            <w:r w:rsidR="005D3351" w:rsidRPr="00853D9E">
              <w:rPr>
                <w:rFonts w:ascii="Times New Roman" w:hAnsi="Times New Roman" w:cs="Times New Roman"/>
                <w:b/>
                <w:bCs/>
              </w:rPr>
              <w:t>alsts statistikas pārskata sagatavošanas sistēm</w:t>
            </w:r>
            <w:r>
              <w:rPr>
                <w:rFonts w:ascii="Times New Roman" w:hAnsi="Times New Roman" w:cs="Times New Roman"/>
                <w:b/>
                <w:bCs/>
              </w:rPr>
              <w:t>u</w:t>
            </w:r>
            <w:r w:rsidR="005D3351" w:rsidRPr="00853D9E">
              <w:rPr>
                <w:rFonts w:ascii="Times New Roman" w:hAnsi="Times New Roman" w:cs="Times New Roman"/>
                <w:b/>
                <w:bCs/>
              </w:rPr>
              <w:t xml:space="preserve">, </w:t>
            </w:r>
            <w:r>
              <w:rPr>
                <w:rFonts w:ascii="Times New Roman" w:hAnsi="Times New Roman" w:cs="Times New Roman"/>
                <w:b/>
                <w:bCs/>
              </w:rPr>
              <w:t xml:space="preserve">paaugstināt tās </w:t>
            </w:r>
            <w:proofErr w:type="spellStart"/>
            <w:r w:rsidR="005D3351" w:rsidRPr="00853D9E">
              <w:rPr>
                <w:rFonts w:ascii="Times New Roman" w:hAnsi="Times New Roman" w:cs="Times New Roman"/>
                <w:b/>
                <w:bCs/>
              </w:rPr>
              <w:t>interaktivitāt</w:t>
            </w:r>
            <w:r>
              <w:rPr>
                <w:rFonts w:ascii="Times New Roman" w:hAnsi="Times New Roman" w:cs="Times New Roman"/>
                <w:b/>
                <w:bCs/>
              </w:rPr>
              <w:t>i</w:t>
            </w:r>
            <w:proofErr w:type="spellEnd"/>
          </w:p>
        </w:tc>
        <w:tc>
          <w:tcPr>
            <w:tcW w:w="5953" w:type="dxa"/>
          </w:tcPr>
          <w:p w14:paraId="77CCDEFE" w14:textId="17C75728" w:rsidR="005D3351" w:rsidRPr="00330566" w:rsidRDefault="005D3351" w:rsidP="00494BAF">
            <w:pPr>
              <w:jc w:val="both"/>
              <w:rPr>
                <w:rFonts w:ascii="Times New Roman" w:hAnsi="Times New Roman" w:cs="Times New Roman"/>
              </w:rPr>
            </w:pPr>
            <w:r w:rsidRPr="00853D9E">
              <w:rPr>
                <w:rFonts w:ascii="Times New Roman" w:hAnsi="Times New Roman" w:cs="Times New Roman"/>
                <w:b/>
                <w:bCs/>
              </w:rPr>
              <w:t>2.5. uzdevums</w:t>
            </w:r>
            <w:r w:rsidRPr="00D45330">
              <w:rPr>
                <w:rFonts w:ascii="Times New Roman" w:hAnsi="Times New Roman" w:cs="Times New Roman"/>
              </w:rPr>
              <w:t xml:space="preserve"> paredz pilnveidot valsts statistikas pārskatu sistēmu, tai skaitā</w:t>
            </w:r>
            <w:r w:rsidR="00567484">
              <w:rPr>
                <w:rFonts w:ascii="Times New Roman" w:hAnsi="Times New Roman" w:cs="Times New Roman"/>
              </w:rPr>
              <w:t xml:space="preserve"> ieviest </w:t>
            </w:r>
            <w:r w:rsidRPr="00D45330">
              <w:rPr>
                <w:rFonts w:ascii="Times New Roman" w:hAnsi="Times New Roman" w:cs="Times New Roman"/>
              </w:rPr>
              <w:t>automātisk</w:t>
            </w:r>
            <w:r w:rsidR="00567484">
              <w:rPr>
                <w:rFonts w:ascii="Times New Roman" w:hAnsi="Times New Roman" w:cs="Times New Roman"/>
              </w:rPr>
              <w:t>u</w:t>
            </w:r>
            <w:r w:rsidRPr="00D45330">
              <w:rPr>
                <w:rFonts w:ascii="Times New Roman" w:hAnsi="Times New Roman" w:cs="Times New Roman"/>
              </w:rPr>
              <w:t xml:space="preserve"> neatbilstību kontroles rīk</w:t>
            </w:r>
            <w:r w:rsidR="00567484">
              <w:rPr>
                <w:rFonts w:ascii="Times New Roman" w:hAnsi="Times New Roman" w:cs="Times New Roman"/>
              </w:rPr>
              <w:t>u</w:t>
            </w:r>
            <w:r w:rsidRPr="00D45330">
              <w:rPr>
                <w:rFonts w:ascii="Times New Roman" w:hAnsi="Times New Roman" w:cs="Times New Roman"/>
              </w:rPr>
              <w:t xml:space="preserve">  (piemēram, </w:t>
            </w:r>
            <w:r w:rsidR="00567484" w:rsidRPr="00D45330">
              <w:rPr>
                <w:rFonts w:ascii="Times New Roman" w:hAnsi="Times New Roman" w:cs="Times New Roman"/>
              </w:rPr>
              <w:t>automātiski pie pārskata ievades</w:t>
            </w:r>
            <w:r w:rsidR="00567484">
              <w:rPr>
                <w:rFonts w:ascii="Times New Roman" w:hAnsi="Times New Roman" w:cs="Times New Roman"/>
              </w:rPr>
              <w:t xml:space="preserve"> norādot, ja “</w:t>
            </w:r>
            <w:r w:rsidRPr="00D45330">
              <w:rPr>
                <w:rFonts w:ascii="Times New Roman" w:hAnsi="Times New Roman" w:cs="Times New Roman"/>
              </w:rPr>
              <w:t>2-</w:t>
            </w:r>
            <w:r w:rsidR="00567484">
              <w:rPr>
                <w:rFonts w:ascii="Times New Roman" w:hAnsi="Times New Roman" w:cs="Times New Roman"/>
              </w:rPr>
              <w:t>Ū</w:t>
            </w:r>
            <w:r w:rsidRPr="00D45330">
              <w:rPr>
                <w:rFonts w:ascii="Times New Roman" w:hAnsi="Times New Roman" w:cs="Times New Roman"/>
              </w:rPr>
              <w:t>dens</w:t>
            </w:r>
            <w:r w:rsidR="00567484">
              <w:rPr>
                <w:rFonts w:ascii="Times New Roman" w:hAnsi="Times New Roman" w:cs="Times New Roman"/>
              </w:rPr>
              <w:t>”</w:t>
            </w:r>
            <w:r w:rsidRPr="00D45330">
              <w:rPr>
                <w:rFonts w:ascii="Times New Roman" w:hAnsi="Times New Roman" w:cs="Times New Roman"/>
              </w:rPr>
              <w:t xml:space="preserve"> atskaitē norādīt</w:t>
            </w:r>
            <w:r w:rsidR="00567484">
              <w:rPr>
                <w:rFonts w:ascii="Times New Roman" w:hAnsi="Times New Roman" w:cs="Times New Roman"/>
              </w:rPr>
              <w:t>ais</w:t>
            </w:r>
            <w:r w:rsidRPr="00D45330">
              <w:rPr>
                <w:rFonts w:ascii="Times New Roman" w:hAnsi="Times New Roman" w:cs="Times New Roman"/>
              </w:rPr>
              <w:t xml:space="preserve"> pārstrādei nodoto dūņu apjoms būtiski mazāks par teorētiski aprēķināto dūņu apjomu pēc notekūdeņu satura un attīrīšanas tehnoloģijas), vienlaikus attīstot informācijas kartogrāfisku attēlojumu, t.sk. vizualizējot un padarot iesaistītajām pusēm pieejamu informāciju par augšņu un dūņu kvalitāti, lauksaimniecības zemju pieejamību, faktiski veikto dūņu izkliedi, pieejamo dūņu apjomu </w:t>
            </w:r>
            <w:r w:rsidR="00567484">
              <w:rPr>
                <w:rFonts w:ascii="Times New Roman" w:hAnsi="Times New Roman" w:cs="Times New Roman"/>
              </w:rPr>
              <w:t xml:space="preserve">pārstrādes </w:t>
            </w:r>
            <w:r w:rsidRPr="00D45330">
              <w:rPr>
                <w:rFonts w:ascii="Times New Roman" w:hAnsi="Times New Roman" w:cs="Times New Roman"/>
              </w:rPr>
              <w:t>centrā utt.</w:t>
            </w:r>
          </w:p>
        </w:tc>
      </w:tr>
      <w:tr w:rsidR="005D3351" w:rsidRPr="00330566" w14:paraId="7AD7D760" w14:textId="77777777" w:rsidTr="005D3351">
        <w:tc>
          <w:tcPr>
            <w:tcW w:w="562" w:type="dxa"/>
            <w:shd w:val="clear" w:color="auto" w:fill="FFC000"/>
          </w:tcPr>
          <w:p w14:paraId="037E700E" w14:textId="77777777" w:rsidR="005D3351" w:rsidRPr="00853D9E" w:rsidRDefault="005D3351" w:rsidP="00843991">
            <w:pPr>
              <w:rPr>
                <w:rFonts w:ascii="Times New Roman" w:hAnsi="Times New Roman" w:cs="Times New Roman"/>
                <w:b/>
                <w:bCs/>
              </w:rPr>
            </w:pPr>
            <w:r w:rsidRPr="00853D9E">
              <w:rPr>
                <w:rFonts w:ascii="Times New Roman" w:hAnsi="Times New Roman" w:cs="Times New Roman"/>
                <w:b/>
                <w:bCs/>
              </w:rPr>
              <w:t>2.6.</w:t>
            </w:r>
          </w:p>
        </w:tc>
        <w:tc>
          <w:tcPr>
            <w:tcW w:w="2552" w:type="dxa"/>
            <w:shd w:val="clear" w:color="auto" w:fill="FFF2CC" w:themeFill="accent4" w:themeFillTint="33"/>
          </w:tcPr>
          <w:p w14:paraId="249D69C2" w14:textId="671187A6" w:rsidR="005D3351" w:rsidRPr="00853D9E" w:rsidRDefault="00007BD2" w:rsidP="00843991">
            <w:pPr>
              <w:rPr>
                <w:rFonts w:ascii="Times New Roman" w:hAnsi="Times New Roman" w:cs="Times New Roman"/>
                <w:b/>
                <w:bCs/>
              </w:rPr>
            </w:pPr>
            <w:r>
              <w:rPr>
                <w:rFonts w:ascii="Times New Roman" w:hAnsi="Times New Roman" w:cs="Times New Roman"/>
                <w:sz w:val="24"/>
                <w:szCs w:val="24"/>
              </w:rPr>
              <w:t>Plāna</w:t>
            </w:r>
            <w:r w:rsidDel="00007BD2">
              <w:rPr>
                <w:rFonts w:ascii="Times New Roman" w:hAnsi="Times New Roman" w:cs="Times New Roman"/>
                <w:b/>
                <w:bCs/>
              </w:rPr>
              <w:t xml:space="preserve"> </w:t>
            </w:r>
            <w:r w:rsidR="005D3351" w:rsidRPr="00853D9E">
              <w:rPr>
                <w:rFonts w:ascii="Times New Roman" w:hAnsi="Times New Roman" w:cs="Times New Roman"/>
                <w:b/>
                <w:bCs/>
              </w:rPr>
              <w:t>ieviešanas un darbības monitorings</w:t>
            </w:r>
          </w:p>
        </w:tc>
        <w:tc>
          <w:tcPr>
            <w:tcW w:w="5953" w:type="dxa"/>
          </w:tcPr>
          <w:p w14:paraId="45EEF272" w14:textId="4BB60ECE" w:rsidR="005D3351" w:rsidRPr="00330566" w:rsidRDefault="005D3351" w:rsidP="00494BAF">
            <w:pPr>
              <w:jc w:val="both"/>
              <w:rPr>
                <w:rFonts w:ascii="Times New Roman" w:hAnsi="Times New Roman" w:cs="Times New Roman"/>
              </w:rPr>
            </w:pPr>
            <w:r w:rsidRPr="00853D9E">
              <w:rPr>
                <w:rFonts w:ascii="Times New Roman" w:hAnsi="Times New Roman" w:cs="Times New Roman"/>
                <w:b/>
                <w:bCs/>
              </w:rPr>
              <w:t>2.6. uzdevums</w:t>
            </w:r>
            <w:r w:rsidRPr="00D45330">
              <w:rPr>
                <w:rFonts w:ascii="Times New Roman" w:hAnsi="Times New Roman" w:cs="Times New Roman"/>
              </w:rPr>
              <w:t xml:space="preserve"> paredz izveidot </w:t>
            </w:r>
            <w:r w:rsidR="00007BD2">
              <w:rPr>
                <w:rFonts w:ascii="Times New Roman" w:hAnsi="Times New Roman" w:cs="Times New Roman"/>
                <w:sz w:val="24"/>
                <w:szCs w:val="24"/>
              </w:rPr>
              <w:t>Plāna</w:t>
            </w:r>
            <w:r w:rsidR="00007BD2" w:rsidDel="00007BD2">
              <w:rPr>
                <w:rFonts w:ascii="Times New Roman" w:hAnsi="Times New Roman" w:cs="Times New Roman"/>
              </w:rPr>
              <w:t xml:space="preserve"> </w:t>
            </w:r>
            <w:r w:rsidRPr="00D45330">
              <w:rPr>
                <w:rFonts w:ascii="Times New Roman" w:hAnsi="Times New Roman" w:cs="Times New Roman"/>
              </w:rPr>
              <w:t xml:space="preserve">darbības monitoringa sistēmu, ar kuras palīdzību reizi </w:t>
            </w:r>
            <w:r w:rsidR="00784491">
              <w:rPr>
                <w:rFonts w:ascii="Times New Roman" w:hAnsi="Times New Roman" w:cs="Times New Roman"/>
              </w:rPr>
              <w:t>sešos</w:t>
            </w:r>
            <w:r w:rsidRPr="00D45330">
              <w:rPr>
                <w:rFonts w:ascii="Times New Roman" w:hAnsi="Times New Roman" w:cs="Times New Roman"/>
              </w:rPr>
              <w:t xml:space="preserve"> gados novērtē </w:t>
            </w:r>
            <w:r w:rsidR="00007BD2">
              <w:rPr>
                <w:rFonts w:ascii="Times New Roman" w:hAnsi="Times New Roman" w:cs="Times New Roman"/>
                <w:sz w:val="24"/>
                <w:szCs w:val="24"/>
              </w:rPr>
              <w:t>Plāna</w:t>
            </w:r>
            <w:r w:rsidR="00007BD2" w:rsidDel="00007BD2">
              <w:rPr>
                <w:rFonts w:ascii="Times New Roman" w:hAnsi="Times New Roman" w:cs="Times New Roman"/>
              </w:rPr>
              <w:t xml:space="preserve"> </w:t>
            </w:r>
            <w:r w:rsidRPr="00D45330">
              <w:rPr>
                <w:rFonts w:ascii="Times New Roman" w:hAnsi="Times New Roman" w:cs="Times New Roman"/>
              </w:rPr>
              <w:t xml:space="preserve">ieviešanas un darbības gaitu, identificē nesasniegtos mērķus un uzdevumus, definē jaunus mērķus un uzdevumus atbilstoši normatīvo aktu izmaiņām un jaunākām dūņu pārstrādes tehnoloģijām, pilnveido </w:t>
            </w:r>
            <w:r w:rsidR="00007BD2">
              <w:rPr>
                <w:rFonts w:ascii="Times New Roman" w:hAnsi="Times New Roman" w:cs="Times New Roman"/>
                <w:sz w:val="24"/>
                <w:szCs w:val="24"/>
              </w:rPr>
              <w:t>Plāna</w:t>
            </w:r>
            <w:r w:rsidR="00007BD2" w:rsidDel="00007BD2">
              <w:rPr>
                <w:rFonts w:ascii="Times New Roman" w:hAnsi="Times New Roman" w:cs="Times New Roman"/>
              </w:rPr>
              <w:t xml:space="preserve"> </w:t>
            </w:r>
            <w:r w:rsidRPr="00D45330">
              <w:rPr>
                <w:rFonts w:ascii="Times New Roman" w:hAnsi="Times New Roman" w:cs="Times New Roman"/>
              </w:rPr>
              <w:t>ieviešan</w:t>
            </w:r>
            <w:r w:rsidR="00991CF9">
              <w:rPr>
                <w:rFonts w:ascii="Times New Roman" w:hAnsi="Times New Roman" w:cs="Times New Roman"/>
              </w:rPr>
              <w:t>as</w:t>
            </w:r>
            <w:r w:rsidRPr="00D45330">
              <w:rPr>
                <w:rFonts w:ascii="Times New Roman" w:hAnsi="Times New Roman" w:cs="Times New Roman"/>
              </w:rPr>
              <w:t xml:space="preserve"> laika grafiku un veicamās darbības,  t.sk., lai uzlabotu tās darbību atbilstoši nozares jaunākajām atziņām un normatīvu prasībām.</w:t>
            </w:r>
          </w:p>
        </w:tc>
      </w:tr>
    </w:tbl>
    <w:p w14:paraId="1882F2CE" w14:textId="40448E34" w:rsidR="00662F67" w:rsidRPr="008A02A1" w:rsidRDefault="00662F67" w:rsidP="00662F67">
      <w:pPr>
        <w:spacing w:after="0" w:line="276" w:lineRule="auto"/>
        <w:ind w:firstLine="567"/>
        <w:jc w:val="center"/>
        <w:rPr>
          <w:rFonts w:ascii="Times New Roman" w:hAnsi="Times New Roman" w:cs="Times New Roman"/>
          <w:b/>
          <w:bCs/>
          <w:sz w:val="24"/>
          <w:szCs w:val="24"/>
        </w:rPr>
      </w:pPr>
    </w:p>
    <w:p w14:paraId="748C2565" w14:textId="0A5FA9D2" w:rsidR="002B09DB" w:rsidRDefault="002B09DB" w:rsidP="002B09DB">
      <w:pPr>
        <w:tabs>
          <w:tab w:val="left" w:pos="1168"/>
        </w:tabs>
        <w:rPr>
          <w:sz w:val="24"/>
          <w:szCs w:val="24"/>
        </w:rPr>
        <w:sectPr w:rsidR="002B09DB" w:rsidSect="00F0169C">
          <w:pgSz w:w="11906" w:h="16838"/>
          <w:pgMar w:top="1134" w:right="1134" w:bottom="1134" w:left="1701" w:header="709" w:footer="709" w:gutter="0"/>
          <w:cols w:space="708"/>
          <w:docGrid w:linePitch="360"/>
        </w:sectPr>
      </w:pPr>
    </w:p>
    <w:p w14:paraId="1FC44813" w14:textId="008F89C9" w:rsidR="009660AB" w:rsidRDefault="00570497" w:rsidP="009660AB">
      <w:pPr>
        <w:spacing w:after="0" w:line="276" w:lineRule="auto"/>
        <w:ind w:firstLine="567"/>
        <w:jc w:val="right"/>
        <w:rPr>
          <w:rFonts w:ascii="Times New Roman" w:hAnsi="Times New Roman" w:cs="Times New Roman"/>
          <w:sz w:val="24"/>
          <w:szCs w:val="24"/>
        </w:rPr>
      </w:pPr>
      <w:r w:rsidRPr="00570497">
        <w:rPr>
          <w:rFonts w:ascii="Times New Roman" w:hAnsi="Times New Roman" w:cs="Times New Roman"/>
          <w:sz w:val="24"/>
          <w:szCs w:val="24"/>
        </w:rPr>
        <w:lastRenderedPageBreak/>
        <w:t>3.3</w:t>
      </w:r>
      <w:r w:rsidR="009660AB" w:rsidRPr="00570497">
        <w:rPr>
          <w:rFonts w:ascii="Times New Roman" w:hAnsi="Times New Roman" w:cs="Times New Roman"/>
          <w:sz w:val="24"/>
          <w:szCs w:val="24"/>
        </w:rPr>
        <w:t>. tabula</w:t>
      </w:r>
    </w:p>
    <w:p w14:paraId="2CF058E7" w14:textId="0C7884E7" w:rsidR="00E21633" w:rsidRPr="00570497" w:rsidRDefault="009660AB" w:rsidP="00570497">
      <w:pPr>
        <w:spacing w:after="0" w:line="276" w:lineRule="auto"/>
        <w:jc w:val="center"/>
        <w:rPr>
          <w:rFonts w:ascii="Times New Roman" w:hAnsi="Times New Roman" w:cs="Times New Roman"/>
          <w:b/>
          <w:sz w:val="24"/>
          <w:szCs w:val="24"/>
        </w:rPr>
      </w:pPr>
      <w:r w:rsidRPr="008A02A1">
        <w:rPr>
          <w:rFonts w:ascii="Times New Roman" w:hAnsi="Times New Roman" w:cs="Times New Roman"/>
          <w:b/>
          <w:bCs/>
          <w:sz w:val="24"/>
          <w:szCs w:val="24"/>
        </w:rPr>
        <w:t>Mērķa "</w:t>
      </w:r>
      <w:r w:rsidRPr="009660AB">
        <w:rPr>
          <w:rFonts w:ascii="Times New Roman" w:hAnsi="Times New Roman" w:cs="Times New Roman"/>
          <w:b/>
          <w:bCs/>
          <w:sz w:val="24"/>
          <w:szCs w:val="24"/>
        </w:rPr>
        <w:t>Pārstrādātas notekūdeņu dūņas ir pastāvīgi pieprasīts un pieejams resurss</w:t>
      </w:r>
      <w:r w:rsidRPr="008A02A1">
        <w:rPr>
          <w:rFonts w:ascii="Times New Roman" w:hAnsi="Times New Roman" w:cs="Times New Roman"/>
          <w:b/>
          <w:bCs/>
          <w:sz w:val="24"/>
          <w:szCs w:val="24"/>
        </w:rPr>
        <w:t>” uzdevumi</w:t>
      </w:r>
    </w:p>
    <w:tbl>
      <w:tblPr>
        <w:tblStyle w:val="TableGrid"/>
        <w:tblW w:w="9067" w:type="dxa"/>
        <w:tblLook w:val="04A0" w:firstRow="1" w:lastRow="0" w:firstColumn="1" w:lastColumn="0" w:noHBand="0" w:noVBand="1"/>
      </w:tblPr>
      <w:tblGrid>
        <w:gridCol w:w="562"/>
        <w:gridCol w:w="2552"/>
        <w:gridCol w:w="5953"/>
      </w:tblGrid>
      <w:tr w:rsidR="00E21633" w:rsidRPr="00330566" w14:paraId="4AAE85AB" w14:textId="77777777" w:rsidTr="00570B49">
        <w:tc>
          <w:tcPr>
            <w:tcW w:w="562" w:type="dxa"/>
            <w:shd w:val="clear" w:color="auto" w:fill="FFC000"/>
          </w:tcPr>
          <w:p w14:paraId="1B8F5C47" w14:textId="77777777" w:rsidR="00E21633" w:rsidRPr="00853D9E" w:rsidRDefault="00E21633" w:rsidP="00843991">
            <w:pPr>
              <w:rPr>
                <w:rFonts w:ascii="Times New Roman" w:hAnsi="Times New Roman" w:cs="Times New Roman"/>
                <w:b/>
                <w:bCs/>
              </w:rPr>
            </w:pPr>
            <w:r w:rsidRPr="00853D9E">
              <w:rPr>
                <w:rFonts w:ascii="Times New Roman" w:hAnsi="Times New Roman" w:cs="Times New Roman"/>
                <w:b/>
                <w:bCs/>
              </w:rPr>
              <w:t>3.1.</w:t>
            </w:r>
          </w:p>
        </w:tc>
        <w:tc>
          <w:tcPr>
            <w:tcW w:w="2552" w:type="dxa"/>
            <w:shd w:val="clear" w:color="auto" w:fill="FFF2CC" w:themeFill="accent4" w:themeFillTint="33"/>
          </w:tcPr>
          <w:p w14:paraId="65D3D8C5" w14:textId="0B6BA489" w:rsidR="00E21633" w:rsidRPr="00853D9E" w:rsidRDefault="00991CF9" w:rsidP="00843991">
            <w:pPr>
              <w:rPr>
                <w:rFonts w:ascii="Times New Roman" w:hAnsi="Times New Roman" w:cs="Times New Roman"/>
                <w:b/>
                <w:bCs/>
              </w:rPr>
            </w:pPr>
            <w:r>
              <w:rPr>
                <w:rFonts w:ascii="Times New Roman" w:hAnsi="Times New Roman" w:cs="Times New Roman"/>
                <w:b/>
                <w:bCs/>
              </w:rPr>
              <w:t>Aktualizēt s</w:t>
            </w:r>
            <w:r w:rsidR="00E21633" w:rsidRPr="00853D9E">
              <w:rPr>
                <w:rFonts w:ascii="Times New Roman" w:hAnsi="Times New Roman" w:cs="Times New Roman"/>
                <w:b/>
                <w:bCs/>
              </w:rPr>
              <w:t xml:space="preserve">aistīto nozaru tiesisko regulējumu </w:t>
            </w:r>
          </w:p>
        </w:tc>
        <w:tc>
          <w:tcPr>
            <w:tcW w:w="5953" w:type="dxa"/>
          </w:tcPr>
          <w:p w14:paraId="0B2FFAA0" w14:textId="6EFA9914" w:rsidR="00E21633" w:rsidRPr="00330566" w:rsidRDefault="00E21633" w:rsidP="00991CF9">
            <w:pPr>
              <w:jc w:val="both"/>
              <w:rPr>
                <w:rFonts w:ascii="Times New Roman" w:hAnsi="Times New Roman" w:cs="Times New Roman"/>
              </w:rPr>
            </w:pPr>
            <w:r w:rsidRPr="00853D9E">
              <w:rPr>
                <w:rFonts w:ascii="Times New Roman" w:hAnsi="Times New Roman" w:cs="Times New Roman"/>
                <w:b/>
                <w:bCs/>
              </w:rPr>
              <w:t>3.1. uzdevum</w:t>
            </w:r>
            <w:r w:rsidR="00991CF9">
              <w:rPr>
                <w:rFonts w:ascii="Times New Roman" w:hAnsi="Times New Roman" w:cs="Times New Roman"/>
                <w:b/>
                <w:bCs/>
              </w:rPr>
              <w:t>s</w:t>
            </w:r>
            <w:r w:rsidRPr="00D45330">
              <w:rPr>
                <w:rFonts w:ascii="Times New Roman" w:hAnsi="Times New Roman" w:cs="Times New Roman"/>
              </w:rPr>
              <w:t xml:space="preserve"> paredz apkopot  un sniegt priekšlikumus iesaistītajām pusēm, lai aktualizētu ar notekūdeņu dūņu apsaimniekošanu un utilizāciju saistīto tiesisko regulējumu saistītajās nozarēs,</w:t>
            </w:r>
            <w:r w:rsidR="00991CF9">
              <w:rPr>
                <w:rFonts w:ascii="Times New Roman" w:hAnsi="Times New Roman" w:cs="Times New Roman"/>
              </w:rPr>
              <w:t xml:space="preserve"> arī,</w:t>
            </w:r>
            <w:r w:rsidRPr="00D45330">
              <w:rPr>
                <w:rFonts w:ascii="Times New Roman" w:hAnsi="Times New Roman" w:cs="Times New Roman"/>
              </w:rPr>
              <w:t xml:space="preserve"> lai veicinātu to izmantošanu lauksaimniecībā un citās piemērotās nozarēs un virzīt</w:t>
            </w:r>
            <w:r w:rsidR="00991CF9">
              <w:rPr>
                <w:rFonts w:ascii="Times New Roman" w:hAnsi="Times New Roman" w:cs="Times New Roman"/>
              </w:rPr>
              <w:t>u</w:t>
            </w:r>
            <w:r w:rsidRPr="00D45330">
              <w:rPr>
                <w:rFonts w:ascii="Times New Roman" w:hAnsi="Times New Roman" w:cs="Times New Roman"/>
              </w:rPr>
              <w:t xml:space="preserve"> izmaiņu iestrādi normatīvajos aktos (zaļā iepirkuma principi, lauksaimniecības atbalsta programmu nosacījumi)</w:t>
            </w:r>
            <w:r>
              <w:rPr>
                <w:rFonts w:ascii="Times New Roman" w:hAnsi="Times New Roman" w:cs="Times New Roman"/>
              </w:rPr>
              <w:t>.</w:t>
            </w:r>
          </w:p>
        </w:tc>
      </w:tr>
      <w:tr w:rsidR="00E21633" w:rsidRPr="00330566" w14:paraId="17459651" w14:textId="77777777" w:rsidTr="00570B49">
        <w:tc>
          <w:tcPr>
            <w:tcW w:w="562" w:type="dxa"/>
            <w:shd w:val="clear" w:color="auto" w:fill="FFC000"/>
          </w:tcPr>
          <w:p w14:paraId="244ADE25" w14:textId="77777777" w:rsidR="00E21633" w:rsidRPr="00853D9E" w:rsidRDefault="00E21633" w:rsidP="00843991">
            <w:pPr>
              <w:rPr>
                <w:rFonts w:ascii="Times New Roman" w:hAnsi="Times New Roman" w:cs="Times New Roman"/>
                <w:b/>
                <w:bCs/>
              </w:rPr>
            </w:pPr>
            <w:r w:rsidRPr="00853D9E">
              <w:rPr>
                <w:rFonts w:ascii="Times New Roman" w:hAnsi="Times New Roman" w:cs="Times New Roman"/>
                <w:b/>
                <w:bCs/>
              </w:rPr>
              <w:t>3.2.</w:t>
            </w:r>
          </w:p>
        </w:tc>
        <w:tc>
          <w:tcPr>
            <w:tcW w:w="2552" w:type="dxa"/>
            <w:shd w:val="clear" w:color="auto" w:fill="FFF2CC" w:themeFill="accent4" w:themeFillTint="33"/>
          </w:tcPr>
          <w:p w14:paraId="6738EFEE" w14:textId="33D8C87D" w:rsidR="00E21633" w:rsidRPr="00853D9E" w:rsidRDefault="00991CF9" w:rsidP="00843991">
            <w:pPr>
              <w:rPr>
                <w:rFonts w:ascii="Times New Roman" w:hAnsi="Times New Roman" w:cs="Times New Roman"/>
                <w:b/>
                <w:bCs/>
              </w:rPr>
            </w:pPr>
            <w:r>
              <w:rPr>
                <w:rFonts w:ascii="Times New Roman" w:hAnsi="Times New Roman" w:cs="Times New Roman"/>
                <w:b/>
                <w:bCs/>
              </w:rPr>
              <w:t>Īstenot s</w:t>
            </w:r>
            <w:r w:rsidR="00E21633" w:rsidRPr="00853D9E">
              <w:rPr>
                <w:rFonts w:ascii="Times New Roman" w:hAnsi="Times New Roman" w:cs="Times New Roman"/>
                <w:b/>
                <w:bCs/>
              </w:rPr>
              <w:t>abiedrības informēšanas sākotnēj</w:t>
            </w:r>
            <w:r>
              <w:rPr>
                <w:rFonts w:ascii="Times New Roman" w:hAnsi="Times New Roman" w:cs="Times New Roman"/>
                <w:b/>
                <w:bCs/>
              </w:rPr>
              <w:t>o</w:t>
            </w:r>
            <w:r w:rsidR="00E21633" w:rsidRPr="00853D9E">
              <w:rPr>
                <w:rFonts w:ascii="Times New Roman" w:hAnsi="Times New Roman" w:cs="Times New Roman"/>
                <w:b/>
                <w:bCs/>
              </w:rPr>
              <w:t xml:space="preserve"> kampaņ</w:t>
            </w:r>
            <w:r>
              <w:rPr>
                <w:rFonts w:ascii="Times New Roman" w:hAnsi="Times New Roman" w:cs="Times New Roman"/>
                <w:b/>
                <w:bCs/>
              </w:rPr>
              <w:t>u</w:t>
            </w:r>
          </w:p>
        </w:tc>
        <w:tc>
          <w:tcPr>
            <w:tcW w:w="5953" w:type="dxa"/>
          </w:tcPr>
          <w:p w14:paraId="0E596A09" w14:textId="487BAC17" w:rsidR="00E21633" w:rsidRPr="00330566" w:rsidRDefault="00E21633" w:rsidP="00991CF9">
            <w:pPr>
              <w:jc w:val="both"/>
              <w:rPr>
                <w:rFonts w:ascii="Times New Roman" w:hAnsi="Times New Roman" w:cs="Times New Roman"/>
              </w:rPr>
            </w:pPr>
            <w:r w:rsidRPr="00853D9E">
              <w:rPr>
                <w:rFonts w:ascii="Times New Roman" w:hAnsi="Times New Roman" w:cs="Times New Roman"/>
                <w:b/>
                <w:bCs/>
              </w:rPr>
              <w:t>3.2. uzdevuma</w:t>
            </w:r>
            <w:r w:rsidRPr="00D45330">
              <w:rPr>
                <w:rFonts w:ascii="Times New Roman" w:hAnsi="Times New Roman" w:cs="Times New Roman"/>
              </w:rPr>
              <w:t xml:space="preserve"> ietvaros jāveic sabiedrības informēšanas plāna izstrāde un finansējuma piesaiste tā īstenošanai, lai informētu potenciālos notekūdeņu dūņu izmantotājus par pārstrādātu notekūdeņu dūņu plānoto pieejamību</w:t>
            </w:r>
            <w:r w:rsidR="00991CF9">
              <w:rPr>
                <w:rFonts w:ascii="Times New Roman" w:hAnsi="Times New Roman" w:cs="Times New Roman"/>
              </w:rPr>
              <w:t xml:space="preserve">, </w:t>
            </w:r>
            <w:r w:rsidRPr="00D45330">
              <w:rPr>
                <w:rFonts w:ascii="Times New Roman" w:hAnsi="Times New Roman" w:cs="Times New Roman"/>
              </w:rPr>
              <w:t>izmantošanas priekšrocībām</w:t>
            </w:r>
            <w:r w:rsidR="00991CF9">
              <w:rPr>
                <w:rFonts w:ascii="Times New Roman" w:hAnsi="Times New Roman" w:cs="Times New Roman"/>
              </w:rPr>
              <w:t xml:space="preserve"> un</w:t>
            </w:r>
            <w:r w:rsidRPr="00D45330">
              <w:rPr>
                <w:rFonts w:ascii="Times New Roman" w:hAnsi="Times New Roman" w:cs="Times New Roman"/>
              </w:rPr>
              <w:t xml:space="preserve"> nosacījumiem.</w:t>
            </w:r>
          </w:p>
        </w:tc>
      </w:tr>
      <w:tr w:rsidR="00E21633" w:rsidRPr="00330566" w14:paraId="5961A9E6" w14:textId="77777777" w:rsidTr="00570B49">
        <w:tc>
          <w:tcPr>
            <w:tcW w:w="562" w:type="dxa"/>
            <w:shd w:val="clear" w:color="auto" w:fill="FFC000"/>
          </w:tcPr>
          <w:p w14:paraId="63A459FF" w14:textId="77777777" w:rsidR="00E21633" w:rsidRPr="00853D9E" w:rsidRDefault="00E21633" w:rsidP="00843991">
            <w:pPr>
              <w:rPr>
                <w:rFonts w:ascii="Times New Roman" w:hAnsi="Times New Roman" w:cs="Times New Roman"/>
                <w:b/>
                <w:bCs/>
              </w:rPr>
            </w:pPr>
            <w:r w:rsidRPr="00853D9E">
              <w:rPr>
                <w:rFonts w:ascii="Times New Roman" w:hAnsi="Times New Roman" w:cs="Times New Roman"/>
                <w:b/>
                <w:bCs/>
              </w:rPr>
              <w:t>3.3.</w:t>
            </w:r>
          </w:p>
        </w:tc>
        <w:tc>
          <w:tcPr>
            <w:tcW w:w="2552" w:type="dxa"/>
            <w:shd w:val="clear" w:color="auto" w:fill="FFF2CC" w:themeFill="accent4" w:themeFillTint="33"/>
          </w:tcPr>
          <w:p w14:paraId="331D6ACC" w14:textId="63FE12A0" w:rsidR="00E21633" w:rsidRPr="00853D9E" w:rsidRDefault="00991CF9" w:rsidP="00843991">
            <w:pPr>
              <w:rPr>
                <w:rFonts w:ascii="Times New Roman" w:hAnsi="Times New Roman" w:cs="Times New Roman"/>
                <w:b/>
                <w:bCs/>
              </w:rPr>
            </w:pPr>
            <w:r>
              <w:rPr>
                <w:rFonts w:ascii="Times New Roman" w:hAnsi="Times New Roman" w:cs="Times New Roman"/>
                <w:b/>
                <w:bCs/>
              </w:rPr>
              <w:t>Izveidot un īstenot pastāvīgus pasākumus s</w:t>
            </w:r>
            <w:r w:rsidR="00E21633" w:rsidRPr="00853D9E">
              <w:rPr>
                <w:rFonts w:ascii="Times New Roman" w:hAnsi="Times New Roman" w:cs="Times New Roman"/>
                <w:b/>
                <w:bCs/>
              </w:rPr>
              <w:t>abiedrības informēšana</w:t>
            </w:r>
            <w:r>
              <w:rPr>
                <w:rFonts w:ascii="Times New Roman" w:hAnsi="Times New Roman" w:cs="Times New Roman"/>
                <w:b/>
                <w:bCs/>
              </w:rPr>
              <w:t>i</w:t>
            </w:r>
          </w:p>
        </w:tc>
        <w:tc>
          <w:tcPr>
            <w:tcW w:w="5953" w:type="dxa"/>
          </w:tcPr>
          <w:p w14:paraId="0A96E1D0" w14:textId="77777777" w:rsidR="00E21633" w:rsidRPr="00330566" w:rsidRDefault="00E21633" w:rsidP="00991CF9">
            <w:pPr>
              <w:jc w:val="both"/>
              <w:rPr>
                <w:rFonts w:ascii="Times New Roman" w:hAnsi="Times New Roman" w:cs="Times New Roman"/>
              </w:rPr>
            </w:pPr>
            <w:r w:rsidRPr="00853D9E">
              <w:rPr>
                <w:rFonts w:ascii="Times New Roman" w:hAnsi="Times New Roman" w:cs="Times New Roman"/>
                <w:b/>
                <w:bCs/>
              </w:rPr>
              <w:t>3.3. uzdevuma</w:t>
            </w:r>
            <w:r w:rsidRPr="00D45330">
              <w:rPr>
                <w:rFonts w:ascii="Times New Roman" w:hAnsi="Times New Roman" w:cs="Times New Roman"/>
              </w:rPr>
              <w:t xml:space="preserve"> ietvaros jānosaka labākie informācijas kanāli un pasākumi, lai nepārtraukti informētu par notekūdeņu dūņu lomu aprites ekonomikā un to izmantošanas priekšrocībām.</w:t>
            </w:r>
          </w:p>
        </w:tc>
      </w:tr>
      <w:tr w:rsidR="00E21633" w:rsidRPr="00330566" w14:paraId="1F485C21" w14:textId="77777777" w:rsidTr="00570B49">
        <w:tc>
          <w:tcPr>
            <w:tcW w:w="562" w:type="dxa"/>
            <w:shd w:val="clear" w:color="auto" w:fill="FFC000"/>
          </w:tcPr>
          <w:p w14:paraId="12BFC562" w14:textId="77777777" w:rsidR="00E21633" w:rsidRPr="00853D9E" w:rsidRDefault="00E21633" w:rsidP="00843991">
            <w:pPr>
              <w:rPr>
                <w:rFonts w:ascii="Times New Roman" w:hAnsi="Times New Roman" w:cs="Times New Roman"/>
                <w:b/>
                <w:bCs/>
              </w:rPr>
            </w:pPr>
            <w:r w:rsidRPr="00853D9E">
              <w:rPr>
                <w:rFonts w:ascii="Times New Roman" w:hAnsi="Times New Roman" w:cs="Times New Roman"/>
                <w:b/>
                <w:bCs/>
              </w:rPr>
              <w:t>3.4.</w:t>
            </w:r>
          </w:p>
        </w:tc>
        <w:tc>
          <w:tcPr>
            <w:tcW w:w="2552" w:type="dxa"/>
            <w:shd w:val="clear" w:color="auto" w:fill="FFF2CC" w:themeFill="accent4" w:themeFillTint="33"/>
          </w:tcPr>
          <w:p w14:paraId="6203F87F" w14:textId="10BA6E9A" w:rsidR="00E21633" w:rsidRPr="00853D9E" w:rsidRDefault="00991CF9" w:rsidP="00843991">
            <w:pPr>
              <w:rPr>
                <w:rFonts w:ascii="Times New Roman" w:hAnsi="Times New Roman" w:cs="Times New Roman"/>
                <w:b/>
                <w:bCs/>
              </w:rPr>
            </w:pPr>
            <w:r>
              <w:rPr>
                <w:rFonts w:ascii="Times New Roman" w:hAnsi="Times New Roman" w:cs="Times New Roman"/>
                <w:b/>
                <w:bCs/>
              </w:rPr>
              <w:t>Piesaistīt f</w:t>
            </w:r>
            <w:r w:rsidR="00E21633" w:rsidRPr="00853D9E">
              <w:rPr>
                <w:rFonts w:ascii="Times New Roman" w:hAnsi="Times New Roman" w:cs="Times New Roman"/>
                <w:b/>
                <w:bCs/>
              </w:rPr>
              <w:t>inansējum</w:t>
            </w:r>
            <w:r>
              <w:rPr>
                <w:rFonts w:ascii="Times New Roman" w:hAnsi="Times New Roman" w:cs="Times New Roman"/>
                <w:b/>
                <w:bCs/>
              </w:rPr>
              <w:t>u</w:t>
            </w:r>
            <w:r w:rsidR="00E21633" w:rsidRPr="00853D9E">
              <w:rPr>
                <w:rFonts w:ascii="Times New Roman" w:hAnsi="Times New Roman" w:cs="Times New Roman"/>
                <w:b/>
                <w:bCs/>
              </w:rPr>
              <w:t xml:space="preserve"> pētījumu īstenošanai notekūdeņu dūņu izmantošanas veicināšanai</w:t>
            </w:r>
          </w:p>
        </w:tc>
        <w:tc>
          <w:tcPr>
            <w:tcW w:w="5953" w:type="dxa"/>
          </w:tcPr>
          <w:p w14:paraId="4D610D4F" w14:textId="2BF65D93" w:rsidR="00E21633" w:rsidRPr="00330566" w:rsidRDefault="00E21633" w:rsidP="00991CF9">
            <w:pPr>
              <w:jc w:val="both"/>
              <w:rPr>
                <w:rFonts w:ascii="Times New Roman" w:hAnsi="Times New Roman" w:cs="Times New Roman"/>
              </w:rPr>
            </w:pPr>
            <w:r w:rsidRPr="00853D9E">
              <w:rPr>
                <w:rFonts w:ascii="Times New Roman" w:hAnsi="Times New Roman" w:cs="Times New Roman"/>
                <w:b/>
                <w:bCs/>
              </w:rPr>
              <w:t>3.4. uzdevums</w:t>
            </w:r>
            <w:r w:rsidRPr="00D45330">
              <w:rPr>
                <w:rFonts w:ascii="Times New Roman" w:hAnsi="Times New Roman" w:cs="Times New Roman"/>
              </w:rPr>
              <w:t xml:space="preserve"> paredz veikt pasākumus, lai valsts, privāto vai ārējo finansējum</w:t>
            </w:r>
            <w:r w:rsidR="00991CF9">
              <w:rPr>
                <w:rFonts w:ascii="Times New Roman" w:hAnsi="Times New Roman" w:cs="Times New Roman"/>
              </w:rPr>
              <w:t>a</w:t>
            </w:r>
            <w:r w:rsidRPr="00D45330">
              <w:rPr>
                <w:rFonts w:ascii="Times New Roman" w:hAnsi="Times New Roman" w:cs="Times New Roman"/>
              </w:rPr>
              <w:t xml:space="preserve"> avotu finansētās pētījumu programmās tiktu iekļauts atbalsts pētījumiem par notekūdeņu dūņu izmantošanu, </w:t>
            </w:r>
            <w:r w:rsidR="00991CF9">
              <w:rPr>
                <w:rFonts w:ascii="Times New Roman" w:hAnsi="Times New Roman" w:cs="Times New Roman"/>
              </w:rPr>
              <w:t xml:space="preserve">piemēram, </w:t>
            </w:r>
            <w:r w:rsidRPr="00D45330">
              <w:rPr>
                <w:rFonts w:ascii="Times New Roman" w:hAnsi="Times New Roman" w:cs="Times New Roman"/>
              </w:rPr>
              <w:t>lauksaimniecībā</w:t>
            </w:r>
            <w:r w:rsidR="00EB2237">
              <w:rPr>
                <w:rFonts w:ascii="Times New Roman" w:hAnsi="Times New Roman" w:cs="Times New Roman"/>
              </w:rPr>
              <w:t xml:space="preserve"> un vielu un enerģijas atgūšanai, inovatīvu materiālu radīšanai</w:t>
            </w:r>
            <w:r w:rsidRPr="00D45330">
              <w:rPr>
                <w:rFonts w:ascii="Times New Roman" w:hAnsi="Times New Roman" w:cs="Times New Roman"/>
              </w:rPr>
              <w:t>.</w:t>
            </w:r>
          </w:p>
        </w:tc>
      </w:tr>
      <w:tr w:rsidR="00E21633" w:rsidRPr="00330566" w14:paraId="10B26751" w14:textId="77777777" w:rsidTr="00991CF9">
        <w:trPr>
          <w:trHeight w:val="2364"/>
        </w:trPr>
        <w:tc>
          <w:tcPr>
            <w:tcW w:w="562" w:type="dxa"/>
            <w:shd w:val="clear" w:color="auto" w:fill="FFC000"/>
          </w:tcPr>
          <w:p w14:paraId="36031BF4" w14:textId="77777777" w:rsidR="00E21633" w:rsidRPr="00853D9E" w:rsidRDefault="00E21633" w:rsidP="00843991">
            <w:pPr>
              <w:rPr>
                <w:rFonts w:ascii="Times New Roman" w:hAnsi="Times New Roman" w:cs="Times New Roman"/>
                <w:b/>
                <w:bCs/>
              </w:rPr>
            </w:pPr>
            <w:r w:rsidRPr="00853D9E">
              <w:rPr>
                <w:rFonts w:ascii="Times New Roman" w:hAnsi="Times New Roman" w:cs="Times New Roman"/>
                <w:b/>
                <w:bCs/>
              </w:rPr>
              <w:t>3.5.</w:t>
            </w:r>
          </w:p>
        </w:tc>
        <w:tc>
          <w:tcPr>
            <w:tcW w:w="2552" w:type="dxa"/>
            <w:shd w:val="clear" w:color="auto" w:fill="FFF2CC" w:themeFill="accent4" w:themeFillTint="33"/>
          </w:tcPr>
          <w:p w14:paraId="305441CC" w14:textId="5B31BAF2" w:rsidR="00E21633" w:rsidRPr="00853D9E" w:rsidRDefault="00991CF9" w:rsidP="00843991">
            <w:pPr>
              <w:rPr>
                <w:rFonts w:ascii="Times New Roman" w:hAnsi="Times New Roman" w:cs="Times New Roman"/>
                <w:b/>
                <w:bCs/>
              </w:rPr>
            </w:pPr>
            <w:r>
              <w:rPr>
                <w:rFonts w:ascii="Times New Roman" w:hAnsi="Times New Roman" w:cs="Times New Roman"/>
                <w:b/>
                <w:bCs/>
              </w:rPr>
              <w:t>Piesaistīt f</w:t>
            </w:r>
            <w:r w:rsidR="00E21633" w:rsidRPr="00853D9E">
              <w:rPr>
                <w:rFonts w:ascii="Times New Roman" w:hAnsi="Times New Roman" w:cs="Times New Roman"/>
                <w:b/>
                <w:bCs/>
              </w:rPr>
              <w:t>inansējum</w:t>
            </w:r>
            <w:r>
              <w:rPr>
                <w:rFonts w:ascii="Times New Roman" w:hAnsi="Times New Roman" w:cs="Times New Roman"/>
                <w:b/>
                <w:bCs/>
              </w:rPr>
              <w:t>u</w:t>
            </w:r>
            <w:r w:rsidR="00E21633" w:rsidRPr="00853D9E">
              <w:rPr>
                <w:rFonts w:ascii="Times New Roman" w:hAnsi="Times New Roman" w:cs="Times New Roman"/>
                <w:b/>
                <w:bCs/>
              </w:rPr>
              <w:t xml:space="preserve"> pētījumu īstenošanai notekūdeņu dūņu ietekmes izvērtēšanai un dūņu kvalitātes monitoringam</w:t>
            </w:r>
          </w:p>
        </w:tc>
        <w:tc>
          <w:tcPr>
            <w:tcW w:w="5953" w:type="dxa"/>
          </w:tcPr>
          <w:p w14:paraId="2B6D0700" w14:textId="77777777" w:rsidR="00E21633" w:rsidRPr="00330566" w:rsidRDefault="00E21633" w:rsidP="00991CF9">
            <w:pPr>
              <w:jc w:val="both"/>
              <w:rPr>
                <w:rFonts w:ascii="Times New Roman" w:hAnsi="Times New Roman" w:cs="Times New Roman"/>
              </w:rPr>
            </w:pPr>
            <w:r w:rsidRPr="00853D9E">
              <w:rPr>
                <w:rFonts w:ascii="Times New Roman" w:hAnsi="Times New Roman" w:cs="Times New Roman"/>
                <w:b/>
                <w:bCs/>
              </w:rPr>
              <w:t>3.5. uzdevums</w:t>
            </w:r>
            <w:r w:rsidRPr="00D45330">
              <w:rPr>
                <w:rFonts w:ascii="Times New Roman" w:hAnsi="Times New Roman" w:cs="Times New Roman"/>
              </w:rPr>
              <w:t xml:space="preserve"> paredz veikt pasākumus, lai valsts, privāto vai ārējo finansējumu avotu finansētās pētījumu programmās tiktu iekļauts atbalsts pētījumiem par dūņu izmantošanas iespējamiem negatīvajiem vai pozitīvajiem efektiem uz vides kvalitāti, augsnes kvalitāti un citiem aspektiem, lai novērtētu to izmantošanas ietekmi ilgtermiņā, kā arī veiktu notekūdeņu dūņu kvalitātes ilgtermiņa monitoringa pētījumus, lai būtu iespējams efektīvi novērtēt pasākumu dūņu kvalitātes izmaiņu ietekmju mazināšanai.</w:t>
            </w:r>
          </w:p>
        </w:tc>
      </w:tr>
      <w:tr w:rsidR="00E21633" w:rsidRPr="00330566" w14:paraId="4AE1D3F6" w14:textId="77777777" w:rsidTr="00570B49">
        <w:tc>
          <w:tcPr>
            <w:tcW w:w="562" w:type="dxa"/>
            <w:shd w:val="clear" w:color="auto" w:fill="FFC000"/>
          </w:tcPr>
          <w:p w14:paraId="27323983" w14:textId="77777777" w:rsidR="00E21633" w:rsidRPr="00853D9E" w:rsidRDefault="00E21633" w:rsidP="00843991">
            <w:pPr>
              <w:rPr>
                <w:rFonts w:ascii="Times New Roman" w:hAnsi="Times New Roman" w:cs="Times New Roman"/>
                <w:b/>
                <w:bCs/>
              </w:rPr>
            </w:pPr>
            <w:r w:rsidRPr="00853D9E">
              <w:rPr>
                <w:rFonts w:ascii="Times New Roman" w:hAnsi="Times New Roman" w:cs="Times New Roman"/>
                <w:b/>
                <w:bCs/>
              </w:rPr>
              <w:t>3.6.</w:t>
            </w:r>
          </w:p>
        </w:tc>
        <w:tc>
          <w:tcPr>
            <w:tcW w:w="2552" w:type="dxa"/>
            <w:shd w:val="clear" w:color="auto" w:fill="FFF2CC" w:themeFill="accent4" w:themeFillTint="33"/>
          </w:tcPr>
          <w:p w14:paraId="4CD51B13" w14:textId="6B4BA38C" w:rsidR="00E21633" w:rsidRPr="00D45330" w:rsidRDefault="00991CF9" w:rsidP="00843991">
            <w:pPr>
              <w:rPr>
                <w:rFonts w:ascii="Times New Roman" w:hAnsi="Times New Roman" w:cs="Times New Roman"/>
                <w:b/>
                <w:bCs/>
              </w:rPr>
            </w:pPr>
            <w:r>
              <w:rPr>
                <w:rFonts w:ascii="Times New Roman" w:hAnsi="Times New Roman" w:cs="Times New Roman"/>
                <w:b/>
                <w:bCs/>
              </w:rPr>
              <w:t>Izveidot ū</w:t>
            </w:r>
            <w:r w:rsidR="00E21633" w:rsidRPr="00D45330">
              <w:rPr>
                <w:rFonts w:ascii="Times New Roman" w:hAnsi="Times New Roman" w:cs="Times New Roman"/>
                <w:b/>
                <w:bCs/>
              </w:rPr>
              <w:t xml:space="preserve">denssaimniecības kompetenču </w:t>
            </w:r>
          </w:p>
          <w:p w14:paraId="267C827E" w14:textId="0C82A70D" w:rsidR="00E21633" w:rsidRPr="00853D9E" w:rsidRDefault="00E21633" w:rsidP="00843991">
            <w:pPr>
              <w:rPr>
                <w:rFonts w:ascii="Times New Roman" w:hAnsi="Times New Roman" w:cs="Times New Roman"/>
                <w:b/>
                <w:bCs/>
              </w:rPr>
            </w:pPr>
            <w:r w:rsidRPr="00853D9E">
              <w:rPr>
                <w:rFonts w:ascii="Times New Roman" w:hAnsi="Times New Roman" w:cs="Times New Roman"/>
                <w:b/>
                <w:bCs/>
              </w:rPr>
              <w:t>centru</w:t>
            </w:r>
            <w:r w:rsidR="00991CF9">
              <w:rPr>
                <w:rFonts w:ascii="Times New Roman" w:hAnsi="Times New Roman" w:cs="Times New Roman"/>
                <w:b/>
                <w:bCs/>
              </w:rPr>
              <w:t>s</w:t>
            </w:r>
          </w:p>
        </w:tc>
        <w:tc>
          <w:tcPr>
            <w:tcW w:w="5953" w:type="dxa"/>
          </w:tcPr>
          <w:p w14:paraId="11A6E668" w14:textId="2B164CFA" w:rsidR="00E21633" w:rsidRPr="00330566" w:rsidRDefault="00E21633" w:rsidP="00991CF9">
            <w:pPr>
              <w:jc w:val="both"/>
              <w:rPr>
                <w:rFonts w:ascii="Times New Roman" w:hAnsi="Times New Roman" w:cs="Times New Roman"/>
              </w:rPr>
            </w:pPr>
            <w:r w:rsidRPr="00853D9E">
              <w:rPr>
                <w:rFonts w:ascii="Times New Roman" w:hAnsi="Times New Roman" w:cs="Times New Roman"/>
                <w:b/>
                <w:bCs/>
              </w:rPr>
              <w:t>3.6. uzdevums</w:t>
            </w:r>
            <w:r w:rsidRPr="00D45330">
              <w:rPr>
                <w:rFonts w:ascii="Times New Roman" w:hAnsi="Times New Roman" w:cs="Times New Roman"/>
              </w:rPr>
              <w:t xml:space="preserve"> paredz rīcību, lai pie kādas no augstākās izglītības iestādēm tiktu izveidots ūdenssaimniecības jomas kompetenču centrs, radot iespēju paaugstināt profesionālās kompetences ūdenssaimniecības nozarē iesaistītajām pusēm, tai skaitā – notekūdeņu dūņu centru un SPS darbiniekiem, dūņu izmantotājiem, dūņu apsaimniekošanu uzraugošajām </w:t>
            </w:r>
            <w:r w:rsidR="00133E03" w:rsidRPr="00D45330">
              <w:rPr>
                <w:rFonts w:ascii="Times New Roman" w:hAnsi="Times New Roman" w:cs="Times New Roman"/>
              </w:rPr>
              <w:t>institūcijām</w:t>
            </w:r>
            <w:r w:rsidRPr="00D45330">
              <w:rPr>
                <w:rFonts w:ascii="Times New Roman" w:hAnsi="Times New Roman" w:cs="Times New Roman"/>
              </w:rPr>
              <w:t>, kas kalpotu kā vieta sadarbības veidošanai starp ūdenssaimniecības pakalpojumu sniedzējiem un citiem jomā iesaistītajiem, tai skaitā dūņu ražotājiem, dūņu izmantotājiem un zinātniekiem.</w:t>
            </w:r>
          </w:p>
        </w:tc>
      </w:tr>
    </w:tbl>
    <w:p w14:paraId="5C1DA8F3" w14:textId="7F925C6A" w:rsidR="002B09DB" w:rsidRDefault="002B09DB" w:rsidP="009660AB">
      <w:pPr>
        <w:tabs>
          <w:tab w:val="center" w:pos="4535"/>
        </w:tabs>
        <w:rPr>
          <w:sz w:val="24"/>
          <w:szCs w:val="24"/>
        </w:rPr>
        <w:sectPr w:rsidR="002B09DB" w:rsidSect="00F0169C">
          <w:pgSz w:w="11906" w:h="16838"/>
          <w:pgMar w:top="1134" w:right="1134" w:bottom="1134" w:left="1701" w:header="709" w:footer="709" w:gutter="0"/>
          <w:cols w:space="708"/>
          <w:docGrid w:linePitch="360"/>
        </w:sectPr>
      </w:pPr>
    </w:p>
    <w:p w14:paraId="4FB90FE4" w14:textId="1D5AAB54" w:rsidR="00AC3F78" w:rsidRDefault="00785DEE" w:rsidP="00584705">
      <w:pPr>
        <w:pStyle w:val="Heading1"/>
        <w:spacing w:before="0"/>
        <w:jc w:val="center"/>
        <w:rPr>
          <w:rFonts w:ascii="Times New Roman" w:hAnsi="Times New Roman" w:cs="Times New Roman"/>
          <w:b/>
          <w:bCs/>
          <w:color w:val="auto"/>
          <w:sz w:val="24"/>
          <w:szCs w:val="24"/>
        </w:rPr>
      </w:pPr>
      <w:bookmarkStart w:id="48" w:name="_Toc153881706"/>
      <w:r w:rsidRPr="00B84EAB">
        <w:rPr>
          <w:rFonts w:ascii="Times New Roman" w:hAnsi="Times New Roman" w:cs="Times New Roman"/>
          <w:b/>
          <w:bCs/>
          <w:color w:val="auto"/>
          <w:sz w:val="24"/>
          <w:szCs w:val="24"/>
        </w:rPr>
        <w:lastRenderedPageBreak/>
        <w:t xml:space="preserve">4. </w:t>
      </w:r>
      <w:bookmarkStart w:id="49" w:name="_Toc83499123"/>
      <w:bookmarkStart w:id="50" w:name="_Toc100050114"/>
      <w:r w:rsidR="0064053E" w:rsidRPr="00B84EAB">
        <w:rPr>
          <w:rFonts w:ascii="Times New Roman" w:hAnsi="Times New Roman" w:cs="Times New Roman"/>
          <w:b/>
          <w:bCs/>
          <w:color w:val="auto"/>
          <w:sz w:val="24"/>
          <w:szCs w:val="24"/>
        </w:rPr>
        <w:t>NOTEKŪDEŅU DŪŅU APSAIMNIEKOŠANAS ALTERNATĪVO RISINĀJUMU IZVĒRTĒJUMS</w:t>
      </w:r>
      <w:bookmarkEnd w:id="48"/>
      <w:bookmarkEnd w:id="49"/>
      <w:bookmarkEnd w:id="50"/>
    </w:p>
    <w:p w14:paraId="3A6B835E" w14:textId="77777777" w:rsidR="00117AC7" w:rsidRPr="00117AC7" w:rsidRDefault="00117AC7" w:rsidP="00117AC7"/>
    <w:p w14:paraId="09A375A6" w14:textId="106DE97A" w:rsidR="0064053E" w:rsidRDefault="007C500F" w:rsidP="00117AC7">
      <w:pPr>
        <w:pStyle w:val="Heading2"/>
        <w:spacing w:before="0"/>
        <w:ind w:firstLine="720"/>
        <w:jc w:val="center"/>
        <w:rPr>
          <w:rFonts w:ascii="Times New Roman" w:hAnsi="Times New Roman" w:cs="Times New Roman"/>
          <w:b/>
          <w:bCs/>
          <w:color w:val="auto"/>
          <w:sz w:val="24"/>
          <w:szCs w:val="24"/>
        </w:rPr>
      </w:pPr>
      <w:bookmarkStart w:id="51" w:name="_Toc83499124"/>
      <w:bookmarkStart w:id="52" w:name="_Toc100050115"/>
      <w:bookmarkStart w:id="53" w:name="_Toc153881707"/>
      <w:r w:rsidRPr="007C500F">
        <w:rPr>
          <w:rFonts w:ascii="Times New Roman" w:hAnsi="Times New Roman" w:cs="Times New Roman"/>
          <w:b/>
          <w:bCs/>
          <w:color w:val="auto"/>
          <w:sz w:val="24"/>
          <w:szCs w:val="24"/>
        </w:rPr>
        <w:t xml:space="preserve">4.1. </w:t>
      </w:r>
      <w:r w:rsidR="0064053E" w:rsidRPr="007C500F">
        <w:rPr>
          <w:rFonts w:ascii="Times New Roman" w:hAnsi="Times New Roman" w:cs="Times New Roman"/>
          <w:b/>
          <w:bCs/>
          <w:color w:val="auto"/>
          <w:sz w:val="24"/>
          <w:szCs w:val="24"/>
        </w:rPr>
        <w:t>Alternatīvu analīzes mērķi un metodika</w:t>
      </w:r>
      <w:bookmarkEnd w:id="51"/>
      <w:bookmarkEnd w:id="52"/>
      <w:bookmarkEnd w:id="53"/>
    </w:p>
    <w:p w14:paraId="63A2A849" w14:textId="77777777" w:rsidR="00117AC7" w:rsidRPr="00117AC7" w:rsidRDefault="00117AC7" w:rsidP="00117AC7"/>
    <w:p w14:paraId="5EE51048" w14:textId="1DDDCE2D" w:rsidR="0064053E" w:rsidRDefault="00415862" w:rsidP="00117AC7">
      <w:pPr>
        <w:spacing w:after="0" w:line="276" w:lineRule="auto"/>
        <w:ind w:firstLine="720"/>
        <w:jc w:val="both"/>
        <w:rPr>
          <w:rFonts w:ascii="Times New Roman" w:hAnsi="Times New Roman" w:cs="Times New Roman"/>
          <w:sz w:val="24"/>
        </w:rPr>
      </w:pPr>
      <w:r>
        <w:rPr>
          <w:noProof/>
          <w:lang w:eastAsia="lv-LV"/>
        </w:rPr>
        <w:drawing>
          <wp:anchor distT="0" distB="0" distL="114300" distR="114300" simplePos="0" relativeHeight="251658257" behindDoc="0" locked="0" layoutInCell="1" allowOverlap="1" wp14:anchorId="2E6CCB46" wp14:editId="5FC287F5">
            <wp:simplePos x="0" y="0"/>
            <wp:positionH relativeFrom="margin">
              <wp:align>right</wp:align>
            </wp:positionH>
            <wp:positionV relativeFrom="paragraph">
              <wp:posOffset>1036955</wp:posOffset>
            </wp:positionV>
            <wp:extent cx="5753100" cy="3943985"/>
            <wp:effectExtent l="0" t="0" r="0" b="0"/>
            <wp:wrapSquare wrapText="bothSides"/>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3100" cy="3943985"/>
                    </a:xfrm>
                    <a:prstGeom prst="rect">
                      <a:avLst/>
                    </a:prstGeom>
                    <a:noFill/>
                  </pic:spPr>
                </pic:pic>
              </a:graphicData>
            </a:graphic>
            <wp14:sizeRelH relativeFrom="margin">
              <wp14:pctWidth>0</wp14:pctWidth>
            </wp14:sizeRelH>
            <wp14:sizeRelV relativeFrom="margin">
              <wp14:pctHeight>0</wp14:pctHeight>
            </wp14:sizeRelV>
          </wp:anchor>
        </w:drawing>
      </w:r>
      <w:r w:rsidR="00A308E0" w:rsidRPr="007C500F">
        <w:rPr>
          <w:rFonts w:ascii="Times New Roman" w:hAnsi="Times New Roman" w:cs="Times New Roman"/>
          <w:sz w:val="24"/>
        </w:rPr>
        <w:t>Notekūdeņu d</w:t>
      </w:r>
      <w:r w:rsidR="0064053E" w:rsidRPr="007C500F">
        <w:rPr>
          <w:rFonts w:ascii="Times New Roman" w:hAnsi="Times New Roman" w:cs="Times New Roman"/>
          <w:sz w:val="24"/>
        </w:rPr>
        <w:t xml:space="preserve">ūņu apsaimniekošanas ietvaros ir iespējamas dažādas darbības ar notekūdeņu dūņām. </w:t>
      </w:r>
      <w:bookmarkStart w:id="54" w:name="_Hlk149043025"/>
      <w:r w:rsidR="00F23BA2">
        <w:rPr>
          <w:rFonts w:ascii="Times New Roman" w:hAnsi="Times New Roman" w:cs="Times New Roman"/>
          <w:sz w:val="24"/>
        </w:rPr>
        <w:t>Plāna</w:t>
      </w:r>
      <w:r w:rsidR="00F23BA2" w:rsidRPr="007C500F">
        <w:rPr>
          <w:rFonts w:ascii="Times New Roman" w:hAnsi="Times New Roman" w:cs="Times New Roman"/>
          <w:sz w:val="24"/>
        </w:rPr>
        <w:t xml:space="preserve"> </w:t>
      </w:r>
      <w:bookmarkEnd w:id="54"/>
      <w:r w:rsidR="007C0BBE" w:rsidRPr="007C500F">
        <w:rPr>
          <w:rFonts w:ascii="Times New Roman" w:hAnsi="Times New Roman" w:cs="Times New Roman"/>
          <w:sz w:val="24"/>
        </w:rPr>
        <w:t xml:space="preserve">vajadzībām ir tulkota un adaptēta </w:t>
      </w:r>
      <w:r w:rsidR="0064053E" w:rsidRPr="007C500F">
        <w:rPr>
          <w:rFonts w:ascii="Times New Roman" w:hAnsi="Times New Roman" w:cs="Times New Roman"/>
          <w:sz w:val="24"/>
        </w:rPr>
        <w:t>notekūdeņu dūņu apsaimniekošanas shēm</w:t>
      </w:r>
      <w:r w:rsidR="007C0BBE">
        <w:rPr>
          <w:rFonts w:ascii="Times New Roman" w:hAnsi="Times New Roman" w:cs="Times New Roman"/>
          <w:sz w:val="24"/>
        </w:rPr>
        <w:t xml:space="preserve">a no </w:t>
      </w:r>
      <w:r w:rsidR="0064053E" w:rsidRPr="007C500F">
        <w:rPr>
          <w:rFonts w:ascii="Times New Roman" w:hAnsi="Times New Roman" w:cs="Times New Roman"/>
          <w:sz w:val="24"/>
        </w:rPr>
        <w:t>grāmat</w:t>
      </w:r>
      <w:r w:rsidR="007C0BBE">
        <w:rPr>
          <w:rFonts w:ascii="Times New Roman" w:hAnsi="Times New Roman" w:cs="Times New Roman"/>
          <w:sz w:val="24"/>
        </w:rPr>
        <w:t>as</w:t>
      </w:r>
      <w:r w:rsidR="0064053E" w:rsidRPr="007C500F">
        <w:rPr>
          <w:rFonts w:ascii="Times New Roman" w:hAnsi="Times New Roman" w:cs="Times New Roman"/>
          <w:sz w:val="24"/>
        </w:rPr>
        <w:t xml:space="preserve"> “</w:t>
      </w:r>
      <w:proofErr w:type="spellStart"/>
      <w:r w:rsidR="0064053E" w:rsidRPr="007C0BBE">
        <w:rPr>
          <w:rFonts w:ascii="Times New Roman" w:hAnsi="Times New Roman" w:cs="Times New Roman"/>
          <w:i/>
          <w:iCs/>
          <w:sz w:val="24"/>
        </w:rPr>
        <w:t>Sludge</w:t>
      </w:r>
      <w:proofErr w:type="spellEnd"/>
      <w:r w:rsidR="0064053E" w:rsidRPr="007C0BBE">
        <w:rPr>
          <w:rFonts w:ascii="Times New Roman" w:hAnsi="Times New Roman" w:cs="Times New Roman"/>
          <w:i/>
          <w:iCs/>
          <w:sz w:val="24"/>
        </w:rPr>
        <w:t xml:space="preserve"> </w:t>
      </w:r>
      <w:proofErr w:type="spellStart"/>
      <w:r w:rsidR="0064053E" w:rsidRPr="007C0BBE">
        <w:rPr>
          <w:rFonts w:ascii="Times New Roman" w:hAnsi="Times New Roman" w:cs="Times New Roman"/>
          <w:i/>
          <w:iCs/>
          <w:sz w:val="24"/>
        </w:rPr>
        <w:t>Treatment</w:t>
      </w:r>
      <w:proofErr w:type="spellEnd"/>
      <w:r w:rsidR="0064053E" w:rsidRPr="007C0BBE">
        <w:rPr>
          <w:rFonts w:ascii="Times New Roman" w:hAnsi="Times New Roman" w:cs="Times New Roman"/>
          <w:i/>
          <w:iCs/>
          <w:sz w:val="24"/>
        </w:rPr>
        <w:t xml:space="preserve"> </w:t>
      </w:r>
      <w:proofErr w:type="spellStart"/>
      <w:r w:rsidR="0064053E" w:rsidRPr="007C0BBE">
        <w:rPr>
          <w:rFonts w:ascii="Times New Roman" w:hAnsi="Times New Roman" w:cs="Times New Roman"/>
          <w:i/>
          <w:iCs/>
          <w:sz w:val="24"/>
        </w:rPr>
        <w:t>and</w:t>
      </w:r>
      <w:proofErr w:type="spellEnd"/>
      <w:r w:rsidR="0064053E" w:rsidRPr="007C0BBE">
        <w:rPr>
          <w:rFonts w:ascii="Times New Roman" w:hAnsi="Times New Roman" w:cs="Times New Roman"/>
          <w:i/>
          <w:iCs/>
          <w:sz w:val="24"/>
        </w:rPr>
        <w:t xml:space="preserve"> </w:t>
      </w:r>
      <w:proofErr w:type="spellStart"/>
      <w:r w:rsidR="0064053E" w:rsidRPr="007C0BBE">
        <w:rPr>
          <w:rFonts w:ascii="Times New Roman" w:hAnsi="Times New Roman" w:cs="Times New Roman"/>
          <w:i/>
          <w:iCs/>
          <w:sz w:val="24"/>
        </w:rPr>
        <w:t>Disposal</w:t>
      </w:r>
      <w:proofErr w:type="spellEnd"/>
      <w:r w:rsidR="0064053E" w:rsidRPr="007C500F">
        <w:rPr>
          <w:rFonts w:ascii="Times New Roman" w:hAnsi="Times New Roman" w:cs="Times New Roman"/>
          <w:sz w:val="24"/>
        </w:rPr>
        <w:t>” (2007.</w:t>
      </w:r>
      <w:r w:rsidR="007966A4">
        <w:rPr>
          <w:rFonts w:ascii="Times New Roman" w:hAnsi="Times New Roman" w:cs="Times New Roman"/>
          <w:sz w:val="24"/>
        </w:rPr>
        <w:t> </w:t>
      </w:r>
      <w:r w:rsidR="0064053E" w:rsidRPr="007C500F">
        <w:rPr>
          <w:rFonts w:ascii="Times New Roman" w:hAnsi="Times New Roman" w:cs="Times New Roman"/>
          <w:sz w:val="24"/>
        </w:rPr>
        <w:t>g.)</w:t>
      </w:r>
      <w:r w:rsidR="0064053E" w:rsidRPr="007C500F">
        <w:rPr>
          <w:rStyle w:val="FootnoteReference"/>
          <w:rFonts w:ascii="Times New Roman" w:hAnsi="Times New Roman" w:cs="Times New Roman"/>
          <w:sz w:val="24"/>
        </w:rPr>
        <w:footnoteReference w:id="24"/>
      </w:r>
      <w:r w:rsidR="0064053E" w:rsidRPr="007C500F">
        <w:rPr>
          <w:rFonts w:ascii="Times New Roman" w:hAnsi="Times New Roman" w:cs="Times New Roman"/>
          <w:sz w:val="24"/>
        </w:rPr>
        <w:t xml:space="preserve">, </w:t>
      </w:r>
      <w:r w:rsidR="007C0BBE">
        <w:rPr>
          <w:rFonts w:ascii="Times New Roman" w:hAnsi="Times New Roman" w:cs="Times New Roman"/>
          <w:sz w:val="24"/>
        </w:rPr>
        <w:t xml:space="preserve">kas redzama </w:t>
      </w:r>
      <w:r w:rsidR="00A14C5E" w:rsidRPr="00A14C5E">
        <w:rPr>
          <w:rFonts w:ascii="Times New Roman" w:hAnsi="Times New Roman" w:cs="Times New Roman"/>
          <w:sz w:val="24"/>
        </w:rPr>
        <w:t>4.1.1</w:t>
      </w:r>
      <w:r w:rsidR="0064053E" w:rsidRPr="00A14C5E">
        <w:rPr>
          <w:rFonts w:ascii="Times New Roman" w:hAnsi="Times New Roman" w:cs="Times New Roman"/>
          <w:sz w:val="24"/>
        </w:rPr>
        <w:t>.</w:t>
      </w:r>
      <w:r w:rsidR="005D6E3D">
        <w:rPr>
          <w:rFonts w:ascii="Times New Roman" w:hAnsi="Times New Roman" w:cs="Times New Roman"/>
          <w:sz w:val="24"/>
        </w:rPr>
        <w:t xml:space="preserve"> </w:t>
      </w:r>
      <w:r w:rsidR="0064053E" w:rsidRPr="00A14C5E">
        <w:rPr>
          <w:rFonts w:ascii="Times New Roman" w:hAnsi="Times New Roman" w:cs="Times New Roman"/>
          <w:sz w:val="24"/>
        </w:rPr>
        <w:t>attēlā.</w:t>
      </w:r>
    </w:p>
    <w:p w14:paraId="28F0C61D" w14:textId="77777777" w:rsidR="00117AC7" w:rsidRPr="007C500F" w:rsidRDefault="00117AC7" w:rsidP="00117AC7">
      <w:pPr>
        <w:spacing w:after="0" w:line="276" w:lineRule="auto"/>
        <w:ind w:firstLine="720"/>
        <w:jc w:val="both"/>
        <w:rPr>
          <w:rFonts w:ascii="Times New Roman" w:hAnsi="Times New Roman" w:cs="Times New Roman"/>
        </w:rPr>
      </w:pPr>
    </w:p>
    <w:p w14:paraId="14AE9617" w14:textId="3B161795" w:rsidR="0064053E" w:rsidRPr="00B84EAB" w:rsidRDefault="00A14C5E" w:rsidP="00B84EAB">
      <w:pPr>
        <w:jc w:val="center"/>
        <w:rPr>
          <w:rFonts w:ascii="Times New Roman" w:hAnsi="Times New Roman" w:cs="Times New Roman"/>
          <w:iCs/>
          <w:sz w:val="24"/>
          <w:szCs w:val="24"/>
        </w:rPr>
      </w:pPr>
      <w:r w:rsidRPr="00A14C5E">
        <w:rPr>
          <w:rFonts w:ascii="Times New Roman" w:hAnsi="Times New Roman" w:cs="Times New Roman"/>
          <w:b/>
          <w:sz w:val="24"/>
          <w:szCs w:val="24"/>
        </w:rPr>
        <w:t>4.1.1</w:t>
      </w:r>
      <w:r w:rsidR="0012725B" w:rsidRPr="00A14C5E">
        <w:rPr>
          <w:rFonts w:ascii="Times New Roman" w:hAnsi="Times New Roman" w:cs="Times New Roman"/>
          <w:b/>
          <w:sz w:val="24"/>
          <w:szCs w:val="24"/>
        </w:rPr>
        <w:t>. attēls.</w:t>
      </w:r>
      <w:r w:rsidR="0012725B" w:rsidRPr="00B84EAB">
        <w:rPr>
          <w:rFonts w:ascii="Times New Roman" w:hAnsi="Times New Roman" w:cs="Times New Roman"/>
          <w:iCs/>
          <w:sz w:val="24"/>
          <w:szCs w:val="24"/>
        </w:rPr>
        <w:t xml:space="preserve"> Iespējamie notekūdeņu dūņu apsaimniekošanas procesi</w:t>
      </w:r>
    </w:p>
    <w:p w14:paraId="46B3BED0" w14:textId="4C8CC141" w:rsidR="0015316C" w:rsidRPr="00A26ADF" w:rsidRDefault="0012725B" w:rsidP="0015316C">
      <w:pPr>
        <w:spacing w:before="120" w:after="120" w:line="276" w:lineRule="auto"/>
        <w:ind w:firstLine="720"/>
        <w:jc w:val="both"/>
        <w:rPr>
          <w:rFonts w:ascii="Times New Roman" w:hAnsi="Times New Roman" w:cs="Times New Roman"/>
        </w:rPr>
      </w:pPr>
      <w:r w:rsidRPr="00A26ADF">
        <w:rPr>
          <w:rFonts w:ascii="Times New Roman" w:hAnsi="Times New Roman" w:cs="Times New Roman"/>
          <w:sz w:val="24"/>
        </w:rPr>
        <w:t xml:space="preserve">Izstrādājot Latvijas situācijai piemērotāko notekūdeņu dūņu apsaimniekošanas modeli, ir analizēti dažādi notekūdeņu dūņu apsaimniekošanas, pārstrādes, utilizācijas, kā arī pārvaldības (t.i., centralizācijas un institucionālās pārvaldības) risinājumi jeb alternatīvas un veikta dažādu alternatīvu savstarpējā salīdzināšana, novērtējot to priekšrocības, trūkumus, izmaksas un riskus. </w:t>
      </w:r>
      <w:r w:rsidR="0015316C" w:rsidRPr="0015316C">
        <w:rPr>
          <w:rFonts w:ascii="Times New Roman" w:hAnsi="Times New Roman" w:cs="Times New Roman"/>
          <w:sz w:val="24"/>
        </w:rPr>
        <w:t>Alternatīvu novērtējums veikts</w:t>
      </w:r>
      <w:r w:rsidR="0015316C">
        <w:rPr>
          <w:rFonts w:ascii="Times New Roman" w:hAnsi="Times New Roman" w:cs="Times New Roman"/>
          <w:sz w:val="24"/>
        </w:rPr>
        <w:t>,</w:t>
      </w:r>
      <w:r w:rsidR="0015316C" w:rsidRPr="0015316C">
        <w:rPr>
          <w:rFonts w:ascii="Times New Roman" w:hAnsi="Times New Roman" w:cs="Times New Roman"/>
          <w:sz w:val="24"/>
        </w:rPr>
        <w:t xml:space="preserve"> ievērojot nosacījumu, ka izvēlētajā notekūdeņu dūņu apsaimniekošanas modelī jāparedz iespēja apsaimniekot visas Latvijas bioloģisko NAI notekūdeņu dūņas. </w:t>
      </w:r>
      <w:r w:rsidR="0015316C">
        <w:rPr>
          <w:rFonts w:ascii="Times New Roman" w:hAnsi="Times New Roman" w:cs="Times New Roman"/>
          <w:sz w:val="24"/>
        </w:rPr>
        <w:t>D</w:t>
      </w:r>
      <w:r w:rsidRPr="00A26ADF">
        <w:rPr>
          <w:rFonts w:ascii="Times New Roman" w:hAnsi="Times New Roman" w:cs="Times New Roman"/>
          <w:sz w:val="24"/>
        </w:rPr>
        <w:t xml:space="preserve">ažādo alternatīvo risinājumu </w:t>
      </w:r>
      <w:r w:rsidR="0015316C">
        <w:rPr>
          <w:rFonts w:ascii="Times New Roman" w:hAnsi="Times New Roman" w:cs="Times New Roman"/>
          <w:sz w:val="24"/>
        </w:rPr>
        <w:t>d</w:t>
      </w:r>
      <w:r w:rsidR="0015316C" w:rsidRPr="00A26ADF">
        <w:rPr>
          <w:rFonts w:ascii="Times New Roman" w:hAnsi="Times New Roman" w:cs="Times New Roman"/>
          <w:sz w:val="24"/>
        </w:rPr>
        <w:t xml:space="preserve">etalizēts </w:t>
      </w:r>
      <w:r w:rsidRPr="00A26ADF">
        <w:rPr>
          <w:rFonts w:ascii="Times New Roman" w:hAnsi="Times New Roman" w:cs="Times New Roman"/>
          <w:sz w:val="24"/>
        </w:rPr>
        <w:t xml:space="preserve">salīdzinājums, alternatīvu </w:t>
      </w:r>
      <w:r w:rsidR="0015316C">
        <w:rPr>
          <w:rFonts w:ascii="Times New Roman" w:hAnsi="Times New Roman" w:cs="Times New Roman"/>
          <w:sz w:val="24"/>
        </w:rPr>
        <w:t xml:space="preserve">analīzes </w:t>
      </w:r>
      <w:r w:rsidRPr="00A26ADF">
        <w:rPr>
          <w:rFonts w:ascii="Times New Roman" w:hAnsi="Times New Roman" w:cs="Times New Roman"/>
          <w:sz w:val="24"/>
        </w:rPr>
        <w:t xml:space="preserve">metodikas un pieņēmumu apraksts iekļauts </w:t>
      </w:r>
      <w:r w:rsidR="007A403E">
        <w:rPr>
          <w:rFonts w:ascii="Times New Roman" w:hAnsi="Times New Roman" w:cs="Times New Roman"/>
          <w:sz w:val="24"/>
        </w:rPr>
        <w:t>Alternatīvu analīzē</w:t>
      </w:r>
      <w:r w:rsidR="00610B42">
        <w:rPr>
          <w:rStyle w:val="FootnoteReference"/>
          <w:rFonts w:ascii="Times New Roman" w:hAnsi="Times New Roman" w:cs="Times New Roman"/>
          <w:sz w:val="24"/>
        </w:rPr>
        <w:footnoteReference w:id="25"/>
      </w:r>
      <w:r w:rsidRPr="00A26ADF">
        <w:rPr>
          <w:rFonts w:ascii="Times New Roman" w:hAnsi="Times New Roman" w:cs="Times New Roman"/>
          <w:sz w:val="24"/>
        </w:rPr>
        <w:t xml:space="preserve">. </w:t>
      </w:r>
      <w:r w:rsidR="0015316C" w:rsidRPr="00A26ADF">
        <w:rPr>
          <w:rFonts w:ascii="Times New Roman" w:hAnsi="Times New Roman" w:cs="Times New Roman"/>
          <w:sz w:val="24"/>
        </w:rPr>
        <w:t>Kopēj</w:t>
      </w:r>
      <w:r w:rsidR="00D52AEE">
        <w:rPr>
          <w:rFonts w:ascii="Times New Roman" w:hAnsi="Times New Roman" w:cs="Times New Roman"/>
          <w:sz w:val="24"/>
        </w:rPr>
        <w:t>ie</w:t>
      </w:r>
      <w:r w:rsidR="0015316C" w:rsidRPr="00A26ADF">
        <w:rPr>
          <w:rFonts w:ascii="Times New Roman" w:hAnsi="Times New Roman" w:cs="Times New Roman"/>
          <w:sz w:val="24"/>
        </w:rPr>
        <w:t xml:space="preserve"> alternatīvu analīzes </w:t>
      </w:r>
      <w:r w:rsidR="00D52AEE">
        <w:rPr>
          <w:rFonts w:ascii="Times New Roman" w:hAnsi="Times New Roman" w:cs="Times New Roman"/>
          <w:sz w:val="24"/>
        </w:rPr>
        <w:t xml:space="preserve">rezultāti </w:t>
      </w:r>
      <w:r w:rsidR="0015316C" w:rsidRPr="00A26ADF">
        <w:rPr>
          <w:rFonts w:ascii="Times New Roman" w:hAnsi="Times New Roman" w:cs="Times New Roman"/>
          <w:sz w:val="24"/>
        </w:rPr>
        <w:t>struktūra</w:t>
      </w:r>
      <w:r w:rsidR="00D52AEE">
        <w:rPr>
          <w:rFonts w:ascii="Times New Roman" w:hAnsi="Times New Roman" w:cs="Times New Roman"/>
          <w:sz w:val="24"/>
        </w:rPr>
        <w:t>s veidā</w:t>
      </w:r>
      <w:r w:rsidR="0015316C" w:rsidRPr="00A26ADF">
        <w:rPr>
          <w:rFonts w:ascii="Times New Roman" w:hAnsi="Times New Roman" w:cs="Times New Roman"/>
          <w:sz w:val="24"/>
        </w:rPr>
        <w:t xml:space="preserve"> attēlot</w:t>
      </w:r>
      <w:r w:rsidR="00D52AEE">
        <w:rPr>
          <w:rFonts w:ascii="Times New Roman" w:hAnsi="Times New Roman" w:cs="Times New Roman"/>
          <w:sz w:val="24"/>
        </w:rPr>
        <w:t>i</w:t>
      </w:r>
      <w:r w:rsidR="0015316C" w:rsidRPr="00A26ADF">
        <w:rPr>
          <w:rFonts w:ascii="Times New Roman" w:hAnsi="Times New Roman" w:cs="Times New Roman"/>
          <w:sz w:val="24"/>
        </w:rPr>
        <w:t xml:space="preserve"> </w:t>
      </w:r>
      <w:r w:rsidR="0015316C" w:rsidRPr="00A14C5E">
        <w:rPr>
          <w:rFonts w:ascii="Times New Roman" w:hAnsi="Times New Roman" w:cs="Times New Roman"/>
          <w:sz w:val="24"/>
        </w:rPr>
        <w:t>4.1.2.</w:t>
      </w:r>
      <w:r w:rsidR="00D313FA">
        <w:rPr>
          <w:rFonts w:ascii="Times New Roman" w:hAnsi="Times New Roman" w:cs="Times New Roman"/>
          <w:sz w:val="24"/>
        </w:rPr>
        <w:t xml:space="preserve"> </w:t>
      </w:r>
      <w:r w:rsidR="0015316C" w:rsidRPr="00A14C5E">
        <w:rPr>
          <w:rFonts w:ascii="Times New Roman" w:hAnsi="Times New Roman" w:cs="Times New Roman"/>
          <w:sz w:val="24"/>
        </w:rPr>
        <w:t>attēlā.</w:t>
      </w:r>
    </w:p>
    <w:p w14:paraId="29FCEE37" w14:textId="78AC119E" w:rsidR="00261ABC" w:rsidRPr="00A26ADF" w:rsidRDefault="0012725B" w:rsidP="0012725B">
      <w:pPr>
        <w:spacing w:before="120" w:after="120" w:line="276" w:lineRule="auto"/>
        <w:ind w:firstLine="720"/>
        <w:jc w:val="both"/>
        <w:rPr>
          <w:rFonts w:ascii="Times New Roman" w:hAnsi="Times New Roman" w:cs="Times New Roman"/>
          <w:sz w:val="24"/>
        </w:rPr>
        <w:sectPr w:rsidR="00261ABC" w:rsidRPr="00A26ADF" w:rsidSect="00F0169C">
          <w:pgSz w:w="11906" w:h="16838"/>
          <w:pgMar w:top="1134" w:right="1134" w:bottom="1134" w:left="1701" w:header="709" w:footer="709" w:gutter="0"/>
          <w:cols w:space="708"/>
          <w:docGrid w:linePitch="360"/>
        </w:sectPr>
      </w:pPr>
      <w:r w:rsidRPr="00A26ADF">
        <w:rPr>
          <w:rFonts w:ascii="Times New Roman" w:hAnsi="Times New Roman" w:cs="Times New Roman"/>
          <w:sz w:val="24"/>
        </w:rPr>
        <w:t xml:space="preserve"> </w:t>
      </w:r>
    </w:p>
    <w:p w14:paraId="6B9B5E6A" w14:textId="7C42C600" w:rsidR="00261ABC" w:rsidRPr="00261ABC" w:rsidRDefault="00B84EAB" w:rsidP="00B36B66">
      <w:pPr>
        <w:spacing w:before="120" w:after="120" w:line="276" w:lineRule="auto"/>
        <w:ind w:firstLine="720"/>
        <w:jc w:val="both"/>
        <w:rPr>
          <w:rFonts w:cstheme="minorHAnsi"/>
          <w:sz w:val="24"/>
        </w:rPr>
        <w:sectPr w:rsidR="00261ABC" w:rsidRPr="00261ABC" w:rsidSect="00F0169C">
          <w:pgSz w:w="16838" w:h="11906" w:orient="landscape"/>
          <w:pgMar w:top="1134" w:right="1134" w:bottom="1134" w:left="1701" w:header="709" w:footer="709" w:gutter="0"/>
          <w:cols w:space="708"/>
          <w:docGrid w:linePitch="360"/>
        </w:sectPr>
      </w:pPr>
      <w:r>
        <w:rPr>
          <w:b/>
          <w:noProof/>
          <w:lang w:eastAsia="lv-LV"/>
        </w:rPr>
        <w:lastRenderedPageBreak/>
        <mc:AlternateContent>
          <mc:Choice Requires="wps">
            <w:drawing>
              <wp:anchor distT="0" distB="0" distL="114300" distR="114300" simplePos="0" relativeHeight="251658247" behindDoc="0" locked="0" layoutInCell="1" allowOverlap="1" wp14:anchorId="4ABC3E1E" wp14:editId="72E31F22">
                <wp:simplePos x="0" y="0"/>
                <wp:positionH relativeFrom="margin">
                  <wp:align>center</wp:align>
                </wp:positionH>
                <wp:positionV relativeFrom="paragraph">
                  <wp:posOffset>5187315</wp:posOffset>
                </wp:positionV>
                <wp:extent cx="7729870" cy="323850"/>
                <wp:effectExtent l="0" t="0" r="4445" b="0"/>
                <wp:wrapNone/>
                <wp:docPr id="84" name="Text Box 84"/>
                <wp:cNvGraphicFramePr/>
                <a:graphic xmlns:a="http://schemas.openxmlformats.org/drawingml/2006/main">
                  <a:graphicData uri="http://schemas.microsoft.com/office/word/2010/wordprocessingShape">
                    <wps:wsp>
                      <wps:cNvSpPr txBox="1"/>
                      <wps:spPr>
                        <a:xfrm>
                          <a:off x="0" y="0"/>
                          <a:ext cx="7729870" cy="323850"/>
                        </a:xfrm>
                        <a:prstGeom prst="rect">
                          <a:avLst/>
                        </a:prstGeom>
                        <a:solidFill>
                          <a:sysClr val="window" lastClr="FFFFFF"/>
                        </a:solidFill>
                        <a:ln w="6350">
                          <a:noFill/>
                        </a:ln>
                        <a:effectLst/>
                      </wps:spPr>
                      <wps:txbx>
                        <w:txbxContent>
                          <w:p w14:paraId="1B61A1D5" w14:textId="58EDEE67" w:rsidR="00B20B72" w:rsidRPr="00B84EAB" w:rsidRDefault="00A14C5E" w:rsidP="00B84EAB">
                            <w:pPr>
                              <w:jc w:val="center"/>
                              <w:rPr>
                                <w:rFonts w:ascii="Times New Roman" w:hAnsi="Times New Roman" w:cs="Times New Roman"/>
                                <w:b/>
                                <w:iCs/>
                                <w:sz w:val="24"/>
                                <w:szCs w:val="24"/>
                              </w:rPr>
                            </w:pPr>
                            <w:r w:rsidRPr="00A14C5E">
                              <w:rPr>
                                <w:rFonts w:ascii="Times New Roman" w:hAnsi="Times New Roman" w:cs="Times New Roman"/>
                                <w:b/>
                                <w:sz w:val="24"/>
                                <w:szCs w:val="24"/>
                              </w:rPr>
                              <w:t>4.1.2</w:t>
                            </w:r>
                            <w:r w:rsidR="00B20B72" w:rsidRPr="00A14C5E">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A14C5E">
                              <w:rPr>
                                <w:rFonts w:ascii="Times New Roman" w:hAnsi="Times New Roman" w:cs="Times New Roman"/>
                                <w:b/>
                                <w:sz w:val="24"/>
                                <w:szCs w:val="24"/>
                              </w:rPr>
                              <w:t>attēls.</w:t>
                            </w:r>
                            <w:r w:rsidR="00B20B72" w:rsidRPr="00B84EAB">
                              <w:rPr>
                                <w:rFonts w:ascii="Times New Roman" w:hAnsi="Times New Roman" w:cs="Times New Roman"/>
                                <w:iCs/>
                                <w:sz w:val="24"/>
                                <w:szCs w:val="24"/>
                              </w:rPr>
                              <w:t xml:space="preserve"> Notekūdeņu dūņu apsaimniekošanas modeļa izvēlei vērtēto alternatīvu struktūra un sadalījums grupās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C3E1E" id="Text Box 84" o:spid="_x0000_s1030" type="#_x0000_t202" style="position:absolute;left:0;text-align:left;margin-left:0;margin-top:408.45pt;width:608.65pt;height:25.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" fillcolor="window" stroked="f" strokeweight=".5pt">
                <v:textbox>
                  <w:txbxContent>
                    <w:p w14:paraId="1B61A1D5" w14:textId="58EDEE67" w:rsidR="00B20B72" w:rsidRPr="00B84EAB" w:rsidRDefault="00A14C5E" w:rsidP="00B84EAB">
                      <w:pPr>
                        <w:jc w:val="center"/>
                        <w:rPr>
                          <w:rFonts w:ascii="Times New Roman" w:hAnsi="Times New Roman" w:cs="Times New Roman"/>
                          <w:b/>
                          <w:iCs/>
                          <w:sz w:val="24"/>
                          <w:szCs w:val="24"/>
                        </w:rPr>
                      </w:pPr>
                      <w:r w:rsidRPr="00A14C5E">
                        <w:rPr>
                          <w:rFonts w:ascii="Times New Roman" w:hAnsi="Times New Roman" w:cs="Times New Roman"/>
                          <w:b/>
                          <w:sz w:val="24"/>
                          <w:szCs w:val="24"/>
                        </w:rPr>
                        <w:t>4.1.2</w:t>
                      </w:r>
                      <w:r w:rsidR="00B20B72" w:rsidRPr="00A14C5E">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A14C5E">
                        <w:rPr>
                          <w:rFonts w:ascii="Times New Roman" w:hAnsi="Times New Roman" w:cs="Times New Roman"/>
                          <w:b/>
                          <w:sz w:val="24"/>
                          <w:szCs w:val="24"/>
                        </w:rPr>
                        <w:t>attēls.</w:t>
                      </w:r>
                      <w:r w:rsidR="00B20B72" w:rsidRPr="00B84EAB">
                        <w:rPr>
                          <w:rFonts w:ascii="Times New Roman" w:hAnsi="Times New Roman" w:cs="Times New Roman"/>
                          <w:iCs/>
                          <w:sz w:val="24"/>
                          <w:szCs w:val="24"/>
                        </w:rPr>
                        <w:t xml:space="preserve"> Notekūdeņu dūņu apsaimniekošanas modeļa izvēlei vērtēto alternatīvu struktūra un sadalījums grupās</w:t>
                      </w:r>
                    </w:p>
                  </w:txbxContent>
                </v:textbox>
                <w10:wrap anchorx="margin"/>
              </v:shape>
            </w:pict>
          </mc:Fallback>
        </mc:AlternateContent>
      </w:r>
      <w:r>
        <w:rPr>
          <w:rFonts w:cstheme="minorHAnsi"/>
          <w:noProof/>
          <w:sz w:val="24"/>
          <w:lang w:eastAsia="lv-LV"/>
        </w:rPr>
        <w:drawing>
          <wp:anchor distT="0" distB="0" distL="114300" distR="114300" simplePos="0" relativeHeight="251658255" behindDoc="1" locked="0" layoutInCell="1" allowOverlap="1" wp14:anchorId="50A03B4B" wp14:editId="6B63A303">
            <wp:simplePos x="0" y="0"/>
            <wp:positionH relativeFrom="margin">
              <wp:posOffset>635635</wp:posOffset>
            </wp:positionH>
            <wp:positionV relativeFrom="paragraph">
              <wp:posOffset>-266700</wp:posOffset>
            </wp:positionV>
            <wp:extent cx="7591425" cy="5527689"/>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91425" cy="5527689"/>
                    </a:xfrm>
                    <a:prstGeom prst="rect">
                      <a:avLst/>
                    </a:prstGeom>
                    <a:noFill/>
                  </pic:spPr>
                </pic:pic>
              </a:graphicData>
            </a:graphic>
            <wp14:sizeRelH relativeFrom="margin">
              <wp14:pctWidth>0</wp14:pctWidth>
            </wp14:sizeRelH>
            <wp14:sizeRelV relativeFrom="margin">
              <wp14:pctHeight>0</wp14:pctHeight>
            </wp14:sizeRelV>
          </wp:anchor>
        </w:drawing>
      </w:r>
      <w:r w:rsidR="00261ABC">
        <w:rPr>
          <w:b/>
          <w:noProof/>
          <w:lang w:eastAsia="lv-LV"/>
        </w:rPr>
        <mc:AlternateContent>
          <mc:Choice Requires="wps">
            <w:drawing>
              <wp:anchor distT="0" distB="0" distL="114300" distR="114300" simplePos="0" relativeHeight="251658240" behindDoc="0" locked="0" layoutInCell="1" allowOverlap="1" wp14:anchorId="175067B0" wp14:editId="3E5468A0">
                <wp:simplePos x="0" y="0"/>
                <wp:positionH relativeFrom="page">
                  <wp:posOffset>11430</wp:posOffset>
                </wp:positionH>
                <wp:positionV relativeFrom="paragraph">
                  <wp:posOffset>-1135825</wp:posOffset>
                </wp:positionV>
                <wp:extent cx="10772775" cy="981075"/>
                <wp:effectExtent l="0" t="0" r="9525" b="9525"/>
                <wp:wrapNone/>
                <wp:docPr id="83" name="Rectangle 83"/>
                <wp:cNvGraphicFramePr/>
                <a:graphic xmlns:a="http://schemas.openxmlformats.org/drawingml/2006/main">
                  <a:graphicData uri="http://schemas.microsoft.com/office/word/2010/wordprocessingShape">
                    <wps:wsp>
                      <wps:cNvSpPr/>
                      <wps:spPr>
                        <a:xfrm>
                          <a:off x="0" y="0"/>
                          <a:ext cx="10772775" cy="981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07C0D6" id="Rectangle 83" o:spid="_x0000_s1026" style="position:absolute;margin-left:.9pt;margin-top:-89.45pt;width:848.25pt;height:77.25pt;z-index:25165824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" fillcolor="white [3212]" stroked="f" strokeweight="1pt">
                <w10:wrap anchorx="page"/>
              </v:rect>
            </w:pict>
          </mc:Fallback>
        </mc:AlternateContent>
      </w:r>
    </w:p>
    <w:p w14:paraId="369D6D37" w14:textId="77777777" w:rsidR="00684450" w:rsidRPr="00A26ADF" w:rsidRDefault="00684450" w:rsidP="00684450">
      <w:pPr>
        <w:spacing w:after="0" w:line="276" w:lineRule="auto"/>
        <w:ind w:firstLine="720"/>
        <w:jc w:val="both"/>
        <w:rPr>
          <w:rFonts w:ascii="Times New Roman" w:hAnsi="Times New Roman" w:cs="Times New Roman"/>
          <w:sz w:val="24"/>
        </w:rPr>
      </w:pPr>
    </w:p>
    <w:p w14:paraId="65FD8297" w14:textId="18CB1E03" w:rsidR="003E300E" w:rsidRDefault="00206640" w:rsidP="00684450">
      <w:pPr>
        <w:pStyle w:val="Heading2"/>
        <w:spacing w:before="0"/>
        <w:ind w:firstLine="720"/>
        <w:jc w:val="center"/>
        <w:rPr>
          <w:rFonts w:ascii="Times New Roman" w:hAnsi="Times New Roman" w:cs="Times New Roman"/>
          <w:b/>
          <w:color w:val="auto"/>
          <w:sz w:val="24"/>
          <w:szCs w:val="24"/>
        </w:rPr>
      </w:pPr>
      <w:bookmarkStart w:id="55" w:name="_Toc83499125"/>
      <w:bookmarkStart w:id="56" w:name="_Toc100050116"/>
      <w:bookmarkStart w:id="57" w:name="_Toc153881708"/>
      <w:r w:rsidRPr="00D023D9">
        <w:rPr>
          <w:rFonts w:ascii="Times New Roman" w:hAnsi="Times New Roman" w:cs="Times New Roman"/>
          <w:b/>
          <w:bCs/>
          <w:color w:val="auto"/>
          <w:sz w:val="24"/>
          <w:szCs w:val="24"/>
        </w:rPr>
        <w:t xml:space="preserve">4.2. </w:t>
      </w:r>
      <w:r w:rsidR="003E300E" w:rsidRPr="00D023D9">
        <w:rPr>
          <w:rFonts w:ascii="Times New Roman" w:hAnsi="Times New Roman" w:cs="Times New Roman"/>
          <w:b/>
          <w:bCs/>
          <w:color w:val="auto"/>
          <w:sz w:val="24"/>
          <w:szCs w:val="24"/>
        </w:rPr>
        <w:t xml:space="preserve">Notekūdeņu dūņu </w:t>
      </w:r>
      <w:r w:rsidR="007A1675" w:rsidRPr="00D023D9">
        <w:rPr>
          <w:rFonts w:ascii="Times New Roman" w:hAnsi="Times New Roman" w:cs="Times New Roman"/>
          <w:b/>
          <w:bCs/>
          <w:color w:val="auto"/>
          <w:sz w:val="24"/>
          <w:szCs w:val="24"/>
        </w:rPr>
        <w:t>pārstrādes, utilizācijas</w:t>
      </w:r>
      <w:r w:rsidR="005E040D">
        <w:rPr>
          <w:rFonts w:ascii="Times New Roman" w:hAnsi="Times New Roman" w:cs="Times New Roman"/>
          <w:b/>
          <w:bCs/>
          <w:color w:val="auto"/>
          <w:sz w:val="24"/>
          <w:szCs w:val="24"/>
        </w:rPr>
        <w:t xml:space="preserve"> un</w:t>
      </w:r>
      <w:r w:rsidR="007A1675" w:rsidRPr="00D023D9">
        <w:rPr>
          <w:rFonts w:ascii="Times New Roman" w:hAnsi="Times New Roman" w:cs="Times New Roman"/>
          <w:b/>
          <w:bCs/>
          <w:color w:val="auto"/>
          <w:sz w:val="24"/>
          <w:szCs w:val="24"/>
        </w:rPr>
        <w:t xml:space="preserve"> pārvaldības </w:t>
      </w:r>
      <w:bookmarkEnd w:id="55"/>
      <w:bookmarkEnd w:id="56"/>
      <w:r w:rsidR="00D023D9" w:rsidRPr="00D023D9">
        <w:rPr>
          <w:rFonts w:ascii="Times New Roman" w:hAnsi="Times New Roman" w:cs="Times New Roman"/>
          <w:b/>
          <w:bCs/>
          <w:color w:val="auto"/>
          <w:sz w:val="24"/>
          <w:szCs w:val="24"/>
        </w:rPr>
        <w:t>alternatīvu izvērtējums</w:t>
      </w:r>
      <w:bookmarkEnd w:id="57"/>
    </w:p>
    <w:p w14:paraId="038DDE7F" w14:textId="77777777" w:rsidR="00940A90" w:rsidRDefault="00940A90" w:rsidP="00940A90">
      <w:pPr>
        <w:pStyle w:val="Heading3"/>
        <w:spacing w:before="0"/>
        <w:jc w:val="center"/>
        <w:rPr>
          <w:rFonts w:ascii="Times New Roman" w:hAnsi="Times New Roman" w:cs="Times New Roman"/>
          <w:color w:val="auto"/>
          <w:highlight w:val="yellow"/>
        </w:rPr>
      </w:pPr>
    </w:p>
    <w:p w14:paraId="015A1EEF" w14:textId="44837E37" w:rsidR="00841287" w:rsidRPr="008A586A" w:rsidRDefault="005677E4" w:rsidP="00940A90">
      <w:pPr>
        <w:pStyle w:val="Heading3"/>
        <w:spacing w:before="0"/>
        <w:jc w:val="center"/>
        <w:rPr>
          <w:rFonts w:ascii="Times New Roman" w:hAnsi="Times New Roman" w:cs="Times New Roman"/>
          <w:color w:val="auto"/>
        </w:rPr>
      </w:pPr>
      <w:bookmarkStart w:id="58" w:name="_Toc153881709"/>
      <w:r w:rsidRPr="00940A90">
        <w:rPr>
          <w:rFonts w:ascii="Times New Roman" w:hAnsi="Times New Roman" w:cs="Times New Roman"/>
          <w:color w:val="auto"/>
        </w:rPr>
        <w:t xml:space="preserve">4.2.1. </w:t>
      </w:r>
      <w:r w:rsidR="008E2CAE" w:rsidRPr="008A586A">
        <w:rPr>
          <w:rFonts w:ascii="Times New Roman" w:hAnsi="Times New Roman" w:cs="Times New Roman"/>
          <w:color w:val="auto"/>
        </w:rPr>
        <w:t>Apsaimniekošana</w:t>
      </w:r>
      <w:bookmarkEnd w:id="58"/>
    </w:p>
    <w:p w14:paraId="68273E07" w14:textId="77777777" w:rsidR="00940A90" w:rsidRDefault="00940A90" w:rsidP="00940A90">
      <w:pPr>
        <w:spacing w:after="0" w:line="276" w:lineRule="auto"/>
        <w:ind w:firstLine="720"/>
        <w:jc w:val="both"/>
        <w:rPr>
          <w:rFonts w:ascii="Times New Roman" w:hAnsi="Times New Roman" w:cs="Times New Roman"/>
          <w:sz w:val="24"/>
          <w:szCs w:val="24"/>
        </w:rPr>
      </w:pPr>
    </w:p>
    <w:p w14:paraId="4987D7E9" w14:textId="5AC8E5DD" w:rsidR="00AC1B53" w:rsidRPr="00447FCC" w:rsidRDefault="00AC1B53" w:rsidP="00684450">
      <w:pPr>
        <w:spacing w:after="0" w:line="276" w:lineRule="auto"/>
        <w:ind w:firstLine="720"/>
        <w:jc w:val="both"/>
        <w:rPr>
          <w:rFonts w:ascii="Times New Roman" w:hAnsi="Times New Roman" w:cs="Times New Roman"/>
          <w:sz w:val="24"/>
          <w:szCs w:val="24"/>
        </w:rPr>
      </w:pPr>
      <w:r w:rsidRPr="00A26ADF">
        <w:rPr>
          <w:rFonts w:ascii="Times New Roman" w:hAnsi="Times New Roman" w:cs="Times New Roman"/>
          <w:sz w:val="24"/>
          <w:szCs w:val="24"/>
        </w:rPr>
        <w:t>Alternatīvu grupā “A” vērtētas alternatīvas, kas paredz notekūdeņu dūņu apsaimniekošanu pilnā apmērā nodot citam saimnieciskās darbības veicējam, kurš nodrošinātu visu NAI saražoto, neapstrādāto notekūdeņu dūņu apsaimniekošanu.</w:t>
      </w:r>
      <w:r w:rsidRPr="00406794">
        <w:rPr>
          <w:rFonts w:ascii="Times New Roman" w:hAnsi="Times New Roman" w:cs="Times New Roman"/>
          <w:sz w:val="24"/>
          <w:szCs w:val="24"/>
        </w:rPr>
        <w:t xml:space="preserve"> Alternatīvu analīzē apskatīta un izvērtēta šāda pakalpojuma nodrošināšana esošajā atkritumu apsaimniekošanas sistēmā, lauksaimniecības organizāciju infrastruktūrā (biogāzes ražošana) un jauna ārpakalpojuma sniedzēja </w:t>
      </w:r>
      <w:r w:rsidRPr="00447FCC">
        <w:rPr>
          <w:rFonts w:ascii="Times New Roman" w:hAnsi="Times New Roman" w:cs="Times New Roman"/>
          <w:sz w:val="24"/>
          <w:szCs w:val="24"/>
        </w:rPr>
        <w:t>izveidē.</w:t>
      </w:r>
    </w:p>
    <w:p w14:paraId="6ED6EBBF" w14:textId="39C964DC" w:rsidR="00AE6937" w:rsidRDefault="009D5B8B" w:rsidP="00940A90">
      <w:pPr>
        <w:spacing w:after="0" w:line="276" w:lineRule="auto"/>
        <w:jc w:val="both"/>
        <w:rPr>
          <w:rFonts w:ascii="Times New Roman" w:hAnsi="Times New Roman" w:cs="Times New Roman"/>
          <w:b/>
          <w:bCs/>
          <w:color w:val="000000" w:themeColor="text1"/>
          <w:sz w:val="24"/>
        </w:rPr>
      </w:pPr>
      <w:r w:rsidRPr="009D5B8B">
        <w:rPr>
          <w:rFonts w:ascii="Times New Roman" w:hAnsi="Times New Roman" w:cs="Times New Roman"/>
          <w:b/>
          <w:bCs/>
          <w:color w:val="000000" w:themeColor="text1"/>
          <w:sz w:val="24"/>
        </w:rPr>
        <w:t xml:space="preserve">SECINĀJUMS: </w:t>
      </w:r>
      <w:r w:rsidR="0003391E">
        <w:rPr>
          <w:rFonts w:ascii="Times New Roman" w:hAnsi="Times New Roman" w:cs="Times New Roman"/>
          <w:b/>
          <w:bCs/>
          <w:color w:val="000000" w:themeColor="text1"/>
          <w:sz w:val="24"/>
        </w:rPr>
        <w:t>Plān</w:t>
      </w:r>
      <w:r w:rsidR="0003391E" w:rsidRPr="009D5B8B">
        <w:rPr>
          <w:rFonts w:ascii="Times New Roman" w:hAnsi="Times New Roman" w:cs="Times New Roman"/>
          <w:b/>
          <w:bCs/>
          <w:color w:val="000000" w:themeColor="text1"/>
          <w:sz w:val="24"/>
        </w:rPr>
        <w:t xml:space="preserve">u </w:t>
      </w:r>
      <w:r w:rsidRPr="009D5B8B">
        <w:rPr>
          <w:rFonts w:ascii="Times New Roman" w:hAnsi="Times New Roman" w:cs="Times New Roman"/>
          <w:b/>
          <w:bCs/>
          <w:color w:val="000000" w:themeColor="text1"/>
          <w:sz w:val="24"/>
        </w:rPr>
        <w:t xml:space="preserve">nav iespējams veidot, balstoties </w:t>
      </w:r>
      <w:r w:rsidR="00C762E7">
        <w:rPr>
          <w:rFonts w:ascii="Times New Roman" w:hAnsi="Times New Roman" w:cs="Times New Roman"/>
          <w:b/>
          <w:bCs/>
          <w:color w:val="000000" w:themeColor="text1"/>
          <w:sz w:val="24"/>
        </w:rPr>
        <w:t xml:space="preserve">tikai </w:t>
      </w:r>
      <w:r w:rsidRPr="009D5B8B">
        <w:rPr>
          <w:rFonts w:ascii="Times New Roman" w:hAnsi="Times New Roman" w:cs="Times New Roman"/>
          <w:b/>
          <w:bCs/>
          <w:color w:val="000000" w:themeColor="text1"/>
          <w:sz w:val="24"/>
        </w:rPr>
        <w:t xml:space="preserve">uz ārpakalpojumu sniedzēju piedāvātiem risinājumiem, jo tie nevar nodrošināt pastāvīgu un izmaksu ziņā stabilu, neatkarīgu un paredzamu notekūdeņu dūņu apsaimniekošanas sistēmas pastāvēšanu. </w:t>
      </w:r>
      <w:r w:rsidR="0003391E" w:rsidRPr="0003391E">
        <w:rPr>
          <w:rFonts w:ascii="Times New Roman" w:hAnsi="Times New Roman" w:cs="Times New Roman"/>
          <w:b/>
          <w:bCs/>
          <w:color w:val="000000" w:themeColor="text1"/>
          <w:sz w:val="24"/>
        </w:rPr>
        <w:t>Plān</w:t>
      </w:r>
      <w:r w:rsidRPr="009D5B8B">
        <w:rPr>
          <w:rFonts w:ascii="Times New Roman" w:hAnsi="Times New Roman" w:cs="Times New Roman"/>
          <w:b/>
          <w:bCs/>
          <w:color w:val="000000" w:themeColor="text1"/>
          <w:sz w:val="24"/>
        </w:rPr>
        <w:t xml:space="preserve">ā </w:t>
      </w:r>
      <w:r w:rsidR="00356DB2">
        <w:rPr>
          <w:rFonts w:ascii="Times New Roman" w:hAnsi="Times New Roman" w:cs="Times New Roman"/>
          <w:b/>
          <w:bCs/>
          <w:color w:val="000000" w:themeColor="text1"/>
          <w:sz w:val="24"/>
        </w:rPr>
        <w:t>priekšroka do</w:t>
      </w:r>
      <w:r w:rsidR="00FE5F85">
        <w:rPr>
          <w:rFonts w:ascii="Times New Roman" w:hAnsi="Times New Roman" w:cs="Times New Roman"/>
          <w:b/>
          <w:bCs/>
          <w:color w:val="000000" w:themeColor="text1"/>
          <w:sz w:val="24"/>
        </w:rPr>
        <w:t>t</w:t>
      </w:r>
      <w:r w:rsidR="00356DB2">
        <w:rPr>
          <w:rFonts w:ascii="Times New Roman" w:hAnsi="Times New Roman" w:cs="Times New Roman"/>
          <w:b/>
          <w:bCs/>
          <w:color w:val="000000" w:themeColor="text1"/>
          <w:sz w:val="24"/>
        </w:rPr>
        <w:t>a</w:t>
      </w:r>
      <w:r w:rsidRPr="009D5B8B">
        <w:rPr>
          <w:rFonts w:ascii="Times New Roman" w:hAnsi="Times New Roman" w:cs="Times New Roman"/>
          <w:b/>
          <w:bCs/>
          <w:color w:val="000000" w:themeColor="text1"/>
          <w:sz w:val="24"/>
        </w:rPr>
        <w:t xml:space="preserve"> tād</w:t>
      </w:r>
      <w:r w:rsidR="00B148C4">
        <w:rPr>
          <w:rFonts w:ascii="Times New Roman" w:hAnsi="Times New Roman" w:cs="Times New Roman"/>
          <w:b/>
          <w:bCs/>
          <w:color w:val="000000" w:themeColor="text1"/>
          <w:sz w:val="24"/>
        </w:rPr>
        <w:t>ām</w:t>
      </w:r>
      <w:r w:rsidRPr="009D5B8B">
        <w:rPr>
          <w:rFonts w:ascii="Times New Roman" w:hAnsi="Times New Roman" w:cs="Times New Roman"/>
          <w:b/>
          <w:bCs/>
          <w:color w:val="000000" w:themeColor="text1"/>
          <w:sz w:val="24"/>
        </w:rPr>
        <w:t xml:space="preserve"> notekūdeņu dūņu pārstrādes, utilizācijas un pārvaldes alternatīv</w:t>
      </w:r>
      <w:r w:rsidR="00FD69F5">
        <w:rPr>
          <w:rFonts w:ascii="Times New Roman" w:hAnsi="Times New Roman" w:cs="Times New Roman"/>
          <w:b/>
          <w:bCs/>
          <w:color w:val="000000" w:themeColor="text1"/>
          <w:sz w:val="24"/>
        </w:rPr>
        <w:t>ām</w:t>
      </w:r>
      <w:r w:rsidRPr="009D5B8B">
        <w:rPr>
          <w:rFonts w:ascii="Times New Roman" w:hAnsi="Times New Roman" w:cs="Times New Roman"/>
          <w:b/>
          <w:bCs/>
          <w:color w:val="000000" w:themeColor="text1"/>
          <w:sz w:val="24"/>
        </w:rPr>
        <w:t>, kas īstenojamas pašvaldīb</w:t>
      </w:r>
      <w:r w:rsidR="00D03C96">
        <w:rPr>
          <w:rFonts w:ascii="Times New Roman" w:hAnsi="Times New Roman" w:cs="Times New Roman"/>
          <w:b/>
          <w:bCs/>
          <w:color w:val="000000" w:themeColor="text1"/>
          <w:sz w:val="24"/>
        </w:rPr>
        <w:t>u</w:t>
      </w:r>
      <w:r w:rsidRPr="009D5B8B">
        <w:rPr>
          <w:rFonts w:ascii="Times New Roman" w:hAnsi="Times New Roman" w:cs="Times New Roman"/>
          <w:b/>
          <w:bCs/>
          <w:color w:val="000000" w:themeColor="text1"/>
          <w:sz w:val="24"/>
        </w:rPr>
        <w:t xml:space="preserve"> organizētu </w:t>
      </w:r>
      <w:r w:rsidR="00615BE4" w:rsidRPr="009D5B8B">
        <w:rPr>
          <w:rFonts w:ascii="Times New Roman" w:hAnsi="Times New Roman" w:cs="Times New Roman"/>
          <w:b/>
          <w:bCs/>
          <w:color w:val="000000" w:themeColor="text1"/>
          <w:sz w:val="24"/>
        </w:rPr>
        <w:t xml:space="preserve">sabiedrisko </w:t>
      </w:r>
      <w:r w:rsidRPr="009D5B8B">
        <w:rPr>
          <w:rFonts w:ascii="Times New Roman" w:hAnsi="Times New Roman" w:cs="Times New Roman"/>
          <w:b/>
          <w:bCs/>
          <w:color w:val="000000" w:themeColor="text1"/>
          <w:sz w:val="24"/>
        </w:rPr>
        <w:t xml:space="preserve">ūdenssaimniecības pakalpojumu </w:t>
      </w:r>
      <w:r w:rsidR="00615BE4">
        <w:rPr>
          <w:rFonts w:ascii="Times New Roman" w:hAnsi="Times New Roman" w:cs="Times New Roman"/>
          <w:b/>
          <w:bCs/>
          <w:color w:val="000000" w:themeColor="text1"/>
          <w:sz w:val="24"/>
        </w:rPr>
        <w:t xml:space="preserve">sniegšanas </w:t>
      </w:r>
      <w:r w:rsidRPr="009D5B8B">
        <w:rPr>
          <w:rFonts w:ascii="Times New Roman" w:hAnsi="Times New Roman" w:cs="Times New Roman"/>
          <w:b/>
          <w:bCs/>
          <w:color w:val="000000" w:themeColor="text1"/>
          <w:sz w:val="24"/>
        </w:rPr>
        <w:t xml:space="preserve">ietvaros. Alternatīvu grupā “A” apskatītās alternatīvas turpmākā </w:t>
      </w:r>
      <w:r w:rsidR="0003391E" w:rsidRPr="0003391E">
        <w:rPr>
          <w:rFonts w:ascii="Times New Roman" w:hAnsi="Times New Roman" w:cs="Times New Roman"/>
          <w:b/>
          <w:bCs/>
          <w:color w:val="000000" w:themeColor="text1"/>
          <w:sz w:val="24"/>
        </w:rPr>
        <w:t xml:space="preserve">Plāna </w:t>
      </w:r>
      <w:r w:rsidRPr="009D5B8B">
        <w:rPr>
          <w:rFonts w:ascii="Times New Roman" w:hAnsi="Times New Roman" w:cs="Times New Roman"/>
          <w:b/>
          <w:bCs/>
          <w:color w:val="000000" w:themeColor="text1"/>
          <w:sz w:val="24"/>
        </w:rPr>
        <w:t>izstrādē netiek izmantotas.</w:t>
      </w:r>
      <w:r w:rsidR="00C22915">
        <w:rPr>
          <w:rFonts w:ascii="Times New Roman" w:hAnsi="Times New Roman" w:cs="Times New Roman"/>
          <w:b/>
          <w:bCs/>
          <w:color w:val="000000" w:themeColor="text1"/>
          <w:sz w:val="24"/>
        </w:rPr>
        <w:t xml:space="preserve"> </w:t>
      </w:r>
    </w:p>
    <w:p w14:paraId="3C617A80" w14:textId="60DCE397" w:rsidR="009D5B8B" w:rsidRDefault="00C22915" w:rsidP="00940A90">
      <w:pPr>
        <w:spacing w:after="0" w:line="276" w:lineRule="auto"/>
        <w:jc w:val="both"/>
        <w:rPr>
          <w:rFonts w:ascii="Times New Roman" w:hAnsi="Times New Roman" w:cs="Times New Roman"/>
          <w:b/>
          <w:color w:val="000000" w:themeColor="text1"/>
          <w:sz w:val="24"/>
        </w:rPr>
      </w:pPr>
      <w:r w:rsidRPr="10DADFE0">
        <w:rPr>
          <w:rFonts w:ascii="Times New Roman" w:hAnsi="Times New Roman" w:cs="Times New Roman"/>
          <w:b/>
          <w:bCs/>
          <w:color w:val="000000" w:themeColor="text1"/>
          <w:sz w:val="24"/>
          <w:szCs w:val="24"/>
        </w:rPr>
        <w:t xml:space="preserve">Tas </w:t>
      </w:r>
      <w:r w:rsidR="00AF31AC">
        <w:rPr>
          <w:rFonts w:ascii="Times New Roman" w:hAnsi="Times New Roman" w:cs="Times New Roman"/>
          <w:b/>
          <w:bCs/>
          <w:color w:val="000000" w:themeColor="text1"/>
          <w:sz w:val="24"/>
          <w:szCs w:val="24"/>
        </w:rPr>
        <w:t xml:space="preserve">tomēr </w:t>
      </w:r>
      <w:r w:rsidRPr="10DADFE0">
        <w:rPr>
          <w:rFonts w:ascii="Times New Roman" w:hAnsi="Times New Roman" w:cs="Times New Roman"/>
          <w:b/>
          <w:bCs/>
          <w:color w:val="000000" w:themeColor="text1"/>
          <w:sz w:val="24"/>
          <w:szCs w:val="24"/>
        </w:rPr>
        <w:t xml:space="preserve">neizslēdz iespēju, ka SPS </w:t>
      </w:r>
      <w:r w:rsidR="00AF31AC">
        <w:rPr>
          <w:rFonts w:ascii="Times New Roman" w:hAnsi="Times New Roman" w:cs="Times New Roman"/>
          <w:b/>
          <w:bCs/>
          <w:color w:val="000000" w:themeColor="text1"/>
          <w:sz w:val="24"/>
          <w:szCs w:val="24"/>
        </w:rPr>
        <w:t>īpašos gadījumos</w:t>
      </w:r>
      <w:r w:rsidR="000A6FDE">
        <w:rPr>
          <w:rFonts w:ascii="Times New Roman" w:hAnsi="Times New Roman" w:cs="Times New Roman"/>
          <w:b/>
          <w:bCs/>
          <w:color w:val="000000" w:themeColor="text1"/>
          <w:sz w:val="24"/>
          <w:szCs w:val="24"/>
        </w:rPr>
        <w:t xml:space="preserve">, savu izvēli pamatojot ar tehniski ekonomisku </w:t>
      </w:r>
      <w:r w:rsidR="00FF0B8D">
        <w:rPr>
          <w:rFonts w:ascii="Times New Roman" w:hAnsi="Times New Roman" w:cs="Times New Roman"/>
          <w:b/>
          <w:bCs/>
          <w:color w:val="000000" w:themeColor="text1"/>
          <w:sz w:val="24"/>
          <w:szCs w:val="24"/>
        </w:rPr>
        <w:t>analīzi</w:t>
      </w:r>
      <w:r w:rsidR="000A6FDE">
        <w:rPr>
          <w:rFonts w:ascii="Times New Roman" w:hAnsi="Times New Roman" w:cs="Times New Roman"/>
          <w:b/>
          <w:bCs/>
          <w:color w:val="000000" w:themeColor="text1"/>
          <w:sz w:val="24"/>
          <w:szCs w:val="24"/>
        </w:rPr>
        <w:t xml:space="preserve">, </w:t>
      </w:r>
      <w:r w:rsidR="002D0DBB">
        <w:rPr>
          <w:rFonts w:ascii="Times New Roman" w:hAnsi="Times New Roman" w:cs="Times New Roman"/>
          <w:b/>
          <w:bCs/>
          <w:color w:val="000000" w:themeColor="text1"/>
          <w:sz w:val="24"/>
          <w:szCs w:val="24"/>
        </w:rPr>
        <w:t>savas</w:t>
      </w:r>
      <w:r w:rsidR="00610B42" w:rsidRPr="00610B42">
        <w:rPr>
          <w:rFonts w:ascii="Times New Roman" w:hAnsi="Times New Roman" w:cs="Times New Roman"/>
          <w:b/>
          <w:bCs/>
          <w:color w:val="000000" w:themeColor="text1"/>
          <w:sz w:val="24"/>
          <w:szCs w:val="24"/>
        </w:rPr>
        <w:t xml:space="preserve"> </w:t>
      </w:r>
      <w:r w:rsidR="00610B42">
        <w:rPr>
          <w:rFonts w:ascii="Times New Roman" w:hAnsi="Times New Roman" w:cs="Times New Roman"/>
          <w:b/>
          <w:bCs/>
          <w:color w:val="000000" w:themeColor="text1"/>
          <w:sz w:val="24"/>
          <w:szCs w:val="24"/>
        </w:rPr>
        <w:t>darbības rezultātā radītās</w:t>
      </w:r>
      <w:r w:rsidR="002D0DBB">
        <w:rPr>
          <w:rFonts w:ascii="Times New Roman" w:hAnsi="Times New Roman" w:cs="Times New Roman"/>
          <w:b/>
          <w:bCs/>
          <w:color w:val="000000" w:themeColor="text1"/>
          <w:sz w:val="24"/>
          <w:szCs w:val="24"/>
        </w:rPr>
        <w:t xml:space="preserve"> dūņas </w:t>
      </w:r>
      <w:r w:rsidR="006F135D">
        <w:rPr>
          <w:rFonts w:ascii="Times New Roman" w:hAnsi="Times New Roman" w:cs="Times New Roman"/>
          <w:b/>
          <w:bCs/>
          <w:color w:val="000000" w:themeColor="text1"/>
          <w:sz w:val="24"/>
          <w:szCs w:val="24"/>
        </w:rPr>
        <w:t xml:space="preserve">pārstrādei var nodot atkritumu apsaimniekotājiem vai lauksaimniecības uzņēmumiem. </w:t>
      </w:r>
      <w:r w:rsidRPr="10DADFE0">
        <w:rPr>
          <w:rFonts w:ascii="Times New Roman" w:hAnsi="Times New Roman" w:cs="Times New Roman"/>
          <w:b/>
          <w:bCs/>
          <w:color w:val="000000" w:themeColor="text1"/>
          <w:sz w:val="24"/>
          <w:szCs w:val="24"/>
        </w:rPr>
        <w:t>Šād</w:t>
      </w:r>
      <w:r w:rsidR="00964E0A">
        <w:rPr>
          <w:rFonts w:ascii="Times New Roman" w:hAnsi="Times New Roman" w:cs="Times New Roman"/>
          <w:b/>
          <w:bCs/>
          <w:color w:val="000000" w:themeColor="text1"/>
          <w:sz w:val="24"/>
          <w:szCs w:val="24"/>
        </w:rPr>
        <w:t>ā gadījumā</w:t>
      </w:r>
      <w:r w:rsidRPr="10DADFE0">
        <w:rPr>
          <w:rFonts w:ascii="Times New Roman" w:hAnsi="Times New Roman" w:cs="Times New Roman"/>
          <w:b/>
          <w:bCs/>
          <w:color w:val="000000" w:themeColor="text1"/>
          <w:sz w:val="24"/>
          <w:szCs w:val="24"/>
        </w:rPr>
        <w:t xml:space="preserve"> </w:t>
      </w:r>
      <w:r w:rsidR="00EA133B">
        <w:rPr>
          <w:rFonts w:ascii="Times New Roman" w:hAnsi="Times New Roman" w:cs="Times New Roman"/>
          <w:b/>
          <w:bCs/>
          <w:color w:val="000000" w:themeColor="text1"/>
          <w:sz w:val="24"/>
          <w:szCs w:val="24"/>
        </w:rPr>
        <w:t>jānodrošina dūņu un to produktu izsekojamība</w:t>
      </w:r>
      <w:r w:rsidRPr="10DADFE0">
        <w:rPr>
          <w:rFonts w:ascii="Times New Roman" w:hAnsi="Times New Roman" w:cs="Times New Roman"/>
          <w:b/>
          <w:bCs/>
          <w:color w:val="000000" w:themeColor="text1"/>
          <w:sz w:val="24"/>
          <w:szCs w:val="24"/>
        </w:rPr>
        <w:t>.</w:t>
      </w:r>
    </w:p>
    <w:p w14:paraId="45CFA577" w14:textId="77777777" w:rsidR="00940A90" w:rsidRPr="009D5B8B" w:rsidRDefault="00940A90" w:rsidP="00940A90">
      <w:pPr>
        <w:spacing w:after="0" w:line="276" w:lineRule="auto"/>
        <w:jc w:val="both"/>
        <w:rPr>
          <w:rFonts w:ascii="Times New Roman" w:hAnsi="Times New Roman" w:cs="Times New Roman"/>
          <w:color w:val="000000" w:themeColor="text1"/>
          <w:sz w:val="24"/>
        </w:rPr>
      </w:pPr>
    </w:p>
    <w:p w14:paraId="095FD455" w14:textId="6F26E25F" w:rsidR="009D5B8B" w:rsidRPr="00940A90" w:rsidRDefault="00086A04" w:rsidP="00940A90">
      <w:pPr>
        <w:pStyle w:val="Heading3"/>
        <w:spacing w:before="0"/>
        <w:jc w:val="center"/>
        <w:rPr>
          <w:rFonts w:ascii="Times New Roman" w:hAnsi="Times New Roman" w:cs="Times New Roman"/>
          <w:color w:val="auto"/>
        </w:rPr>
      </w:pPr>
      <w:bookmarkStart w:id="59" w:name="_Toc153881710"/>
      <w:r w:rsidRPr="00940A90">
        <w:rPr>
          <w:rFonts w:ascii="Times New Roman" w:hAnsi="Times New Roman" w:cs="Times New Roman"/>
          <w:color w:val="auto"/>
        </w:rPr>
        <w:t xml:space="preserve">4.2.2. </w:t>
      </w:r>
      <w:r w:rsidR="00AE1DAF" w:rsidRPr="00940A90">
        <w:rPr>
          <w:rFonts w:ascii="Times New Roman" w:hAnsi="Times New Roman" w:cs="Times New Roman"/>
          <w:color w:val="auto"/>
        </w:rPr>
        <w:t>Utilizācija</w:t>
      </w:r>
      <w:bookmarkEnd w:id="59"/>
    </w:p>
    <w:p w14:paraId="38C3FE56" w14:textId="77777777" w:rsidR="00940A90" w:rsidRDefault="00940A90" w:rsidP="00940A90">
      <w:pPr>
        <w:spacing w:after="0" w:line="276" w:lineRule="auto"/>
        <w:ind w:firstLine="720"/>
        <w:jc w:val="both"/>
        <w:rPr>
          <w:rFonts w:ascii="Times New Roman" w:hAnsi="Times New Roman" w:cs="Times New Roman"/>
          <w:sz w:val="24"/>
        </w:rPr>
      </w:pPr>
    </w:p>
    <w:p w14:paraId="6613E6F6" w14:textId="5C59EA97" w:rsidR="00191758" w:rsidRPr="008422D7" w:rsidRDefault="00191758" w:rsidP="00684450">
      <w:pPr>
        <w:spacing w:after="0" w:line="276" w:lineRule="auto"/>
        <w:ind w:firstLine="720"/>
        <w:jc w:val="both"/>
        <w:rPr>
          <w:rFonts w:ascii="Times New Roman" w:hAnsi="Times New Roman" w:cs="Times New Roman"/>
          <w:strike/>
          <w:sz w:val="24"/>
        </w:rPr>
      </w:pPr>
      <w:r w:rsidRPr="008422D7">
        <w:rPr>
          <w:rFonts w:ascii="Times New Roman" w:hAnsi="Times New Roman" w:cs="Times New Roman"/>
          <w:sz w:val="24"/>
        </w:rPr>
        <w:t xml:space="preserve">Alternatīvu grupā “B” vērtētas vairākas notekūdeņu dūņu utilizācijas alternatīvas </w:t>
      </w:r>
      <w:r w:rsidR="00C44EA1">
        <w:rPr>
          <w:rFonts w:ascii="Times New Roman" w:hAnsi="Times New Roman" w:cs="Times New Roman"/>
          <w:sz w:val="24"/>
        </w:rPr>
        <w:t>–</w:t>
      </w:r>
      <w:r w:rsidRPr="008422D7">
        <w:rPr>
          <w:rFonts w:ascii="Times New Roman" w:hAnsi="Times New Roman" w:cs="Times New Roman"/>
          <w:sz w:val="24"/>
        </w:rPr>
        <w:t xml:space="preserve"> pārstrādātu notekūdeņu dūņu iestrāde augsnē, notekūdeņu dūņu dedzināšana, kā arī notekūdeņu dūņu pārstrāde un gala utilizācija, izmantojot inovatīvas metodes dažādu produktu ražošanai. Atbilstoši MK noteikumu Nr.</w:t>
      </w:r>
      <w:r w:rsidR="003B6F4E">
        <w:rPr>
          <w:rFonts w:ascii="Times New Roman" w:hAnsi="Times New Roman" w:cs="Times New Roman"/>
          <w:sz w:val="24"/>
        </w:rPr>
        <w:t xml:space="preserve"> </w:t>
      </w:r>
      <w:r w:rsidRPr="008422D7">
        <w:rPr>
          <w:rFonts w:ascii="Times New Roman" w:hAnsi="Times New Roman" w:cs="Times New Roman"/>
          <w:sz w:val="24"/>
        </w:rPr>
        <w:t>362 nosacījumiem, ir iespējama arī apstrādātu un pārstrādātu notekūdeņu dūņu, t.sk. to komposta, apglabāšana atkritumu poligonos</w:t>
      </w:r>
      <w:r w:rsidR="00615BE4">
        <w:rPr>
          <w:rFonts w:ascii="Times New Roman" w:hAnsi="Times New Roman" w:cs="Times New Roman"/>
          <w:sz w:val="24"/>
        </w:rPr>
        <w:t>. T</w:t>
      </w:r>
      <w:r w:rsidRPr="008422D7">
        <w:rPr>
          <w:rFonts w:ascii="Times New Roman" w:hAnsi="Times New Roman" w:cs="Times New Roman"/>
          <w:sz w:val="24"/>
        </w:rPr>
        <w:t xml:space="preserve">omēr, ņemot vērā </w:t>
      </w:r>
      <w:r w:rsidR="00F22112">
        <w:rPr>
          <w:rFonts w:ascii="Times New Roman" w:hAnsi="Times New Roman" w:cs="Times New Roman"/>
          <w:sz w:val="24"/>
        </w:rPr>
        <w:t xml:space="preserve">pēdējās </w:t>
      </w:r>
      <w:r w:rsidRPr="008422D7">
        <w:rPr>
          <w:rFonts w:ascii="Times New Roman" w:hAnsi="Times New Roman" w:cs="Times New Roman"/>
          <w:sz w:val="24"/>
        </w:rPr>
        <w:t xml:space="preserve">alternatīvas neatbilstību vides un </w:t>
      </w:r>
      <w:r w:rsidR="00871174" w:rsidRPr="008422D7">
        <w:rPr>
          <w:rFonts w:ascii="Times New Roman" w:hAnsi="Times New Roman" w:cs="Times New Roman"/>
          <w:sz w:val="24"/>
        </w:rPr>
        <w:t xml:space="preserve">ilgtspējīgas </w:t>
      </w:r>
      <w:r w:rsidRPr="008422D7">
        <w:rPr>
          <w:rFonts w:ascii="Times New Roman" w:hAnsi="Times New Roman" w:cs="Times New Roman"/>
          <w:sz w:val="24"/>
        </w:rPr>
        <w:t xml:space="preserve">tautsaimniecības attīstības mērķiem, kā arī </w:t>
      </w:r>
      <w:r w:rsidR="00AD66A9">
        <w:rPr>
          <w:rFonts w:ascii="Times New Roman" w:hAnsi="Times New Roman" w:cs="Times New Roman"/>
          <w:sz w:val="24"/>
        </w:rPr>
        <w:t xml:space="preserve">nākotnē </w:t>
      </w:r>
      <w:r w:rsidRPr="008422D7">
        <w:rPr>
          <w:rFonts w:ascii="Times New Roman" w:hAnsi="Times New Roman" w:cs="Times New Roman"/>
          <w:sz w:val="24"/>
        </w:rPr>
        <w:t xml:space="preserve">prognozējamo aizliegumu noglabāt notekūdeņu dūņas atkritumu poligonos, šī alternatīva ir </w:t>
      </w:r>
      <w:r w:rsidRPr="008422D7">
        <w:rPr>
          <w:rFonts w:ascii="Times New Roman" w:hAnsi="Times New Roman" w:cs="Times New Roman"/>
          <w:sz w:val="24"/>
          <w:u w:val="single"/>
        </w:rPr>
        <w:t>izslēgta</w:t>
      </w:r>
      <w:r w:rsidRPr="008422D7">
        <w:rPr>
          <w:rFonts w:ascii="Times New Roman" w:hAnsi="Times New Roman" w:cs="Times New Roman"/>
          <w:sz w:val="24"/>
        </w:rPr>
        <w:t xml:space="preserve"> no alternatīvu vērtējuma un detalizēts tās izvērtējums nav veikts. </w:t>
      </w:r>
    </w:p>
    <w:p w14:paraId="1978245F" w14:textId="37FCCDC1" w:rsidR="004F73F6" w:rsidRDefault="004F73F6" w:rsidP="00940A90">
      <w:pPr>
        <w:spacing w:after="0"/>
        <w:jc w:val="both"/>
        <w:rPr>
          <w:rFonts w:ascii="Times New Roman" w:hAnsi="Times New Roman" w:cs="Times New Roman"/>
          <w:b/>
          <w:color w:val="000000" w:themeColor="text1"/>
          <w:sz w:val="24"/>
        </w:rPr>
      </w:pPr>
      <w:r w:rsidRPr="004F73F6">
        <w:rPr>
          <w:rFonts w:ascii="Times New Roman" w:hAnsi="Times New Roman" w:cs="Times New Roman"/>
          <w:b/>
          <w:bCs/>
          <w:color w:val="000000" w:themeColor="text1"/>
          <w:sz w:val="24"/>
        </w:rPr>
        <w:t xml:space="preserve">SECINĀJUMS: </w:t>
      </w:r>
      <w:r w:rsidRPr="004F73F6">
        <w:rPr>
          <w:rFonts w:ascii="Times New Roman" w:hAnsi="Times New Roman" w:cs="Times New Roman"/>
          <w:b/>
          <w:color w:val="000000" w:themeColor="text1"/>
          <w:sz w:val="24"/>
        </w:rPr>
        <w:t xml:space="preserve">Pārstrādātu notekūdeņu dūņu iestrāde augsnē ir notekūdeņu dūņu utilizācijas alternatīva ar vismazāk ierobežojošiem faktoriem, būtiskākajām priekšrocībām (stiprajām pusēm) un zemākajiem riskiem, tāpēc tā ir izmantojama kā galvenais notekūdeņu dūņu utilizācijas risinājums </w:t>
      </w:r>
      <w:r w:rsidR="0003391E" w:rsidRPr="0003391E">
        <w:rPr>
          <w:rFonts w:ascii="Times New Roman" w:hAnsi="Times New Roman" w:cs="Times New Roman"/>
          <w:b/>
          <w:color w:val="000000" w:themeColor="text1"/>
          <w:sz w:val="24"/>
        </w:rPr>
        <w:t xml:space="preserve">Plāna </w:t>
      </w:r>
      <w:r w:rsidRPr="004F73F6">
        <w:rPr>
          <w:rFonts w:ascii="Times New Roman" w:hAnsi="Times New Roman" w:cs="Times New Roman"/>
          <w:b/>
          <w:color w:val="000000" w:themeColor="text1"/>
          <w:sz w:val="24"/>
        </w:rPr>
        <w:t>ietvaros.</w:t>
      </w:r>
      <w:r w:rsidRPr="004F73F6">
        <w:rPr>
          <w:rFonts w:ascii="Times New Roman" w:hAnsi="Times New Roman" w:cs="Times New Roman"/>
          <w:color w:val="000000" w:themeColor="text1"/>
          <w:sz w:val="24"/>
        </w:rPr>
        <w:t xml:space="preserve"> </w:t>
      </w:r>
      <w:r w:rsidRPr="004F73F6">
        <w:rPr>
          <w:rFonts w:ascii="Times New Roman" w:hAnsi="Times New Roman" w:cs="Times New Roman"/>
          <w:b/>
          <w:color w:val="000000" w:themeColor="text1"/>
          <w:sz w:val="24"/>
        </w:rPr>
        <w:t>Pārstrādātu notekūdeņu dūņu iestrāde augsnē ir izmaksu ziņā efektīvākais utilizācijas risinājums, kas atbilst ES un LR normatīvo aktu prasībām un nodrošina virzību uz aprites ekonomikas principu ievērošanu ūdenssaimniecības pakalpojumu nozarē. Vienlaikus, izmantojot šo utilizācijas risinājumu</w:t>
      </w:r>
      <w:r w:rsidR="00615BE4">
        <w:rPr>
          <w:rFonts w:ascii="Times New Roman" w:hAnsi="Times New Roman" w:cs="Times New Roman"/>
          <w:b/>
          <w:color w:val="000000" w:themeColor="text1"/>
          <w:sz w:val="24"/>
        </w:rPr>
        <w:t>,</w:t>
      </w:r>
      <w:r w:rsidRPr="004F73F6">
        <w:rPr>
          <w:rFonts w:ascii="Times New Roman" w:hAnsi="Times New Roman" w:cs="Times New Roman"/>
          <w:b/>
          <w:color w:val="000000" w:themeColor="text1"/>
          <w:sz w:val="24"/>
        </w:rPr>
        <w:t xml:space="preserve"> </w:t>
      </w:r>
      <w:r w:rsidRPr="00B91386">
        <w:rPr>
          <w:rFonts w:ascii="Times New Roman" w:hAnsi="Times New Roman" w:cs="Times New Roman"/>
          <w:b/>
          <w:color w:val="000000" w:themeColor="text1"/>
          <w:sz w:val="24"/>
          <w:u w:val="single"/>
        </w:rPr>
        <w:t>būtiski nodrošināt, ka tiek ievērotas normatīvajos aktos noteiktās prasības par pārstrādāto notekūdeņu dūņu un augsnes kvalitāti</w:t>
      </w:r>
      <w:r w:rsidRPr="004F73F6">
        <w:rPr>
          <w:rFonts w:ascii="Times New Roman" w:hAnsi="Times New Roman" w:cs="Times New Roman"/>
          <w:b/>
          <w:color w:val="000000" w:themeColor="text1"/>
          <w:sz w:val="24"/>
        </w:rPr>
        <w:t xml:space="preserve">, kā arī </w:t>
      </w:r>
      <w:r w:rsidR="00615BE4">
        <w:rPr>
          <w:rFonts w:ascii="Times New Roman" w:hAnsi="Times New Roman" w:cs="Times New Roman"/>
          <w:b/>
          <w:color w:val="000000" w:themeColor="text1"/>
          <w:sz w:val="24"/>
        </w:rPr>
        <w:t xml:space="preserve">dūņu </w:t>
      </w:r>
      <w:r w:rsidRPr="004F73F6">
        <w:rPr>
          <w:rFonts w:ascii="Times New Roman" w:hAnsi="Times New Roman" w:cs="Times New Roman"/>
          <w:b/>
          <w:color w:val="000000" w:themeColor="text1"/>
          <w:sz w:val="24"/>
        </w:rPr>
        <w:t>iestrādes nosacījumiem un apstākļiem.</w:t>
      </w:r>
      <w:r w:rsidR="00624BA8">
        <w:rPr>
          <w:rFonts w:ascii="Times New Roman" w:hAnsi="Times New Roman" w:cs="Times New Roman"/>
          <w:b/>
          <w:color w:val="000000" w:themeColor="text1"/>
          <w:sz w:val="24"/>
        </w:rPr>
        <w:t xml:space="preserve"> </w:t>
      </w:r>
    </w:p>
    <w:p w14:paraId="42A67369" w14:textId="06A648AF" w:rsidR="00624BA8" w:rsidRDefault="00624BA8" w:rsidP="00940A90">
      <w:pPr>
        <w:spacing w:after="0"/>
        <w:jc w:val="both"/>
        <w:rPr>
          <w:rFonts w:ascii="Times New Roman" w:hAnsi="Times New Roman" w:cs="Times New Roman"/>
          <w:b/>
          <w:color w:val="000000" w:themeColor="text1"/>
          <w:sz w:val="24"/>
        </w:rPr>
      </w:pPr>
      <w:r w:rsidRPr="10DADFE0">
        <w:rPr>
          <w:rFonts w:ascii="Times New Roman" w:hAnsi="Times New Roman" w:cs="Times New Roman"/>
          <w:b/>
          <w:bCs/>
          <w:color w:val="000000" w:themeColor="text1"/>
          <w:sz w:val="24"/>
          <w:szCs w:val="24"/>
        </w:rPr>
        <w:t>Iestrāde augsnē un no tā izrietošā lauksaimniecības zemju platīb</w:t>
      </w:r>
      <w:r>
        <w:rPr>
          <w:rFonts w:ascii="Times New Roman" w:hAnsi="Times New Roman" w:cs="Times New Roman"/>
          <w:b/>
          <w:bCs/>
          <w:color w:val="000000" w:themeColor="text1"/>
          <w:sz w:val="24"/>
          <w:szCs w:val="24"/>
        </w:rPr>
        <w:t>u</w:t>
      </w:r>
      <w:r w:rsidRPr="10DADFE0">
        <w:rPr>
          <w:rFonts w:ascii="Times New Roman" w:hAnsi="Times New Roman" w:cs="Times New Roman"/>
          <w:b/>
          <w:bCs/>
          <w:color w:val="000000" w:themeColor="text1"/>
          <w:sz w:val="24"/>
          <w:szCs w:val="24"/>
        </w:rPr>
        <w:t xml:space="preserve"> nepieciešamība ir būtiska arī tad, ja dūņas izvēlēts izmantot biogāzes ražošanā.</w:t>
      </w:r>
    </w:p>
    <w:p w14:paraId="59C30F0F" w14:textId="77777777" w:rsidR="00940A90" w:rsidRPr="004F73F6" w:rsidRDefault="00940A90" w:rsidP="00940A90">
      <w:pPr>
        <w:spacing w:after="0"/>
        <w:jc w:val="both"/>
        <w:rPr>
          <w:rFonts w:ascii="Times New Roman" w:hAnsi="Times New Roman" w:cs="Times New Roman"/>
          <w:color w:val="000000" w:themeColor="text1"/>
        </w:rPr>
      </w:pPr>
    </w:p>
    <w:p w14:paraId="392A68B7" w14:textId="77777777" w:rsidR="000C6D6F" w:rsidRDefault="000C6D6F" w:rsidP="00940A90">
      <w:pPr>
        <w:spacing w:after="0"/>
        <w:rPr>
          <w:rFonts w:ascii="Times New Roman" w:hAnsi="Times New Roman" w:cs="Times New Roman"/>
          <w:b/>
          <w:bCs/>
          <w:sz w:val="24"/>
          <w:szCs w:val="24"/>
          <w:highlight w:val="yellow"/>
        </w:rPr>
      </w:pPr>
    </w:p>
    <w:p w14:paraId="5EE8CEDA" w14:textId="050130B6" w:rsidR="00FF1F89" w:rsidRPr="00FF1F89" w:rsidRDefault="00FF1F89" w:rsidP="00940A90">
      <w:pPr>
        <w:pStyle w:val="Heading3"/>
        <w:spacing w:before="0"/>
        <w:jc w:val="center"/>
        <w:rPr>
          <w:rFonts w:ascii="Times New Roman" w:hAnsi="Times New Roman" w:cs="Times New Roman"/>
          <w:b/>
          <w:bCs/>
        </w:rPr>
      </w:pPr>
      <w:bookmarkStart w:id="60" w:name="_Toc153881711"/>
      <w:r w:rsidRPr="00940A90">
        <w:rPr>
          <w:rFonts w:ascii="Times New Roman" w:hAnsi="Times New Roman" w:cs="Times New Roman"/>
          <w:color w:val="auto"/>
        </w:rPr>
        <w:t>4.2.3. Pārstrāde</w:t>
      </w:r>
      <w:bookmarkEnd w:id="60"/>
    </w:p>
    <w:p w14:paraId="5EBBB5B5" w14:textId="77777777" w:rsidR="00940A90" w:rsidRDefault="00940A90" w:rsidP="00940A90">
      <w:pPr>
        <w:spacing w:after="0" w:line="276" w:lineRule="auto"/>
        <w:ind w:firstLine="567"/>
        <w:jc w:val="both"/>
        <w:rPr>
          <w:rFonts w:ascii="Times New Roman" w:hAnsi="Times New Roman" w:cs="Times New Roman"/>
          <w:sz w:val="24"/>
          <w:szCs w:val="24"/>
        </w:rPr>
      </w:pPr>
    </w:p>
    <w:p w14:paraId="7F3DB953" w14:textId="39DF035A" w:rsidR="0008677F" w:rsidRPr="00954B52" w:rsidRDefault="0008677F" w:rsidP="00871174">
      <w:pPr>
        <w:spacing w:after="0" w:line="276" w:lineRule="auto"/>
        <w:ind w:firstLine="567"/>
        <w:jc w:val="both"/>
        <w:rPr>
          <w:rFonts w:ascii="Times New Roman" w:hAnsi="Times New Roman" w:cs="Times New Roman"/>
          <w:sz w:val="24"/>
          <w:szCs w:val="24"/>
        </w:rPr>
      </w:pPr>
      <w:r w:rsidRPr="008422D7">
        <w:rPr>
          <w:rFonts w:ascii="Times New Roman" w:hAnsi="Times New Roman" w:cs="Times New Roman"/>
          <w:sz w:val="24"/>
          <w:szCs w:val="24"/>
        </w:rPr>
        <w:t>A</w:t>
      </w:r>
      <w:r w:rsidR="00994CD5" w:rsidRPr="10DADFE0">
        <w:rPr>
          <w:rFonts w:ascii="Times New Roman" w:hAnsi="Times New Roman" w:cs="Times New Roman"/>
          <w:sz w:val="24"/>
          <w:szCs w:val="24"/>
        </w:rPr>
        <w:t>tbilstoši secinājumam par izmaksu efektīvāko dūņu utilizācijas risinājumu, a</w:t>
      </w:r>
      <w:r w:rsidRPr="008422D7">
        <w:rPr>
          <w:rFonts w:ascii="Times New Roman" w:hAnsi="Times New Roman" w:cs="Times New Roman"/>
          <w:sz w:val="24"/>
          <w:szCs w:val="24"/>
        </w:rPr>
        <w:t xml:space="preserve">lternatīvu grupas “C” ietvaros vērtētas notekūdeņu dūņu pārstrādes alternatīvas, kas nodrošina iespēju pārstrādātās notekūdeņu dūņas iestrādāt augsnē tās bagātināšanai ar </w:t>
      </w:r>
      <w:r w:rsidR="007D3EDC" w:rsidRPr="008422D7">
        <w:rPr>
          <w:rFonts w:ascii="Times New Roman" w:hAnsi="Times New Roman" w:cs="Times New Roman"/>
          <w:sz w:val="24"/>
          <w:szCs w:val="24"/>
        </w:rPr>
        <w:t xml:space="preserve">augu </w:t>
      </w:r>
      <w:r w:rsidR="001E7D85">
        <w:rPr>
          <w:rFonts w:ascii="Times New Roman" w:hAnsi="Times New Roman" w:cs="Times New Roman"/>
          <w:sz w:val="24"/>
          <w:szCs w:val="24"/>
        </w:rPr>
        <w:t>bar</w:t>
      </w:r>
      <w:r w:rsidR="00856B7D">
        <w:rPr>
          <w:rFonts w:ascii="Times New Roman" w:hAnsi="Times New Roman" w:cs="Times New Roman"/>
          <w:sz w:val="24"/>
          <w:szCs w:val="24"/>
        </w:rPr>
        <w:t>ošanās elementiem</w:t>
      </w:r>
      <w:r w:rsidR="007D3EDC" w:rsidRPr="008422D7">
        <w:rPr>
          <w:rFonts w:ascii="Times New Roman" w:hAnsi="Times New Roman" w:cs="Times New Roman"/>
          <w:sz w:val="24"/>
          <w:szCs w:val="24"/>
        </w:rPr>
        <w:t xml:space="preserve"> </w:t>
      </w:r>
      <w:r w:rsidRPr="008422D7">
        <w:rPr>
          <w:rFonts w:ascii="Times New Roman" w:hAnsi="Times New Roman" w:cs="Times New Roman"/>
          <w:sz w:val="24"/>
          <w:szCs w:val="24"/>
        </w:rPr>
        <w:t>un mikroelementiem.</w:t>
      </w:r>
      <w:r w:rsidR="00871174">
        <w:rPr>
          <w:rFonts w:ascii="Times New Roman" w:hAnsi="Times New Roman" w:cs="Times New Roman"/>
          <w:sz w:val="24"/>
          <w:szCs w:val="24"/>
        </w:rPr>
        <w:t xml:space="preserve"> </w:t>
      </w:r>
      <w:r w:rsidR="0004310A">
        <w:rPr>
          <w:rFonts w:ascii="Times New Roman" w:hAnsi="Times New Roman" w:cs="Times New Roman"/>
          <w:sz w:val="24"/>
          <w:szCs w:val="24"/>
        </w:rPr>
        <w:t>P</w:t>
      </w:r>
      <w:r w:rsidR="0004310A" w:rsidRPr="00704B08">
        <w:rPr>
          <w:rFonts w:ascii="Times New Roman" w:hAnsi="Times New Roman" w:cs="Times New Roman"/>
          <w:sz w:val="24"/>
          <w:szCs w:val="24"/>
        </w:rPr>
        <w:t>ēc savstarpējā salīdzinājuma secinā</w:t>
      </w:r>
      <w:r w:rsidR="00871174">
        <w:rPr>
          <w:rFonts w:ascii="Times New Roman" w:hAnsi="Times New Roman" w:cs="Times New Roman"/>
          <w:sz w:val="24"/>
          <w:szCs w:val="24"/>
        </w:rPr>
        <w:t>t</w:t>
      </w:r>
      <w:r w:rsidR="0004310A" w:rsidRPr="00704B08">
        <w:rPr>
          <w:rFonts w:ascii="Times New Roman" w:hAnsi="Times New Roman" w:cs="Times New Roman"/>
          <w:sz w:val="24"/>
          <w:szCs w:val="24"/>
        </w:rPr>
        <w:t>s</w:t>
      </w:r>
      <w:r w:rsidR="0004310A">
        <w:rPr>
          <w:rFonts w:ascii="Times New Roman" w:hAnsi="Times New Roman" w:cs="Times New Roman"/>
          <w:sz w:val="24"/>
          <w:szCs w:val="24"/>
        </w:rPr>
        <w:t>, ka a</w:t>
      </w:r>
      <w:r w:rsidRPr="00704B08">
        <w:rPr>
          <w:rFonts w:ascii="Times New Roman" w:hAnsi="Times New Roman" w:cs="Times New Roman"/>
          <w:sz w:val="24"/>
          <w:szCs w:val="24"/>
        </w:rPr>
        <w:t>lternatīvas “C1” un “C2” (mehāniski atūdeņotu dūņu izturēšana 12 mēnešus</w:t>
      </w:r>
      <w:r w:rsidR="00732991" w:rsidRPr="00704B08">
        <w:rPr>
          <w:rFonts w:ascii="Times New Roman" w:hAnsi="Times New Roman" w:cs="Times New Roman"/>
          <w:sz w:val="24"/>
          <w:szCs w:val="24"/>
        </w:rPr>
        <w:t xml:space="preserve"> (aukstā fermentācija)</w:t>
      </w:r>
      <w:r w:rsidRPr="00704B08">
        <w:rPr>
          <w:rFonts w:ascii="Times New Roman" w:hAnsi="Times New Roman" w:cs="Times New Roman"/>
          <w:sz w:val="24"/>
          <w:szCs w:val="24"/>
        </w:rPr>
        <w:t xml:space="preserve"> un dūņu kompostēšana) </w:t>
      </w:r>
      <w:r w:rsidR="00E87480" w:rsidRPr="00704B08">
        <w:rPr>
          <w:rFonts w:ascii="Times New Roman" w:hAnsi="Times New Roman" w:cs="Times New Roman"/>
          <w:sz w:val="24"/>
          <w:szCs w:val="24"/>
        </w:rPr>
        <w:t>ir līdzvērtīgas un piemērotas efektīvai notekūdeņu pārstrādei</w:t>
      </w:r>
      <w:r w:rsidR="009807D1">
        <w:rPr>
          <w:rFonts w:ascii="Times New Roman" w:hAnsi="Times New Roman" w:cs="Times New Roman"/>
          <w:sz w:val="24"/>
          <w:szCs w:val="24"/>
        </w:rPr>
        <w:t>, turklāt</w:t>
      </w:r>
      <w:r w:rsidRPr="00704B08">
        <w:rPr>
          <w:rFonts w:ascii="Times New Roman" w:hAnsi="Times New Roman" w:cs="Times New Roman"/>
          <w:sz w:val="24"/>
          <w:szCs w:val="24"/>
        </w:rPr>
        <w:t xml:space="preserve"> tās </w:t>
      </w:r>
      <w:r w:rsidR="00FF2369">
        <w:rPr>
          <w:rFonts w:ascii="Times New Roman" w:hAnsi="Times New Roman" w:cs="Times New Roman"/>
          <w:sz w:val="24"/>
          <w:szCs w:val="24"/>
        </w:rPr>
        <w:t xml:space="preserve">jau tagad </w:t>
      </w:r>
      <w:r w:rsidR="00871174" w:rsidRPr="00704B08">
        <w:rPr>
          <w:rFonts w:ascii="Times New Roman" w:hAnsi="Times New Roman" w:cs="Times New Roman"/>
          <w:sz w:val="24"/>
          <w:szCs w:val="24"/>
        </w:rPr>
        <w:t xml:space="preserve">tiek </w:t>
      </w:r>
      <w:r w:rsidRPr="00704B08">
        <w:rPr>
          <w:rFonts w:ascii="Times New Roman" w:hAnsi="Times New Roman" w:cs="Times New Roman"/>
          <w:sz w:val="24"/>
          <w:szCs w:val="24"/>
        </w:rPr>
        <w:t xml:space="preserve">plaši izmantotas. </w:t>
      </w:r>
      <w:r w:rsidR="00615BE4">
        <w:rPr>
          <w:rFonts w:ascii="Times New Roman" w:hAnsi="Times New Roman" w:cs="Times New Roman"/>
          <w:sz w:val="24"/>
          <w:szCs w:val="24"/>
        </w:rPr>
        <w:t>A</w:t>
      </w:r>
      <w:r w:rsidRPr="00704B08">
        <w:rPr>
          <w:rFonts w:ascii="Times New Roman" w:hAnsi="Times New Roman" w:cs="Times New Roman"/>
          <w:sz w:val="24"/>
          <w:szCs w:val="24"/>
        </w:rPr>
        <w:t xml:space="preserve">lternatīva “C3”, kas paredz dūņu pārstrādi biogāzes stacijās,  šobrīd </w:t>
      </w:r>
      <w:r w:rsidR="00615BE4">
        <w:rPr>
          <w:rFonts w:ascii="Times New Roman" w:hAnsi="Times New Roman" w:cs="Times New Roman"/>
          <w:sz w:val="24"/>
          <w:szCs w:val="24"/>
        </w:rPr>
        <w:t xml:space="preserve">tiek </w:t>
      </w:r>
      <w:r w:rsidRPr="00704B08">
        <w:rPr>
          <w:rFonts w:ascii="Times New Roman" w:hAnsi="Times New Roman" w:cs="Times New Roman"/>
          <w:sz w:val="24"/>
          <w:szCs w:val="24"/>
        </w:rPr>
        <w:t xml:space="preserve">samērā plaši izmantota </w:t>
      </w:r>
      <w:r w:rsidR="00871174">
        <w:rPr>
          <w:rFonts w:ascii="Times New Roman" w:hAnsi="Times New Roman" w:cs="Times New Roman"/>
          <w:sz w:val="24"/>
          <w:szCs w:val="24"/>
        </w:rPr>
        <w:t xml:space="preserve">sadarbībā ar </w:t>
      </w:r>
      <w:r w:rsidRPr="00704B08">
        <w:rPr>
          <w:rFonts w:ascii="Times New Roman" w:hAnsi="Times New Roman" w:cs="Times New Roman"/>
          <w:sz w:val="24"/>
          <w:szCs w:val="24"/>
        </w:rPr>
        <w:t>lauksaimnie</w:t>
      </w:r>
      <w:r w:rsidR="00615BE4">
        <w:rPr>
          <w:rFonts w:ascii="Times New Roman" w:hAnsi="Times New Roman" w:cs="Times New Roman"/>
          <w:sz w:val="24"/>
          <w:szCs w:val="24"/>
        </w:rPr>
        <w:t>k</w:t>
      </w:r>
      <w:r w:rsidR="00871174">
        <w:rPr>
          <w:rFonts w:ascii="Times New Roman" w:hAnsi="Times New Roman" w:cs="Times New Roman"/>
          <w:sz w:val="24"/>
          <w:szCs w:val="24"/>
        </w:rPr>
        <w:t>iem.</w:t>
      </w:r>
      <w:r w:rsidR="00615BE4">
        <w:rPr>
          <w:rFonts w:ascii="Times New Roman" w:hAnsi="Times New Roman" w:cs="Times New Roman"/>
          <w:sz w:val="24"/>
          <w:szCs w:val="24"/>
        </w:rPr>
        <w:t xml:space="preserve"> Tomēr tā </w:t>
      </w:r>
      <w:r w:rsidRPr="00704B08">
        <w:rPr>
          <w:rFonts w:ascii="Times New Roman" w:hAnsi="Times New Roman" w:cs="Times New Roman"/>
          <w:sz w:val="24"/>
          <w:szCs w:val="24"/>
        </w:rPr>
        <w:t>ir tehnoloģiski sarežģītāka</w:t>
      </w:r>
      <w:r w:rsidR="00871174">
        <w:rPr>
          <w:rFonts w:ascii="Times New Roman" w:hAnsi="Times New Roman" w:cs="Times New Roman"/>
          <w:sz w:val="24"/>
          <w:szCs w:val="24"/>
        </w:rPr>
        <w:t>, tāpēc</w:t>
      </w:r>
      <w:r w:rsidRPr="00704B08">
        <w:rPr>
          <w:rFonts w:ascii="Times New Roman" w:hAnsi="Times New Roman" w:cs="Times New Roman"/>
          <w:sz w:val="24"/>
          <w:szCs w:val="24"/>
        </w:rPr>
        <w:t xml:space="preserve"> </w:t>
      </w:r>
      <w:r w:rsidR="00954B52" w:rsidRPr="00954B52">
        <w:rPr>
          <w:rFonts w:ascii="Times New Roman" w:hAnsi="Times New Roman" w:cs="Times New Roman"/>
          <w:sz w:val="24"/>
          <w:szCs w:val="24"/>
        </w:rPr>
        <w:t xml:space="preserve">efektīva un </w:t>
      </w:r>
      <w:r w:rsidR="00745F82">
        <w:rPr>
          <w:rFonts w:ascii="Times New Roman" w:hAnsi="Times New Roman" w:cs="Times New Roman"/>
          <w:sz w:val="24"/>
          <w:szCs w:val="24"/>
        </w:rPr>
        <w:t xml:space="preserve">SPS infrastruktūrā </w:t>
      </w:r>
      <w:r w:rsidR="00954B52" w:rsidRPr="00954B52">
        <w:rPr>
          <w:rFonts w:ascii="Times New Roman" w:hAnsi="Times New Roman" w:cs="Times New Roman"/>
          <w:sz w:val="24"/>
          <w:szCs w:val="24"/>
        </w:rPr>
        <w:t>izmantojama gadījumos, ja SPS pārstrādei pieejams liels apjoms dūņu un ir pieejami efektīvi digestāta izmantošanas risinājumi, kā tas ir BAS “Daugavgrīva”</w:t>
      </w:r>
      <w:r w:rsidR="00704B08" w:rsidRPr="00954B52">
        <w:rPr>
          <w:rFonts w:ascii="Times New Roman" w:hAnsi="Times New Roman" w:cs="Times New Roman"/>
          <w:sz w:val="24"/>
          <w:szCs w:val="24"/>
        </w:rPr>
        <w:t>.</w:t>
      </w:r>
      <w:r w:rsidR="00194F55" w:rsidRPr="00954B52">
        <w:rPr>
          <w:rFonts w:ascii="Times New Roman" w:hAnsi="Times New Roman" w:cs="Times New Roman"/>
          <w:sz w:val="24"/>
          <w:szCs w:val="24"/>
        </w:rPr>
        <w:t xml:space="preserve"> </w:t>
      </w:r>
      <w:r w:rsidR="00EB418A" w:rsidRPr="10DADFE0">
        <w:rPr>
          <w:rFonts w:ascii="Times New Roman" w:hAnsi="Times New Roman" w:cs="Times New Roman"/>
          <w:sz w:val="24"/>
          <w:szCs w:val="24"/>
        </w:rPr>
        <w:t>Tas neizslēdz iespēju, ka SPS dūņu pārstrādi varētu nodot lauksaimniekiem vai atkritumu apsaimniekotājiem, taču</w:t>
      </w:r>
      <w:r w:rsidR="00EB418A">
        <w:rPr>
          <w:rFonts w:ascii="Times New Roman" w:hAnsi="Times New Roman" w:cs="Times New Roman"/>
          <w:sz w:val="24"/>
          <w:szCs w:val="24"/>
        </w:rPr>
        <w:t>, ņemot vērā pārstrādājamo dūņu apjomu,</w:t>
      </w:r>
      <w:r w:rsidR="00EB418A" w:rsidRPr="10DADFE0">
        <w:rPr>
          <w:rFonts w:ascii="Times New Roman" w:hAnsi="Times New Roman" w:cs="Times New Roman"/>
          <w:sz w:val="24"/>
          <w:szCs w:val="24"/>
        </w:rPr>
        <w:t xml:space="preserve"> savas biogāzes ražotnes izbūve tehniski un ekonomiski pamatota </w:t>
      </w:r>
      <w:r w:rsidR="00EB418A">
        <w:rPr>
          <w:rFonts w:ascii="Times New Roman" w:hAnsi="Times New Roman" w:cs="Times New Roman"/>
          <w:sz w:val="24"/>
          <w:szCs w:val="24"/>
        </w:rPr>
        <w:t>ir tikai BAS “Daugavgrīva”</w:t>
      </w:r>
      <w:r w:rsidR="00EB418A" w:rsidRPr="10DADFE0">
        <w:rPr>
          <w:rFonts w:ascii="Times New Roman" w:hAnsi="Times New Roman" w:cs="Times New Roman"/>
          <w:sz w:val="24"/>
          <w:szCs w:val="24"/>
        </w:rPr>
        <w:t>.</w:t>
      </w:r>
    </w:p>
    <w:p w14:paraId="749381A3" w14:textId="77777777" w:rsidR="000B1258" w:rsidRPr="000B1258" w:rsidRDefault="000B1258" w:rsidP="000B1258">
      <w:pPr>
        <w:spacing w:before="120" w:after="120" w:line="276" w:lineRule="auto"/>
        <w:jc w:val="both"/>
        <w:rPr>
          <w:rFonts w:ascii="Times New Roman" w:hAnsi="Times New Roman" w:cs="Times New Roman"/>
          <w:b/>
          <w:color w:val="000000" w:themeColor="text1"/>
          <w:sz w:val="24"/>
        </w:rPr>
      </w:pPr>
      <w:r w:rsidRPr="000B1258">
        <w:rPr>
          <w:rFonts w:ascii="Times New Roman" w:hAnsi="Times New Roman" w:cs="Times New Roman"/>
          <w:b/>
          <w:bCs/>
          <w:color w:val="000000" w:themeColor="text1"/>
          <w:sz w:val="24"/>
        </w:rPr>
        <w:t xml:space="preserve">SECINĀJUMS: </w:t>
      </w:r>
      <w:r w:rsidRPr="000B1258">
        <w:rPr>
          <w:rFonts w:ascii="Times New Roman" w:hAnsi="Times New Roman" w:cs="Times New Roman"/>
          <w:b/>
          <w:color w:val="000000" w:themeColor="text1"/>
          <w:sz w:val="24"/>
        </w:rPr>
        <w:t xml:space="preserve">Tehniski vienkāršākie un izmaksu ziņā efektīvākie notekūdeņu dūņu pārstrādes risinājumi ir mehāniski atūdeņotu notekūdeņu dūņu izturēšana 12 mēnešus (aukstā fermentācija) un notekūdeņu dūņu kompostēšana. Šāda notekūdeņu dūņu pārstrāde veicina arī otrreizējo izejmateriālu noietu un pieļauj pārstrādātas notekūdeņu dūņas izmantot kā augu </w:t>
      </w:r>
      <w:r w:rsidRPr="0081672B">
        <w:rPr>
          <w:rFonts w:ascii="Times New Roman" w:hAnsi="Times New Roman" w:cs="Times New Roman"/>
          <w:b/>
          <w:color w:val="000000" w:themeColor="text1"/>
          <w:sz w:val="24"/>
        </w:rPr>
        <w:t>barošanās elementu</w:t>
      </w:r>
      <w:r w:rsidRPr="000B1258">
        <w:rPr>
          <w:rFonts w:ascii="Times New Roman" w:hAnsi="Times New Roman" w:cs="Times New Roman"/>
          <w:b/>
          <w:color w:val="000000" w:themeColor="text1"/>
          <w:sz w:val="24"/>
        </w:rPr>
        <w:t xml:space="preserve"> resursu augsnē, veicinot Eiropas Zaļā kursa īstenošanu.</w:t>
      </w:r>
    </w:p>
    <w:p w14:paraId="59E14D43" w14:textId="16068E81" w:rsidR="000B1258" w:rsidRPr="000B1258" w:rsidRDefault="00EC7D99" w:rsidP="00940A90">
      <w:pPr>
        <w:spacing w:after="0" w:line="276" w:lineRule="auto"/>
        <w:jc w:val="both"/>
        <w:rPr>
          <w:rFonts w:ascii="Times New Roman" w:hAnsi="Times New Roman" w:cs="Times New Roman"/>
          <w:b/>
          <w:color w:val="000000" w:themeColor="text1"/>
          <w:sz w:val="24"/>
        </w:rPr>
      </w:pPr>
      <w:r w:rsidRPr="10DADFE0">
        <w:rPr>
          <w:rFonts w:ascii="Times New Roman" w:hAnsi="Times New Roman" w:cs="Times New Roman"/>
          <w:b/>
          <w:bCs/>
          <w:color w:val="000000" w:themeColor="text1"/>
          <w:sz w:val="24"/>
          <w:szCs w:val="24"/>
        </w:rPr>
        <w:t>Pie noteiktiem apstākļiem un pietiekama dūņu apjoma var izmantot arī notekūdeņu dūņu mezofilo anaerobo apstrādi, jo īpaši, ja ir pieejami efektīvi digestāta utilizācijas risinājumi. Nav izslēgta arī citu tehniski un lokālai dūņ</w:t>
      </w:r>
      <w:r>
        <w:rPr>
          <w:rFonts w:ascii="Times New Roman" w:hAnsi="Times New Roman" w:cs="Times New Roman"/>
          <w:b/>
          <w:bCs/>
          <w:color w:val="000000" w:themeColor="text1"/>
          <w:sz w:val="24"/>
          <w:szCs w:val="24"/>
        </w:rPr>
        <w:t>u</w:t>
      </w:r>
      <w:r w:rsidRPr="10DADFE0">
        <w:rPr>
          <w:rFonts w:ascii="Times New Roman" w:hAnsi="Times New Roman" w:cs="Times New Roman"/>
          <w:b/>
          <w:bCs/>
          <w:color w:val="000000" w:themeColor="text1"/>
          <w:sz w:val="24"/>
          <w:szCs w:val="24"/>
        </w:rPr>
        <w:t xml:space="preserve"> centra situācijai atbilstošu risinājumu izvēle, taču jāvērtē šādu risinājumu ekonomiskā pamatotība un finansēšanas iespējas.</w:t>
      </w:r>
    </w:p>
    <w:p w14:paraId="1C335060" w14:textId="77777777" w:rsidR="00940A90" w:rsidRDefault="00940A90" w:rsidP="00940A90">
      <w:pPr>
        <w:pStyle w:val="Heading3"/>
        <w:spacing w:before="0"/>
        <w:jc w:val="center"/>
        <w:rPr>
          <w:rFonts w:ascii="Times New Roman" w:hAnsi="Times New Roman" w:cs="Times New Roman"/>
          <w:color w:val="auto"/>
          <w:highlight w:val="yellow"/>
        </w:rPr>
      </w:pPr>
    </w:p>
    <w:p w14:paraId="61F9B75B" w14:textId="068E4D2C" w:rsidR="002D5A5F" w:rsidRPr="005010A2" w:rsidRDefault="005010A2" w:rsidP="00940A90">
      <w:pPr>
        <w:pStyle w:val="Heading3"/>
        <w:spacing w:before="0"/>
        <w:jc w:val="center"/>
        <w:rPr>
          <w:rFonts w:ascii="Times New Roman" w:hAnsi="Times New Roman" w:cs="Times New Roman"/>
          <w:b/>
        </w:rPr>
      </w:pPr>
      <w:bookmarkStart w:id="61" w:name="_Toc153881712"/>
      <w:r w:rsidRPr="00940A90">
        <w:rPr>
          <w:rFonts w:ascii="Times New Roman" w:hAnsi="Times New Roman" w:cs="Times New Roman"/>
          <w:color w:val="auto"/>
        </w:rPr>
        <w:t>4.2.4. Centralizācija</w:t>
      </w:r>
      <w:bookmarkEnd w:id="61"/>
      <w:r w:rsidRPr="005010A2">
        <w:rPr>
          <w:rFonts w:ascii="Times New Roman" w:hAnsi="Times New Roman" w:cs="Times New Roman"/>
          <w:b/>
          <w:bCs/>
        </w:rPr>
        <w:t xml:space="preserve"> </w:t>
      </w:r>
    </w:p>
    <w:p w14:paraId="0C2F1D93" w14:textId="77777777" w:rsidR="00940A90" w:rsidRDefault="00940A90" w:rsidP="00940A90">
      <w:pPr>
        <w:spacing w:after="0" w:line="276" w:lineRule="auto"/>
        <w:ind w:firstLine="567"/>
        <w:jc w:val="both"/>
        <w:rPr>
          <w:rFonts w:ascii="Times New Roman" w:hAnsi="Times New Roman" w:cs="Times New Roman"/>
          <w:sz w:val="24"/>
          <w:szCs w:val="24"/>
        </w:rPr>
      </w:pPr>
    </w:p>
    <w:p w14:paraId="0CF4D9CD" w14:textId="69197F0B" w:rsidR="00C47B35" w:rsidRPr="008422D7" w:rsidRDefault="00BB58ED" w:rsidP="00684450">
      <w:pPr>
        <w:spacing w:after="0" w:line="276" w:lineRule="auto"/>
        <w:ind w:firstLine="567"/>
        <w:jc w:val="both"/>
        <w:rPr>
          <w:rFonts w:ascii="Times New Roman" w:hAnsi="Times New Roman" w:cs="Times New Roman"/>
          <w:sz w:val="24"/>
          <w:szCs w:val="24"/>
        </w:rPr>
      </w:pPr>
      <w:r w:rsidRPr="10DADFE0">
        <w:rPr>
          <w:rFonts w:ascii="Times New Roman" w:hAnsi="Times New Roman" w:cs="Times New Roman"/>
          <w:sz w:val="24"/>
          <w:szCs w:val="24"/>
        </w:rPr>
        <w:t>Alternatīvu analīzes laikā konstatēts, ka pārstrādātu notekūdeņu dūņu iestrādei augsnē izvirzīto kvalitātes prasību izpildi un kontroli, kā arī dažādus pārstrādes risinājumus nav iespējams nodrošināt katrās NAI, kur dūņas rodas.</w:t>
      </w:r>
      <w:r w:rsidR="00C47B35" w:rsidRPr="008422D7">
        <w:rPr>
          <w:rFonts w:ascii="Times New Roman" w:hAnsi="Times New Roman" w:cs="Times New Roman"/>
          <w:sz w:val="24"/>
          <w:szCs w:val="24"/>
        </w:rPr>
        <w:t xml:space="preserve"> Notekūdeņu dūņu pārstrādes alternatīvu novērtējumā secināts, ka racionāla notekūdeņu dūņu apstrāde un pārstrāde ir iespējama tikai no</w:t>
      </w:r>
      <w:r w:rsidR="00B334FE" w:rsidRPr="008422D7">
        <w:rPr>
          <w:rFonts w:ascii="Times New Roman" w:hAnsi="Times New Roman" w:cs="Times New Roman"/>
          <w:sz w:val="24"/>
          <w:szCs w:val="24"/>
        </w:rPr>
        <w:t xml:space="preserve"> noteikta</w:t>
      </w:r>
      <w:r w:rsidR="00C47B35" w:rsidRPr="008422D7">
        <w:rPr>
          <w:rFonts w:ascii="Times New Roman" w:hAnsi="Times New Roman" w:cs="Times New Roman"/>
          <w:sz w:val="24"/>
          <w:szCs w:val="24"/>
        </w:rPr>
        <w:t xml:space="preserve"> minimālā </w:t>
      </w:r>
      <w:r w:rsidR="00B334FE" w:rsidRPr="008422D7">
        <w:rPr>
          <w:rFonts w:ascii="Times New Roman" w:hAnsi="Times New Roman" w:cs="Times New Roman"/>
          <w:sz w:val="24"/>
          <w:szCs w:val="24"/>
        </w:rPr>
        <w:t>pārstrādājamā materiāla</w:t>
      </w:r>
      <w:r w:rsidR="00C47B35" w:rsidRPr="008422D7">
        <w:rPr>
          <w:rFonts w:ascii="Times New Roman" w:hAnsi="Times New Roman" w:cs="Times New Roman"/>
          <w:sz w:val="24"/>
          <w:szCs w:val="24"/>
        </w:rPr>
        <w:t xml:space="preserve"> apjoma, kas ir aptuveni 1 000 m</w:t>
      </w:r>
      <w:r w:rsidR="00C47B35" w:rsidRPr="008422D7">
        <w:rPr>
          <w:rFonts w:ascii="Times New Roman" w:hAnsi="Times New Roman" w:cs="Times New Roman"/>
          <w:sz w:val="24"/>
          <w:szCs w:val="24"/>
          <w:vertAlign w:val="superscript"/>
        </w:rPr>
        <w:t>3</w:t>
      </w:r>
      <w:r w:rsidR="00C47B35" w:rsidRPr="008422D7">
        <w:rPr>
          <w:rFonts w:ascii="Times New Roman" w:hAnsi="Times New Roman" w:cs="Times New Roman"/>
          <w:sz w:val="24"/>
          <w:szCs w:val="24"/>
        </w:rPr>
        <w:t xml:space="preserve"> slapju notekūdeņu dūņu gadā. Vienlaikus secināts, ka arī šāds minimālais </w:t>
      </w:r>
      <w:r w:rsidR="00B334FE" w:rsidRPr="008422D7">
        <w:rPr>
          <w:rFonts w:ascii="Times New Roman" w:hAnsi="Times New Roman" w:cs="Times New Roman"/>
          <w:sz w:val="24"/>
          <w:szCs w:val="24"/>
        </w:rPr>
        <w:t>pārstrādājamais materiāla</w:t>
      </w:r>
      <w:r w:rsidR="00C47B35" w:rsidRPr="008422D7">
        <w:rPr>
          <w:rFonts w:ascii="Times New Roman" w:hAnsi="Times New Roman" w:cs="Times New Roman"/>
          <w:sz w:val="24"/>
          <w:szCs w:val="24"/>
        </w:rPr>
        <w:t xml:space="preserve"> apjoms </w:t>
      </w:r>
      <w:r w:rsidR="008C2B14">
        <w:rPr>
          <w:rFonts w:ascii="Times New Roman" w:hAnsi="Times New Roman" w:cs="Times New Roman"/>
          <w:sz w:val="24"/>
          <w:szCs w:val="24"/>
        </w:rPr>
        <w:t xml:space="preserve">nespēj </w:t>
      </w:r>
      <w:r w:rsidR="00C47B35" w:rsidRPr="008422D7">
        <w:rPr>
          <w:rFonts w:ascii="Times New Roman" w:hAnsi="Times New Roman" w:cs="Times New Roman"/>
          <w:sz w:val="24"/>
          <w:szCs w:val="24"/>
        </w:rPr>
        <w:t xml:space="preserve">nodrošināt izmaksu ziņā efektīvu notekūdeņu dūņu apsaimniekošanu, </w:t>
      </w:r>
      <w:r w:rsidR="00F76DB6" w:rsidRPr="10DADFE0">
        <w:rPr>
          <w:rFonts w:ascii="Times New Roman" w:hAnsi="Times New Roman" w:cs="Times New Roman"/>
          <w:sz w:val="24"/>
          <w:szCs w:val="24"/>
        </w:rPr>
        <w:t>jo pie minimālā pārstrādes apjoma apsaimniekošanas</w:t>
      </w:r>
      <w:r w:rsidR="00F76DB6">
        <w:rPr>
          <w:rFonts w:ascii="Times New Roman" w:hAnsi="Times New Roman" w:cs="Times New Roman"/>
          <w:sz w:val="24"/>
          <w:szCs w:val="24"/>
        </w:rPr>
        <w:t xml:space="preserve"> (t. sk. pārstrāde, administrēšana, kvalitātes kontrole)</w:t>
      </w:r>
      <w:r w:rsidR="00F76DB6" w:rsidRPr="10DADFE0">
        <w:rPr>
          <w:rFonts w:ascii="Times New Roman" w:hAnsi="Times New Roman" w:cs="Times New Roman"/>
          <w:sz w:val="24"/>
          <w:szCs w:val="24"/>
        </w:rPr>
        <w:t xml:space="preserve"> izmaksas ir vairākkārt augstākas nekā liela apjoma notekūdeņu dūņu pārstrādei  notekūdeņu dūņu centros.</w:t>
      </w:r>
      <w:r w:rsidR="00C47B35" w:rsidRPr="008422D7">
        <w:rPr>
          <w:rFonts w:ascii="Times New Roman" w:hAnsi="Times New Roman" w:cs="Times New Roman"/>
          <w:sz w:val="24"/>
          <w:szCs w:val="24"/>
        </w:rPr>
        <w:t xml:space="preserve"> </w:t>
      </w:r>
    </w:p>
    <w:p w14:paraId="7A64BE1C" w14:textId="77777777" w:rsidR="00487FD0" w:rsidRPr="008422D7" w:rsidRDefault="00C47B35" w:rsidP="00487FD0">
      <w:pPr>
        <w:spacing w:before="60" w:after="60" w:line="276" w:lineRule="auto"/>
        <w:ind w:firstLine="567"/>
        <w:jc w:val="both"/>
        <w:rPr>
          <w:rFonts w:ascii="Times New Roman" w:hAnsi="Times New Roman" w:cs="Times New Roman"/>
          <w:sz w:val="24"/>
          <w:szCs w:val="24"/>
        </w:rPr>
      </w:pPr>
      <w:r w:rsidRPr="008422D7">
        <w:rPr>
          <w:rFonts w:ascii="Times New Roman" w:hAnsi="Times New Roman" w:cs="Times New Roman"/>
          <w:sz w:val="24"/>
          <w:szCs w:val="24"/>
        </w:rPr>
        <w:t xml:space="preserve">Alternatīvu grupā “D” vērtētajās alternatīvās paredzēts vienots pamata risinājums – </w:t>
      </w:r>
      <w:r w:rsidR="00916B03">
        <w:rPr>
          <w:rFonts w:ascii="Times New Roman" w:hAnsi="Times New Roman" w:cs="Times New Roman"/>
          <w:sz w:val="24"/>
          <w:szCs w:val="24"/>
        </w:rPr>
        <w:t xml:space="preserve">41 </w:t>
      </w:r>
      <w:r w:rsidRPr="008422D7">
        <w:rPr>
          <w:rFonts w:ascii="Times New Roman" w:hAnsi="Times New Roman" w:cs="Times New Roman"/>
          <w:sz w:val="24"/>
          <w:szCs w:val="24"/>
        </w:rPr>
        <w:t>novada administratīvajā teritorijā radītās notekūdeņu dūņas jākoncentrē attiecīgā novada lielākajās NAI, kur tās jāapstrādā (mehāniski jāatūdeņo</w:t>
      </w:r>
      <w:r w:rsidR="004D7DA3" w:rsidRPr="008422D7">
        <w:rPr>
          <w:rFonts w:ascii="Times New Roman" w:hAnsi="Times New Roman" w:cs="Times New Roman"/>
          <w:sz w:val="24"/>
          <w:szCs w:val="24"/>
        </w:rPr>
        <w:t xml:space="preserve">, tai skaitā izmantojot mobilās </w:t>
      </w:r>
      <w:r w:rsidR="004D7DA3" w:rsidRPr="008422D7">
        <w:rPr>
          <w:rFonts w:ascii="Times New Roman" w:hAnsi="Times New Roman" w:cs="Times New Roman"/>
          <w:sz w:val="24"/>
          <w:szCs w:val="24"/>
        </w:rPr>
        <w:lastRenderedPageBreak/>
        <w:t>atūdeņošanas iekārtas</w:t>
      </w:r>
      <w:r w:rsidRPr="008422D7">
        <w:rPr>
          <w:rFonts w:ascii="Times New Roman" w:hAnsi="Times New Roman" w:cs="Times New Roman"/>
          <w:sz w:val="24"/>
          <w:szCs w:val="24"/>
        </w:rPr>
        <w:t>)</w:t>
      </w:r>
      <w:r w:rsidR="007A0D18" w:rsidRPr="008422D7">
        <w:rPr>
          <w:rFonts w:ascii="Times New Roman" w:hAnsi="Times New Roman" w:cs="Times New Roman"/>
          <w:sz w:val="24"/>
          <w:szCs w:val="24"/>
        </w:rPr>
        <w:t>,</w:t>
      </w:r>
      <w:r w:rsidRPr="008422D7">
        <w:rPr>
          <w:rFonts w:ascii="Times New Roman" w:hAnsi="Times New Roman" w:cs="Times New Roman"/>
          <w:sz w:val="24"/>
          <w:szCs w:val="24"/>
        </w:rPr>
        <w:t xml:space="preserve"> un pēc tam </w:t>
      </w:r>
      <w:r w:rsidR="002366DA">
        <w:rPr>
          <w:rFonts w:ascii="Times New Roman" w:hAnsi="Times New Roman" w:cs="Times New Roman"/>
          <w:sz w:val="24"/>
          <w:szCs w:val="24"/>
        </w:rPr>
        <w:t>jā</w:t>
      </w:r>
      <w:r w:rsidRPr="008422D7">
        <w:rPr>
          <w:rFonts w:ascii="Times New Roman" w:hAnsi="Times New Roman" w:cs="Times New Roman"/>
          <w:sz w:val="24"/>
          <w:szCs w:val="24"/>
        </w:rPr>
        <w:t xml:space="preserve">nogādā notekūdeņu dūņu pārstrādes centrā. </w:t>
      </w:r>
      <w:r w:rsidR="00487FD0" w:rsidRPr="10DADFE0">
        <w:rPr>
          <w:rFonts w:ascii="Times New Roman" w:hAnsi="Times New Roman" w:cs="Times New Roman"/>
          <w:sz w:val="24"/>
          <w:szCs w:val="24"/>
        </w:rPr>
        <w:t xml:space="preserve">Notekūdeņu dūņu pārstrādes centriem jānodrošina visu notekūdeņu dūņu atbilstoša pārstrāde un utilizācija. </w:t>
      </w:r>
    </w:p>
    <w:p w14:paraId="43779A02" w14:textId="135C341E" w:rsidR="00C47B35" w:rsidRPr="008422D7" w:rsidRDefault="00487FD0" w:rsidP="00487FD0">
      <w:pPr>
        <w:spacing w:before="60" w:after="60" w:line="276" w:lineRule="auto"/>
        <w:ind w:firstLine="567"/>
        <w:jc w:val="both"/>
        <w:rPr>
          <w:rFonts w:ascii="Times New Roman" w:hAnsi="Times New Roman" w:cs="Times New Roman"/>
          <w:sz w:val="24"/>
          <w:szCs w:val="24"/>
        </w:rPr>
      </w:pPr>
      <w:r w:rsidRPr="10DADFE0">
        <w:rPr>
          <w:rFonts w:ascii="Times New Roman" w:hAnsi="Times New Roman" w:cs="Times New Roman"/>
          <w:sz w:val="24"/>
          <w:szCs w:val="24"/>
        </w:rPr>
        <w:t xml:space="preserve">Alternatīvu analīzē novērtēti dažādi centralizācijas risinājumi, lai noteiktu efektīvāko un esošajai situācijai piemērotāko notekūdeņu dūņu pārstrādes centru skaitu. Veicot alternatīvu izvērtējumu un salīdzinošo analīzi, secināts, ka atbilstošākā ir alternatīva “D5”, kas paredz 27 notekūdeņu dūņu pārstrādes centru izveidi visā Latvijā (centru un tiem piederīgo pašvaldību jeb reģionu izvietojums 4.2.4.1.a., 4.2.4.1.b. un 4.2.4.2. attēlā). Dūņu pārstrādes centru izveides vietas ir vērtētas arī individuāli, izskatot risinājumus par to apvienošanu ar kādu citu tuvāk esošo dūņu pārstrādes centru. Detalizēts izvērtējuma izklāsts pieejams </w:t>
      </w:r>
      <w:r w:rsidR="00F70F15">
        <w:rPr>
          <w:rFonts w:ascii="Times New Roman" w:hAnsi="Times New Roman" w:cs="Times New Roman"/>
          <w:sz w:val="24"/>
          <w:szCs w:val="24"/>
        </w:rPr>
        <w:t>Alternatīvu analīzē</w:t>
      </w:r>
      <w:r w:rsidRPr="10DADFE0">
        <w:rPr>
          <w:rFonts w:ascii="Times New Roman" w:hAnsi="Times New Roman" w:cs="Times New Roman"/>
          <w:sz w:val="24"/>
          <w:szCs w:val="24"/>
        </w:rPr>
        <w:t>.</w:t>
      </w:r>
      <w:r w:rsidR="008D2CF2">
        <w:rPr>
          <w:rFonts w:ascii="Times New Roman" w:hAnsi="Times New Roman" w:cs="Times New Roman"/>
          <w:sz w:val="24"/>
          <w:szCs w:val="24"/>
        </w:rPr>
        <w:t xml:space="preserve"> </w:t>
      </w:r>
    </w:p>
    <w:p w14:paraId="5FE56BD3" w14:textId="18AB4059" w:rsidR="000A5B58" w:rsidRDefault="000A5B58" w:rsidP="009205F7">
      <w:pPr>
        <w:spacing w:before="60" w:after="120" w:line="276" w:lineRule="auto"/>
        <w:jc w:val="both"/>
        <w:rPr>
          <w:rFonts w:ascii="Times New Roman" w:hAnsi="Times New Roman" w:cs="Times New Roman"/>
          <w:b/>
          <w:color w:val="000000" w:themeColor="text1"/>
          <w:sz w:val="24"/>
        </w:rPr>
      </w:pPr>
      <w:r w:rsidRPr="00ED1CA8">
        <w:rPr>
          <w:rFonts w:ascii="Times New Roman" w:hAnsi="Times New Roman" w:cs="Times New Roman"/>
          <w:b/>
          <w:bCs/>
          <w:color w:val="000000" w:themeColor="text1"/>
          <w:sz w:val="24"/>
        </w:rPr>
        <w:t xml:space="preserve">SECINĀJUMS: </w:t>
      </w:r>
      <w:r w:rsidRPr="00ED1CA8">
        <w:rPr>
          <w:rFonts w:ascii="Times New Roman" w:hAnsi="Times New Roman" w:cs="Times New Roman"/>
          <w:b/>
          <w:color w:val="000000" w:themeColor="text1"/>
          <w:sz w:val="24"/>
        </w:rPr>
        <w:t xml:space="preserve">Visu Latvijas notekūdeņu dūņu savākšanu un pārstrādi visvienkāršāk un izmaksu ziņā efektīvāk ir </w:t>
      </w:r>
      <w:r w:rsidRPr="005555A1">
        <w:rPr>
          <w:rFonts w:ascii="Times New Roman" w:hAnsi="Times New Roman" w:cs="Times New Roman"/>
          <w:b/>
          <w:color w:val="000000" w:themeColor="text1"/>
          <w:sz w:val="24"/>
        </w:rPr>
        <w:t>nodrošināt 27 notekūdeņu dūņu pārstrādes centros</w:t>
      </w:r>
      <w:r w:rsidR="00297479">
        <w:rPr>
          <w:rFonts w:ascii="Times New Roman" w:hAnsi="Times New Roman" w:cs="Times New Roman"/>
          <w:b/>
          <w:color w:val="000000" w:themeColor="text1"/>
          <w:sz w:val="24"/>
        </w:rPr>
        <w:t xml:space="preserve"> </w:t>
      </w:r>
      <w:r w:rsidR="00297479" w:rsidRPr="004A76FE">
        <w:rPr>
          <w:rFonts w:ascii="Times New Roman" w:hAnsi="Times New Roman" w:cs="Times New Roman"/>
          <w:b/>
          <w:sz w:val="24"/>
          <w:szCs w:val="24"/>
        </w:rPr>
        <w:t>–</w:t>
      </w:r>
      <w:r w:rsidR="00297479">
        <w:rPr>
          <w:rFonts w:ascii="Times New Roman" w:hAnsi="Times New Roman" w:cs="Times New Roman"/>
          <w:b/>
          <w:color w:val="000000" w:themeColor="text1"/>
          <w:sz w:val="24"/>
        </w:rPr>
        <w:t xml:space="preserve"> </w:t>
      </w:r>
      <w:r w:rsidR="00297479" w:rsidRPr="00575AA7">
        <w:rPr>
          <w:rFonts w:ascii="Times New Roman" w:hAnsi="Times New Roman" w:cs="Times New Roman"/>
          <w:b/>
          <w:color w:val="000000" w:themeColor="text1"/>
          <w:sz w:val="24"/>
        </w:rPr>
        <w:t>Aizkraukle, Alūksne, Ādaži, Bauska, Cēsis, Daugavpils, Dobele, Jelgava, Jēkabpils, Jūrmala, Kuldīga, Liepāja, Limbaži, Līvāni, Madona, Ogre, Olaine, Preiļi, Rēzekne, Rīga, Salaspils, Saldus,  Sigulda, Talsi, Tukums, Valmiera, Ventspils</w:t>
      </w:r>
      <w:r w:rsidRPr="005555A1">
        <w:rPr>
          <w:rFonts w:ascii="Times New Roman" w:hAnsi="Times New Roman" w:cs="Times New Roman"/>
          <w:b/>
          <w:color w:val="000000" w:themeColor="text1"/>
          <w:sz w:val="24"/>
        </w:rPr>
        <w:t>. Pie esošās sabiedrisko ūdenssaimniecības pakalpojumu sniegšanas struktūras un sadalījuma, kā arī, ievērojot izvēlētos notekūdeņu dūņu pārstrādes un utilizācijas risinājumus, 27</w:t>
      </w:r>
      <w:r w:rsidRPr="00ED1CA8">
        <w:rPr>
          <w:rFonts w:ascii="Times New Roman" w:hAnsi="Times New Roman" w:cs="Times New Roman"/>
          <w:b/>
          <w:color w:val="000000" w:themeColor="text1"/>
          <w:sz w:val="24"/>
        </w:rPr>
        <w:t xml:space="preserve"> notekūdeņu dūņu pārstrādes centru izveide uzskatāma par piemērotāko notekūdeņu dūņu centralizācijas risinājumu. Lai arī </w:t>
      </w:r>
      <w:r w:rsidR="0003391E" w:rsidRPr="0003391E">
        <w:rPr>
          <w:rFonts w:ascii="Times New Roman" w:hAnsi="Times New Roman" w:cs="Times New Roman"/>
          <w:b/>
          <w:color w:val="000000" w:themeColor="text1"/>
          <w:sz w:val="24"/>
        </w:rPr>
        <w:t xml:space="preserve">Plāna </w:t>
      </w:r>
      <w:r w:rsidRPr="00ED1CA8">
        <w:rPr>
          <w:rFonts w:ascii="Times New Roman" w:hAnsi="Times New Roman" w:cs="Times New Roman"/>
          <w:b/>
          <w:color w:val="000000" w:themeColor="text1"/>
          <w:sz w:val="24"/>
        </w:rPr>
        <w:t>ietvaros izmaksas aprēķinātas pie vienota tehnoloģiskā risinājuma, kas izmaksu ziņā visefektīvāk nodrošina nepieciešamo pārstrādes līmeni, faktiskais notekūdeņu dūņu centrā izmantojamais tehnoloģiskais risinājums vai notekūdeņu dūņu pārstrādes veids izvērtējams, veicot tehniski ekonomisko analīzi un ņemot vērā faktisko notekūdeņu dūņu apjomu, esošo infrastruktūru un citus apstākļus, lai nodrošinātu izmaksu ziņā efektīvāko un konkrētam centram piemērotāko risinājumu.</w:t>
      </w:r>
    </w:p>
    <w:p w14:paraId="5B29E9EF" w14:textId="07F2F59F" w:rsidR="00137429" w:rsidRPr="00ED1CA8" w:rsidRDefault="008F300A" w:rsidP="009205F7">
      <w:pPr>
        <w:spacing w:before="60" w:after="120" w:line="276" w:lineRule="auto"/>
        <w:jc w:val="both"/>
        <w:rPr>
          <w:rFonts w:ascii="Times New Roman" w:hAnsi="Times New Roman" w:cs="Times New Roman"/>
          <w:color w:val="000000" w:themeColor="text1"/>
          <w:sz w:val="24"/>
          <w:szCs w:val="24"/>
        </w:rPr>
      </w:pPr>
      <w:r w:rsidRPr="008F300A">
        <w:rPr>
          <w:rFonts w:ascii="Times New Roman" w:hAnsi="Times New Roman" w:cs="Times New Roman"/>
          <w:b/>
          <w:bCs/>
          <w:color w:val="000000" w:themeColor="text1"/>
          <w:sz w:val="24"/>
          <w:szCs w:val="24"/>
        </w:rPr>
        <w:t>Plān</w:t>
      </w:r>
      <w:r>
        <w:rPr>
          <w:rFonts w:ascii="Times New Roman" w:hAnsi="Times New Roman" w:cs="Times New Roman"/>
          <w:b/>
          <w:bCs/>
          <w:color w:val="000000" w:themeColor="text1"/>
          <w:sz w:val="24"/>
          <w:szCs w:val="24"/>
        </w:rPr>
        <w:t>s</w:t>
      </w:r>
      <w:r w:rsidRPr="008F300A">
        <w:rPr>
          <w:rFonts w:ascii="Times New Roman" w:hAnsi="Times New Roman" w:cs="Times New Roman"/>
          <w:b/>
          <w:bCs/>
          <w:color w:val="000000" w:themeColor="text1"/>
          <w:sz w:val="24"/>
          <w:szCs w:val="24"/>
        </w:rPr>
        <w:t xml:space="preserve"> </w:t>
      </w:r>
      <w:r w:rsidR="00137429" w:rsidRPr="00201D30">
        <w:rPr>
          <w:rFonts w:ascii="Times New Roman" w:hAnsi="Times New Roman" w:cs="Times New Roman"/>
          <w:b/>
          <w:bCs/>
          <w:color w:val="000000" w:themeColor="text1"/>
          <w:sz w:val="24"/>
          <w:szCs w:val="24"/>
        </w:rPr>
        <w:t xml:space="preserve">neizslēdz, ka </w:t>
      </w:r>
      <w:r w:rsidR="00137429">
        <w:rPr>
          <w:rFonts w:ascii="Times New Roman" w:hAnsi="Times New Roman" w:cs="Times New Roman"/>
          <w:b/>
          <w:bCs/>
          <w:color w:val="000000" w:themeColor="text1"/>
          <w:sz w:val="24"/>
          <w:szCs w:val="24"/>
        </w:rPr>
        <w:t>SPS</w:t>
      </w:r>
      <w:r w:rsidR="00137429" w:rsidRPr="00201D30">
        <w:rPr>
          <w:rFonts w:ascii="Times New Roman" w:hAnsi="Times New Roman" w:cs="Times New Roman"/>
          <w:b/>
          <w:bCs/>
          <w:color w:val="000000" w:themeColor="text1"/>
          <w:sz w:val="24"/>
          <w:szCs w:val="24"/>
        </w:rPr>
        <w:t xml:space="preserve"> var izvēlēties </w:t>
      </w:r>
      <w:r w:rsidR="00137429">
        <w:rPr>
          <w:rFonts w:ascii="Times New Roman" w:hAnsi="Times New Roman" w:cs="Times New Roman"/>
          <w:b/>
          <w:bCs/>
          <w:color w:val="000000" w:themeColor="text1"/>
          <w:sz w:val="24"/>
          <w:szCs w:val="24"/>
        </w:rPr>
        <w:t>notekūdeņu dūņas</w:t>
      </w:r>
      <w:r w:rsidR="00137429" w:rsidRPr="00201D30">
        <w:rPr>
          <w:rFonts w:ascii="Times New Roman" w:hAnsi="Times New Roman" w:cs="Times New Roman"/>
          <w:b/>
          <w:bCs/>
          <w:color w:val="000000" w:themeColor="text1"/>
          <w:sz w:val="24"/>
          <w:szCs w:val="24"/>
        </w:rPr>
        <w:t xml:space="preserve"> pārstrādāt mazāku NAI teritorijā</w:t>
      </w:r>
      <w:r w:rsidR="00137429">
        <w:rPr>
          <w:rFonts w:ascii="Times New Roman" w:hAnsi="Times New Roman" w:cs="Times New Roman"/>
          <w:b/>
          <w:bCs/>
          <w:color w:val="000000" w:themeColor="text1"/>
          <w:sz w:val="24"/>
          <w:szCs w:val="24"/>
        </w:rPr>
        <w:t>,</w:t>
      </w:r>
      <w:r w:rsidR="00137429" w:rsidRPr="00201D30">
        <w:rPr>
          <w:rFonts w:ascii="Times New Roman" w:hAnsi="Times New Roman" w:cs="Times New Roman"/>
          <w:b/>
          <w:bCs/>
          <w:color w:val="000000" w:themeColor="text1"/>
          <w:sz w:val="24"/>
          <w:szCs w:val="24"/>
        </w:rPr>
        <w:t xml:space="preserve"> to pamatojot ar TEI un nodrošinot visām prasībām atbilstošu </w:t>
      </w:r>
      <w:r w:rsidR="00137429">
        <w:rPr>
          <w:rFonts w:ascii="Times New Roman" w:hAnsi="Times New Roman" w:cs="Times New Roman"/>
          <w:b/>
          <w:bCs/>
          <w:color w:val="000000" w:themeColor="text1"/>
          <w:sz w:val="24"/>
          <w:szCs w:val="24"/>
        </w:rPr>
        <w:t xml:space="preserve">notekūdeņu dūņu </w:t>
      </w:r>
      <w:r w:rsidR="00137429" w:rsidRPr="00201D30">
        <w:rPr>
          <w:rFonts w:ascii="Times New Roman" w:hAnsi="Times New Roman" w:cs="Times New Roman"/>
          <w:b/>
          <w:bCs/>
          <w:color w:val="000000" w:themeColor="text1"/>
          <w:sz w:val="24"/>
          <w:szCs w:val="24"/>
        </w:rPr>
        <w:t>pārstrādi un dūņu produktu kvalitāti un izmaksu efektivitāti.</w:t>
      </w:r>
      <w:r w:rsidR="00137429" w:rsidRPr="10DADFE0">
        <w:rPr>
          <w:rFonts w:ascii="Times New Roman" w:hAnsi="Times New Roman" w:cs="Times New Roman"/>
          <w:b/>
          <w:bCs/>
          <w:color w:val="000000" w:themeColor="text1"/>
          <w:sz w:val="24"/>
          <w:szCs w:val="24"/>
        </w:rPr>
        <w:t xml:space="preserve"> </w:t>
      </w:r>
      <w:r w:rsidR="00137429">
        <w:rPr>
          <w:rFonts w:ascii="Times New Roman" w:hAnsi="Times New Roman" w:cs="Times New Roman"/>
          <w:b/>
          <w:bCs/>
          <w:color w:val="000000" w:themeColor="text1"/>
          <w:sz w:val="24"/>
          <w:szCs w:val="24"/>
        </w:rPr>
        <w:t>Un, k</w:t>
      </w:r>
      <w:r w:rsidR="00137429" w:rsidRPr="10DADFE0">
        <w:rPr>
          <w:rFonts w:ascii="Times New Roman" w:hAnsi="Times New Roman" w:cs="Times New Roman"/>
          <w:b/>
          <w:bCs/>
          <w:color w:val="000000" w:themeColor="text1"/>
          <w:sz w:val="24"/>
          <w:szCs w:val="24"/>
        </w:rPr>
        <w:t xml:space="preserve">ā jau norādīts 4.2.1. sadaļā, </w:t>
      </w:r>
      <w:r w:rsidRPr="008F300A">
        <w:rPr>
          <w:rFonts w:ascii="Times New Roman" w:hAnsi="Times New Roman" w:cs="Times New Roman"/>
          <w:b/>
          <w:bCs/>
          <w:color w:val="000000" w:themeColor="text1"/>
          <w:sz w:val="24"/>
          <w:szCs w:val="24"/>
        </w:rPr>
        <w:t>Plān</w:t>
      </w:r>
      <w:r>
        <w:rPr>
          <w:rFonts w:ascii="Times New Roman" w:hAnsi="Times New Roman" w:cs="Times New Roman"/>
          <w:b/>
          <w:bCs/>
          <w:color w:val="000000" w:themeColor="text1"/>
          <w:sz w:val="24"/>
          <w:szCs w:val="24"/>
        </w:rPr>
        <w:t>s</w:t>
      </w:r>
      <w:r w:rsidRPr="008F300A">
        <w:rPr>
          <w:rFonts w:ascii="Times New Roman" w:hAnsi="Times New Roman" w:cs="Times New Roman"/>
          <w:b/>
          <w:bCs/>
          <w:color w:val="000000" w:themeColor="text1"/>
          <w:sz w:val="24"/>
          <w:szCs w:val="24"/>
        </w:rPr>
        <w:t xml:space="preserve"> </w:t>
      </w:r>
      <w:r w:rsidR="00137429" w:rsidRPr="10DADFE0">
        <w:rPr>
          <w:rFonts w:ascii="Times New Roman" w:hAnsi="Times New Roman" w:cs="Times New Roman"/>
          <w:b/>
          <w:bCs/>
          <w:color w:val="000000" w:themeColor="text1"/>
          <w:sz w:val="24"/>
          <w:szCs w:val="24"/>
        </w:rPr>
        <w:t xml:space="preserve">neizslēdz </w:t>
      </w:r>
      <w:r w:rsidR="00137429">
        <w:rPr>
          <w:rFonts w:ascii="Times New Roman" w:hAnsi="Times New Roman" w:cs="Times New Roman"/>
          <w:b/>
          <w:bCs/>
          <w:color w:val="000000" w:themeColor="text1"/>
          <w:sz w:val="24"/>
          <w:szCs w:val="24"/>
        </w:rPr>
        <w:t xml:space="preserve">arī </w:t>
      </w:r>
      <w:r w:rsidR="00137429" w:rsidRPr="10DADFE0">
        <w:rPr>
          <w:rFonts w:ascii="Times New Roman" w:hAnsi="Times New Roman" w:cs="Times New Roman"/>
          <w:b/>
          <w:bCs/>
          <w:color w:val="000000" w:themeColor="text1"/>
          <w:sz w:val="24"/>
          <w:szCs w:val="24"/>
        </w:rPr>
        <w:t xml:space="preserve">iespēju dūņu pārstrādes centru veidot uz citu nozaru (piemēram, atkritumu apsaimniekošanas) uzņēmumu bāzes, ja par to vienojas attiecīgie SPS, pašvaldības un attiecīgais citas nozares uzņēmums. Šāda izvēle jāpamato ar tehniski ekonomisko </w:t>
      </w:r>
      <w:r w:rsidR="0076312D">
        <w:rPr>
          <w:rFonts w:ascii="Times New Roman" w:hAnsi="Times New Roman" w:cs="Times New Roman"/>
          <w:b/>
          <w:bCs/>
          <w:color w:val="000000" w:themeColor="text1"/>
          <w:sz w:val="24"/>
          <w:szCs w:val="24"/>
        </w:rPr>
        <w:t xml:space="preserve">analīzi </w:t>
      </w:r>
      <w:r w:rsidR="00C8605C">
        <w:rPr>
          <w:rFonts w:ascii="Times New Roman" w:hAnsi="Times New Roman" w:cs="Times New Roman"/>
          <w:b/>
          <w:bCs/>
          <w:color w:val="000000" w:themeColor="text1"/>
          <w:sz w:val="24"/>
          <w:szCs w:val="24"/>
        </w:rPr>
        <w:t>un jānodrošina dūņu un to produktu izsekojamība</w:t>
      </w:r>
      <w:r w:rsidR="00137429" w:rsidRPr="10DADFE0">
        <w:rPr>
          <w:rFonts w:ascii="Times New Roman" w:hAnsi="Times New Roman" w:cs="Times New Roman"/>
          <w:b/>
          <w:bCs/>
          <w:color w:val="000000" w:themeColor="text1"/>
          <w:sz w:val="24"/>
          <w:szCs w:val="24"/>
        </w:rPr>
        <w:t>.</w:t>
      </w:r>
    </w:p>
    <w:p w14:paraId="5E5C2706" w14:textId="0C878563" w:rsidR="003F7867" w:rsidRDefault="003F7867" w:rsidP="003F7867"/>
    <w:p w14:paraId="10520B64" w14:textId="77777777" w:rsidR="003F7867" w:rsidRDefault="003F7867" w:rsidP="003F7867"/>
    <w:p w14:paraId="368BB89F" w14:textId="77777777" w:rsidR="00C47B35" w:rsidRDefault="00C47B35" w:rsidP="003F7867"/>
    <w:p w14:paraId="29367591" w14:textId="77777777" w:rsidR="00C47B35" w:rsidRPr="00C47B35" w:rsidRDefault="00C47B35" w:rsidP="00C47B35"/>
    <w:p w14:paraId="2949124B" w14:textId="77777777" w:rsidR="00C47B35" w:rsidRPr="00C47B35" w:rsidRDefault="00C47B35" w:rsidP="00C47B35"/>
    <w:p w14:paraId="734FA02F" w14:textId="77777777" w:rsidR="00C47B35" w:rsidRPr="00C47B35" w:rsidRDefault="00C47B35" w:rsidP="00C47B35"/>
    <w:p w14:paraId="50C11C37" w14:textId="77777777" w:rsidR="005072DB" w:rsidRDefault="005072DB" w:rsidP="00C47B35">
      <w:pPr>
        <w:sectPr w:rsidR="005072DB" w:rsidSect="00F0169C">
          <w:pgSz w:w="11906" w:h="16838"/>
          <w:pgMar w:top="1134" w:right="1134" w:bottom="1134" w:left="1701" w:header="709" w:footer="709" w:gutter="0"/>
          <w:cols w:space="708"/>
          <w:docGrid w:linePitch="360"/>
        </w:sectPr>
      </w:pPr>
    </w:p>
    <w:p w14:paraId="223050CC" w14:textId="767AD09A" w:rsidR="005072DB" w:rsidRDefault="005072DB" w:rsidP="005072DB"/>
    <w:p w14:paraId="32986C37" w14:textId="63A5675D" w:rsidR="00205C5B" w:rsidRDefault="0046552B" w:rsidP="005072DB">
      <w:r>
        <w:rPr>
          <w:noProof/>
          <w:lang w:eastAsia="lv-LV"/>
        </w:rPr>
        <w:drawing>
          <wp:anchor distT="0" distB="0" distL="114300" distR="114300" simplePos="0" relativeHeight="251658248" behindDoc="1" locked="0" layoutInCell="1" allowOverlap="1" wp14:anchorId="3BF07298" wp14:editId="28A205C0">
            <wp:simplePos x="0" y="0"/>
            <wp:positionH relativeFrom="margin">
              <wp:posOffset>148590</wp:posOffset>
            </wp:positionH>
            <wp:positionV relativeFrom="paragraph">
              <wp:posOffset>146685</wp:posOffset>
            </wp:positionV>
            <wp:extent cx="8548747" cy="5773337"/>
            <wp:effectExtent l="0" t="0" r="508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8557632" cy="57793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7C461C" w14:textId="49E4A547" w:rsidR="00205C5B" w:rsidRDefault="00205C5B" w:rsidP="00205C5B"/>
    <w:p w14:paraId="02C25DD2" w14:textId="1E680AD2" w:rsidR="00205C5B" w:rsidRDefault="00205C5B" w:rsidP="00205C5B"/>
    <w:p w14:paraId="6881DE6F" w14:textId="77777777" w:rsidR="00DB6F15" w:rsidRPr="00DB6F15" w:rsidRDefault="00DB6F15" w:rsidP="00DB6F15"/>
    <w:p w14:paraId="678FA599" w14:textId="77777777" w:rsidR="00DB6F15" w:rsidRPr="00DB6F15" w:rsidRDefault="00DB6F15" w:rsidP="00DB6F15"/>
    <w:p w14:paraId="41A9B197" w14:textId="77777777" w:rsidR="00DB6F15" w:rsidRPr="00DB6F15" w:rsidRDefault="00DB6F15" w:rsidP="00DB6F15"/>
    <w:p w14:paraId="21F8735A" w14:textId="77777777" w:rsidR="00DB6F15" w:rsidRPr="00B17D1B" w:rsidRDefault="00DB6F15" w:rsidP="00B17D1B"/>
    <w:p w14:paraId="40DD748C" w14:textId="77777777" w:rsidR="00DB6F15" w:rsidRPr="00DB6F15" w:rsidRDefault="00DB6F15"/>
    <w:p w14:paraId="7495FAE3" w14:textId="77777777" w:rsidR="00DB6F15" w:rsidRPr="00DB6F15" w:rsidRDefault="00DB6F15"/>
    <w:p w14:paraId="3C2F5203" w14:textId="77777777" w:rsidR="00DB6F15" w:rsidRPr="00DB6F15" w:rsidRDefault="00DB6F15"/>
    <w:p w14:paraId="4449B94D" w14:textId="77777777" w:rsidR="00DB6F15" w:rsidRPr="00DB6F15" w:rsidRDefault="00DB6F15"/>
    <w:p w14:paraId="237EFD41" w14:textId="77777777" w:rsidR="00DB6F15" w:rsidRPr="00DB6F15" w:rsidRDefault="00DB6F15"/>
    <w:p w14:paraId="2D354B18" w14:textId="77777777" w:rsidR="00DB6F15" w:rsidRPr="00DB6F15" w:rsidRDefault="00DB6F15"/>
    <w:p w14:paraId="295BF95F" w14:textId="77777777" w:rsidR="00DB6F15" w:rsidRPr="00DB6F15" w:rsidRDefault="00DB6F15"/>
    <w:p w14:paraId="1B67053D" w14:textId="023872DF" w:rsidR="00DB6F15" w:rsidRPr="00DB6F15" w:rsidRDefault="00DB6F15"/>
    <w:p w14:paraId="25433941" w14:textId="457490CF" w:rsidR="00DB6F15" w:rsidRDefault="00DB6F15" w:rsidP="00DB6F15"/>
    <w:p w14:paraId="2EAABC6E" w14:textId="1B549F91" w:rsidR="00DB6F15" w:rsidRDefault="00DB6F15" w:rsidP="00DB6F15">
      <w:pPr>
        <w:tabs>
          <w:tab w:val="left" w:pos="5220"/>
        </w:tabs>
      </w:pPr>
      <w:r>
        <w:tab/>
      </w:r>
    </w:p>
    <w:p w14:paraId="4CF2AA61" w14:textId="77777777" w:rsidR="007809A4" w:rsidRDefault="007809A4" w:rsidP="00DB6F15">
      <w:pPr>
        <w:tabs>
          <w:tab w:val="left" w:pos="5220"/>
        </w:tabs>
      </w:pPr>
    </w:p>
    <w:p w14:paraId="6E538FB3" w14:textId="77777777" w:rsidR="007809A4" w:rsidRDefault="007809A4" w:rsidP="00DB6F15">
      <w:pPr>
        <w:tabs>
          <w:tab w:val="left" w:pos="5220"/>
        </w:tabs>
      </w:pPr>
    </w:p>
    <w:p w14:paraId="6224C1BB" w14:textId="187A368D" w:rsidR="007809A4" w:rsidRDefault="0046552B" w:rsidP="00DB6F15">
      <w:pPr>
        <w:tabs>
          <w:tab w:val="left" w:pos="5220"/>
        </w:tabs>
      </w:pPr>
      <w:r>
        <w:rPr>
          <w:b/>
          <w:noProof/>
          <w:lang w:eastAsia="lv-LV"/>
        </w:rPr>
        <mc:AlternateContent>
          <mc:Choice Requires="wps">
            <w:drawing>
              <wp:anchor distT="0" distB="0" distL="114300" distR="114300" simplePos="0" relativeHeight="251658249" behindDoc="0" locked="0" layoutInCell="1" allowOverlap="1" wp14:anchorId="34961504" wp14:editId="6F7F30D5">
                <wp:simplePos x="0" y="0"/>
                <wp:positionH relativeFrom="margin">
                  <wp:posOffset>588645</wp:posOffset>
                </wp:positionH>
                <wp:positionV relativeFrom="paragraph">
                  <wp:posOffset>440055</wp:posOffset>
                </wp:positionV>
                <wp:extent cx="7729870" cy="295275"/>
                <wp:effectExtent l="0" t="0" r="4445" b="9525"/>
                <wp:wrapNone/>
                <wp:docPr id="148" name="Text Box 148"/>
                <wp:cNvGraphicFramePr/>
                <a:graphic xmlns:a="http://schemas.openxmlformats.org/drawingml/2006/main">
                  <a:graphicData uri="http://schemas.microsoft.com/office/word/2010/wordprocessingShape">
                    <wps:wsp>
                      <wps:cNvSpPr txBox="1"/>
                      <wps:spPr>
                        <a:xfrm>
                          <a:off x="0" y="0"/>
                          <a:ext cx="7729870" cy="295275"/>
                        </a:xfrm>
                        <a:prstGeom prst="rect">
                          <a:avLst/>
                        </a:prstGeom>
                        <a:solidFill>
                          <a:sysClr val="window" lastClr="FFFFFF"/>
                        </a:solidFill>
                        <a:ln w="6350">
                          <a:noFill/>
                        </a:ln>
                        <a:effectLst/>
                      </wps:spPr>
                      <wps:txbx>
                        <w:txbxContent>
                          <w:p w14:paraId="368144DE" w14:textId="2AB766C2" w:rsidR="00B20B72" w:rsidRPr="005F28F0" w:rsidRDefault="00EA333F" w:rsidP="005F28F0">
                            <w:pPr>
                              <w:jc w:val="center"/>
                              <w:rPr>
                                <w:rFonts w:ascii="Times New Roman" w:hAnsi="Times New Roman" w:cs="Times New Roman"/>
                                <w:iCs/>
                                <w:sz w:val="24"/>
                                <w:szCs w:val="24"/>
                              </w:rPr>
                            </w:pPr>
                            <w:r w:rsidRPr="00EA333F">
                              <w:rPr>
                                <w:rFonts w:ascii="Times New Roman" w:hAnsi="Times New Roman" w:cs="Times New Roman"/>
                                <w:b/>
                                <w:bCs/>
                                <w:sz w:val="24"/>
                                <w:szCs w:val="24"/>
                              </w:rPr>
                              <w:t>4.2.4.1</w:t>
                            </w:r>
                            <w:r w:rsidR="0049230E">
                              <w:rPr>
                                <w:rFonts w:ascii="Times New Roman" w:hAnsi="Times New Roman" w:cs="Times New Roman"/>
                                <w:b/>
                                <w:bCs/>
                                <w:sz w:val="24"/>
                                <w:szCs w:val="24"/>
                              </w:rPr>
                              <w:t>.a</w:t>
                            </w:r>
                            <w:r w:rsidR="00B20B72"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EA333F">
                              <w:rPr>
                                <w:rFonts w:ascii="Times New Roman" w:hAnsi="Times New Roman" w:cs="Times New Roman"/>
                                <w:b/>
                                <w:sz w:val="24"/>
                                <w:szCs w:val="24"/>
                              </w:rPr>
                              <w:t>attēls.</w:t>
                            </w:r>
                            <w:r w:rsidR="00B20B72" w:rsidRPr="005F28F0">
                              <w:rPr>
                                <w:rFonts w:ascii="Times New Roman" w:hAnsi="Times New Roman" w:cs="Times New Roman"/>
                                <w:b/>
                                <w:bCs/>
                                <w:iCs/>
                                <w:sz w:val="24"/>
                                <w:szCs w:val="24"/>
                              </w:rPr>
                              <w:t xml:space="preserve"> </w:t>
                            </w:r>
                            <w:r w:rsidR="00B20B72" w:rsidRPr="005F28F0">
                              <w:rPr>
                                <w:rFonts w:ascii="Times New Roman" w:hAnsi="Times New Roman" w:cs="Times New Roman"/>
                                <w:iCs/>
                                <w:sz w:val="24"/>
                                <w:szCs w:val="24"/>
                              </w:rPr>
                              <w:t>Notekūdeņu dūņu centru izvietojums alternatīvai “D5”</w:t>
                            </w:r>
                            <w:r w:rsidR="00667D9D">
                              <w:rPr>
                                <w:rFonts w:ascii="Times New Roman" w:hAnsi="Times New Roman" w:cs="Times New Roman"/>
                                <w:iCs/>
                                <w:sz w:val="24"/>
                                <w:szCs w:val="24"/>
                              </w:rPr>
                              <w:t xml:space="preserve"> (riņķa līnijai ir ilustratīvs rakstu</w:t>
                            </w:r>
                            <w:r w:rsidR="00EB4285">
                              <w:rPr>
                                <w:rFonts w:ascii="Times New Roman" w:hAnsi="Times New Roman" w:cs="Times New Roman"/>
                                <w:iCs/>
                                <w:sz w:val="24"/>
                                <w:szCs w:val="24"/>
                              </w:rPr>
                              <w:t>rs</w:t>
                            </w:r>
                            <w:r w:rsidR="00667D9D">
                              <w:rPr>
                                <w:rFonts w:ascii="Times New Roman" w:hAnsi="Times New Roman" w:cs="Times New Roman"/>
                                <w:iCs/>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61504" id="Text Box 148" o:spid="_x0000_s1031" type="#_x0000_t202" style="position:absolute;margin-left:46.35pt;margin-top:34.65pt;width:608.65pt;height:23.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" fillcolor="window" stroked="f" strokeweight=".5pt">
                <v:textbox>
                  <w:txbxContent>
                    <w:p w14:paraId="368144DE" w14:textId="2AB766C2" w:rsidR="00B20B72" w:rsidRPr="005F28F0" w:rsidRDefault="00EA333F" w:rsidP="005F28F0">
                      <w:pPr>
                        <w:jc w:val="center"/>
                        <w:rPr>
                          <w:rFonts w:ascii="Times New Roman" w:hAnsi="Times New Roman" w:cs="Times New Roman"/>
                          <w:iCs/>
                          <w:sz w:val="24"/>
                          <w:szCs w:val="24"/>
                        </w:rPr>
                      </w:pPr>
                      <w:r w:rsidRPr="00EA333F">
                        <w:rPr>
                          <w:rFonts w:ascii="Times New Roman" w:hAnsi="Times New Roman" w:cs="Times New Roman"/>
                          <w:b/>
                          <w:bCs/>
                          <w:sz w:val="24"/>
                          <w:szCs w:val="24"/>
                        </w:rPr>
                        <w:t>4.2.4.1</w:t>
                      </w:r>
                      <w:r w:rsidR="0049230E">
                        <w:rPr>
                          <w:rFonts w:ascii="Times New Roman" w:hAnsi="Times New Roman" w:cs="Times New Roman"/>
                          <w:b/>
                          <w:bCs/>
                          <w:sz w:val="24"/>
                          <w:szCs w:val="24"/>
                        </w:rPr>
                        <w:t>.a</w:t>
                      </w:r>
                      <w:r w:rsidR="00B20B72"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EA333F">
                        <w:rPr>
                          <w:rFonts w:ascii="Times New Roman" w:hAnsi="Times New Roman" w:cs="Times New Roman"/>
                          <w:b/>
                          <w:sz w:val="24"/>
                          <w:szCs w:val="24"/>
                        </w:rPr>
                        <w:t>attēls.</w:t>
                      </w:r>
                      <w:r w:rsidR="00B20B72" w:rsidRPr="005F28F0">
                        <w:rPr>
                          <w:rFonts w:ascii="Times New Roman" w:hAnsi="Times New Roman" w:cs="Times New Roman"/>
                          <w:b/>
                          <w:bCs/>
                          <w:iCs/>
                          <w:sz w:val="24"/>
                          <w:szCs w:val="24"/>
                        </w:rPr>
                        <w:t xml:space="preserve"> </w:t>
                      </w:r>
                      <w:r w:rsidR="00B20B72" w:rsidRPr="005F28F0">
                        <w:rPr>
                          <w:rFonts w:ascii="Times New Roman" w:hAnsi="Times New Roman" w:cs="Times New Roman"/>
                          <w:iCs/>
                          <w:sz w:val="24"/>
                          <w:szCs w:val="24"/>
                        </w:rPr>
                        <w:t>Notekūdeņu dūņu centru izvietojums alternatīvai “D5”</w:t>
                      </w:r>
                      <w:r w:rsidR="00667D9D">
                        <w:rPr>
                          <w:rFonts w:ascii="Times New Roman" w:hAnsi="Times New Roman" w:cs="Times New Roman"/>
                          <w:iCs/>
                          <w:sz w:val="24"/>
                          <w:szCs w:val="24"/>
                        </w:rPr>
                        <w:t xml:space="preserve"> (riņķa līnijai ir ilustratīvs rakstu</w:t>
                      </w:r>
                      <w:r w:rsidR="00EB4285">
                        <w:rPr>
                          <w:rFonts w:ascii="Times New Roman" w:hAnsi="Times New Roman" w:cs="Times New Roman"/>
                          <w:iCs/>
                          <w:sz w:val="24"/>
                          <w:szCs w:val="24"/>
                        </w:rPr>
                        <w:t>rs</w:t>
                      </w:r>
                      <w:r w:rsidR="00667D9D">
                        <w:rPr>
                          <w:rFonts w:ascii="Times New Roman" w:hAnsi="Times New Roman" w:cs="Times New Roman"/>
                          <w:iCs/>
                          <w:sz w:val="24"/>
                          <w:szCs w:val="24"/>
                        </w:rPr>
                        <w:t>)</w:t>
                      </w:r>
                    </w:p>
                  </w:txbxContent>
                </v:textbox>
                <w10:wrap anchorx="margin"/>
              </v:shape>
            </w:pict>
          </mc:Fallback>
        </mc:AlternateContent>
      </w:r>
    </w:p>
    <w:p w14:paraId="3AC3A61C" w14:textId="0D64C56E" w:rsidR="007809A4" w:rsidRDefault="007809A4" w:rsidP="00DB6F15">
      <w:pPr>
        <w:tabs>
          <w:tab w:val="left" w:pos="5220"/>
        </w:tabs>
      </w:pPr>
      <w:r>
        <w:rPr>
          <w:b/>
          <w:noProof/>
          <w:lang w:eastAsia="lv-LV"/>
        </w:rPr>
        <w:lastRenderedPageBreak/>
        <mc:AlternateContent>
          <mc:Choice Requires="wps">
            <w:drawing>
              <wp:anchor distT="0" distB="0" distL="114300" distR="114300" simplePos="0" relativeHeight="251658262" behindDoc="0" locked="0" layoutInCell="1" allowOverlap="1" wp14:anchorId="6DF6B9EA" wp14:editId="43C25226">
                <wp:simplePos x="0" y="0"/>
                <wp:positionH relativeFrom="page">
                  <wp:align>center</wp:align>
                </wp:positionH>
                <wp:positionV relativeFrom="paragraph">
                  <wp:posOffset>6169660</wp:posOffset>
                </wp:positionV>
                <wp:extent cx="7729870" cy="295275"/>
                <wp:effectExtent l="0" t="0" r="4445" b="9525"/>
                <wp:wrapNone/>
                <wp:docPr id="8" name="Text Box 8"/>
                <wp:cNvGraphicFramePr/>
                <a:graphic xmlns:a="http://schemas.openxmlformats.org/drawingml/2006/main">
                  <a:graphicData uri="http://schemas.microsoft.com/office/word/2010/wordprocessingShape">
                    <wps:wsp>
                      <wps:cNvSpPr txBox="1"/>
                      <wps:spPr>
                        <a:xfrm>
                          <a:off x="0" y="0"/>
                          <a:ext cx="7729870" cy="295275"/>
                        </a:xfrm>
                        <a:prstGeom prst="rect">
                          <a:avLst/>
                        </a:prstGeom>
                        <a:solidFill>
                          <a:sysClr val="window" lastClr="FFFFFF"/>
                        </a:solidFill>
                        <a:ln w="6350">
                          <a:noFill/>
                        </a:ln>
                        <a:effectLst/>
                      </wps:spPr>
                      <wps:txbx>
                        <w:txbxContent>
                          <w:p w14:paraId="0B104A0E" w14:textId="6739AD3A" w:rsidR="007809A4" w:rsidRPr="005F28F0" w:rsidRDefault="007809A4" w:rsidP="007809A4">
                            <w:pPr>
                              <w:jc w:val="center"/>
                              <w:rPr>
                                <w:rFonts w:ascii="Times New Roman" w:hAnsi="Times New Roman" w:cs="Times New Roman"/>
                                <w:iCs/>
                                <w:sz w:val="24"/>
                                <w:szCs w:val="24"/>
                              </w:rPr>
                            </w:pPr>
                            <w:r w:rsidRPr="00EA333F">
                              <w:rPr>
                                <w:rFonts w:ascii="Times New Roman" w:hAnsi="Times New Roman" w:cs="Times New Roman"/>
                                <w:b/>
                                <w:bCs/>
                                <w:sz w:val="24"/>
                                <w:szCs w:val="24"/>
                              </w:rPr>
                              <w:t>4.2.4.1</w:t>
                            </w:r>
                            <w:r>
                              <w:rPr>
                                <w:rFonts w:ascii="Times New Roman" w:hAnsi="Times New Roman" w:cs="Times New Roman"/>
                                <w:b/>
                                <w:bCs/>
                                <w:sz w:val="24"/>
                                <w:szCs w:val="24"/>
                              </w:rPr>
                              <w:t>.</w:t>
                            </w:r>
                            <w:r w:rsidR="006C2903">
                              <w:rPr>
                                <w:rFonts w:ascii="Times New Roman" w:hAnsi="Times New Roman" w:cs="Times New Roman"/>
                                <w:b/>
                                <w:bCs/>
                                <w:sz w:val="24"/>
                                <w:szCs w:val="24"/>
                              </w:rPr>
                              <w:t>b</w:t>
                            </w:r>
                            <w:r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Pr="00EA333F">
                              <w:rPr>
                                <w:rFonts w:ascii="Times New Roman" w:hAnsi="Times New Roman" w:cs="Times New Roman"/>
                                <w:b/>
                                <w:sz w:val="24"/>
                                <w:szCs w:val="24"/>
                              </w:rPr>
                              <w:t>attēls.</w:t>
                            </w:r>
                            <w:r w:rsidRPr="005F28F0">
                              <w:rPr>
                                <w:rFonts w:ascii="Times New Roman" w:hAnsi="Times New Roman" w:cs="Times New Roman"/>
                                <w:b/>
                                <w:bCs/>
                                <w:iCs/>
                                <w:sz w:val="24"/>
                                <w:szCs w:val="24"/>
                              </w:rPr>
                              <w:t xml:space="preserve"> </w:t>
                            </w:r>
                            <w:r w:rsidRPr="005F28F0">
                              <w:rPr>
                                <w:rFonts w:ascii="Times New Roman" w:hAnsi="Times New Roman" w:cs="Times New Roman"/>
                                <w:iCs/>
                                <w:sz w:val="24"/>
                                <w:szCs w:val="24"/>
                              </w:rPr>
                              <w:t>Notekūdeņu dūņu centru izvietojums alternatīvai “D5”</w:t>
                            </w:r>
                            <w:r w:rsidR="00EB4285">
                              <w:rPr>
                                <w:rFonts w:ascii="Times New Roman" w:hAnsi="Times New Roman" w:cs="Times New Roman"/>
                                <w:iCs/>
                                <w:sz w:val="24"/>
                                <w:szCs w:val="24"/>
                              </w:rPr>
                              <w:t xml:space="preserve"> (riņķa līnijai ir ilustratīvs raksturs)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6B9EA" id="Text Box 8" o:spid="_x0000_s1032" type="#_x0000_t202" style="position:absolute;margin-left:0;margin-top:485.8pt;width:608.65pt;height:23.25pt;z-index:25165826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" fillcolor="window" stroked="f" strokeweight=".5pt">
                <v:textbox>
                  <w:txbxContent>
                    <w:p w14:paraId="0B104A0E" w14:textId="6739AD3A" w:rsidR="007809A4" w:rsidRPr="005F28F0" w:rsidRDefault="007809A4" w:rsidP="007809A4">
                      <w:pPr>
                        <w:jc w:val="center"/>
                        <w:rPr>
                          <w:rFonts w:ascii="Times New Roman" w:hAnsi="Times New Roman" w:cs="Times New Roman"/>
                          <w:iCs/>
                          <w:sz w:val="24"/>
                          <w:szCs w:val="24"/>
                        </w:rPr>
                      </w:pPr>
                      <w:r w:rsidRPr="00EA333F">
                        <w:rPr>
                          <w:rFonts w:ascii="Times New Roman" w:hAnsi="Times New Roman" w:cs="Times New Roman"/>
                          <w:b/>
                          <w:bCs/>
                          <w:sz w:val="24"/>
                          <w:szCs w:val="24"/>
                        </w:rPr>
                        <w:t>4.2.4.1</w:t>
                      </w:r>
                      <w:r>
                        <w:rPr>
                          <w:rFonts w:ascii="Times New Roman" w:hAnsi="Times New Roman" w:cs="Times New Roman"/>
                          <w:b/>
                          <w:bCs/>
                          <w:sz w:val="24"/>
                          <w:szCs w:val="24"/>
                        </w:rPr>
                        <w:t>.</w:t>
                      </w:r>
                      <w:r w:rsidR="006C2903">
                        <w:rPr>
                          <w:rFonts w:ascii="Times New Roman" w:hAnsi="Times New Roman" w:cs="Times New Roman"/>
                          <w:b/>
                          <w:bCs/>
                          <w:sz w:val="24"/>
                          <w:szCs w:val="24"/>
                        </w:rPr>
                        <w:t>b</w:t>
                      </w:r>
                      <w:r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Pr="00EA333F">
                        <w:rPr>
                          <w:rFonts w:ascii="Times New Roman" w:hAnsi="Times New Roman" w:cs="Times New Roman"/>
                          <w:b/>
                          <w:sz w:val="24"/>
                          <w:szCs w:val="24"/>
                        </w:rPr>
                        <w:t>attēls.</w:t>
                      </w:r>
                      <w:r w:rsidRPr="005F28F0">
                        <w:rPr>
                          <w:rFonts w:ascii="Times New Roman" w:hAnsi="Times New Roman" w:cs="Times New Roman"/>
                          <w:b/>
                          <w:bCs/>
                          <w:iCs/>
                          <w:sz w:val="24"/>
                          <w:szCs w:val="24"/>
                        </w:rPr>
                        <w:t xml:space="preserve"> </w:t>
                      </w:r>
                      <w:r w:rsidRPr="005F28F0">
                        <w:rPr>
                          <w:rFonts w:ascii="Times New Roman" w:hAnsi="Times New Roman" w:cs="Times New Roman"/>
                          <w:iCs/>
                          <w:sz w:val="24"/>
                          <w:szCs w:val="24"/>
                        </w:rPr>
                        <w:t>Notekūdeņu dūņu centru izvietojums alternatīvai “D5”</w:t>
                      </w:r>
                      <w:r w:rsidR="00EB4285">
                        <w:rPr>
                          <w:rFonts w:ascii="Times New Roman" w:hAnsi="Times New Roman" w:cs="Times New Roman"/>
                          <w:iCs/>
                          <w:sz w:val="24"/>
                          <w:szCs w:val="24"/>
                        </w:rPr>
                        <w:t xml:space="preserve"> (riņķa līnijai ir ilustratīvs raksturs)</w:t>
                      </w:r>
                    </w:p>
                  </w:txbxContent>
                </v:textbox>
                <w10:wrap anchorx="page"/>
              </v:shape>
            </w:pict>
          </mc:Fallback>
        </mc:AlternateContent>
      </w:r>
      <w:r>
        <w:rPr>
          <w:noProof/>
        </w:rPr>
        <w:drawing>
          <wp:inline distT="0" distB="0" distL="0" distR="0" wp14:anchorId="65350D62" wp14:editId="656CD01B">
            <wp:extent cx="8724900" cy="6173145"/>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776205" cy="6209445"/>
                    </a:xfrm>
                    <a:prstGeom prst="rect">
                      <a:avLst/>
                    </a:prstGeom>
                  </pic:spPr>
                </pic:pic>
              </a:graphicData>
            </a:graphic>
          </wp:inline>
        </w:drawing>
      </w:r>
    </w:p>
    <w:p w14:paraId="669A68A0" w14:textId="11E649EE" w:rsidR="00DB6F15" w:rsidRPr="00DB6F15" w:rsidRDefault="0046552B" w:rsidP="00DB6F15">
      <w:pPr>
        <w:sectPr w:rsidR="00DB6F15" w:rsidRPr="00DB6F15" w:rsidSect="00F0169C">
          <w:pgSz w:w="16838" w:h="11906" w:orient="landscape"/>
          <w:pgMar w:top="1134" w:right="1134" w:bottom="1134" w:left="1701" w:header="709" w:footer="709" w:gutter="0"/>
          <w:cols w:space="708"/>
          <w:docGrid w:linePitch="360"/>
        </w:sectPr>
      </w:pPr>
      <w:r>
        <w:rPr>
          <w:b/>
          <w:noProof/>
          <w:lang w:eastAsia="lv-LV"/>
        </w:rPr>
        <w:lastRenderedPageBreak/>
        <mc:AlternateContent>
          <mc:Choice Requires="wps">
            <w:drawing>
              <wp:anchor distT="0" distB="0" distL="114300" distR="114300" simplePos="0" relativeHeight="251658253" behindDoc="0" locked="0" layoutInCell="1" allowOverlap="1" wp14:anchorId="6BA07CDB" wp14:editId="55714FDF">
                <wp:simplePos x="0" y="0"/>
                <wp:positionH relativeFrom="margin">
                  <wp:posOffset>1607820</wp:posOffset>
                </wp:positionH>
                <wp:positionV relativeFrom="paragraph">
                  <wp:posOffset>5657850</wp:posOffset>
                </wp:positionV>
                <wp:extent cx="5686425" cy="342900"/>
                <wp:effectExtent l="0" t="0" r="9525" b="0"/>
                <wp:wrapNone/>
                <wp:docPr id="67" name="Text Box 67"/>
                <wp:cNvGraphicFramePr/>
                <a:graphic xmlns:a="http://schemas.openxmlformats.org/drawingml/2006/main">
                  <a:graphicData uri="http://schemas.microsoft.com/office/word/2010/wordprocessingShape">
                    <wps:wsp>
                      <wps:cNvSpPr txBox="1"/>
                      <wps:spPr>
                        <a:xfrm>
                          <a:off x="0" y="0"/>
                          <a:ext cx="5686425" cy="342900"/>
                        </a:xfrm>
                        <a:prstGeom prst="rect">
                          <a:avLst/>
                        </a:prstGeom>
                        <a:solidFill>
                          <a:sysClr val="window" lastClr="FFFFFF"/>
                        </a:solidFill>
                        <a:ln w="6350">
                          <a:noFill/>
                        </a:ln>
                        <a:effectLst/>
                      </wps:spPr>
                      <wps:txbx>
                        <w:txbxContent>
                          <w:p w14:paraId="1E933CC0" w14:textId="2D7B1DF9" w:rsidR="00B20B72" w:rsidRPr="00645F96" w:rsidRDefault="00EA333F" w:rsidP="00645F96">
                            <w:pPr>
                              <w:jc w:val="center"/>
                              <w:rPr>
                                <w:rFonts w:ascii="Times New Roman" w:hAnsi="Times New Roman" w:cs="Times New Roman"/>
                                <w:b/>
                                <w:iCs/>
                                <w:sz w:val="24"/>
                                <w:szCs w:val="24"/>
                              </w:rPr>
                            </w:pPr>
                            <w:r w:rsidRPr="00EA333F">
                              <w:rPr>
                                <w:rFonts w:ascii="Times New Roman" w:hAnsi="Times New Roman" w:cs="Times New Roman"/>
                                <w:b/>
                                <w:bCs/>
                                <w:sz w:val="24"/>
                                <w:szCs w:val="24"/>
                              </w:rPr>
                              <w:t>4.2.4.2</w:t>
                            </w:r>
                            <w:r w:rsidR="00B20B72"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EA333F">
                              <w:rPr>
                                <w:rFonts w:ascii="Times New Roman" w:hAnsi="Times New Roman" w:cs="Times New Roman"/>
                                <w:b/>
                                <w:sz w:val="24"/>
                                <w:szCs w:val="24"/>
                              </w:rPr>
                              <w:t>attēls.</w:t>
                            </w:r>
                            <w:r w:rsidR="00B20B72" w:rsidRPr="00645F96">
                              <w:rPr>
                                <w:rFonts w:ascii="Times New Roman" w:hAnsi="Times New Roman" w:cs="Times New Roman"/>
                                <w:iCs/>
                                <w:sz w:val="24"/>
                                <w:szCs w:val="24"/>
                              </w:rPr>
                              <w:t xml:space="preserve"> Notekūdeņu dūņu centru apkalpotie reģioni alternatīvai “D5”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07CDB" id="Text Box 67" o:spid="_x0000_s1033" type="#_x0000_t202" style="position:absolute;margin-left:126.6pt;margin-top:445.5pt;width:447.75pt;height:27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" fillcolor="window" stroked="f" strokeweight=".5pt">
                <v:textbox>
                  <w:txbxContent>
                    <w:p w14:paraId="1E933CC0" w14:textId="2D7B1DF9" w:rsidR="00B20B72" w:rsidRPr="00645F96" w:rsidRDefault="00EA333F" w:rsidP="00645F96">
                      <w:pPr>
                        <w:jc w:val="center"/>
                        <w:rPr>
                          <w:rFonts w:ascii="Times New Roman" w:hAnsi="Times New Roman" w:cs="Times New Roman"/>
                          <w:b/>
                          <w:iCs/>
                          <w:sz w:val="24"/>
                          <w:szCs w:val="24"/>
                        </w:rPr>
                      </w:pPr>
                      <w:r w:rsidRPr="00EA333F">
                        <w:rPr>
                          <w:rFonts w:ascii="Times New Roman" w:hAnsi="Times New Roman" w:cs="Times New Roman"/>
                          <w:b/>
                          <w:bCs/>
                          <w:sz w:val="24"/>
                          <w:szCs w:val="24"/>
                        </w:rPr>
                        <w:t>4.2.4.2</w:t>
                      </w:r>
                      <w:r w:rsidR="00B20B72"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EA333F">
                        <w:rPr>
                          <w:rFonts w:ascii="Times New Roman" w:hAnsi="Times New Roman" w:cs="Times New Roman"/>
                          <w:b/>
                          <w:sz w:val="24"/>
                          <w:szCs w:val="24"/>
                        </w:rPr>
                        <w:t>attēls.</w:t>
                      </w:r>
                      <w:r w:rsidR="00B20B72" w:rsidRPr="00645F96">
                        <w:rPr>
                          <w:rFonts w:ascii="Times New Roman" w:hAnsi="Times New Roman" w:cs="Times New Roman"/>
                          <w:iCs/>
                          <w:sz w:val="24"/>
                          <w:szCs w:val="24"/>
                        </w:rPr>
                        <w:t xml:space="preserve"> Notekūdeņu dūņu centru apkalpotie reģioni alternatīvai “D5”</w:t>
                      </w:r>
                    </w:p>
                  </w:txbxContent>
                </v:textbox>
                <w10:wrap anchorx="margin"/>
              </v:shape>
            </w:pict>
          </mc:Fallback>
        </mc:AlternateContent>
      </w:r>
      <w:r>
        <w:rPr>
          <w:noProof/>
          <w:lang w:eastAsia="lv-LV"/>
        </w:rPr>
        <w:drawing>
          <wp:anchor distT="0" distB="0" distL="114300" distR="114300" simplePos="0" relativeHeight="251658252" behindDoc="0" locked="0" layoutInCell="1" allowOverlap="1" wp14:anchorId="512D0D4D" wp14:editId="18597E44">
            <wp:simplePos x="0" y="0"/>
            <wp:positionH relativeFrom="column">
              <wp:posOffset>681990</wp:posOffset>
            </wp:positionH>
            <wp:positionV relativeFrom="paragraph">
              <wp:posOffset>596</wp:posOffset>
            </wp:positionV>
            <wp:extent cx="7943850" cy="5621059"/>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950537" cy="5625791"/>
                    </a:xfrm>
                    <a:prstGeom prst="rect">
                      <a:avLst/>
                    </a:prstGeom>
                  </pic:spPr>
                </pic:pic>
              </a:graphicData>
            </a:graphic>
            <wp14:sizeRelH relativeFrom="margin">
              <wp14:pctWidth>0</wp14:pctWidth>
            </wp14:sizeRelH>
            <wp14:sizeRelV relativeFrom="margin">
              <wp14:pctHeight>0</wp14:pctHeight>
            </wp14:sizeRelV>
          </wp:anchor>
        </w:drawing>
      </w:r>
    </w:p>
    <w:p w14:paraId="3002DB83" w14:textId="7DA9B4B2" w:rsidR="00684450" w:rsidRPr="00F06CC5" w:rsidRDefault="00F06CC5" w:rsidP="00940A90">
      <w:pPr>
        <w:pStyle w:val="Heading3"/>
        <w:spacing w:before="0"/>
        <w:jc w:val="center"/>
        <w:rPr>
          <w:rFonts w:ascii="Times New Roman" w:hAnsi="Times New Roman" w:cs="Times New Roman"/>
          <w:b/>
        </w:rPr>
      </w:pPr>
      <w:bookmarkStart w:id="62" w:name="_Toc153881713"/>
      <w:r w:rsidRPr="00630BD1">
        <w:rPr>
          <w:rFonts w:ascii="Times New Roman" w:hAnsi="Times New Roman" w:cs="Times New Roman"/>
          <w:color w:val="auto"/>
        </w:rPr>
        <w:lastRenderedPageBreak/>
        <w:t>4.2.5. Institucionālā pārvaldība</w:t>
      </w:r>
      <w:bookmarkEnd w:id="62"/>
      <w:r w:rsidRPr="00F06CC5">
        <w:rPr>
          <w:rFonts w:ascii="Times New Roman" w:hAnsi="Times New Roman" w:cs="Times New Roman"/>
          <w:b/>
          <w:bCs/>
        </w:rPr>
        <w:t xml:space="preserve"> </w:t>
      </w:r>
    </w:p>
    <w:p w14:paraId="792921D1" w14:textId="77777777" w:rsidR="00940A90" w:rsidRDefault="00940A90" w:rsidP="00940A90">
      <w:pPr>
        <w:spacing w:after="0"/>
        <w:ind w:firstLine="720"/>
        <w:jc w:val="both"/>
        <w:rPr>
          <w:rFonts w:ascii="Times New Roman" w:hAnsi="Times New Roman" w:cs="Times New Roman"/>
          <w:sz w:val="24"/>
        </w:rPr>
      </w:pPr>
    </w:p>
    <w:p w14:paraId="189F9999" w14:textId="2598FCDB" w:rsidR="00313E37" w:rsidRPr="00A45CB0" w:rsidRDefault="00313E37" w:rsidP="00684450">
      <w:pPr>
        <w:spacing w:after="0"/>
        <w:ind w:firstLine="720"/>
        <w:jc w:val="both"/>
        <w:rPr>
          <w:rFonts w:ascii="Times New Roman" w:hAnsi="Times New Roman" w:cs="Times New Roman"/>
          <w:sz w:val="24"/>
        </w:rPr>
      </w:pPr>
      <w:r w:rsidRPr="00A45CB0">
        <w:rPr>
          <w:rFonts w:ascii="Times New Roman" w:hAnsi="Times New Roman" w:cs="Times New Roman"/>
          <w:sz w:val="24"/>
        </w:rPr>
        <w:t xml:space="preserve">Ņemot vērā izvēlētos </w:t>
      </w:r>
      <w:r w:rsidR="00FE49C1" w:rsidRPr="00A45CB0">
        <w:rPr>
          <w:rFonts w:ascii="Times New Roman" w:hAnsi="Times New Roman" w:cs="Times New Roman"/>
          <w:sz w:val="24"/>
        </w:rPr>
        <w:t xml:space="preserve">notekūdeņu </w:t>
      </w:r>
      <w:r w:rsidRPr="00A45CB0">
        <w:rPr>
          <w:rFonts w:ascii="Times New Roman" w:hAnsi="Times New Roman" w:cs="Times New Roman"/>
          <w:sz w:val="24"/>
        </w:rPr>
        <w:t xml:space="preserve">dūņu pārstrādes, utilizācijas un centralizācijas risinājumus, būtiska ir atbilstoša un piemērota notekūdeņu dūņu apsaimniekošanas institucionālās pārvaldības risinājuma izvēle. Alternatīvu analīzē novērtētas iespējas notekūdeņu dūņas apsaimniekot atbilstoši katras pašvaldības individuālajiem lēmumiem, veidot vienotu notekūdeņu dūņu apsaimniekošanas sistēmu vienas pašvaldības ietvaros, veidot jaunu notekūdeņu dūņu pārstrādes centru operatoru reģionālā vai valsts mērogā, vai dibināt vienu kopēju SPS valsts mērogā. </w:t>
      </w:r>
    </w:p>
    <w:p w14:paraId="6F89B9CF" w14:textId="11AA32FD" w:rsidR="000063B1" w:rsidRDefault="000063B1" w:rsidP="009205F7">
      <w:pPr>
        <w:spacing w:after="0"/>
        <w:jc w:val="both"/>
        <w:rPr>
          <w:rFonts w:ascii="Times New Roman" w:hAnsi="Times New Roman" w:cs="Times New Roman"/>
          <w:b/>
          <w:color w:val="000000" w:themeColor="text1"/>
          <w:sz w:val="24"/>
        </w:rPr>
      </w:pPr>
      <w:r w:rsidRPr="000063B1">
        <w:rPr>
          <w:rFonts w:ascii="Times New Roman" w:hAnsi="Times New Roman" w:cs="Times New Roman"/>
          <w:b/>
          <w:bCs/>
          <w:color w:val="000000" w:themeColor="text1"/>
          <w:sz w:val="24"/>
        </w:rPr>
        <w:t xml:space="preserve">SECINĀJUMS: </w:t>
      </w:r>
      <w:r w:rsidRPr="000063B1">
        <w:rPr>
          <w:rFonts w:ascii="Times New Roman" w:hAnsi="Times New Roman" w:cs="Times New Roman"/>
          <w:b/>
          <w:color w:val="000000" w:themeColor="text1"/>
          <w:sz w:val="24"/>
        </w:rPr>
        <w:t>Efektīvākais un esošajā SPS organizācijā piemērotākais notekūdeņu dūņu apsaimniekošanas institucionālās pārvaldības risinājums ir vienota notekūdeņu dūņu apsaimniekošana pašvaldības ietvaros, kas paredz kādu no novadā esošajiem SPS noteikt par galveno un vienīgo uzņēmumu visu novada notekūdeņu dūņu apsaimniekošanā.</w:t>
      </w:r>
    </w:p>
    <w:p w14:paraId="500DE1A6" w14:textId="3F966C0E" w:rsidR="00472072" w:rsidRPr="000063B1" w:rsidRDefault="00472072" w:rsidP="009205F7">
      <w:pPr>
        <w:spacing w:after="0"/>
        <w:jc w:val="both"/>
        <w:rPr>
          <w:rFonts w:ascii="Times New Roman" w:hAnsi="Times New Roman" w:cs="Times New Roman"/>
          <w:color w:val="000000" w:themeColor="text1"/>
          <w:sz w:val="24"/>
        </w:rPr>
      </w:pPr>
      <w:r>
        <w:rPr>
          <w:rFonts w:ascii="Times New Roman" w:hAnsi="Times New Roman" w:cs="Times New Roman"/>
          <w:b/>
          <w:bCs/>
          <w:color w:val="000000" w:themeColor="text1"/>
          <w:sz w:val="24"/>
          <w:szCs w:val="24"/>
        </w:rPr>
        <w:t>Taču netiek izslēgta iespēja, ka atbildīgajiem SPS vienojoties un nodrošinot dūņu izsekojamību, iespējams veidot dažādus savstarpēji izdevīgus sadarbības modeļus, piemēram, no viena novada apdzīvotām vietām dūņas apstrādei un/vai pārstrādei var tikt nogādātas cita novada NAI, ja tas ir ekonomiski un praktiski pamatotāk nekā dūņas vest uz izcelsmes novada dūņu centru vai galvenajām NAI.</w:t>
      </w:r>
    </w:p>
    <w:p w14:paraId="4900DC2D" w14:textId="77777777" w:rsidR="00313E37" w:rsidRDefault="00313E37" w:rsidP="00066F0A">
      <w:pPr>
        <w:pStyle w:val="Heading2"/>
        <w:spacing w:before="0"/>
        <w:rPr>
          <w:rFonts w:ascii="Times New Roman" w:hAnsi="Times New Roman" w:cs="Times New Roman"/>
          <w:b/>
          <w:color w:val="auto"/>
          <w:sz w:val="24"/>
          <w:szCs w:val="24"/>
        </w:rPr>
      </w:pPr>
    </w:p>
    <w:p w14:paraId="461894A5" w14:textId="7DF81AF7" w:rsidR="00146136" w:rsidRDefault="00A45CB0" w:rsidP="00684450">
      <w:pPr>
        <w:pStyle w:val="Heading2"/>
        <w:spacing w:before="0"/>
        <w:ind w:left="720"/>
        <w:jc w:val="center"/>
        <w:rPr>
          <w:rFonts w:ascii="Times New Roman" w:hAnsi="Times New Roman" w:cs="Times New Roman"/>
          <w:b/>
          <w:bCs/>
          <w:color w:val="auto"/>
          <w:sz w:val="24"/>
          <w:szCs w:val="24"/>
        </w:rPr>
      </w:pPr>
      <w:bookmarkStart w:id="63" w:name="_Toc83499130"/>
      <w:bookmarkStart w:id="64" w:name="_Toc100050121"/>
      <w:bookmarkStart w:id="65" w:name="_Toc153881714"/>
      <w:r>
        <w:rPr>
          <w:rFonts w:ascii="Times New Roman" w:hAnsi="Times New Roman" w:cs="Times New Roman"/>
          <w:b/>
          <w:bCs/>
          <w:color w:val="auto"/>
          <w:sz w:val="24"/>
          <w:szCs w:val="24"/>
        </w:rPr>
        <w:t>4.</w:t>
      </w:r>
      <w:r w:rsidR="0062150D">
        <w:rPr>
          <w:rFonts w:ascii="Times New Roman" w:hAnsi="Times New Roman" w:cs="Times New Roman"/>
          <w:b/>
          <w:bCs/>
          <w:color w:val="auto"/>
          <w:sz w:val="24"/>
          <w:szCs w:val="24"/>
        </w:rPr>
        <w:t>3</w:t>
      </w:r>
      <w:r>
        <w:rPr>
          <w:rFonts w:ascii="Times New Roman" w:hAnsi="Times New Roman" w:cs="Times New Roman"/>
          <w:b/>
          <w:bCs/>
          <w:color w:val="auto"/>
          <w:sz w:val="24"/>
          <w:szCs w:val="24"/>
        </w:rPr>
        <w:t xml:space="preserve">. </w:t>
      </w:r>
      <w:r w:rsidR="00146136" w:rsidRPr="00A45CB0">
        <w:rPr>
          <w:rFonts w:ascii="Times New Roman" w:hAnsi="Times New Roman" w:cs="Times New Roman"/>
          <w:b/>
          <w:bCs/>
          <w:color w:val="auto"/>
          <w:sz w:val="24"/>
          <w:szCs w:val="24"/>
        </w:rPr>
        <w:t>Kopsavilkums par notekūdeņu dūņu centralizācijas, apstrādes, pārstrādes un utilizācijas alternatīvām</w:t>
      </w:r>
      <w:bookmarkEnd w:id="63"/>
      <w:bookmarkEnd w:id="64"/>
      <w:bookmarkEnd w:id="65"/>
    </w:p>
    <w:p w14:paraId="4853584D" w14:textId="77777777" w:rsidR="00684450" w:rsidRPr="00684450" w:rsidRDefault="00684450" w:rsidP="00684450"/>
    <w:p w14:paraId="380B5994" w14:textId="613B5C47" w:rsidR="00146136" w:rsidRPr="00A45CB0" w:rsidRDefault="00146136" w:rsidP="00684450">
      <w:pPr>
        <w:spacing w:after="0" w:line="276" w:lineRule="auto"/>
        <w:ind w:firstLine="720"/>
        <w:jc w:val="both"/>
        <w:rPr>
          <w:rFonts w:ascii="Times New Roman" w:hAnsi="Times New Roman" w:cs="Times New Roman"/>
          <w:sz w:val="24"/>
        </w:rPr>
      </w:pPr>
      <w:r w:rsidRPr="00A45CB0">
        <w:rPr>
          <w:rFonts w:ascii="Times New Roman" w:hAnsi="Times New Roman" w:cs="Times New Roman"/>
          <w:sz w:val="24"/>
        </w:rPr>
        <w:t xml:space="preserve">Apkopojot veikto izvērtējumu un tā secinājumus, iespējams apzināt labākos alternatīvos risinājumus katrā alternatīvu grupā, kas veidos </w:t>
      </w:r>
      <w:r w:rsidR="008F300A">
        <w:rPr>
          <w:rFonts w:ascii="Times New Roman" w:hAnsi="Times New Roman" w:cs="Times New Roman"/>
          <w:sz w:val="24"/>
        </w:rPr>
        <w:t>Plāna</w:t>
      </w:r>
      <w:r w:rsidR="008F300A" w:rsidRPr="007C500F">
        <w:rPr>
          <w:rFonts w:ascii="Times New Roman" w:hAnsi="Times New Roman" w:cs="Times New Roman"/>
          <w:sz w:val="24"/>
        </w:rPr>
        <w:t xml:space="preserve"> </w:t>
      </w:r>
      <w:r w:rsidRPr="00A45CB0">
        <w:rPr>
          <w:rFonts w:ascii="Times New Roman" w:hAnsi="Times New Roman" w:cs="Times New Roman"/>
          <w:sz w:val="24"/>
        </w:rPr>
        <w:t xml:space="preserve">kopējo risinājumu. </w:t>
      </w:r>
      <w:r w:rsidR="00236E43">
        <w:rPr>
          <w:rFonts w:ascii="Times New Roman" w:hAnsi="Times New Roman" w:cs="Times New Roman"/>
          <w:sz w:val="24"/>
        </w:rPr>
        <w:t>4.3</w:t>
      </w:r>
      <w:r w:rsidRPr="00A45CB0">
        <w:rPr>
          <w:rFonts w:ascii="Times New Roman" w:hAnsi="Times New Roman" w:cs="Times New Roman"/>
          <w:sz w:val="24"/>
        </w:rPr>
        <w:t>.</w:t>
      </w:r>
      <w:r w:rsidR="00CD1FB5">
        <w:rPr>
          <w:rFonts w:ascii="Times New Roman" w:hAnsi="Times New Roman" w:cs="Times New Roman"/>
          <w:sz w:val="24"/>
        </w:rPr>
        <w:t xml:space="preserve"> </w:t>
      </w:r>
      <w:r w:rsidRPr="00A45CB0">
        <w:rPr>
          <w:rFonts w:ascii="Times New Roman" w:hAnsi="Times New Roman" w:cs="Times New Roman"/>
          <w:sz w:val="24"/>
        </w:rPr>
        <w:t xml:space="preserve">attēlā apkopota informācija par alternatīvu novērtējuma rezultātiem, norādot katras alternatīvas piemērotību un </w:t>
      </w:r>
      <w:proofErr w:type="spellStart"/>
      <w:r w:rsidRPr="00A45CB0">
        <w:rPr>
          <w:rFonts w:ascii="Times New Roman" w:hAnsi="Times New Roman" w:cs="Times New Roman"/>
          <w:sz w:val="24"/>
        </w:rPr>
        <w:t>izmantojamību</w:t>
      </w:r>
      <w:proofErr w:type="spellEnd"/>
      <w:r w:rsidRPr="00A45CB0">
        <w:rPr>
          <w:rFonts w:ascii="Times New Roman" w:hAnsi="Times New Roman" w:cs="Times New Roman"/>
          <w:sz w:val="24"/>
        </w:rPr>
        <w:t xml:space="preserve"> notekūdeņu dūņu apsaimniekošan</w:t>
      </w:r>
      <w:r w:rsidR="004B5972">
        <w:rPr>
          <w:rFonts w:ascii="Times New Roman" w:hAnsi="Times New Roman" w:cs="Times New Roman"/>
          <w:sz w:val="24"/>
        </w:rPr>
        <w:t>ai</w:t>
      </w:r>
      <w:r w:rsidRPr="00A45CB0">
        <w:rPr>
          <w:rFonts w:ascii="Times New Roman" w:hAnsi="Times New Roman" w:cs="Times New Roman"/>
          <w:sz w:val="24"/>
        </w:rPr>
        <w:t xml:space="preserve">, kā arī norādot tās alternatīvas, kas veidos kopējo notekūdeņu dūņu apsaimniekošanas modeli. </w:t>
      </w:r>
    </w:p>
    <w:p w14:paraId="2678623A" w14:textId="2A088E61" w:rsidR="00146136" w:rsidRDefault="00146136" w:rsidP="00146136">
      <w:pPr>
        <w:spacing w:before="120" w:after="120" w:line="276" w:lineRule="auto"/>
        <w:ind w:firstLine="720"/>
        <w:jc w:val="both"/>
        <w:rPr>
          <w:rFonts w:ascii="Times New Roman" w:hAnsi="Times New Roman" w:cs="Times New Roman"/>
          <w:sz w:val="24"/>
        </w:rPr>
      </w:pPr>
      <w:r w:rsidRPr="00A45CB0">
        <w:rPr>
          <w:rFonts w:ascii="Times New Roman" w:hAnsi="Times New Roman" w:cs="Times New Roman"/>
          <w:sz w:val="24"/>
        </w:rPr>
        <w:t>Atbilstoši novērtējumam, ir izvēlēts risinājums, ka</w:t>
      </w:r>
      <w:r w:rsidR="00146D4C">
        <w:rPr>
          <w:rFonts w:ascii="Times New Roman" w:hAnsi="Times New Roman" w:cs="Times New Roman"/>
          <w:sz w:val="24"/>
        </w:rPr>
        <w:t>s paredz</w:t>
      </w:r>
      <w:r w:rsidRPr="00A45CB0">
        <w:rPr>
          <w:rFonts w:ascii="Times New Roman" w:hAnsi="Times New Roman" w:cs="Times New Roman"/>
          <w:sz w:val="24"/>
        </w:rPr>
        <w:t xml:space="preserve"> notekūdeņu dūņu apsaimniekošanu vei</w:t>
      </w:r>
      <w:r w:rsidR="00146D4C">
        <w:rPr>
          <w:rFonts w:ascii="Times New Roman" w:hAnsi="Times New Roman" w:cs="Times New Roman"/>
          <w:sz w:val="24"/>
        </w:rPr>
        <w:t>kt</w:t>
      </w:r>
      <w:r w:rsidRPr="00A45CB0">
        <w:rPr>
          <w:rFonts w:ascii="Times New Roman" w:hAnsi="Times New Roman" w:cs="Times New Roman"/>
          <w:sz w:val="24"/>
        </w:rPr>
        <w:t xml:space="preserve"> SPS ietvarā. Notekūdeņu dūņu apsaimniekošanas modelis paredz, ka katra pašvaldība pieņem lēmumu</w:t>
      </w:r>
      <w:r w:rsidR="00146D4C">
        <w:rPr>
          <w:rFonts w:ascii="Times New Roman" w:hAnsi="Times New Roman" w:cs="Times New Roman"/>
          <w:sz w:val="24"/>
        </w:rPr>
        <w:t>, kurš</w:t>
      </w:r>
      <w:r w:rsidRPr="00A45CB0">
        <w:rPr>
          <w:rFonts w:ascii="Times New Roman" w:hAnsi="Times New Roman" w:cs="Times New Roman"/>
          <w:sz w:val="24"/>
        </w:rPr>
        <w:t xml:space="preserve"> </w:t>
      </w:r>
      <w:r w:rsidR="00146D4C" w:rsidRPr="00A45CB0">
        <w:rPr>
          <w:rFonts w:ascii="Times New Roman" w:hAnsi="Times New Roman" w:cs="Times New Roman"/>
          <w:sz w:val="24"/>
        </w:rPr>
        <w:t xml:space="preserve">SPS </w:t>
      </w:r>
      <w:r w:rsidR="00146D4C">
        <w:rPr>
          <w:rFonts w:ascii="Times New Roman" w:hAnsi="Times New Roman" w:cs="Times New Roman"/>
          <w:sz w:val="24"/>
        </w:rPr>
        <w:t xml:space="preserve">būs atbildīgs </w:t>
      </w:r>
      <w:r w:rsidRPr="00A45CB0">
        <w:rPr>
          <w:rFonts w:ascii="Times New Roman" w:hAnsi="Times New Roman" w:cs="Times New Roman"/>
          <w:sz w:val="24"/>
        </w:rPr>
        <w:t>par notekūdeņu dūņu apsaimniekošanu pašvaldības teritorijā, vienlaikus sniedzot atbalstu SPS atbilstošas notekūdeņu dūņu apstrādes un pārstrādes infrastruktūras izveidei. Par notekūdeņu dūņu apsaimniekošanu noteiktais atbildīgais SPS nodrošina, ka pašvaldības teritorijā sabiedrisko ūdenssaimniecības pakalpojumu sniegšanā iesaistītajās NAI radītās 1.</w:t>
      </w:r>
      <w:r w:rsidR="005244BF">
        <w:rPr>
          <w:rFonts w:ascii="Times New Roman" w:hAnsi="Times New Roman" w:cs="Times New Roman"/>
          <w:sz w:val="24"/>
        </w:rPr>
        <w:t>–</w:t>
      </w:r>
      <w:r w:rsidRPr="00A45CB0">
        <w:rPr>
          <w:rFonts w:ascii="Times New Roman" w:hAnsi="Times New Roman" w:cs="Times New Roman"/>
          <w:sz w:val="24"/>
        </w:rPr>
        <w:t>4.</w:t>
      </w:r>
      <w:r w:rsidR="005244BF">
        <w:rPr>
          <w:rFonts w:ascii="Times New Roman" w:hAnsi="Times New Roman" w:cs="Times New Roman"/>
          <w:sz w:val="24"/>
        </w:rPr>
        <w:t> </w:t>
      </w:r>
      <w:r w:rsidRPr="00A45CB0">
        <w:rPr>
          <w:rFonts w:ascii="Times New Roman" w:hAnsi="Times New Roman" w:cs="Times New Roman"/>
          <w:sz w:val="24"/>
        </w:rPr>
        <w:t>klases</w:t>
      </w:r>
      <w:r w:rsidR="005244BF">
        <w:rPr>
          <w:rFonts w:ascii="Times New Roman" w:hAnsi="Times New Roman" w:cs="Times New Roman"/>
          <w:sz w:val="24"/>
        </w:rPr>
        <w:t xml:space="preserve"> </w:t>
      </w:r>
      <w:r w:rsidRPr="00A45CB0">
        <w:rPr>
          <w:rFonts w:ascii="Times New Roman" w:hAnsi="Times New Roman" w:cs="Times New Roman"/>
          <w:sz w:val="24"/>
        </w:rPr>
        <w:t>notekūdeņu</w:t>
      </w:r>
      <w:r w:rsidR="005244BF">
        <w:rPr>
          <w:rFonts w:ascii="Times New Roman" w:hAnsi="Times New Roman" w:cs="Times New Roman"/>
          <w:sz w:val="24"/>
        </w:rPr>
        <w:t xml:space="preserve"> </w:t>
      </w:r>
      <w:r w:rsidRPr="00A45CB0">
        <w:rPr>
          <w:rFonts w:ascii="Times New Roman" w:hAnsi="Times New Roman" w:cs="Times New Roman"/>
          <w:sz w:val="24"/>
        </w:rPr>
        <w:t>dūņas koncentrē pašvaldības lielākajās NAI, kur veic to sākotnējo apstrādi (mehānisku atūdeņošanu). P</w:t>
      </w:r>
      <w:r w:rsidR="00146D4C">
        <w:rPr>
          <w:rFonts w:ascii="Times New Roman" w:hAnsi="Times New Roman" w:cs="Times New Roman"/>
          <w:sz w:val="24"/>
        </w:rPr>
        <w:t>ēc tam p</w:t>
      </w:r>
      <w:r w:rsidRPr="00A45CB0">
        <w:rPr>
          <w:rFonts w:ascii="Times New Roman" w:hAnsi="Times New Roman" w:cs="Times New Roman"/>
          <w:sz w:val="24"/>
        </w:rPr>
        <w:t xml:space="preserve">ar notekūdeņu dūņu </w:t>
      </w:r>
      <w:r w:rsidR="00146D4C">
        <w:rPr>
          <w:rFonts w:ascii="Times New Roman" w:hAnsi="Times New Roman" w:cs="Times New Roman"/>
          <w:sz w:val="24"/>
        </w:rPr>
        <w:t xml:space="preserve">apsaimniekošanu </w:t>
      </w:r>
      <w:r w:rsidRPr="00A45CB0">
        <w:rPr>
          <w:rFonts w:ascii="Times New Roman" w:hAnsi="Times New Roman" w:cs="Times New Roman"/>
          <w:sz w:val="24"/>
        </w:rPr>
        <w:t xml:space="preserve">atbildīgais SPS visas savāktās un atūdeņotās notekūdeņu dūņas nogādā tuvākajā </w:t>
      </w:r>
      <w:r w:rsidRPr="00C34A92">
        <w:rPr>
          <w:rFonts w:ascii="Times New Roman" w:hAnsi="Times New Roman" w:cs="Times New Roman"/>
          <w:sz w:val="24"/>
        </w:rPr>
        <w:t>no 2</w:t>
      </w:r>
      <w:r w:rsidR="00A83645">
        <w:rPr>
          <w:rFonts w:ascii="Times New Roman" w:hAnsi="Times New Roman" w:cs="Times New Roman"/>
          <w:sz w:val="24"/>
        </w:rPr>
        <w:t>6+1</w:t>
      </w:r>
      <w:r w:rsidRPr="00C34A92">
        <w:rPr>
          <w:rFonts w:ascii="Times New Roman" w:hAnsi="Times New Roman" w:cs="Times New Roman"/>
          <w:sz w:val="24"/>
        </w:rPr>
        <w:t xml:space="preserve"> dūņu</w:t>
      </w:r>
      <w:r w:rsidRPr="00A45CB0">
        <w:rPr>
          <w:rFonts w:ascii="Times New Roman" w:hAnsi="Times New Roman" w:cs="Times New Roman"/>
          <w:sz w:val="24"/>
        </w:rPr>
        <w:t xml:space="preserve"> pārstrādes centriem. Savukārt notekūdeņu dūņu pārstrādes centri nodrošina, ka pārstrādātās notekūdeņu dūņas pēc to izturēšanas 12 mēnešus (aukstā fermentācija) vai kompostēšanas</w:t>
      </w:r>
      <w:r w:rsidR="00146D4C">
        <w:rPr>
          <w:rFonts w:ascii="Times New Roman" w:hAnsi="Times New Roman" w:cs="Times New Roman"/>
          <w:sz w:val="24"/>
        </w:rPr>
        <w:t xml:space="preserve">, </w:t>
      </w:r>
      <w:r w:rsidR="006D522F">
        <w:rPr>
          <w:rFonts w:ascii="Times New Roman" w:hAnsi="Times New Roman" w:cs="Times New Roman"/>
          <w:sz w:val="24"/>
        </w:rPr>
        <w:t>vai cita alternatīva risinājuma</w:t>
      </w:r>
      <w:r w:rsidRPr="00A45CB0">
        <w:rPr>
          <w:rFonts w:ascii="Times New Roman" w:hAnsi="Times New Roman" w:cs="Times New Roman"/>
          <w:sz w:val="24"/>
        </w:rPr>
        <w:t xml:space="preserve">, </w:t>
      </w:r>
      <w:r w:rsidR="00146D4C" w:rsidRPr="00A45CB0">
        <w:rPr>
          <w:rFonts w:ascii="Times New Roman" w:hAnsi="Times New Roman" w:cs="Times New Roman"/>
          <w:sz w:val="24"/>
        </w:rPr>
        <w:t xml:space="preserve">pirms to iestrādes augsnē </w:t>
      </w:r>
      <w:r w:rsidRPr="00A45CB0">
        <w:rPr>
          <w:rFonts w:ascii="Times New Roman" w:hAnsi="Times New Roman" w:cs="Times New Roman"/>
          <w:sz w:val="24"/>
        </w:rPr>
        <w:t>tiek atbilstoši testētas</w:t>
      </w:r>
      <w:r w:rsidR="00146D4C">
        <w:rPr>
          <w:rFonts w:ascii="Times New Roman" w:hAnsi="Times New Roman" w:cs="Times New Roman"/>
          <w:sz w:val="24"/>
        </w:rPr>
        <w:t xml:space="preserve"> un nodr</w:t>
      </w:r>
      <w:r w:rsidR="00EA1510">
        <w:rPr>
          <w:rFonts w:ascii="Times New Roman" w:hAnsi="Times New Roman" w:cs="Times New Roman"/>
          <w:sz w:val="24"/>
        </w:rPr>
        <w:t>o</w:t>
      </w:r>
      <w:r w:rsidR="00146D4C">
        <w:rPr>
          <w:rFonts w:ascii="Times New Roman" w:hAnsi="Times New Roman" w:cs="Times New Roman"/>
          <w:sz w:val="24"/>
        </w:rPr>
        <w:t xml:space="preserve">šinātas ar </w:t>
      </w:r>
      <w:r w:rsidRPr="00A45CB0">
        <w:rPr>
          <w:rFonts w:ascii="Times New Roman" w:hAnsi="Times New Roman" w:cs="Times New Roman"/>
          <w:sz w:val="24"/>
        </w:rPr>
        <w:t>kvalitātes apliecīb</w:t>
      </w:r>
      <w:r w:rsidR="00146D4C">
        <w:rPr>
          <w:rFonts w:ascii="Times New Roman" w:hAnsi="Times New Roman" w:cs="Times New Roman"/>
          <w:sz w:val="24"/>
        </w:rPr>
        <w:t xml:space="preserve">ām. Pārstrādes centri arī </w:t>
      </w:r>
      <w:r w:rsidRPr="00A45CB0">
        <w:rPr>
          <w:rFonts w:ascii="Times New Roman" w:hAnsi="Times New Roman" w:cs="Times New Roman"/>
          <w:sz w:val="24"/>
        </w:rPr>
        <w:t xml:space="preserve">sniedz precīzu informāciju </w:t>
      </w:r>
      <w:r w:rsidR="00146D4C">
        <w:rPr>
          <w:rFonts w:ascii="Times New Roman" w:hAnsi="Times New Roman" w:cs="Times New Roman"/>
          <w:sz w:val="24"/>
        </w:rPr>
        <w:t xml:space="preserve">par dūņu izmantošanu </w:t>
      </w:r>
      <w:r w:rsidRPr="00A45CB0">
        <w:rPr>
          <w:rFonts w:ascii="Times New Roman" w:hAnsi="Times New Roman" w:cs="Times New Roman"/>
          <w:sz w:val="24"/>
        </w:rPr>
        <w:t>valsts statistikas pārskat</w:t>
      </w:r>
      <w:r w:rsidR="00146D4C">
        <w:rPr>
          <w:rFonts w:ascii="Times New Roman" w:hAnsi="Times New Roman" w:cs="Times New Roman"/>
          <w:sz w:val="24"/>
        </w:rPr>
        <w:t>am</w:t>
      </w:r>
      <w:r w:rsidR="00B334FE" w:rsidRPr="00A45CB0">
        <w:rPr>
          <w:rFonts w:ascii="Times New Roman" w:hAnsi="Times New Roman" w:cs="Times New Roman"/>
          <w:sz w:val="24"/>
        </w:rPr>
        <w:t xml:space="preserve"> “2-Ūdens”.</w:t>
      </w:r>
      <w:r w:rsidR="00CE5D06" w:rsidRPr="00A45CB0">
        <w:rPr>
          <w:rFonts w:ascii="Times New Roman" w:hAnsi="Times New Roman" w:cs="Times New Roman"/>
        </w:rPr>
        <w:t xml:space="preserve">  </w:t>
      </w:r>
      <w:r w:rsidR="00CE5D06" w:rsidRPr="00A45CB0">
        <w:rPr>
          <w:rFonts w:ascii="Times New Roman" w:hAnsi="Times New Roman" w:cs="Times New Roman"/>
          <w:sz w:val="24"/>
        </w:rPr>
        <w:t xml:space="preserve">Lai arī </w:t>
      </w:r>
      <w:r w:rsidR="008F300A">
        <w:rPr>
          <w:rFonts w:ascii="Times New Roman" w:hAnsi="Times New Roman" w:cs="Times New Roman"/>
          <w:sz w:val="24"/>
        </w:rPr>
        <w:t>Plāna</w:t>
      </w:r>
      <w:r w:rsidR="008F300A" w:rsidRPr="007C500F">
        <w:rPr>
          <w:rFonts w:ascii="Times New Roman" w:hAnsi="Times New Roman" w:cs="Times New Roman"/>
          <w:sz w:val="24"/>
        </w:rPr>
        <w:t xml:space="preserve"> </w:t>
      </w:r>
      <w:r w:rsidR="00CE5D06" w:rsidRPr="00A45CB0">
        <w:rPr>
          <w:rFonts w:ascii="Times New Roman" w:hAnsi="Times New Roman" w:cs="Times New Roman"/>
          <w:sz w:val="24"/>
        </w:rPr>
        <w:t>izmaksas aprēķinātas vienota</w:t>
      </w:r>
      <w:r w:rsidR="00146D4C">
        <w:rPr>
          <w:rFonts w:ascii="Times New Roman" w:hAnsi="Times New Roman" w:cs="Times New Roman"/>
          <w:sz w:val="24"/>
        </w:rPr>
        <w:t>m</w:t>
      </w:r>
      <w:r w:rsidR="00CE5D06" w:rsidRPr="00A45CB0">
        <w:rPr>
          <w:rFonts w:ascii="Times New Roman" w:hAnsi="Times New Roman" w:cs="Times New Roman"/>
          <w:sz w:val="24"/>
        </w:rPr>
        <w:t xml:space="preserve"> tehnoloģisk</w:t>
      </w:r>
      <w:r w:rsidR="00146D4C">
        <w:rPr>
          <w:rFonts w:ascii="Times New Roman" w:hAnsi="Times New Roman" w:cs="Times New Roman"/>
          <w:sz w:val="24"/>
        </w:rPr>
        <w:t>ajam</w:t>
      </w:r>
      <w:r w:rsidR="00CE5D06" w:rsidRPr="00A45CB0">
        <w:rPr>
          <w:rFonts w:ascii="Times New Roman" w:hAnsi="Times New Roman" w:cs="Times New Roman"/>
          <w:sz w:val="24"/>
        </w:rPr>
        <w:t xml:space="preserve"> risinājuma</w:t>
      </w:r>
      <w:r w:rsidR="00146D4C">
        <w:rPr>
          <w:rFonts w:ascii="Times New Roman" w:hAnsi="Times New Roman" w:cs="Times New Roman"/>
          <w:sz w:val="24"/>
        </w:rPr>
        <w:t>m</w:t>
      </w:r>
      <w:r w:rsidR="00CE5D06" w:rsidRPr="00A45CB0">
        <w:rPr>
          <w:rFonts w:ascii="Times New Roman" w:hAnsi="Times New Roman" w:cs="Times New Roman"/>
          <w:sz w:val="24"/>
        </w:rPr>
        <w:t xml:space="preserve"> (aukstā fermentācija un kompostēšana), kas izmaksu ziņā visefektīvāk nodrošina nepieciešamo pārstrādes līmeni, faktiskais notekūdeņu dūņu centrā izmantojamais tehnoloģiskais risinājums vai notekūdeņu dūņu pārstrādes veids izvērtējams</w:t>
      </w:r>
      <w:r w:rsidR="00146D4C">
        <w:rPr>
          <w:rFonts w:ascii="Times New Roman" w:hAnsi="Times New Roman" w:cs="Times New Roman"/>
          <w:sz w:val="24"/>
        </w:rPr>
        <w:t>,</w:t>
      </w:r>
      <w:r w:rsidR="00CE5D06" w:rsidRPr="00A45CB0">
        <w:rPr>
          <w:rFonts w:ascii="Times New Roman" w:hAnsi="Times New Roman" w:cs="Times New Roman"/>
          <w:sz w:val="24"/>
        </w:rPr>
        <w:t xml:space="preserve"> veicot tehniski </w:t>
      </w:r>
      <w:r w:rsidR="00CE5D06" w:rsidRPr="00A45CB0">
        <w:rPr>
          <w:rFonts w:ascii="Times New Roman" w:hAnsi="Times New Roman" w:cs="Times New Roman"/>
          <w:sz w:val="24"/>
        </w:rPr>
        <w:lastRenderedPageBreak/>
        <w:t>ekonomisko analīzi un ņemot vērā faktisko notekūdeņu dūņu apjomu, esošo infrastruktūru un citus apstākļus, lai nodrošinātu izmaksu ziņā efektīvāko un konkrētam centram piemērotāko risinājumu, vienlaikus nodrošinot visu dūņu nonākšanu</w:t>
      </w:r>
      <w:r w:rsidR="00146D4C">
        <w:rPr>
          <w:rFonts w:ascii="Times New Roman" w:hAnsi="Times New Roman" w:cs="Times New Roman"/>
          <w:sz w:val="24"/>
        </w:rPr>
        <w:t xml:space="preserve"> pārst</w:t>
      </w:r>
      <w:r w:rsidR="006D7CAE">
        <w:rPr>
          <w:rFonts w:ascii="Times New Roman" w:hAnsi="Times New Roman" w:cs="Times New Roman"/>
          <w:sz w:val="24"/>
        </w:rPr>
        <w:t>r</w:t>
      </w:r>
      <w:r w:rsidR="00146D4C">
        <w:rPr>
          <w:rFonts w:ascii="Times New Roman" w:hAnsi="Times New Roman" w:cs="Times New Roman"/>
          <w:sz w:val="24"/>
        </w:rPr>
        <w:t>ādes centrā,</w:t>
      </w:r>
      <w:r w:rsidR="00CE5D06" w:rsidRPr="00A45CB0">
        <w:rPr>
          <w:rFonts w:ascii="Times New Roman" w:hAnsi="Times New Roman" w:cs="Times New Roman"/>
          <w:sz w:val="24"/>
        </w:rPr>
        <w:t xml:space="preserve"> </w:t>
      </w:r>
      <w:r w:rsidR="00146D4C" w:rsidRPr="00A45CB0">
        <w:rPr>
          <w:rFonts w:ascii="Times New Roman" w:hAnsi="Times New Roman" w:cs="Times New Roman"/>
          <w:sz w:val="24"/>
        </w:rPr>
        <w:t>atbilstošu pārstrādi un utilizāciju</w:t>
      </w:r>
      <w:r w:rsidR="00CE5D06" w:rsidRPr="00A45CB0">
        <w:rPr>
          <w:rFonts w:ascii="Times New Roman" w:hAnsi="Times New Roman" w:cs="Times New Roman"/>
          <w:sz w:val="24"/>
        </w:rPr>
        <w:t>.</w:t>
      </w:r>
    </w:p>
    <w:p w14:paraId="46086348" w14:textId="3D4FF805" w:rsidR="00A96799" w:rsidRDefault="000F3B80" w:rsidP="00146136">
      <w:pPr>
        <w:spacing w:before="120" w:after="120" w:line="276" w:lineRule="auto"/>
        <w:ind w:firstLine="720"/>
        <w:jc w:val="both"/>
        <w:rPr>
          <w:rFonts w:ascii="Times New Roman" w:hAnsi="Times New Roman" w:cs="Times New Roman"/>
          <w:sz w:val="24"/>
        </w:rPr>
      </w:pPr>
      <w:r>
        <w:rPr>
          <w:rFonts w:ascii="Times New Roman" w:hAnsi="Times New Roman" w:cs="Times New Roman"/>
          <w:sz w:val="24"/>
        </w:rPr>
        <w:t>Plāns izstrādāts</w:t>
      </w:r>
      <w:r w:rsidR="004B5972">
        <w:rPr>
          <w:rFonts w:ascii="Times New Roman" w:hAnsi="Times New Roman" w:cs="Times New Roman"/>
          <w:sz w:val="24"/>
        </w:rPr>
        <w:t>,</w:t>
      </w:r>
      <w:r>
        <w:rPr>
          <w:rFonts w:ascii="Times New Roman" w:hAnsi="Times New Roman" w:cs="Times New Roman"/>
          <w:sz w:val="24"/>
        </w:rPr>
        <w:t xml:space="preserve"> balstoties pieņēmumā, ka </w:t>
      </w:r>
      <w:r w:rsidR="00B027BC">
        <w:rPr>
          <w:rFonts w:ascii="Times New Roman" w:hAnsi="Times New Roman" w:cs="Times New Roman"/>
          <w:sz w:val="24"/>
        </w:rPr>
        <w:t xml:space="preserve">no dūņām </w:t>
      </w:r>
      <w:r>
        <w:rPr>
          <w:rFonts w:ascii="Times New Roman" w:hAnsi="Times New Roman" w:cs="Times New Roman"/>
          <w:sz w:val="24"/>
        </w:rPr>
        <w:t xml:space="preserve">sagatavojot kvalitatīvu lauksaimniecības zemes bagātināšanas </w:t>
      </w:r>
      <w:r w:rsidR="00B027BC">
        <w:rPr>
          <w:rFonts w:ascii="Times New Roman" w:hAnsi="Times New Roman" w:cs="Times New Roman"/>
          <w:sz w:val="24"/>
        </w:rPr>
        <w:t xml:space="preserve">līdzekli, izveidojot atbilstošu tiesisko regulējumu un </w:t>
      </w:r>
      <w:r w:rsidR="001E18D6">
        <w:rPr>
          <w:rFonts w:ascii="Times New Roman" w:hAnsi="Times New Roman" w:cs="Times New Roman"/>
          <w:sz w:val="24"/>
        </w:rPr>
        <w:t xml:space="preserve">ar informatīviem pasākumiem </w:t>
      </w:r>
      <w:r w:rsidR="0067608B">
        <w:rPr>
          <w:rFonts w:ascii="Times New Roman" w:hAnsi="Times New Roman" w:cs="Times New Roman"/>
          <w:sz w:val="24"/>
        </w:rPr>
        <w:t>vei</w:t>
      </w:r>
      <w:r w:rsidR="00434443">
        <w:rPr>
          <w:rFonts w:ascii="Times New Roman" w:hAnsi="Times New Roman" w:cs="Times New Roman"/>
          <w:sz w:val="24"/>
        </w:rPr>
        <w:t>cinot dūņu produktu atpazīstamību</w:t>
      </w:r>
      <w:r w:rsidR="00696602">
        <w:rPr>
          <w:rFonts w:ascii="Times New Roman" w:hAnsi="Times New Roman" w:cs="Times New Roman"/>
          <w:sz w:val="24"/>
        </w:rPr>
        <w:t>,</w:t>
      </w:r>
      <w:r w:rsidR="00B95E5A">
        <w:rPr>
          <w:rFonts w:ascii="Times New Roman" w:hAnsi="Times New Roman" w:cs="Times New Roman"/>
          <w:sz w:val="24"/>
        </w:rPr>
        <w:t xml:space="preserve"> iespējams panākt, ka dūņu produkti ir iecienīts un </w:t>
      </w:r>
      <w:r w:rsidR="00696602">
        <w:rPr>
          <w:rFonts w:ascii="Times New Roman" w:hAnsi="Times New Roman" w:cs="Times New Roman"/>
          <w:sz w:val="24"/>
        </w:rPr>
        <w:t>pieprasīts</w:t>
      </w:r>
      <w:r w:rsidR="00B95E5A">
        <w:rPr>
          <w:rFonts w:ascii="Times New Roman" w:hAnsi="Times New Roman" w:cs="Times New Roman"/>
          <w:sz w:val="24"/>
        </w:rPr>
        <w:t xml:space="preserve"> </w:t>
      </w:r>
      <w:r w:rsidR="004458E2">
        <w:rPr>
          <w:rFonts w:ascii="Times New Roman" w:hAnsi="Times New Roman" w:cs="Times New Roman"/>
          <w:sz w:val="24"/>
        </w:rPr>
        <w:t xml:space="preserve">augsnes uzlabošanas </w:t>
      </w:r>
      <w:r w:rsidR="00696602">
        <w:rPr>
          <w:rFonts w:ascii="Times New Roman" w:hAnsi="Times New Roman" w:cs="Times New Roman"/>
          <w:sz w:val="24"/>
        </w:rPr>
        <w:t xml:space="preserve">līdzeklis, ko lauksaimnieki labprāt </w:t>
      </w:r>
      <w:r w:rsidR="00C655E0">
        <w:rPr>
          <w:rFonts w:ascii="Times New Roman" w:hAnsi="Times New Roman" w:cs="Times New Roman"/>
          <w:sz w:val="24"/>
        </w:rPr>
        <w:t xml:space="preserve">izmanto savu kultūru </w:t>
      </w:r>
      <w:r w:rsidR="00DF5728">
        <w:rPr>
          <w:rFonts w:ascii="Times New Roman" w:hAnsi="Times New Roman" w:cs="Times New Roman"/>
          <w:sz w:val="24"/>
        </w:rPr>
        <w:t xml:space="preserve">audzēšanā. Taču Plāna apspriešanas laikā vairākkārt izskanējušas bažas par to, vai nepieciešamo pieprasījumu pēc dūņu produktiem izdosies panākt. </w:t>
      </w:r>
      <w:r w:rsidR="00E24EE9">
        <w:rPr>
          <w:rFonts w:ascii="Times New Roman" w:hAnsi="Times New Roman" w:cs="Times New Roman"/>
          <w:sz w:val="24"/>
        </w:rPr>
        <w:t>Plāna izstrādātāji norāda, ka situācijā, ja pēc dūņu produktiem nebūtu pietiekam</w:t>
      </w:r>
      <w:r w:rsidR="00FC7938">
        <w:rPr>
          <w:rFonts w:ascii="Times New Roman" w:hAnsi="Times New Roman" w:cs="Times New Roman"/>
          <w:sz w:val="24"/>
        </w:rPr>
        <w:t xml:space="preserve">a pieprasījuma, </w:t>
      </w:r>
      <w:r w:rsidR="005B0F57">
        <w:rPr>
          <w:rFonts w:ascii="Times New Roman" w:hAnsi="Times New Roman" w:cs="Times New Roman"/>
          <w:sz w:val="24"/>
        </w:rPr>
        <w:t>SPS</w:t>
      </w:r>
      <w:r w:rsidR="00FC7938">
        <w:rPr>
          <w:rFonts w:ascii="Times New Roman" w:hAnsi="Times New Roman" w:cs="Times New Roman"/>
          <w:sz w:val="24"/>
        </w:rPr>
        <w:t xml:space="preserve"> nāktos </w:t>
      </w:r>
      <w:r w:rsidR="00C55730">
        <w:rPr>
          <w:rFonts w:ascii="Times New Roman" w:hAnsi="Times New Roman" w:cs="Times New Roman"/>
          <w:sz w:val="24"/>
        </w:rPr>
        <w:t xml:space="preserve">iestrādei lauksaimniecības zemēs atdot par velti vai pat </w:t>
      </w:r>
      <w:r w:rsidR="0030522F">
        <w:rPr>
          <w:rFonts w:ascii="Times New Roman" w:hAnsi="Times New Roman" w:cs="Times New Roman"/>
          <w:sz w:val="24"/>
        </w:rPr>
        <w:t xml:space="preserve">piemaksāt lauksaimniekiem par dūņu izmantošanu. </w:t>
      </w:r>
      <w:r w:rsidR="00347AA2">
        <w:rPr>
          <w:rFonts w:ascii="Times New Roman" w:hAnsi="Times New Roman" w:cs="Times New Roman"/>
          <w:sz w:val="24"/>
        </w:rPr>
        <w:t>Tas līdzinās šī brīža situācijai, ka</w:t>
      </w:r>
      <w:r w:rsidR="00A71DBC">
        <w:rPr>
          <w:rFonts w:ascii="Times New Roman" w:hAnsi="Times New Roman" w:cs="Times New Roman"/>
          <w:sz w:val="24"/>
        </w:rPr>
        <w:t xml:space="preserve">d daļa </w:t>
      </w:r>
      <w:r w:rsidR="005A27BF">
        <w:rPr>
          <w:rFonts w:ascii="Times New Roman" w:hAnsi="Times New Roman" w:cs="Times New Roman"/>
          <w:sz w:val="24"/>
        </w:rPr>
        <w:t>SPS</w:t>
      </w:r>
      <w:r w:rsidR="00A71DBC">
        <w:rPr>
          <w:rFonts w:ascii="Times New Roman" w:hAnsi="Times New Roman" w:cs="Times New Roman"/>
          <w:sz w:val="24"/>
        </w:rPr>
        <w:t xml:space="preserve"> par </w:t>
      </w:r>
      <w:r w:rsidR="004C024E">
        <w:rPr>
          <w:rFonts w:ascii="Times New Roman" w:hAnsi="Times New Roman" w:cs="Times New Roman"/>
          <w:sz w:val="24"/>
        </w:rPr>
        <w:t xml:space="preserve">pārstrādātu </w:t>
      </w:r>
      <w:r w:rsidR="006C7B44">
        <w:rPr>
          <w:rFonts w:ascii="Times New Roman" w:hAnsi="Times New Roman" w:cs="Times New Roman"/>
          <w:sz w:val="24"/>
        </w:rPr>
        <w:t xml:space="preserve">dūņu </w:t>
      </w:r>
      <w:r w:rsidR="003D4CBF">
        <w:rPr>
          <w:rFonts w:ascii="Times New Roman" w:hAnsi="Times New Roman" w:cs="Times New Roman"/>
          <w:sz w:val="24"/>
        </w:rPr>
        <w:t xml:space="preserve">izvešanu </w:t>
      </w:r>
      <w:r w:rsidR="00017A7E">
        <w:rPr>
          <w:rFonts w:ascii="Times New Roman" w:hAnsi="Times New Roman" w:cs="Times New Roman"/>
          <w:sz w:val="24"/>
        </w:rPr>
        <w:t xml:space="preserve">lauksaimniekiem maksā. </w:t>
      </w:r>
      <w:r w:rsidR="00F407CE">
        <w:rPr>
          <w:rFonts w:ascii="Times New Roman" w:hAnsi="Times New Roman" w:cs="Times New Roman"/>
          <w:sz w:val="24"/>
        </w:rPr>
        <w:t>Šādā gadījumā</w:t>
      </w:r>
      <w:r w:rsidR="00572087">
        <w:rPr>
          <w:rFonts w:ascii="Times New Roman" w:hAnsi="Times New Roman" w:cs="Times New Roman"/>
          <w:sz w:val="24"/>
        </w:rPr>
        <w:t xml:space="preserve"> joprojām </w:t>
      </w:r>
      <w:r w:rsidR="00F407CE">
        <w:rPr>
          <w:rFonts w:ascii="Times New Roman" w:hAnsi="Times New Roman" w:cs="Times New Roman"/>
          <w:sz w:val="24"/>
        </w:rPr>
        <w:t>tiktu</w:t>
      </w:r>
      <w:r w:rsidR="00572087">
        <w:rPr>
          <w:rFonts w:ascii="Times New Roman" w:hAnsi="Times New Roman" w:cs="Times New Roman"/>
          <w:sz w:val="24"/>
        </w:rPr>
        <w:t xml:space="preserve"> sasniegt</w:t>
      </w:r>
      <w:r w:rsidR="00F407CE">
        <w:rPr>
          <w:rFonts w:ascii="Times New Roman" w:hAnsi="Times New Roman" w:cs="Times New Roman"/>
          <w:sz w:val="24"/>
        </w:rPr>
        <w:t>s</w:t>
      </w:r>
      <w:r w:rsidR="00572087">
        <w:rPr>
          <w:rFonts w:ascii="Times New Roman" w:hAnsi="Times New Roman" w:cs="Times New Roman"/>
          <w:sz w:val="24"/>
        </w:rPr>
        <w:t xml:space="preserve"> </w:t>
      </w:r>
      <w:r w:rsidR="00E25857">
        <w:rPr>
          <w:rFonts w:ascii="Times New Roman" w:hAnsi="Times New Roman" w:cs="Times New Roman"/>
          <w:sz w:val="24"/>
        </w:rPr>
        <w:t>Plāna mērķi</w:t>
      </w:r>
      <w:r w:rsidR="00F407CE">
        <w:rPr>
          <w:rFonts w:ascii="Times New Roman" w:hAnsi="Times New Roman" w:cs="Times New Roman"/>
          <w:sz w:val="24"/>
        </w:rPr>
        <w:t>s</w:t>
      </w:r>
      <w:r w:rsidR="00E25857">
        <w:rPr>
          <w:rFonts w:ascii="Times New Roman" w:hAnsi="Times New Roman" w:cs="Times New Roman"/>
          <w:sz w:val="24"/>
        </w:rPr>
        <w:t xml:space="preserve">, ka visas notekūdeņu dūņas tiek atbilstoši savāktas, testētas, pārstrādātas un lietderīgi izmantotas, taču </w:t>
      </w:r>
      <w:r w:rsidR="00081E73">
        <w:rPr>
          <w:rFonts w:ascii="Times New Roman" w:hAnsi="Times New Roman" w:cs="Times New Roman"/>
          <w:sz w:val="24"/>
        </w:rPr>
        <w:t xml:space="preserve">tas samazinātu Plānā iecerēto </w:t>
      </w:r>
      <w:r w:rsidR="00F41CFF">
        <w:rPr>
          <w:rFonts w:ascii="Times New Roman" w:hAnsi="Times New Roman" w:cs="Times New Roman"/>
          <w:sz w:val="24"/>
        </w:rPr>
        <w:t>finansiālo ieguvumu</w:t>
      </w:r>
      <w:r w:rsidR="000D42E4">
        <w:rPr>
          <w:rFonts w:ascii="Times New Roman" w:hAnsi="Times New Roman" w:cs="Times New Roman"/>
          <w:sz w:val="24"/>
        </w:rPr>
        <w:t xml:space="preserve"> </w:t>
      </w:r>
      <w:r w:rsidR="00AF66E3">
        <w:rPr>
          <w:rFonts w:ascii="Times New Roman" w:hAnsi="Times New Roman" w:cs="Times New Roman"/>
          <w:sz w:val="24"/>
        </w:rPr>
        <w:t xml:space="preserve">un pozitīvo ietekmi uz </w:t>
      </w:r>
      <w:r w:rsidR="00DE5B89">
        <w:rPr>
          <w:rFonts w:ascii="Times New Roman" w:hAnsi="Times New Roman" w:cs="Times New Roman"/>
          <w:sz w:val="24"/>
        </w:rPr>
        <w:t xml:space="preserve">kopējo dūņu pārstrādes izdevumu bilanci </w:t>
      </w:r>
      <w:r w:rsidR="005A27BF">
        <w:rPr>
          <w:rFonts w:ascii="Times New Roman" w:hAnsi="Times New Roman" w:cs="Times New Roman"/>
          <w:sz w:val="24"/>
        </w:rPr>
        <w:t>SPS</w:t>
      </w:r>
      <w:r w:rsidR="00DE5B89">
        <w:rPr>
          <w:rFonts w:ascii="Times New Roman" w:hAnsi="Times New Roman" w:cs="Times New Roman"/>
          <w:sz w:val="24"/>
        </w:rPr>
        <w:t xml:space="preserve">. </w:t>
      </w:r>
    </w:p>
    <w:p w14:paraId="182DE9E1" w14:textId="25C92413" w:rsidR="00270D22" w:rsidRPr="00A45CB0" w:rsidRDefault="005F5B9C" w:rsidP="00146136">
      <w:pPr>
        <w:spacing w:before="120" w:after="120" w:line="276" w:lineRule="auto"/>
        <w:ind w:firstLine="720"/>
        <w:jc w:val="both"/>
        <w:rPr>
          <w:rFonts w:ascii="Times New Roman" w:hAnsi="Times New Roman" w:cs="Times New Roman"/>
          <w:sz w:val="24"/>
        </w:rPr>
      </w:pPr>
      <w:r>
        <w:rPr>
          <w:rFonts w:ascii="Times New Roman" w:hAnsi="Times New Roman" w:cs="Times New Roman"/>
          <w:sz w:val="24"/>
        </w:rPr>
        <w:t>Ļoti nozīmīgs faktors</w:t>
      </w:r>
      <w:r w:rsidR="004B5972">
        <w:rPr>
          <w:rFonts w:ascii="Times New Roman" w:hAnsi="Times New Roman" w:cs="Times New Roman"/>
          <w:sz w:val="24"/>
        </w:rPr>
        <w:t>,</w:t>
      </w:r>
      <w:r>
        <w:rPr>
          <w:rFonts w:ascii="Times New Roman" w:hAnsi="Times New Roman" w:cs="Times New Roman"/>
          <w:sz w:val="24"/>
        </w:rPr>
        <w:t xml:space="preserve"> </w:t>
      </w:r>
      <w:r w:rsidR="000D5CC7">
        <w:rPr>
          <w:rFonts w:ascii="Times New Roman" w:hAnsi="Times New Roman" w:cs="Times New Roman"/>
          <w:sz w:val="24"/>
        </w:rPr>
        <w:t xml:space="preserve">veidojot pieprasījumu pēc </w:t>
      </w:r>
      <w:r>
        <w:rPr>
          <w:rFonts w:ascii="Times New Roman" w:hAnsi="Times New Roman" w:cs="Times New Roman"/>
          <w:sz w:val="24"/>
        </w:rPr>
        <w:t xml:space="preserve">notekūdeņu dūņu </w:t>
      </w:r>
      <w:r w:rsidR="004623BE">
        <w:rPr>
          <w:rFonts w:ascii="Times New Roman" w:hAnsi="Times New Roman" w:cs="Times New Roman"/>
          <w:sz w:val="24"/>
        </w:rPr>
        <w:t>produkt</w:t>
      </w:r>
      <w:r w:rsidR="000D5CC7">
        <w:rPr>
          <w:rFonts w:ascii="Times New Roman" w:hAnsi="Times New Roman" w:cs="Times New Roman"/>
          <w:sz w:val="24"/>
        </w:rPr>
        <w:t>iem</w:t>
      </w:r>
      <w:r w:rsidR="004B5972">
        <w:rPr>
          <w:rFonts w:ascii="Times New Roman" w:hAnsi="Times New Roman" w:cs="Times New Roman"/>
          <w:sz w:val="24"/>
        </w:rPr>
        <w:t>,</w:t>
      </w:r>
      <w:r w:rsidR="008F054E">
        <w:rPr>
          <w:rFonts w:ascii="Times New Roman" w:hAnsi="Times New Roman" w:cs="Times New Roman"/>
          <w:sz w:val="24"/>
        </w:rPr>
        <w:t xml:space="preserve"> ir </w:t>
      </w:r>
      <w:r w:rsidR="00444C3C">
        <w:rPr>
          <w:rFonts w:ascii="Times New Roman" w:hAnsi="Times New Roman" w:cs="Times New Roman"/>
          <w:sz w:val="24"/>
        </w:rPr>
        <w:t xml:space="preserve">sasaiste ar lauksaimniecību regulējošajiem tiesību aktiem. Līdz ar </w:t>
      </w:r>
      <w:r w:rsidR="005463B7">
        <w:rPr>
          <w:rFonts w:ascii="Times New Roman" w:hAnsi="Times New Roman" w:cs="Times New Roman"/>
          <w:sz w:val="24"/>
        </w:rPr>
        <w:t xml:space="preserve">to </w:t>
      </w:r>
      <w:r w:rsidR="003335C0">
        <w:rPr>
          <w:rFonts w:ascii="Times New Roman" w:hAnsi="Times New Roman" w:cs="Times New Roman"/>
          <w:sz w:val="24"/>
        </w:rPr>
        <w:t>ZM</w:t>
      </w:r>
      <w:r w:rsidR="0033133D">
        <w:rPr>
          <w:rFonts w:ascii="Times New Roman" w:hAnsi="Times New Roman" w:cs="Times New Roman"/>
          <w:sz w:val="24"/>
        </w:rPr>
        <w:t xml:space="preserve"> būs būtiska loma</w:t>
      </w:r>
      <w:r w:rsidR="001158AC">
        <w:rPr>
          <w:rFonts w:ascii="Times New Roman" w:hAnsi="Times New Roman" w:cs="Times New Roman"/>
          <w:sz w:val="24"/>
        </w:rPr>
        <w:t xml:space="preserve">, lai veidotu ērtu un motivējošu </w:t>
      </w:r>
      <w:r w:rsidR="00D8479A">
        <w:rPr>
          <w:rFonts w:ascii="Times New Roman" w:hAnsi="Times New Roman" w:cs="Times New Roman"/>
          <w:sz w:val="24"/>
        </w:rPr>
        <w:t>tiesisko ietvaru</w:t>
      </w:r>
      <w:r w:rsidR="001158AC">
        <w:rPr>
          <w:rFonts w:ascii="Times New Roman" w:hAnsi="Times New Roman" w:cs="Times New Roman"/>
          <w:sz w:val="24"/>
        </w:rPr>
        <w:t xml:space="preserve"> dūņu </w:t>
      </w:r>
      <w:r w:rsidR="00D8479A">
        <w:rPr>
          <w:rFonts w:ascii="Times New Roman" w:hAnsi="Times New Roman" w:cs="Times New Roman"/>
          <w:sz w:val="24"/>
        </w:rPr>
        <w:t xml:space="preserve">iestrādei lauksaimniecības zemēs. Šajā jautājumā </w:t>
      </w:r>
      <w:r w:rsidR="00034D34">
        <w:rPr>
          <w:rFonts w:ascii="Times New Roman" w:hAnsi="Times New Roman" w:cs="Times New Roman"/>
          <w:sz w:val="24"/>
        </w:rPr>
        <w:t xml:space="preserve">būs nepieciešama VARAM un </w:t>
      </w:r>
      <w:r w:rsidR="003335C0">
        <w:rPr>
          <w:rFonts w:ascii="Times New Roman" w:hAnsi="Times New Roman" w:cs="Times New Roman"/>
          <w:sz w:val="24"/>
        </w:rPr>
        <w:t>ZM</w:t>
      </w:r>
      <w:r w:rsidR="00034D34">
        <w:rPr>
          <w:rFonts w:ascii="Times New Roman" w:hAnsi="Times New Roman" w:cs="Times New Roman"/>
          <w:sz w:val="24"/>
        </w:rPr>
        <w:t xml:space="preserve"> politiku integrēšana. </w:t>
      </w:r>
    </w:p>
    <w:p w14:paraId="741DAEE4" w14:textId="37ABA547" w:rsidR="004D7DA3" w:rsidRPr="00A45CB0" w:rsidRDefault="00280C19" w:rsidP="004D7DA3">
      <w:pPr>
        <w:spacing w:before="120" w:after="120" w:line="276" w:lineRule="auto"/>
        <w:ind w:firstLine="720"/>
        <w:jc w:val="both"/>
        <w:rPr>
          <w:rFonts w:ascii="Times New Roman" w:hAnsi="Times New Roman" w:cs="Times New Roman"/>
          <w:sz w:val="24"/>
        </w:rPr>
      </w:pPr>
      <w:r>
        <w:rPr>
          <w:rFonts w:ascii="Times New Roman" w:hAnsi="Times New Roman" w:cs="Times New Roman"/>
          <w:sz w:val="24"/>
        </w:rPr>
        <w:t>N</w:t>
      </w:r>
      <w:r w:rsidR="004D7DA3" w:rsidRPr="00A45CB0">
        <w:rPr>
          <w:rFonts w:ascii="Times New Roman" w:hAnsi="Times New Roman" w:cs="Times New Roman"/>
          <w:sz w:val="24"/>
        </w:rPr>
        <w:t xml:space="preserve">otekūdeņu </w:t>
      </w:r>
      <w:r w:rsidR="004D7DA3" w:rsidRPr="00C874B7">
        <w:rPr>
          <w:rFonts w:ascii="Times New Roman" w:hAnsi="Times New Roman" w:cs="Times New Roman"/>
          <w:sz w:val="24"/>
        </w:rPr>
        <w:t>dūņu centralizēšana 2</w:t>
      </w:r>
      <w:r w:rsidR="00BB48C1" w:rsidRPr="00C874B7">
        <w:rPr>
          <w:rFonts w:ascii="Times New Roman" w:hAnsi="Times New Roman" w:cs="Times New Roman"/>
          <w:sz w:val="24"/>
        </w:rPr>
        <w:t>7</w:t>
      </w:r>
      <w:r w:rsidR="004D7DA3" w:rsidRPr="00C874B7">
        <w:rPr>
          <w:rFonts w:ascii="Times New Roman" w:hAnsi="Times New Roman" w:cs="Times New Roman"/>
          <w:sz w:val="24"/>
        </w:rPr>
        <w:t xml:space="preserve"> centros</w:t>
      </w:r>
      <w:r w:rsidR="004D7DA3" w:rsidRPr="00A45CB0">
        <w:rPr>
          <w:rFonts w:ascii="Times New Roman" w:hAnsi="Times New Roman" w:cs="Times New Roman"/>
          <w:sz w:val="24"/>
        </w:rPr>
        <w:t xml:space="preserve"> ļaus efektīvāk piemērot visu notekūdeņu dūņu apsaimniekošanas jomu jaunām normatīvo aktu prasībām, kas nākotnē varētu stāties spēkā, piemēram attiecībā uz farm</w:t>
      </w:r>
      <w:r w:rsidR="008E4743">
        <w:rPr>
          <w:rFonts w:ascii="Times New Roman" w:hAnsi="Times New Roman" w:cs="Times New Roman"/>
          <w:sz w:val="24"/>
        </w:rPr>
        <w:t>aceitisko</w:t>
      </w:r>
      <w:r w:rsidR="004D7DA3" w:rsidRPr="00A45CB0">
        <w:rPr>
          <w:rFonts w:ascii="Times New Roman" w:hAnsi="Times New Roman" w:cs="Times New Roman"/>
          <w:sz w:val="24"/>
        </w:rPr>
        <w:t xml:space="preserve"> vielu atlikumiem, mikroplastmasas piesārņojumu, SEG emisiju samazinājumu u.c.</w:t>
      </w:r>
    </w:p>
    <w:p w14:paraId="3E08EA9F" w14:textId="77777777" w:rsidR="004D7DA3" w:rsidRPr="00146136" w:rsidRDefault="004D7DA3" w:rsidP="00146136">
      <w:pPr>
        <w:spacing w:before="120" w:after="120" w:line="276" w:lineRule="auto"/>
        <w:ind w:firstLine="720"/>
        <w:jc w:val="both"/>
        <w:rPr>
          <w:sz w:val="24"/>
        </w:rPr>
      </w:pPr>
    </w:p>
    <w:p w14:paraId="735D0E47" w14:textId="77777777" w:rsidR="00146136" w:rsidRDefault="00146136" w:rsidP="00146136"/>
    <w:p w14:paraId="53F9B75F" w14:textId="77777777" w:rsidR="009E2F86" w:rsidRDefault="009E2F86" w:rsidP="00146136">
      <w:pPr>
        <w:sectPr w:rsidR="009E2F86" w:rsidSect="00F0169C">
          <w:pgSz w:w="11906" w:h="16838"/>
          <w:pgMar w:top="1134" w:right="1134" w:bottom="1134" w:left="1701" w:header="709" w:footer="709" w:gutter="0"/>
          <w:cols w:space="708"/>
          <w:docGrid w:linePitch="360"/>
        </w:sectPr>
      </w:pPr>
    </w:p>
    <w:p w14:paraId="2DFCA1D6" w14:textId="72D20FD2" w:rsidR="009E2F86" w:rsidRDefault="00A56C03" w:rsidP="00146136">
      <w:r>
        <w:rPr>
          <w:b/>
          <w:noProof/>
          <w:lang w:eastAsia="lv-LV"/>
        </w:rPr>
        <w:lastRenderedPageBreak/>
        <mc:AlternateContent>
          <mc:Choice Requires="wps">
            <w:drawing>
              <wp:anchor distT="0" distB="0" distL="114300" distR="114300" simplePos="0" relativeHeight="251658251" behindDoc="0" locked="0" layoutInCell="1" allowOverlap="1" wp14:anchorId="64B7A54F" wp14:editId="07A011B9">
                <wp:simplePos x="0" y="0"/>
                <wp:positionH relativeFrom="page">
                  <wp:posOffset>2918129</wp:posOffset>
                </wp:positionH>
                <wp:positionV relativeFrom="paragraph">
                  <wp:posOffset>5664807</wp:posOffset>
                </wp:positionV>
                <wp:extent cx="5080828" cy="262393"/>
                <wp:effectExtent l="0" t="0" r="5715" b="4445"/>
                <wp:wrapNone/>
                <wp:docPr id="159" name="Text Box 159"/>
                <wp:cNvGraphicFramePr/>
                <a:graphic xmlns:a="http://schemas.openxmlformats.org/drawingml/2006/main">
                  <a:graphicData uri="http://schemas.microsoft.com/office/word/2010/wordprocessingShape">
                    <wps:wsp>
                      <wps:cNvSpPr txBox="1"/>
                      <wps:spPr>
                        <a:xfrm>
                          <a:off x="0" y="0"/>
                          <a:ext cx="5080828" cy="262393"/>
                        </a:xfrm>
                        <a:prstGeom prst="rect">
                          <a:avLst/>
                        </a:prstGeom>
                        <a:solidFill>
                          <a:sysClr val="window" lastClr="FFFFFF"/>
                        </a:solidFill>
                        <a:ln w="6350">
                          <a:noFill/>
                        </a:ln>
                        <a:effectLst/>
                      </wps:spPr>
                      <wps:txbx>
                        <w:txbxContent>
                          <w:p w14:paraId="777428FB" w14:textId="14D0E8AE" w:rsidR="00B20B72" w:rsidRPr="00323081" w:rsidRDefault="00EA333F" w:rsidP="00323081">
                            <w:pPr>
                              <w:jc w:val="center"/>
                              <w:rPr>
                                <w:rFonts w:ascii="Times New Roman" w:hAnsi="Times New Roman" w:cs="Times New Roman"/>
                                <w:b/>
                                <w:iCs/>
                                <w:sz w:val="24"/>
                                <w:szCs w:val="24"/>
                              </w:rPr>
                            </w:pPr>
                            <w:r w:rsidRPr="00EA333F">
                              <w:rPr>
                                <w:rFonts w:ascii="Times New Roman" w:hAnsi="Times New Roman" w:cs="Times New Roman"/>
                                <w:b/>
                                <w:sz w:val="24"/>
                                <w:szCs w:val="24"/>
                              </w:rPr>
                              <w:t>4.</w:t>
                            </w:r>
                            <w:r w:rsidR="002613AC">
                              <w:rPr>
                                <w:rFonts w:ascii="Times New Roman" w:hAnsi="Times New Roman" w:cs="Times New Roman"/>
                                <w:b/>
                                <w:sz w:val="24"/>
                                <w:szCs w:val="24"/>
                              </w:rPr>
                              <w:t>3</w:t>
                            </w:r>
                            <w:r w:rsidR="00B20B72"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EA333F">
                              <w:rPr>
                                <w:rFonts w:ascii="Times New Roman" w:hAnsi="Times New Roman" w:cs="Times New Roman"/>
                                <w:b/>
                                <w:sz w:val="24"/>
                                <w:szCs w:val="24"/>
                              </w:rPr>
                              <w:t>attēls</w:t>
                            </w:r>
                            <w:r w:rsidR="00B20B72" w:rsidRPr="00323081">
                              <w:rPr>
                                <w:rFonts w:ascii="Times New Roman" w:hAnsi="Times New Roman" w:cs="Times New Roman"/>
                                <w:b/>
                                <w:bCs/>
                                <w:iCs/>
                                <w:sz w:val="24"/>
                                <w:szCs w:val="24"/>
                              </w:rPr>
                              <w:t>.</w:t>
                            </w:r>
                            <w:r w:rsidR="00B20B72" w:rsidRPr="00323081">
                              <w:rPr>
                                <w:rFonts w:ascii="Times New Roman" w:hAnsi="Times New Roman" w:cs="Times New Roman"/>
                                <w:iCs/>
                                <w:sz w:val="24"/>
                                <w:szCs w:val="24"/>
                              </w:rPr>
                              <w:t xml:space="preserve"> Alternatīvu izvērtējum</w:t>
                            </w:r>
                            <w:r w:rsidR="00077DD5">
                              <w:rPr>
                                <w:rFonts w:ascii="Times New Roman" w:hAnsi="Times New Roman" w:cs="Times New Roman"/>
                                <w:iCs/>
                                <w:sz w:val="24"/>
                                <w:szCs w:val="24"/>
                              </w:rPr>
                              <w:t xml:space="preserve">a </w:t>
                            </w:r>
                            <w:r w:rsidR="00B20B72" w:rsidRPr="00323081">
                              <w:rPr>
                                <w:rFonts w:ascii="Times New Roman" w:hAnsi="Times New Roman" w:cs="Times New Roman"/>
                                <w:iCs/>
                                <w:sz w:val="24"/>
                                <w:szCs w:val="24"/>
                              </w:rPr>
                              <w:t>kopsavilkums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7A54F" id="Text Box 159" o:spid="_x0000_s1034" type="#_x0000_t202" style="position:absolute;margin-left:229.75pt;margin-top:446.05pt;width:400.05pt;height:20.6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" fillcolor="window" stroked="f" strokeweight=".5pt">
                <v:textbox>
                  <w:txbxContent>
                    <w:p w14:paraId="777428FB" w14:textId="14D0E8AE" w:rsidR="00B20B72" w:rsidRPr="00323081" w:rsidRDefault="00EA333F" w:rsidP="00323081">
                      <w:pPr>
                        <w:jc w:val="center"/>
                        <w:rPr>
                          <w:rFonts w:ascii="Times New Roman" w:hAnsi="Times New Roman" w:cs="Times New Roman"/>
                          <w:b/>
                          <w:iCs/>
                          <w:sz w:val="24"/>
                          <w:szCs w:val="24"/>
                        </w:rPr>
                      </w:pPr>
                      <w:r w:rsidRPr="00EA333F">
                        <w:rPr>
                          <w:rFonts w:ascii="Times New Roman" w:hAnsi="Times New Roman" w:cs="Times New Roman"/>
                          <w:b/>
                          <w:sz w:val="24"/>
                          <w:szCs w:val="24"/>
                        </w:rPr>
                        <w:t>4.</w:t>
                      </w:r>
                      <w:r w:rsidR="002613AC">
                        <w:rPr>
                          <w:rFonts w:ascii="Times New Roman" w:hAnsi="Times New Roman" w:cs="Times New Roman"/>
                          <w:b/>
                          <w:sz w:val="24"/>
                          <w:szCs w:val="24"/>
                        </w:rPr>
                        <w:t>3</w:t>
                      </w:r>
                      <w:r w:rsidR="00B20B72" w:rsidRPr="00EA333F">
                        <w:rPr>
                          <w:rFonts w:ascii="Times New Roman" w:hAnsi="Times New Roman" w:cs="Times New Roman"/>
                          <w:b/>
                          <w:sz w:val="24"/>
                          <w:szCs w:val="24"/>
                        </w:rPr>
                        <w:t>.</w:t>
                      </w:r>
                      <w:r w:rsidR="005533CE">
                        <w:rPr>
                          <w:rFonts w:ascii="Times New Roman" w:hAnsi="Times New Roman" w:cs="Times New Roman"/>
                          <w:b/>
                          <w:sz w:val="24"/>
                          <w:szCs w:val="24"/>
                        </w:rPr>
                        <w:t xml:space="preserve"> </w:t>
                      </w:r>
                      <w:r w:rsidR="00B20B72" w:rsidRPr="00EA333F">
                        <w:rPr>
                          <w:rFonts w:ascii="Times New Roman" w:hAnsi="Times New Roman" w:cs="Times New Roman"/>
                          <w:b/>
                          <w:sz w:val="24"/>
                          <w:szCs w:val="24"/>
                        </w:rPr>
                        <w:t>attēls</w:t>
                      </w:r>
                      <w:r w:rsidR="00B20B72" w:rsidRPr="00323081">
                        <w:rPr>
                          <w:rFonts w:ascii="Times New Roman" w:hAnsi="Times New Roman" w:cs="Times New Roman"/>
                          <w:b/>
                          <w:bCs/>
                          <w:iCs/>
                          <w:sz w:val="24"/>
                          <w:szCs w:val="24"/>
                        </w:rPr>
                        <w:t>.</w:t>
                      </w:r>
                      <w:r w:rsidR="00B20B72" w:rsidRPr="00323081">
                        <w:rPr>
                          <w:rFonts w:ascii="Times New Roman" w:hAnsi="Times New Roman" w:cs="Times New Roman"/>
                          <w:iCs/>
                          <w:sz w:val="24"/>
                          <w:szCs w:val="24"/>
                        </w:rPr>
                        <w:t xml:space="preserve"> Alternatīvu izvērtējum</w:t>
                      </w:r>
                      <w:r w:rsidR="00077DD5">
                        <w:rPr>
                          <w:rFonts w:ascii="Times New Roman" w:hAnsi="Times New Roman" w:cs="Times New Roman"/>
                          <w:iCs/>
                          <w:sz w:val="24"/>
                          <w:szCs w:val="24"/>
                        </w:rPr>
                        <w:t xml:space="preserve">a </w:t>
                      </w:r>
                      <w:r w:rsidR="00B20B72" w:rsidRPr="00323081">
                        <w:rPr>
                          <w:rFonts w:ascii="Times New Roman" w:hAnsi="Times New Roman" w:cs="Times New Roman"/>
                          <w:iCs/>
                          <w:sz w:val="24"/>
                          <w:szCs w:val="24"/>
                        </w:rPr>
                        <w:t>kopsavilkums</w:t>
                      </w:r>
                    </w:p>
                  </w:txbxContent>
                </v:textbox>
                <w10:wrap anchorx="page"/>
              </v:shape>
            </w:pict>
          </mc:Fallback>
        </mc:AlternateContent>
      </w:r>
      <w:r w:rsidR="00D14E05">
        <w:rPr>
          <w:noProof/>
        </w:rPr>
        <w:drawing>
          <wp:inline distT="0" distB="0" distL="0" distR="0" wp14:anchorId="728F462A" wp14:editId="05D0F16F">
            <wp:extent cx="7418888" cy="5623560"/>
            <wp:effectExtent l="0" t="0" r="0" b="0"/>
            <wp:docPr id="123" name="Picture 1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461821" cy="5656104"/>
                    </a:xfrm>
                    <a:prstGeom prst="rect">
                      <a:avLst/>
                    </a:prstGeom>
                    <a:noFill/>
                  </pic:spPr>
                </pic:pic>
              </a:graphicData>
            </a:graphic>
          </wp:inline>
        </w:drawing>
      </w:r>
      <w:r w:rsidR="009E2F86">
        <w:rPr>
          <w:noProof/>
          <w:lang w:eastAsia="lv-LV"/>
        </w:rPr>
        <mc:AlternateContent>
          <mc:Choice Requires="wps">
            <w:drawing>
              <wp:anchor distT="0" distB="0" distL="114300" distR="114300" simplePos="0" relativeHeight="251658250" behindDoc="1" locked="0" layoutInCell="1" allowOverlap="1" wp14:anchorId="5FE3A31C" wp14:editId="3AF55525">
                <wp:simplePos x="0" y="0"/>
                <wp:positionH relativeFrom="page">
                  <wp:align>left</wp:align>
                </wp:positionH>
                <wp:positionV relativeFrom="paragraph">
                  <wp:posOffset>-1143000</wp:posOffset>
                </wp:positionV>
                <wp:extent cx="10671810" cy="933450"/>
                <wp:effectExtent l="0" t="0" r="0" b="0"/>
                <wp:wrapNone/>
                <wp:docPr id="157" name="Rectangle 157"/>
                <wp:cNvGraphicFramePr/>
                <a:graphic xmlns:a="http://schemas.openxmlformats.org/drawingml/2006/main">
                  <a:graphicData uri="http://schemas.microsoft.com/office/word/2010/wordprocessingShape">
                    <wps:wsp>
                      <wps:cNvSpPr/>
                      <wps:spPr>
                        <a:xfrm>
                          <a:off x="0" y="0"/>
                          <a:ext cx="10671810" cy="933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03FD70" id="Rectangle 157" o:spid="_x0000_s1026" style="position:absolute;margin-left:0;margin-top:-90pt;width:840.3pt;height:73.5pt;z-index:-25165823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" fillcolor="white [3212]" stroked="f" strokeweight="1pt">
                <w10:wrap anchorx="page"/>
              </v:rect>
            </w:pict>
          </mc:Fallback>
        </mc:AlternateContent>
      </w:r>
    </w:p>
    <w:p w14:paraId="4FD95EEA" w14:textId="73572160" w:rsidR="009E2F86" w:rsidRDefault="009E2F86" w:rsidP="009E2F86">
      <w:pPr>
        <w:sectPr w:rsidR="009E2F86" w:rsidSect="00F0169C">
          <w:pgSz w:w="16838" w:h="11906" w:orient="landscape"/>
          <w:pgMar w:top="1134" w:right="1134" w:bottom="1134" w:left="1701" w:header="709" w:footer="709" w:gutter="0"/>
          <w:cols w:space="708"/>
          <w:docGrid w:linePitch="360"/>
        </w:sectPr>
      </w:pPr>
    </w:p>
    <w:p w14:paraId="611B1E7B" w14:textId="21A0EAD9" w:rsidR="009E2F86" w:rsidRPr="00A45CB0" w:rsidRDefault="009E2F86" w:rsidP="009E2F86">
      <w:pPr>
        <w:spacing w:before="120" w:after="120" w:line="276" w:lineRule="auto"/>
        <w:ind w:firstLine="720"/>
        <w:jc w:val="both"/>
        <w:rPr>
          <w:rFonts w:ascii="Times New Roman" w:hAnsi="Times New Roman" w:cs="Times New Roman"/>
          <w:sz w:val="24"/>
        </w:rPr>
      </w:pPr>
      <w:r w:rsidRPr="00A45CB0">
        <w:rPr>
          <w:rFonts w:ascii="Times New Roman" w:hAnsi="Times New Roman" w:cs="Times New Roman"/>
          <w:sz w:val="24"/>
        </w:rPr>
        <w:lastRenderedPageBreak/>
        <w:t xml:space="preserve">Alternatīvu analīzē ir vērtētas arī visu atsevišķo alternatīvu kapitālo investīciju izmaksas un uzturēšanas izmaksas. Ņemot vērā labākos alternatīvos risinājumus, kas iekļaujami Latvijas notekūdeņu dūņu apsaimniekošanas modelī, nepieciešamais kapitālo ieguldījumu apjoms un ikgadējo uzturēšanas izmaksu apjoms ir sniegts </w:t>
      </w:r>
      <w:r w:rsidR="001A3F9B" w:rsidRPr="000B1FEB">
        <w:rPr>
          <w:rFonts w:ascii="Times New Roman" w:hAnsi="Times New Roman" w:cs="Times New Roman"/>
          <w:sz w:val="24"/>
        </w:rPr>
        <w:t>4.</w:t>
      </w:r>
      <w:r w:rsidR="001A3F9B">
        <w:rPr>
          <w:rFonts w:ascii="Times New Roman" w:hAnsi="Times New Roman" w:cs="Times New Roman"/>
          <w:sz w:val="24"/>
        </w:rPr>
        <w:t>3</w:t>
      </w:r>
      <w:r w:rsidR="001A3F9B" w:rsidRPr="00A45CB0">
        <w:rPr>
          <w:rFonts w:ascii="Times New Roman" w:hAnsi="Times New Roman" w:cs="Times New Roman"/>
          <w:sz w:val="24"/>
        </w:rPr>
        <w:t>.</w:t>
      </w:r>
      <w:r w:rsidR="001A3F9B">
        <w:rPr>
          <w:rFonts w:ascii="Times New Roman" w:hAnsi="Times New Roman" w:cs="Times New Roman"/>
          <w:sz w:val="24"/>
        </w:rPr>
        <w:t xml:space="preserve"> un 4.4. </w:t>
      </w:r>
      <w:r w:rsidR="001A3F9B" w:rsidRPr="00A45CB0">
        <w:rPr>
          <w:rFonts w:ascii="Times New Roman" w:hAnsi="Times New Roman" w:cs="Times New Roman"/>
          <w:sz w:val="24"/>
        </w:rPr>
        <w:t>tabulā</w:t>
      </w:r>
      <w:r w:rsidR="001A3F9B">
        <w:rPr>
          <w:rFonts w:ascii="Times New Roman" w:hAnsi="Times New Roman" w:cs="Times New Roman"/>
          <w:sz w:val="24"/>
        </w:rPr>
        <w:t>s</w:t>
      </w:r>
      <w:r w:rsidR="001A3F9B" w:rsidRPr="00A45CB0">
        <w:rPr>
          <w:rFonts w:ascii="Times New Roman" w:hAnsi="Times New Roman" w:cs="Times New Roman"/>
          <w:sz w:val="24"/>
        </w:rPr>
        <w:t>.</w:t>
      </w:r>
    </w:p>
    <w:p w14:paraId="658760C2" w14:textId="2D7430B6" w:rsidR="007F3222" w:rsidRPr="007F3222" w:rsidRDefault="000B1FEB" w:rsidP="007F3222">
      <w:pPr>
        <w:spacing w:after="0" w:line="240" w:lineRule="auto"/>
        <w:jc w:val="right"/>
        <w:rPr>
          <w:rFonts w:ascii="Times New Roman" w:hAnsi="Times New Roman" w:cs="Times New Roman"/>
          <w:sz w:val="24"/>
          <w:szCs w:val="24"/>
        </w:rPr>
      </w:pPr>
      <w:r w:rsidRPr="000B1FEB">
        <w:rPr>
          <w:rFonts w:ascii="Times New Roman" w:hAnsi="Times New Roman" w:cs="Times New Roman"/>
          <w:sz w:val="24"/>
          <w:szCs w:val="24"/>
        </w:rPr>
        <w:t>4.</w:t>
      </w:r>
      <w:r w:rsidR="002613AC">
        <w:rPr>
          <w:rFonts w:ascii="Times New Roman" w:hAnsi="Times New Roman" w:cs="Times New Roman"/>
          <w:sz w:val="24"/>
          <w:szCs w:val="24"/>
        </w:rPr>
        <w:t>3</w:t>
      </w:r>
      <w:r w:rsidR="002F76F1" w:rsidRPr="007F3222">
        <w:rPr>
          <w:rFonts w:ascii="Times New Roman" w:hAnsi="Times New Roman" w:cs="Times New Roman"/>
          <w:sz w:val="24"/>
          <w:szCs w:val="24"/>
        </w:rPr>
        <w:t>.</w:t>
      </w:r>
      <w:r w:rsidR="005D6E3D">
        <w:rPr>
          <w:rFonts w:ascii="Times New Roman" w:hAnsi="Times New Roman" w:cs="Times New Roman"/>
          <w:sz w:val="24"/>
          <w:szCs w:val="24"/>
        </w:rPr>
        <w:t xml:space="preserve"> </w:t>
      </w:r>
      <w:r w:rsidR="002F76F1" w:rsidRPr="007F3222">
        <w:rPr>
          <w:rFonts w:ascii="Times New Roman" w:hAnsi="Times New Roman" w:cs="Times New Roman"/>
          <w:sz w:val="24"/>
          <w:szCs w:val="24"/>
        </w:rPr>
        <w:t xml:space="preserve">tabula. </w:t>
      </w:r>
    </w:p>
    <w:p w14:paraId="686D4EF7" w14:textId="763759B4" w:rsidR="002F76F1" w:rsidRPr="007F3222" w:rsidRDefault="002F76F1" w:rsidP="007F3222">
      <w:pPr>
        <w:spacing w:after="0" w:line="240" w:lineRule="auto"/>
        <w:jc w:val="center"/>
        <w:rPr>
          <w:rFonts w:ascii="Times New Roman" w:hAnsi="Times New Roman" w:cs="Times New Roman"/>
          <w:sz w:val="24"/>
          <w:szCs w:val="24"/>
        </w:rPr>
      </w:pPr>
      <w:r w:rsidRPr="007F3222">
        <w:rPr>
          <w:rFonts w:ascii="Times New Roman" w:hAnsi="Times New Roman" w:cs="Times New Roman"/>
          <w:b/>
          <w:sz w:val="24"/>
          <w:szCs w:val="24"/>
        </w:rPr>
        <w:t>Notekūdeņu</w:t>
      </w:r>
      <w:r w:rsidRPr="007F3222">
        <w:rPr>
          <w:rFonts w:ascii="Times New Roman" w:hAnsi="Times New Roman" w:cs="Times New Roman"/>
          <w:sz w:val="24"/>
          <w:szCs w:val="24"/>
        </w:rPr>
        <w:t xml:space="preserve"> </w:t>
      </w:r>
      <w:r w:rsidRPr="007F3222">
        <w:rPr>
          <w:rFonts w:ascii="Times New Roman" w:hAnsi="Times New Roman" w:cs="Times New Roman"/>
          <w:b/>
          <w:bCs/>
          <w:sz w:val="24"/>
          <w:szCs w:val="24"/>
        </w:rPr>
        <w:t>dūņu apstrādei un pārstrādei nepieciešamās ikgadējās uzturēšanas izmaksas un kapitālās investīcijas</w:t>
      </w:r>
      <w:r w:rsidR="00A6052F">
        <w:rPr>
          <w:rFonts w:ascii="Times New Roman" w:hAnsi="Times New Roman" w:cs="Times New Roman"/>
          <w:b/>
          <w:bCs/>
          <w:sz w:val="24"/>
          <w:szCs w:val="24"/>
        </w:rPr>
        <w:t xml:space="preserve"> (izņemot Rīg</w:t>
      </w:r>
      <w:r w:rsidR="00E32284">
        <w:rPr>
          <w:rFonts w:ascii="Times New Roman" w:hAnsi="Times New Roman" w:cs="Times New Roman"/>
          <w:b/>
          <w:bCs/>
          <w:sz w:val="24"/>
          <w:szCs w:val="24"/>
        </w:rPr>
        <w:t>u</w:t>
      </w:r>
      <w:r w:rsidR="00A6052F">
        <w:rPr>
          <w:rFonts w:ascii="Times New Roman" w:hAnsi="Times New Roman" w:cs="Times New Roman"/>
          <w:b/>
          <w:bCs/>
          <w:sz w:val="24"/>
          <w:szCs w:val="24"/>
        </w:rPr>
        <w:t>)</w:t>
      </w:r>
      <w:r w:rsidRPr="007F3222">
        <w:rPr>
          <w:rFonts w:ascii="Times New Roman" w:hAnsi="Times New Roman" w:cs="Times New Roman"/>
          <w:b/>
          <w:bCs/>
          <w:sz w:val="24"/>
          <w:szCs w:val="24"/>
        </w:rPr>
        <w:t xml:space="preserve">, </w:t>
      </w:r>
      <w:proofErr w:type="spellStart"/>
      <w:r w:rsidR="00C75D1B" w:rsidRPr="00806393">
        <w:rPr>
          <w:rFonts w:ascii="Times New Roman" w:hAnsi="Times New Roman" w:cs="Times New Roman"/>
          <w:b/>
          <w:bCs/>
          <w:i/>
          <w:iCs/>
          <w:sz w:val="24"/>
          <w:szCs w:val="24"/>
        </w:rPr>
        <w:t>euro</w:t>
      </w:r>
      <w:proofErr w:type="spellEnd"/>
    </w:p>
    <w:tbl>
      <w:tblPr>
        <w:tblW w:w="9062" w:type="dxa"/>
        <w:tblLook w:val="04A0" w:firstRow="1" w:lastRow="0" w:firstColumn="1" w:lastColumn="0" w:noHBand="0" w:noVBand="1"/>
      </w:tblPr>
      <w:tblGrid>
        <w:gridCol w:w="3959"/>
        <w:gridCol w:w="1560"/>
        <w:gridCol w:w="3543"/>
      </w:tblGrid>
      <w:tr w:rsidR="002F76F1" w:rsidRPr="00A45CB0" w14:paraId="28FB7AE0" w14:textId="77777777" w:rsidTr="00BC0F4C">
        <w:trPr>
          <w:trHeight w:val="130"/>
        </w:trPr>
        <w:tc>
          <w:tcPr>
            <w:tcW w:w="3959" w:type="dxa"/>
            <w:tcBorders>
              <w:top w:val="single" w:sz="8" w:space="0" w:color="auto"/>
              <w:left w:val="single" w:sz="8" w:space="0" w:color="auto"/>
              <w:bottom w:val="nil"/>
              <w:right w:val="nil"/>
            </w:tcBorders>
            <w:shd w:val="clear" w:color="auto" w:fill="auto"/>
            <w:noWrap/>
            <w:vAlign w:val="bottom"/>
            <w:hideMark/>
          </w:tcPr>
          <w:p w14:paraId="447B445A" w14:textId="77777777" w:rsidR="002F76F1" w:rsidRPr="00A45CB0" w:rsidRDefault="002F76F1" w:rsidP="00D03686">
            <w:pPr>
              <w:spacing w:after="0" w:line="240" w:lineRule="auto"/>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 </w:t>
            </w:r>
          </w:p>
        </w:tc>
        <w:tc>
          <w:tcPr>
            <w:tcW w:w="1560" w:type="dxa"/>
            <w:vMerge w:val="restart"/>
            <w:tcBorders>
              <w:top w:val="single" w:sz="8" w:space="0" w:color="auto"/>
              <w:left w:val="single" w:sz="8" w:space="0" w:color="auto"/>
              <w:right w:val="single" w:sz="8" w:space="0" w:color="auto"/>
            </w:tcBorders>
            <w:shd w:val="clear" w:color="auto" w:fill="auto"/>
            <w:vAlign w:val="center"/>
            <w:hideMark/>
          </w:tcPr>
          <w:p w14:paraId="47FA1CBE" w14:textId="77777777" w:rsidR="002F76F1" w:rsidRPr="00A45CB0" w:rsidRDefault="002F76F1" w:rsidP="00D03686">
            <w:pPr>
              <w:spacing w:after="0" w:line="240" w:lineRule="auto"/>
              <w:jc w:val="center"/>
              <w:rPr>
                <w:rFonts w:ascii="Times New Roman" w:eastAsia="Times New Roman" w:hAnsi="Times New Roman" w:cs="Times New Roman"/>
                <w:b/>
                <w:bCs/>
                <w:sz w:val="20"/>
              </w:rPr>
            </w:pPr>
            <w:r w:rsidRPr="00A45CB0">
              <w:rPr>
                <w:rFonts w:ascii="Times New Roman" w:eastAsia="Times New Roman" w:hAnsi="Times New Roman" w:cs="Times New Roman"/>
                <w:b/>
                <w:bCs/>
                <w:sz w:val="20"/>
              </w:rPr>
              <w:t xml:space="preserve">Notekūdeņu dūņu savākšana un atūdeņošana </w:t>
            </w:r>
            <w:r w:rsidRPr="00A45CB0">
              <w:rPr>
                <w:rFonts w:ascii="Times New Roman" w:eastAsia="Times New Roman" w:hAnsi="Times New Roman" w:cs="Times New Roman"/>
                <w:b/>
                <w:bCs/>
                <w:sz w:val="20"/>
                <w:u w:val="single"/>
              </w:rPr>
              <w:t>novadu centros</w:t>
            </w:r>
          </w:p>
        </w:tc>
        <w:tc>
          <w:tcPr>
            <w:tcW w:w="3543" w:type="dxa"/>
            <w:vMerge w:val="restart"/>
            <w:tcBorders>
              <w:top w:val="single" w:sz="8" w:space="0" w:color="auto"/>
              <w:left w:val="single" w:sz="8" w:space="0" w:color="auto"/>
              <w:right w:val="single" w:sz="8" w:space="0" w:color="auto"/>
            </w:tcBorders>
            <w:shd w:val="clear" w:color="auto" w:fill="auto"/>
            <w:vAlign w:val="center"/>
            <w:hideMark/>
          </w:tcPr>
          <w:p w14:paraId="612D7C03" w14:textId="7587371C" w:rsidR="002F76F1" w:rsidRPr="00A45CB0" w:rsidRDefault="002F76F1" w:rsidP="00D03686">
            <w:pPr>
              <w:spacing w:after="0" w:line="240" w:lineRule="auto"/>
              <w:jc w:val="center"/>
              <w:rPr>
                <w:rFonts w:ascii="Times New Roman" w:eastAsia="Times New Roman" w:hAnsi="Times New Roman" w:cs="Times New Roman"/>
                <w:b/>
                <w:bCs/>
                <w:sz w:val="20"/>
              </w:rPr>
            </w:pPr>
            <w:r w:rsidRPr="00A45CB0">
              <w:rPr>
                <w:rFonts w:ascii="Times New Roman" w:eastAsia="Times New Roman" w:hAnsi="Times New Roman" w:cs="Times New Roman"/>
                <w:b/>
                <w:bCs/>
                <w:sz w:val="20"/>
                <w:u w:val="single"/>
              </w:rPr>
              <w:t xml:space="preserve"> 2</w:t>
            </w:r>
            <w:r w:rsidR="00A12DF5">
              <w:rPr>
                <w:rFonts w:ascii="Times New Roman" w:eastAsia="Times New Roman" w:hAnsi="Times New Roman" w:cs="Times New Roman"/>
                <w:b/>
                <w:bCs/>
                <w:sz w:val="20"/>
                <w:u w:val="single"/>
              </w:rPr>
              <w:t xml:space="preserve">6 </w:t>
            </w:r>
            <w:r w:rsidRPr="00A45CB0">
              <w:rPr>
                <w:rFonts w:ascii="Times New Roman" w:eastAsia="Times New Roman" w:hAnsi="Times New Roman" w:cs="Times New Roman"/>
                <w:b/>
                <w:bCs/>
                <w:sz w:val="20"/>
                <w:u w:val="single"/>
              </w:rPr>
              <w:t>notekūdeņu dūņu pārstrādes centru</w:t>
            </w:r>
            <w:r w:rsidRPr="00A45CB0">
              <w:rPr>
                <w:rFonts w:ascii="Times New Roman" w:eastAsia="Times New Roman" w:hAnsi="Times New Roman" w:cs="Times New Roman"/>
                <w:b/>
                <w:bCs/>
                <w:sz w:val="20"/>
              </w:rPr>
              <w:t xml:space="preserve"> </w:t>
            </w:r>
            <w:r w:rsidR="00473F14" w:rsidRPr="00A45CB0">
              <w:rPr>
                <w:rFonts w:ascii="Times New Roman" w:eastAsia="Times New Roman" w:hAnsi="Times New Roman" w:cs="Times New Roman"/>
                <w:b/>
                <w:bCs/>
                <w:sz w:val="20"/>
              </w:rPr>
              <w:t>ekspluatācijas</w:t>
            </w:r>
            <w:r w:rsidRPr="00A45CB0">
              <w:rPr>
                <w:rFonts w:ascii="Times New Roman" w:eastAsia="Times New Roman" w:hAnsi="Times New Roman" w:cs="Times New Roman"/>
                <w:b/>
                <w:bCs/>
                <w:sz w:val="20"/>
              </w:rPr>
              <w:t>, pārstrādātu notekūdeņu dūņu utilizācijas un infrastruktūras izveides kapitālo ieguldījumu izmaksas</w:t>
            </w:r>
          </w:p>
        </w:tc>
      </w:tr>
      <w:tr w:rsidR="002F76F1" w:rsidRPr="00A45CB0" w14:paraId="55ACC528" w14:textId="77777777" w:rsidTr="00BC0F4C">
        <w:trPr>
          <w:trHeight w:val="328"/>
        </w:trPr>
        <w:tc>
          <w:tcPr>
            <w:tcW w:w="3959" w:type="dxa"/>
            <w:tcBorders>
              <w:top w:val="nil"/>
              <w:left w:val="single" w:sz="8" w:space="0" w:color="auto"/>
              <w:bottom w:val="nil"/>
              <w:right w:val="nil"/>
            </w:tcBorders>
            <w:shd w:val="clear" w:color="auto" w:fill="auto"/>
            <w:noWrap/>
            <w:vAlign w:val="bottom"/>
            <w:hideMark/>
          </w:tcPr>
          <w:p w14:paraId="52A5998C" w14:textId="77777777" w:rsidR="002F76F1" w:rsidRPr="00A45CB0" w:rsidRDefault="002F76F1" w:rsidP="00D03686">
            <w:pPr>
              <w:spacing w:after="0" w:line="240" w:lineRule="auto"/>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 </w:t>
            </w:r>
          </w:p>
        </w:tc>
        <w:tc>
          <w:tcPr>
            <w:tcW w:w="1560" w:type="dxa"/>
            <w:vMerge/>
            <w:tcBorders>
              <w:left w:val="single" w:sz="8" w:space="0" w:color="auto"/>
              <w:right w:val="single" w:sz="8" w:space="0" w:color="auto"/>
            </w:tcBorders>
            <w:shd w:val="clear" w:color="auto" w:fill="auto"/>
            <w:vAlign w:val="center"/>
            <w:hideMark/>
          </w:tcPr>
          <w:p w14:paraId="36007636" w14:textId="77777777" w:rsidR="002F76F1" w:rsidRPr="00A45CB0" w:rsidRDefault="002F76F1" w:rsidP="00D03686">
            <w:pPr>
              <w:spacing w:after="0" w:line="240" w:lineRule="auto"/>
              <w:rPr>
                <w:rFonts w:ascii="Times New Roman" w:eastAsia="Times New Roman" w:hAnsi="Times New Roman" w:cs="Times New Roman"/>
                <w:b/>
                <w:bCs/>
                <w:color w:val="000000"/>
                <w:sz w:val="20"/>
              </w:rPr>
            </w:pPr>
          </w:p>
        </w:tc>
        <w:tc>
          <w:tcPr>
            <w:tcW w:w="3543" w:type="dxa"/>
            <w:vMerge/>
            <w:tcBorders>
              <w:left w:val="single" w:sz="8" w:space="0" w:color="auto"/>
              <w:right w:val="single" w:sz="8" w:space="0" w:color="auto"/>
            </w:tcBorders>
            <w:shd w:val="clear" w:color="auto" w:fill="auto"/>
            <w:vAlign w:val="center"/>
            <w:hideMark/>
          </w:tcPr>
          <w:p w14:paraId="4AC3D41A" w14:textId="77777777" w:rsidR="002F76F1" w:rsidRPr="00A45CB0" w:rsidRDefault="002F76F1" w:rsidP="00D03686">
            <w:pPr>
              <w:spacing w:after="0" w:line="240" w:lineRule="auto"/>
              <w:rPr>
                <w:rFonts w:ascii="Times New Roman" w:eastAsia="Times New Roman" w:hAnsi="Times New Roman" w:cs="Times New Roman"/>
                <w:b/>
                <w:bCs/>
                <w:color w:val="000000"/>
                <w:sz w:val="20"/>
              </w:rPr>
            </w:pPr>
          </w:p>
        </w:tc>
      </w:tr>
      <w:tr w:rsidR="002F76F1" w:rsidRPr="00A45CB0" w14:paraId="20472486" w14:textId="77777777" w:rsidTr="00BC0F4C">
        <w:trPr>
          <w:trHeight w:val="328"/>
        </w:trPr>
        <w:tc>
          <w:tcPr>
            <w:tcW w:w="3959" w:type="dxa"/>
            <w:tcBorders>
              <w:top w:val="nil"/>
              <w:left w:val="single" w:sz="8" w:space="0" w:color="auto"/>
              <w:bottom w:val="nil"/>
              <w:right w:val="nil"/>
            </w:tcBorders>
            <w:shd w:val="clear" w:color="auto" w:fill="auto"/>
            <w:noWrap/>
            <w:vAlign w:val="bottom"/>
          </w:tcPr>
          <w:p w14:paraId="601475F5" w14:textId="77777777" w:rsidR="002F76F1" w:rsidRPr="00A45CB0" w:rsidRDefault="002F76F1" w:rsidP="00D03686">
            <w:pPr>
              <w:spacing w:after="0" w:line="240" w:lineRule="auto"/>
              <w:rPr>
                <w:rFonts w:ascii="Times New Roman" w:eastAsia="Times New Roman" w:hAnsi="Times New Roman" w:cs="Times New Roman"/>
                <w:color w:val="000000"/>
                <w:sz w:val="20"/>
              </w:rPr>
            </w:pPr>
          </w:p>
        </w:tc>
        <w:tc>
          <w:tcPr>
            <w:tcW w:w="1560" w:type="dxa"/>
            <w:vMerge/>
            <w:tcBorders>
              <w:left w:val="single" w:sz="8" w:space="0" w:color="auto"/>
              <w:bottom w:val="single" w:sz="8" w:space="0" w:color="000000"/>
              <w:right w:val="single" w:sz="8" w:space="0" w:color="auto"/>
            </w:tcBorders>
            <w:shd w:val="clear" w:color="auto" w:fill="auto"/>
            <w:vAlign w:val="center"/>
          </w:tcPr>
          <w:p w14:paraId="0BFE1D76" w14:textId="77777777" w:rsidR="002F76F1" w:rsidRPr="00A45CB0" w:rsidRDefault="002F76F1" w:rsidP="00D03686">
            <w:pPr>
              <w:spacing w:after="0" w:line="240" w:lineRule="auto"/>
              <w:rPr>
                <w:rFonts w:ascii="Times New Roman" w:eastAsia="Times New Roman" w:hAnsi="Times New Roman" w:cs="Times New Roman"/>
                <w:b/>
                <w:bCs/>
                <w:color w:val="000000"/>
                <w:sz w:val="20"/>
              </w:rPr>
            </w:pPr>
          </w:p>
        </w:tc>
        <w:tc>
          <w:tcPr>
            <w:tcW w:w="3543" w:type="dxa"/>
            <w:vMerge/>
            <w:tcBorders>
              <w:left w:val="single" w:sz="8" w:space="0" w:color="auto"/>
              <w:bottom w:val="single" w:sz="8" w:space="0" w:color="000000"/>
              <w:right w:val="single" w:sz="8" w:space="0" w:color="auto"/>
            </w:tcBorders>
            <w:shd w:val="clear" w:color="auto" w:fill="auto"/>
            <w:vAlign w:val="center"/>
          </w:tcPr>
          <w:p w14:paraId="2EBCE919" w14:textId="77777777" w:rsidR="002F76F1" w:rsidRPr="00A45CB0" w:rsidRDefault="002F76F1" w:rsidP="00D03686">
            <w:pPr>
              <w:spacing w:after="0" w:line="240" w:lineRule="auto"/>
              <w:rPr>
                <w:rFonts w:ascii="Times New Roman" w:eastAsia="Times New Roman" w:hAnsi="Times New Roman" w:cs="Times New Roman"/>
                <w:b/>
                <w:bCs/>
                <w:color w:val="000000"/>
                <w:sz w:val="20"/>
              </w:rPr>
            </w:pPr>
          </w:p>
        </w:tc>
      </w:tr>
      <w:tr w:rsidR="002F76F1" w:rsidRPr="00A45CB0" w14:paraId="30EA9E48" w14:textId="77777777" w:rsidTr="000A779F">
        <w:trPr>
          <w:trHeight w:val="260"/>
        </w:trPr>
        <w:tc>
          <w:tcPr>
            <w:tcW w:w="3959" w:type="dxa"/>
            <w:tcBorders>
              <w:top w:val="single" w:sz="4" w:space="0" w:color="auto"/>
              <w:left w:val="single" w:sz="8" w:space="0" w:color="auto"/>
              <w:bottom w:val="single" w:sz="4" w:space="0" w:color="auto"/>
              <w:right w:val="nil"/>
            </w:tcBorders>
            <w:shd w:val="clear" w:color="auto" w:fill="BFBFBF" w:themeFill="background1" w:themeFillShade="BF"/>
            <w:vAlign w:val="center"/>
            <w:hideMark/>
          </w:tcPr>
          <w:p w14:paraId="6450E43F" w14:textId="63148B67" w:rsidR="002F76F1" w:rsidRPr="00A45CB0" w:rsidRDefault="002F76F1" w:rsidP="00D03686">
            <w:pPr>
              <w:spacing w:after="0" w:line="240" w:lineRule="auto"/>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 xml:space="preserve">Notekūdeņu dūņu centru darbības ikgadējās izmaksas, </w:t>
            </w:r>
            <w:proofErr w:type="spellStart"/>
            <w:r w:rsidR="00C75D1B" w:rsidRPr="00806393">
              <w:rPr>
                <w:rFonts w:ascii="Times New Roman" w:hAnsi="Times New Roman" w:cs="Times New Roman"/>
                <w:b/>
                <w:bCs/>
                <w:i/>
                <w:iCs/>
                <w:sz w:val="24"/>
                <w:szCs w:val="24"/>
              </w:rPr>
              <w:t>euro</w:t>
            </w:r>
            <w:proofErr w:type="spellEnd"/>
            <w:r w:rsidR="00C75D1B">
              <w:rPr>
                <w:rFonts w:ascii="Times New Roman" w:hAnsi="Times New Roman" w:cs="Times New Roman"/>
                <w:b/>
                <w:bCs/>
                <w:i/>
                <w:iCs/>
                <w:sz w:val="24"/>
                <w:szCs w:val="24"/>
              </w:rPr>
              <w:t xml:space="preserve"> </w:t>
            </w:r>
            <w:r w:rsidRPr="00A45CB0">
              <w:rPr>
                <w:rFonts w:ascii="Times New Roman" w:eastAsia="Times New Roman" w:hAnsi="Times New Roman" w:cs="Times New Roman"/>
                <w:color w:val="000000"/>
                <w:sz w:val="20"/>
              </w:rPr>
              <w:t>gadā</w:t>
            </w:r>
          </w:p>
        </w:tc>
        <w:tc>
          <w:tcPr>
            <w:tcW w:w="156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0E512E3D" w14:textId="77777777"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1 189 775</w:t>
            </w:r>
          </w:p>
        </w:tc>
        <w:tc>
          <w:tcPr>
            <w:tcW w:w="3543"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B679C78" w14:textId="77777777"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3 790 609</w:t>
            </w:r>
          </w:p>
        </w:tc>
      </w:tr>
      <w:tr w:rsidR="002F76F1" w:rsidRPr="00A45CB0" w14:paraId="2F1F8875" w14:textId="77777777" w:rsidTr="000A779F">
        <w:trPr>
          <w:trHeight w:val="260"/>
        </w:trPr>
        <w:tc>
          <w:tcPr>
            <w:tcW w:w="3959" w:type="dxa"/>
            <w:tcBorders>
              <w:top w:val="single" w:sz="4" w:space="0" w:color="auto"/>
              <w:left w:val="single" w:sz="8" w:space="0" w:color="auto"/>
              <w:bottom w:val="single" w:sz="4" w:space="0" w:color="auto"/>
              <w:right w:val="nil"/>
            </w:tcBorders>
            <w:shd w:val="clear" w:color="auto" w:fill="BFBFBF" w:themeFill="background1" w:themeFillShade="BF"/>
            <w:vAlign w:val="center"/>
            <w:hideMark/>
          </w:tcPr>
          <w:p w14:paraId="33C6FF35" w14:textId="2634C70F" w:rsidR="002F76F1" w:rsidRPr="00A45CB0" w:rsidRDefault="002F76F1" w:rsidP="00D03686">
            <w:pPr>
              <w:spacing w:after="0" w:line="240" w:lineRule="auto"/>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 xml:space="preserve">Notekūdeņu dūņu (30% sausna) utilizācijas izmaksas, </w:t>
            </w:r>
            <w:proofErr w:type="spellStart"/>
            <w:r w:rsidR="00C75D1B" w:rsidRPr="0069206D">
              <w:rPr>
                <w:rFonts w:ascii="Times New Roman" w:hAnsi="Times New Roman" w:cs="Times New Roman"/>
                <w:i/>
                <w:iCs/>
                <w:sz w:val="24"/>
                <w:szCs w:val="24"/>
              </w:rPr>
              <w:t>euro</w:t>
            </w:r>
            <w:proofErr w:type="spellEnd"/>
            <w:r w:rsidR="00C75D1B">
              <w:rPr>
                <w:rFonts w:ascii="Times New Roman" w:hAnsi="Times New Roman" w:cs="Times New Roman"/>
                <w:b/>
                <w:bCs/>
                <w:i/>
                <w:iCs/>
                <w:sz w:val="24"/>
                <w:szCs w:val="24"/>
              </w:rPr>
              <w:t xml:space="preserve"> </w:t>
            </w:r>
            <w:r w:rsidRPr="00A45CB0">
              <w:rPr>
                <w:rFonts w:ascii="Times New Roman" w:eastAsia="Times New Roman" w:hAnsi="Times New Roman" w:cs="Times New Roman"/>
                <w:color w:val="000000"/>
                <w:sz w:val="20"/>
              </w:rPr>
              <w:t>gadā</w:t>
            </w:r>
          </w:p>
        </w:tc>
        <w:tc>
          <w:tcPr>
            <w:tcW w:w="156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74395FEE" w14:textId="77777777"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n/a</w:t>
            </w:r>
          </w:p>
        </w:tc>
        <w:tc>
          <w:tcPr>
            <w:tcW w:w="3543" w:type="dxa"/>
            <w:tcBorders>
              <w:top w:val="single" w:sz="4" w:space="0" w:color="auto"/>
              <w:left w:val="nil"/>
              <w:bottom w:val="single" w:sz="4" w:space="0" w:color="auto"/>
              <w:right w:val="single" w:sz="8" w:space="0" w:color="auto"/>
            </w:tcBorders>
            <w:shd w:val="clear" w:color="auto" w:fill="auto"/>
            <w:noWrap/>
            <w:vAlign w:val="center"/>
            <w:hideMark/>
          </w:tcPr>
          <w:p w14:paraId="582218D5" w14:textId="06208D2A"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 xml:space="preserve">80 399 (izvešana </w:t>
            </w:r>
            <w:r w:rsidR="00490ACA" w:rsidRPr="00A45CB0">
              <w:rPr>
                <w:rFonts w:ascii="Times New Roman" w:eastAsia="Times New Roman" w:hAnsi="Times New Roman" w:cs="Times New Roman"/>
                <w:color w:val="000000"/>
                <w:sz w:val="20"/>
              </w:rPr>
              <w:t>iestrādei augsnē</w:t>
            </w:r>
            <w:r w:rsidRPr="00A45CB0">
              <w:rPr>
                <w:rFonts w:ascii="Times New Roman" w:eastAsia="Times New Roman" w:hAnsi="Times New Roman" w:cs="Times New Roman"/>
                <w:color w:val="000000"/>
                <w:sz w:val="20"/>
              </w:rPr>
              <w:t>)</w:t>
            </w:r>
          </w:p>
        </w:tc>
      </w:tr>
      <w:tr w:rsidR="002F76F1" w:rsidRPr="00A45CB0" w14:paraId="29A942C5" w14:textId="77777777" w:rsidTr="000A779F">
        <w:trPr>
          <w:trHeight w:val="422"/>
        </w:trPr>
        <w:tc>
          <w:tcPr>
            <w:tcW w:w="3959" w:type="dxa"/>
            <w:tcBorders>
              <w:top w:val="single" w:sz="4" w:space="0" w:color="auto"/>
              <w:left w:val="single" w:sz="8" w:space="0" w:color="auto"/>
              <w:bottom w:val="single" w:sz="4" w:space="0" w:color="auto"/>
              <w:right w:val="nil"/>
            </w:tcBorders>
            <w:shd w:val="clear" w:color="auto" w:fill="BFBFBF" w:themeFill="background1" w:themeFillShade="BF"/>
            <w:vAlign w:val="bottom"/>
            <w:hideMark/>
          </w:tcPr>
          <w:p w14:paraId="7D30E4AC" w14:textId="77777777" w:rsidR="00C75D1B" w:rsidRPr="007F3222" w:rsidRDefault="002F76F1" w:rsidP="00C75D1B">
            <w:pPr>
              <w:spacing w:after="0" w:line="240" w:lineRule="auto"/>
              <w:jc w:val="center"/>
              <w:rPr>
                <w:rFonts w:ascii="Times New Roman" w:hAnsi="Times New Roman" w:cs="Times New Roman"/>
                <w:sz w:val="24"/>
                <w:szCs w:val="24"/>
              </w:rPr>
            </w:pPr>
            <w:r w:rsidRPr="00A45CB0">
              <w:rPr>
                <w:rFonts w:ascii="Times New Roman" w:eastAsia="Times New Roman" w:hAnsi="Times New Roman" w:cs="Times New Roman"/>
                <w:b/>
                <w:bCs/>
                <w:color w:val="000000"/>
                <w:sz w:val="20"/>
              </w:rPr>
              <w:t xml:space="preserve">Notekūdeņu dūņu centra darbības ikgadējās izmaksas t.sk. utilizācija, </w:t>
            </w:r>
            <w:proofErr w:type="spellStart"/>
            <w:r w:rsidR="00C75D1B" w:rsidRPr="00806393">
              <w:rPr>
                <w:rFonts w:ascii="Times New Roman" w:hAnsi="Times New Roman" w:cs="Times New Roman"/>
                <w:b/>
                <w:bCs/>
                <w:i/>
                <w:iCs/>
                <w:sz w:val="24"/>
                <w:szCs w:val="24"/>
              </w:rPr>
              <w:t>euro</w:t>
            </w:r>
            <w:proofErr w:type="spellEnd"/>
          </w:p>
          <w:p w14:paraId="67C2CB9D" w14:textId="57C1A39A" w:rsidR="002F76F1" w:rsidRPr="00A45CB0" w:rsidRDefault="002F76F1" w:rsidP="00D03686">
            <w:pPr>
              <w:spacing w:after="0" w:line="240" w:lineRule="auto"/>
              <w:rPr>
                <w:rFonts w:ascii="Times New Roman" w:eastAsia="Times New Roman" w:hAnsi="Times New Roman" w:cs="Times New Roman"/>
                <w:b/>
                <w:bCs/>
                <w:color w:val="000000"/>
                <w:sz w:val="20"/>
              </w:rPr>
            </w:pPr>
            <w:r w:rsidRPr="00A45CB0">
              <w:rPr>
                <w:rFonts w:ascii="Times New Roman" w:eastAsia="Times New Roman" w:hAnsi="Times New Roman" w:cs="Times New Roman"/>
                <w:b/>
                <w:bCs/>
                <w:color w:val="000000"/>
                <w:sz w:val="20"/>
              </w:rPr>
              <w:t>gadā</w:t>
            </w:r>
          </w:p>
        </w:tc>
        <w:tc>
          <w:tcPr>
            <w:tcW w:w="156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70A4171" w14:textId="77777777" w:rsidR="002F76F1" w:rsidRPr="00A45CB0" w:rsidRDefault="002F76F1" w:rsidP="00D03686">
            <w:pPr>
              <w:spacing w:after="0" w:line="240" w:lineRule="auto"/>
              <w:jc w:val="center"/>
              <w:rPr>
                <w:rFonts w:ascii="Times New Roman" w:eastAsia="Times New Roman" w:hAnsi="Times New Roman" w:cs="Times New Roman"/>
                <w:b/>
                <w:bCs/>
                <w:color w:val="000000"/>
                <w:sz w:val="20"/>
              </w:rPr>
            </w:pPr>
            <w:r w:rsidRPr="00A45CB0">
              <w:rPr>
                <w:rFonts w:ascii="Times New Roman" w:eastAsia="Times New Roman" w:hAnsi="Times New Roman" w:cs="Times New Roman"/>
                <w:b/>
                <w:bCs/>
                <w:color w:val="000000"/>
                <w:sz w:val="20"/>
              </w:rPr>
              <w:t>1 189 775</w:t>
            </w:r>
          </w:p>
        </w:tc>
        <w:tc>
          <w:tcPr>
            <w:tcW w:w="3543" w:type="dxa"/>
            <w:tcBorders>
              <w:top w:val="single" w:sz="4" w:space="0" w:color="auto"/>
              <w:left w:val="nil"/>
              <w:bottom w:val="single" w:sz="4" w:space="0" w:color="auto"/>
              <w:right w:val="single" w:sz="8" w:space="0" w:color="auto"/>
            </w:tcBorders>
            <w:shd w:val="clear" w:color="auto" w:fill="auto"/>
            <w:vAlign w:val="center"/>
            <w:hideMark/>
          </w:tcPr>
          <w:p w14:paraId="1F7D6C1C" w14:textId="77777777" w:rsidR="002F76F1" w:rsidRPr="00A45CB0" w:rsidRDefault="002F76F1" w:rsidP="00D03686">
            <w:pPr>
              <w:spacing w:after="0" w:line="240" w:lineRule="auto"/>
              <w:jc w:val="center"/>
              <w:rPr>
                <w:rFonts w:ascii="Times New Roman" w:eastAsia="Times New Roman" w:hAnsi="Times New Roman" w:cs="Times New Roman"/>
                <w:b/>
                <w:bCs/>
                <w:color w:val="000000"/>
                <w:sz w:val="20"/>
              </w:rPr>
            </w:pPr>
            <w:r w:rsidRPr="00A45CB0">
              <w:rPr>
                <w:rFonts w:ascii="Times New Roman" w:eastAsia="Times New Roman" w:hAnsi="Times New Roman" w:cs="Times New Roman"/>
                <w:b/>
                <w:bCs/>
                <w:color w:val="000000"/>
                <w:sz w:val="20"/>
              </w:rPr>
              <w:t>3 871 009</w:t>
            </w:r>
          </w:p>
        </w:tc>
      </w:tr>
      <w:tr w:rsidR="002F76F1" w:rsidRPr="00A45CB0" w14:paraId="39666A51" w14:textId="77777777" w:rsidTr="000A779F">
        <w:trPr>
          <w:trHeight w:val="260"/>
        </w:trPr>
        <w:tc>
          <w:tcPr>
            <w:tcW w:w="3959" w:type="dxa"/>
            <w:tcBorders>
              <w:top w:val="single" w:sz="4" w:space="0" w:color="auto"/>
              <w:left w:val="single" w:sz="8" w:space="0" w:color="auto"/>
              <w:bottom w:val="single" w:sz="4" w:space="0" w:color="auto"/>
              <w:right w:val="nil"/>
            </w:tcBorders>
            <w:shd w:val="clear" w:color="auto" w:fill="BFBFBF" w:themeFill="background1" w:themeFillShade="BF"/>
            <w:vAlign w:val="bottom"/>
            <w:hideMark/>
          </w:tcPr>
          <w:p w14:paraId="5D7335D0" w14:textId="681622F0" w:rsidR="002F76F1" w:rsidRPr="00C75D1B" w:rsidRDefault="002F76F1" w:rsidP="00C75D1B">
            <w:pPr>
              <w:spacing w:after="0" w:line="240" w:lineRule="auto"/>
              <w:jc w:val="center"/>
              <w:rPr>
                <w:rFonts w:ascii="Times New Roman" w:hAnsi="Times New Roman" w:cs="Times New Roman"/>
                <w:sz w:val="24"/>
                <w:szCs w:val="24"/>
              </w:rPr>
            </w:pPr>
            <w:r w:rsidRPr="00A45CB0">
              <w:rPr>
                <w:rFonts w:ascii="Times New Roman" w:eastAsia="Times New Roman" w:hAnsi="Times New Roman" w:cs="Times New Roman"/>
                <w:color w:val="000000"/>
                <w:sz w:val="20"/>
              </w:rPr>
              <w:t>Ikgadējās izmaksas par 1 m</w:t>
            </w:r>
            <w:r w:rsidRPr="00A45CB0">
              <w:rPr>
                <w:rFonts w:ascii="Times New Roman" w:eastAsia="Times New Roman" w:hAnsi="Times New Roman" w:cs="Times New Roman"/>
                <w:color w:val="000000"/>
                <w:sz w:val="20"/>
                <w:vertAlign w:val="superscript"/>
              </w:rPr>
              <w:t>3</w:t>
            </w:r>
            <w:r w:rsidRPr="00A45CB0">
              <w:rPr>
                <w:rFonts w:ascii="Times New Roman" w:eastAsia="Times New Roman" w:hAnsi="Times New Roman" w:cs="Times New Roman"/>
                <w:color w:val="000000"/>
                <w:sz w:val="20"/>
              </w:rPr>
              <w:t xml:space="preserve"> slapju </w:t>
            </w:r>
            <w:r w:rsidR="00D3387E" w:rsidRPr="00A45CB0">
              <w:rPr>
                <w:rFonts w:ascii="Times New Roman" w:eastAsia="Times New Roman" w:hAnsi="Times New Roman" w:cs="Times New Roman"/>
                <w:color w:val="000000"/>
                <w:sz w:val="20"/>
              </w:rPr>
              <w:t xml:space="preserve">notekūdeņu </w:t>
            </w:r>
            <w:r w:rsidRPr="00A45CB0">
              <w:rPr>
                <w:rFonts w:ascii="Times New Roman" w:eastAsia="Times New Roman" w:hAnsi="Times New Roman" w:cs="Times New Roman"/>
                <w:color w:val="000000"/>
                <w:sz w:val="20"/>
              </w:rPr>
              <w:t xml:space="preserve">dūņu (1% sausna), </w:t>
            </w:r>
            <w:proofErr w:type="spellStart"/>
            <w:r w:rsidR="00C75D1B" w:rsidRPr="0069206D">
              <w:rPr>
                <w:rFonts w:ascii="Times New Roman" w:hAnsi="Times New Roman" w:cs="Times New Roman"/>
                <w:i/>
                <w:iCs/>
                <w:sz w:val="24"/>
                <w:szCs w:val="24"/>
              </w:rPr>
              <w:t>euro</w:t>
            </w:r>
            <w:proofErr w:type="spellEnd"/>
          </w:p>
        </w:tc>
        <w:tc>
          <w:tcPr>
            <w:tcW w:w="156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7E459E2" w14:textId="77777777"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1,00</w:t>
            </w:r>
          </w:p>
        </w:tc>
        <w:tc>
          <w:tcPr>
            <w:tcW w:w="3543" w:type="dxa"/>
            <w:tcBorders>
              <w:top w:val="single" w:sz="4" w:space="0" w:color="auto"/>
              <w:left w:val="nil"/>
              <w:bottom w:val="single" w:sz="4" w:space="0" w:color="auto"/>
              <w:right w:val="single" w:sz="8" w:space="0" w:color="auto"/>
            </w:tcBorders>
            <w:shd w:val="clear" w:color="auto" w:fill="auto"/>
            <w:noWrap/>
            <w:vAlign w:val="bottom"/>
            <w:hideMark/>
          </w:tcPr>
          <w:p w14:paraId="7E590D76" w14:textId="77777777"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3,27</w:t>
            </w:r>
          </w:p>
        </w:tc>
      </w:tr>
      <w:tr w:rsidR="002F76F1" w:rsidRPr="00A45CB0" w14:paraId="363410BE" w14:textId="77777777" w:rsidTr="000A779F">
        <w:trPr>
          <w:trHeight w:val="390"/>
        </w:trPr>
        <w:tc>
          <w:tcPr>
            <w:tcW w:w="3959" w:type="dxa"/>
            <w:tcBorders>
              <w:top w:val="nil"/>
              <w:left w:val="single" w:sz="8" w:space="0" w:color="auto"/>
              <w:bottom w:val="single" w:sz="4" w:space="0" w:color="auto"/>
              <w:right w:val="nil"/>
            </w:tcBorders>
            <w:shd w:val="clear" w:color="auto" w:fill="BFBFBF" w:themeFill="background1" w:themeFillShade="BF"/>
            <w:vAlign w:val="bottom"/>
            <w:hideMark/>
          </w:tcPr>
          <w:p w14:paraId="29098868" w14:textId="4E8E8E9B" w:rsidR="002F76F1" w:rsidRPr="00A45CB0" w:rsidRDefault="002F76F1" w:rsidP="00C75D1B">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 xml:space="preserve">Ikgadējās izmaksas </w:t>
            </w:r>
            <w:r w:rsidR="00FB34BD" w:rsidRPr="00A45CB0">
              <w:rPr>
                <w:rFonts w:ascii="Times New Roman" w:eastAsia="Times New Roman" w:hAnsi="Times New Roman" w:cs="Times New Roman"/>
                <w:color w:val="000000"/>
                <w:sz w:val="20"/>
              </w:rPr>
              <w:t xml:space="preserve">par </w:t>
            </w:r>
            <w:r w:rsidRPr="00A45CB0">
              <w:rPr>
                <w:rFonts w:ascii="Times New Roman" w:eastAsia="Times New Roman" w:hAnsi="Times New Roman" w:cs="Times New Roman"/>
                <w:color w:val="000000"/>
                <w:sz w:val="20"/>
              </w:rPr>
              <w:t>1 m</w:t>
            </w:r>
            <w:r w:rsidRPr="00A45CB0">
              <w:rPr>
                <w:rFonts w:ascii="Times New Roman" w:eastAsia="Times New Roman" w:hAnsi="Times New Roman" w:cs="Times New Roman"/>
                <w:color w:val="000000"/>
                <w:sz w:val="20"/>
                <w:vertAlign w:val="superscript"/>
              </w:rPr>
              <w:t>3</w:t>
            </w:r>
            <w:r w:rsidRPr="00A45CB0">
              <w:rPr>
                <w:rFonts w:ascii="Times New Roman" w:eastAsia="Times New Roman" w:hAnsi="Times New Roman" w:cs="Times New Roman"/>
                <w:color w:val="000000"/>
                <w:sz w:val="20"/>
              </w:rPr>
              <w:t xml:space="preserve"> notekūdeņu (pieņemot, ka 1 m</w:t>
            </w:r>
            <w:r w:rsidRPr="00A45CB0">
              <w:rPr>
                <w:rFonts w:ascii="Times New Roman" w:eastAsia="Times New Roman" w:hAnsi="Times New Roman" w:cs="Times New Roman"/>
                <w:color w:val="000000"/>
                <w:sz w:val="20"/>
                <w:vertAlign w:val="superscript"/>
              </w:rPr>
              <w:t>3</w:t>
            </w:r>
            <w:r w:rsidRPr="00A45CB0">
              <w:rPr>
                <w:rFonts w:ascii="Times New Roman" w:eastAsia="Times New Roman" w:hAnsi="Times New Roman" w:cs="Times New Roman"/>
                <w:color w:val="000000"/>
                <w:sz w:val="20"/>
              </w:rPr>
              <w:t xml:space="preserve"> slapju dūņu rodas no  44m</w:t>
            </w:r>
            <w:r w:rsidRPr="00A45CB0">
              <w:rPr>
                <w:rFonts w:ascii="Times New Roman" w:eastAsia="Times New Roman" w:hAnsi="Times New Roman" w:cs="Times New Roman"/>
                <w:color w:val="000000"/>
                <w:sz w:val="20"/>
                <w:vertAlign w:val="superscript"/>
              </w:rPr>
              <w:t>3</w:t>
            </w:r>
            <w:r w:rsidRPr="00A45CB0">
              <w:rPr>
                <w:rFonts w:ascii="Times New Roman" w:eastAsia="Times New Roman" w:hAnsi="Times New Roman" w:cs="Times New Roman"/>
                <w:color w:val="000000"/>
                <w:sz w:val="20"/>
              </w:rPr>
              <w:t xml:space="preserve"> notekūdeņu), </w:t>
            </w:r>
            <w:proofErr w:type="spellStart"/>
            <w:r w:rsidR="00C75D1B" w:rsidRPr="0069206D">
              <w:rPr>
                <w:rFonts w:ascii="Times New Roman" w:hAnsi="Times New Roman" w:cs="Times New Roman"/>
                <w:i/>
                <w:iCs/>
                <w:sz w:val="24"/>
                <w:szCs w:val="24"/>
              </w:rPr>
              <w:t>euro</w:t>
            </w:r>
            <w:proofErr w:type="spellEnd"/>
            <w:r w:rsidR="00C75D1B">
              <w:rPr>
                <w:rFonts w:ascii="Times New Roman" w:hAnsi="Times New Roman" w:cs="Times New Roman"/>
                <w:b/>
                <w:bCs/>
                <w:i/>
                <w:iCs/>
                <w:sz w:val="24"/>
                <w:szCs w:val="24"/>
              </w:rPr>
              <w:t xml:space="preserve"> </w:t>
            </w:r>
            <w:r w:rsidRPr="00A45CB0">
              <w:rPr>
                <w:rFonts w:ascii="Times New Roman" w:eastAsia="Times New Roman" w:hAnsi="Times New Roman" w:cs="Times New Roman"/>
                <w:color w:val="000000"/>
                <w:sz w:val="20"/>
              </w:rPr>
              <w:t>gadā</w:t>
            </w:r>
          </w:p>
        </w:tc>
        <w:tc>
          <w:tcPr>
            <w:tcW w:w="1560" w:type="dxa"/>
            <w:tcBorders>
              <w:top w:val="nil"/>
              <w:left w:val="single" w:sz="8" w:space="0" w:color="auto"/>
              <w:bottom w:val="single" w:sz="4" w:space="0" w:color="auto"/>
              <w:right w:val="single" w:sz="8" w:space="0" w:color="auto"/>
            </w:tcBorders>
            <w:shd w:val="clear" w:color="auto" w:fill="auto"/>
            <w:noWrap/>
            <w:vAlign w:val="bottom"/>
            <w:hideMark/>
          </w:tcPr>
          <w:p w14:paraId="6DC2D598" w14:textId="77777777"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0,02</w:t>
            </w:r>
          </w:p>
        </w:tc>
        <w:tc>
          <w:tcPr>
            <w:tcW w:w="3543" w:type="dxa"/>
            <w:tcBorders>
              <w:top w:val="nil"/>
              <w:left w:val="nil"/>
              <w:bottom w:val="single" w:sz="4" w:space="0" w:color="auto"/>
              <w:right w:val="single" w:sz="8" w:space="0" w:color="auto"/>
            </w:tcBorders>
            <w:shd w:val="clear" w:color="auto" w:fill="auto"/>
            <w:noWrap/>
            <w:vAlign w:val="bottom"/>
            <w:hideMark/>
          </w:tcPr>
          <w:p w14:paraId="668923EC" w14:textId="77777777" w:rsidR="002F76F1" w:rsidRPr="00A45CB0" w:rsidRDefault="002F76F1" w:rsidP="00D03686">
            <w:pPr>
              <w:spacing w:after="0" w:line="240" w:lineRule="auto"/>
              <w:jc w:val="center"/>
              <w:rPr>
                <w:rFonts w:ascii="Times New Roman" w:eastAsia="Times New Roman" w:hAnsi="Times New Roman" w:cs="Times New Roman"/>
                <w:color w:val="000000"/>
                <w:sz w:val="20"/>
              </w:rPr>
            </w:pPr>
            <w:r w:rsidRPr="00A45CB0">
              <w:rPr>
                <w:rFonts w:ascii="Times New Roman" w:eastAsia="Times New Roman" w:hAnsi="Times New Roman" w:cs="Times New Roman"/>
                <w:color w:val="000000"/>
                <w:sz w:val="20"/>
              </w:rPr>
              <w:t>0,07</w:t>
            </w:r>
          </w:p>
        </w:tc>
      </w:tr>
      <w:tr w:rsidR="002F76F1" w:rsidRPr="00A45CB0" w14:paraId="7816D9F8" w14:textId="77777777" w:rsidTr="000A779F">
        <w:trPr>
          <w:trHeight w:val="266"/>
        </w:trPr>
        <w:tc>
          <w:tcPr>
            <w:tcW w:w="3959" w:type="dxa"/>
            <w:tcBorders>
              <w:top w:val="single" w:sz="4" w:space="0" w:color="auto"/>
              <w:left w:val="single" w:sz="8" w:space="0" w:color="auto"/>
              <w:bottom w:val="single" w:sz="4" w:space="0" w:color="auto"/>
              <w:right w:val="nil"/>
            </w:tcBorders>
            <w:shd w:val="clear" w:color="auto" w:fill="BFBFBF" w:themeFill="background1" w:themeFillShade="BF"/>
            <w:noWrap/>
            <w:vAlign w:val="center"/>
            <w:hideMark/>
          </w:tcPr>
          <w:p w14:paraId="0673141B" w14:textId="5CE640B4" w:rsidR="002F76F1" w:rsidRPr="00A45CB0" w:rsidRDefault="002F76F1" w:rsidP="00D03686">
            <w:pPr>
              <w:spacing w:after="0" w:line="240" w:lineRule="auto"/>
              <w:rPr>
                <w:rFonts w:ascii="Times New Roman" w:eastAsia="Times New Roman" w:hAnsi="Times New Roman" w:cs="Times New Roman"/>
                <w:b/>
                <w:bCs/>
                <w:color w:val="000000"/>
                <w:sz w:val="20"/>
              </w:rPr>
            </w:pPr>
            <w:r w:rsidRPr="00A45CB0">
              <w:rPr>
                <w:rFonts w:ascii="Times New Roman" w:eastAsia="Times New Roman" w:hAnsi="Times New Roman" w:cs="Times New Roman"/>
                <w:b/>
                <w:bCs/>
                <w:color w:val="000000"/>
                <w:sz w:val="20"/>
              </w:rPr>
              <w:t xml:space="preserve">Kapitālo investīciju izmaksas, </w:t>
            </w:r>
            <w:proofErr w:type="spellStart"/>
            <w:r w:rsidR="00C75D1B" w:rsidRPr="0069206D">
              <w:rPr>
                <w:rFonts w:ascii="Times New Roman" w:hAnsi="Times New Roman" w:cs="Times New Roman"/>
                <w:i/>
                <w:iCs/>
                <w:sz w:val="24"/>
                <w:szCs w:val="24"/>
              </w:rPr>
              <w:t>euro</w:t>
            </w:r>
            <w:proofErr w:type="spellEnd"/>
          </w:p>
        </w:tc>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7D70370" w14:textId="77777777" w:rsidR="002F76F1" w:rsidRPr="00A45CB0" w:rsidRDefault="002F76F1" w:rsidP="00D03686">
            <w:pPr>
              <w:spacing w:after="0" w:line="240" w:lineRule="auto"/>
              <w:jc w:val="center"/>
              <w:rPr>
                <w:rFonts w:ascii="Times New Roman" w:eastAsia="Times New Roman" w:hAnsi="Times New Roman" w:cs="Times New Roman"/>
                <w:b/>
                <w:bCs/>
                <w:color w:val="000000"/>
                <w:sz w:val="20"/>
              </w:rPr>
            </w:pPr>
            <w:r w:rsidRPr="00A45CB0">
              <w:rPr>
                <w:rFonts w:ascii="Times New Roman" w:eastAsia="Times New Roman" w:hAnsi="Times New Roman" w:cs="Times New Roman"/>
                <w:b/>
                <w:bCs/>
                <w:color w:val="000000"/>
                <w:sz w:val="20"/>
              </w:rPr>
              <w:t>24 332 356</w:t>
            </w:r>
          </w:p>
        </w:tc>
        <w:tc>
          <w:tcPr>
            <w:tcW w:w="3543"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5EAB98EE" w14:textId="77777777" w:rsidR="002F76F1" w:rsidRPr="00A45CB0" w:rsidRDefault="002F76F1" w:rsidP="00D03686">
            <w:pPr>
              <w:spacing w:after="0" w:line="240" w:lineRule="auto"/>
              <w:jc w:val="center"/>
              <w:rPr>
                <w:rFonts w:ascii="Times New Roman" w:eastAsia="Times New Roman" w:hAnsi="Times New Roman" w:cs="Times New Roman"/>
                <w:b/>
                <w:bCs/>
                <w:color w:val="000000"/>
                <w:sz w:val="20"/>
              </w:rPr>
            </w:pPr>
            <w:r w:rsidRPr="00A45CB0">
              <w:rPr>
                <w:rFonts w:ascii="Times New Roman" w:eastAsia="Times New Roman" w:hAnsi="Times New Roman" w:cs="Times New Roman"/>
                <w:b/>
                <w:bCs/>
                <w:color w:val="000000"/>
                <w:sz w:val="20"/>
              </w:rPr>
              <w:t>47 146 462</w:t>
            </w:r>
          </w:p>
        </w:tc>
      </w:tr>
    </w:tbl>
    <w:p w14:paraId="10E427C0" w14:textId="77777777" w:rsidR="006D7CA4" w:rsidRDefault="006D7CA4" w:rsidP="00287AED">
      <w:pPr>
        <w:spacing w:after="0"/>
        <w:jc w:val="right"/>
        <w:rPr>
          <w:rFonts w:ascii="Times New Roman" w:hAnsi="Times New Roman" w:cs="Times New Roman"/>
          <w:sz w:val="24"/>
          <w:szCs w:val="24"/>
        </w:rPr>
      </w:pPr>
    </w:p>
    <w:p w14:paraId="67CBA696" w14:textId="31010FC1" w:rsidR="00287AED" w:rsidRDefault="00287AED" w:rsidP="00287AED">
      <w:pPr>
        <w:spacing w:after="0"/>
        <w:jc w:val="right"/>
        <w:rPr>
          <w:sz w:val="24"/>
        </w:rPr>
      </w:pPr>
      <w:r w:rsidRPr="00396C36">
        <w:rPr>
          <w:rFonts w:ascii="Times New Roman" w:hAnsi="Times New Roman" w:cs="Times New Roman"/>
          <w:sz w:val="24"/>
          <w:szCs w:val="24"/>
        </w:rPr>
        <w:t>4.4. tabula</w:t>
      </w:r>
      <w:r>
        <w:rPr>
          <w:sz w:val="24"/>
        </w:rPr>
        <w:t>.</w:t>
      </w:r>
    </w:p>
    <w:p w14:paraId="0AC2C613" w14:textId="28E62BA7" w:rsidR="00287AED" w:rsidRDefault="00287AED" w:rsidP="00287AED">
      <w:pPr>
        <w:spacing w:after="0"/>
        <w:jc w:val="center"/>
        <w:rPr>
          <w:rFonts w:ascii="Times New Roman" w:hAnsi="Times New Roman" w:cs="Times New Roman"/>
          <w:b/>
          <w:bCs/>
          <w:sz w:val="24"/>
          <w:szCs w:val="24"/>
        </w:rPr>
      </w:pPr>
      <w:r w:rsidRPr="007F3222">
        <w:rPr>
          <w:rFonts w:ascii="Times New Roman" w:hAnsi="Times New Roman" w:cs="Times New Roman"/>
          <w:b/>
          <w:sz w:val="24"/>
          <w:szCs w:val="24"/>
        </w:rPr>
        <w:t>Notekūdeņu</w:t>
      </w:r>
      <w:r w:rsidRPr="007F3222">
        <w:rPr>
          <w:rFonts w:ascii="Times New Roman" w:hAnsi="Times New Roman" w:cs="Times New Roman"/>
          <w:sz w:val="24"/>
          <w:szCs w:val="24"/>
        </w:rPr>
        <w:t xml:space="preserve"> </w:t>
      </w:r>
      <w:r w:rsidRPr="007F3222">
        <w:rPr>
          <w:rFonts w:ascii="Times New Roman" w:hAnsi="Times New Roman" w:cs="Times New Roman"/>
          <w:b/>
          <w:bCs/>
          <w:sz w:val="24"/>
          <w:szCs w:val="24"/>
        </w:rPr>
        <w:t>dūņu apstrādei un pārstrādei nepieciešamās investīcijas</w:t>
      </w:r>
      <w:r w:rsidRPr="00396C36">
        <w:rPr>
          <w:rFonts w:ascii="Times New Roman" w:hAnsi="Times New Roman" w:cs="Times New Roman"/>
          <w:b/>
          <w:bCs/>
          <w:sz w:val="24"/>
          <w:szCs w:val="24"/>
        </w:rPr>
        <w:t xml:space="preserve"> </w:t>
      </w:r>
    </w:p>
    <w:p w14:paraId="6D358ADC" w14:textId="349CA6CA" w:rsidR="00287AED" w:rsidRDefault="00287AED" w:rsidP="00287AED">
      <w:pPr>
        <w:spacing w:after="0"/>
        <w:jc w:val="center"/>
        <w:rPr>
          <w:rFonts w:ascii="Times New Roman" w:hAnsi="Times New Roman" w:cs="Times New Roman"/>
          <w:b/>
          <w:bCs/>
          <w:sz w:val="24"/>
          <w:szCs w:val="24"/>
        </w:rPr>
      </w:pPr>
      <w:r w:rsidRPr="00396C36">
        <w:rPr>
          <w:rFonts w:ascii="Times New Roman" w:hAnsi="Times New Roman" w:cs="Times New Roman"/>
          <w:b/>
          <w:bCs/>
          <w:sz w:val="24"/>
          <w:szCs w:val="24"/>
        </w:rPr>
        <w:t>Rīgas NAI BAS “Daugavgrīva”</w:t>
      </w:r>
    </w:p>
    <w:p w14:paraId="095B9013" w14:textId="78B76D4B" w:rsidR="00AC0400" w:rsidRDefault="00AC0400" w:rsidP="00287AED">
      <w:pPr>
        <w:spacing w:after="0"/>
        <w:jc w:val="center"/>
        <w:rPr>
          <w:rFonts w:ascii="Times New Roman" w:hAnsi="Times New Roman" w:cs="Times New Roman"/>
          <w:b/>
          <w:bCs/>
          <w:sz w:val="24"/>
          <w:szCs w:val="24"/>
        </w:rPr>
      </w:pPr>
    </w:p>
    <w:tbl>
      <w:tblPr>
        <w:tblStyle w:val="TableGrid"/>
        <w:tblW w:w="9094" w:type="dxa"/>
        <w:tblBorders>
          <w:insideH w:val="single" w:sz="6" w:space="0" w:color="auto"/>
          <w:insideV w:val="single" w:sz="6" w:space="0" w:color="auto"/>
        </w:tblBorders>
        <w:tblLook w:val="04A0" w:firstRow="1" w:lastRow="0" w:firstColumn="1" w:lastColumn="0" w:noHBand="0" w:noVBand="1"/>
      </w:tblPr>
      <w:tblGrid>
        <w:gridCol w:w="5524"/>
        <w:gridCol w:w="3570"/>
      </w:tblGrid>
      <w:tr w:rsidR="00287AED" w:rsidRPr="00136D85" w14:paraId="7F6213D7" w14:textId="2CA6A9EA" w:rsidTr="0062663A">
        <w:trPr>
          <w:trHeight w:val="289"/>
        </w:trPr>
        <w:tc>
          <w:tcPr>
            <w:tcW w:w="5524" w:type="dxa"/>
          </w:tcPr>
          <w:p w14:paraId="3A1D1076" w14:textId="1249CD99"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b/>
                <w:bCs/>
                <w:color w:val="000000"/>
                <w:sz w:val="20"/>
                <w:szCs w:val="20"/>
              </w:rPr>
              <w:t>Pozīcija</w:t>
            </w:r>
          </w:p>
        </w:tc>
        <w:tc>
          <w:tcPr>
            <w:tcW w:w="3570" w:type="dxa"/>
          </w:tcPr>
          <w:p w14:paraId="080D4022" w14:textId="2ACD9A56"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b/>
                <w:bCs/>
                <w:color w:val="000000"/>
                <w:sz w:val="20"/>
                <w:szCs w:val="20"/>
              </w:rPr>
              <w:t>Izmaksas (</w:t>
            </w:r>
            <w:proofErr w:type="spellStart"/>
            <w:r w:rsidR="0069206D" w:rsidRPr="00806393">
              <w:rPr>
                <w:rFonts w:ascii="Times New Roman" w:hAnsi="Times New Roman" w:cs="Times New Roman"/>
                <w:b/>
                <w:bCs/>
                <w:i/>
                <w:iCs/>
                <w:sz w:val="24"/>
                <w:szCs w:val="24"/>
              </w:rPr>
              <w:t>euro</w:t>
            </w:r>
            <w:proofErr w:type="spellEnd"/>
            <w:r w:rsidRPr="00136D85">
              <w:rPr>
                <w:rFonts w:ascii="Times New Roman" w:hAnsi="Times New Roman" w:cs="Times New Roman"/>
                <w:b/>
                <w:bCs/>
                <w:color w:val="000000"/>
                <w:sz w:val="20"/>
                <w:szCs w:val="20"/>
              </w:rPr>
              <w:t>)</w:t>
            </w:r>
          </w:p>
        </w:tc>
      </w:tr>
      <w:tr w:rsidR="00287AED" w:rsidRPr="00136D85" w14:paraId="7CF97C61" w14:textId="6DF56EE6" w:rsidTr="0062663A">
        <w:trPr>
          <w:trHeight w:val="289"/>
        </w:trPr>
        <w:tc>
          <w:tcPr>
            <w:tcW w:w="5524" w:type="dxa"/>
          </w:tcPr>
          <w:p w14:paraId="70A027D9" w14:textId="44A6FAE8"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color w:val="000000"/>
                <w:sz w:val="20"/>
                <w:szCs w:val="20"/>
              </w:rPr>
              <w:t>Metāntanku paplašināšana</w:t>
            </w:r>
          </w:p>
        </w:tc>
        <w:tc>
          <w:tcPr>
            <w:tcW w:w="3570" w:type="dxa"/>
          </w:tcPr>
          <w:p w14:paraId="4B259CB4" w14:textId="40A0A562"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color w:val="000000"/>
                <w:sz w:val="20"/>
                <w:szCs w:val="20"/>
              </w:rPr>
              <w:t>36000000</w:t>
            </w:r>
          </w:p>
        </w:tc>
      </w:tr>
      <w:tr w:rsidR="00287AED" w:rsidRPr="00136D85" w14:paraId="56BFE80C" w14:textId="3A197611" w:rsidTr="0062663A">
        <w:trPr>
          <w:trHeight w:val="289"/>
        </w:trPr>
        <w:tc>
          <w:tcPr>
            <w:tcW w:w="5524" w:type="dxa"/>
          </w:tcPr>
          <w:p w14:paraId="0A259106" w14:textId="1FEA6970"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color w:val="000000"/>
                <w:sz w:val="20"/>
                <w:szCs w:val="20"/>
              </w:rPr>
              <w:t>Kompostēšanas iekārtas</w:t>
            </w:r>
          </w:p>
        </w:tc>
        <w:tc>
          <w:tcPr>
            <w:tcW w:w="3570" w:type="dxa"/>
          </w:tcPr>
          <w:p w14:paraId="5E39495A" w14:textId="4BE20CFF"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color w:val="000000"/>
                <w:sz w:val="20"/>
                <w:szCs w:val="20"/>
              </w:rPr>
              <w:t>1200000</w:t>
            </w:r>
          </w:p>
        </w:tc>
      </w:tr>
      <w:tr w:rsidR="00287AED" w:rsidRPr="00136D85" w14:paraId="7022DF23" w14:textId="21802423" w:rsidTr="0062663A">
        <w:trPr>
          <w:trHeight w:val="289"/>
        </w:trPr>
        <w:tc>
          <w:tcPr>
            <w:tcW w:w="5524" w:type="dxa"/>
          </w:tcPr>
          <w:p w14:paraId="1B35F2D9" w14:textId="1C21C404"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b/>
                <w:bCs/>
                <w:color w:val="000000"/>
                <w:sz w:val="20"/>
                <w:szCs w:val="20"/>
              </w:rPr>
              <w:t xml:space="preserve">Kapitālo investīciju izmaksas, </w:t>
            </w:r>
            <w:proofErr w:type="spellStart"/>
            <w:r w:rsidR="0069206D" w:rsidRPr="00806393">
              <w:rPr>
                <w:rFonts w:ascii="Times New Roman" w:hAnsi="Times New Roman" w:cs="Times New Roman"/>
                <w:b/>
                <w:bCs/>
                <w:i/>
                <w:iCs/>
                <w:sz w:val="24"/>
                <w:szCs w:val="24"/>
              </w:rPr>
              <w:t>euro</w:t>
            </w:r>
            <w:proofErr w:type="spellEnd"/>
          </w:p>
        </w:tc>
        <w:tc>
          <w:tcPr>
            <w:tcW w:w="3570" w:type="dxa"/>
          </w:tcPr>
          <w:p w14:paraId="7FB2242D" w14:textId="28E2D7DE" w:rsidR="00287AED" w:rsidRPr="00136D85" w:rsidRDefault="00287AED" w:rsidP="005C1024">
            <w:pPr>
              <w:rPr>
                <w:rFonts w:ascii="Times New Roman" w:hAnsi="Times New Roman" w:cs="Times New Roman"/>
                <w:sz w:val="20"/>
                <w:szCs w:val="20"/>
              </w:rPr>
            </w:pPr>
            <w:r w:rsidRPr="00136D85">
              <w:rPr>
                <w:rFonts w:ascii="Times New Roman" w:hAnsi="Times New Roman" w:cs="Times New Roman"/>
                <w:b/>
                <w:bCs/>
                <w:color w:val="000000"/>
                <w:sz w:val="20"/>
                <w:szCs w:val="20"/>
              </w:rPr>
              <w:t>37200000</w:t>
            </w:r>
          </w:p>
        </w:tc>
      </w:tr>
    </w:tbl>
    <w:p w14:paraId="68902BAA" w14:textId="77777777" w:rsidR="00287AED" w:rsidRDefault="00287AED" w:rsidP="00287AED">
      <w:pPr>
        <w:spacing w:after="0"/>
        <w:rPr>
          <w:sz w:val="24"/>
        </w:rPr>
      </w:pPr>
    </w:p>
    <w:p w14:paraId="7C120B2E" w14:textId="0373C0CF" w:rsidR="005A03C2" w:rsidRDefault="009A446D" w:rsidP="00287AED">
      <w:pPr>
        <w:spacing w:after="0"/>
        <w:rPr>
          <w:sz w:val="24"/>
        </w:rPr>
      </w:pPr>
      <w:r>
        <w:rPr>
          <w:rFonts w:ascii="Times New Roman" w:hAnsi="Times New Roman" w:cs="Times New Roman"/>
          <w:sz w:val="24"/>
        </w:rPr>
        <w:t>Plāna</w:t>
      </w:r>
      <w:r w:rsidRPr="007C500F">
        <w:rPr>
          <w:rFonts w:ascii="Times New Roman" w:hAnsi="Times New Roman" w:cs="Times New Roman"/>
          <w:sz w:val="24"/>
        </w:rPr>
        <w:t xml:space="preserve"> </w:t>
      </w:r>
      <w:r w:rsidR="00541BF4" w:rsidRPr="00C942E8">
        <w:rPr>
          <w:rFonts w:ascii="Times New Roman" w:hAnsi="Times New Roman" w:cs="Times New Roman"/>
          <w:sz w:val="24"/>
        </w:rPr>
        <w:t xml:space="preserve">izstrādes laikā </w:t>
      </w:r>
      <w:r w:rsidR="00600A92">
        <w:rPr>
          <w:rFonts w:ascii="Times New Roman" w:hAnsi="Times New Roman" w:cs="Times New Roman"/>
          <w:sz w:val="24"/>
        </w:rPr>
        <w:t>aprēķināts</w:t>
      </w:r>
      <w:r w:rsidR="00541BF4" w:rsidRPr="00C942E8">
        <w:rPr>
          <w:rFonts w:ascii="Times New Roman" w:hAnsi="Times New Roman" w:cs="Times New Roman"/>
          <w:sz w:val="24"/>
        </w:rPr>
        <w:t>, ka</w:t>
      </w:r>
      <w:r w:rsidR="00541BF4">
        <w:rPr>
          <w:rFonts w:ascii="Times New Roman" w:hAnsi="Times New Roman" w:cs="Times New Roman"/>
          <w:sz w:val="24"/>
        </w:rPr>
        <w:t xml:space="preserve"> dūņu centralizēšanai un</w:t>
      </w:r>
      <w:r w:rsidR="00541BF4" w:rsidRPr="00C942E8">
        <w:rPr>
          <w:rFonts w:ascii="Times New Roman" w:hAnsi="Times New Roman" w:cs="Times New Roman"/>
          <w:sz w:val="24"/>
        </w:rPr>
        <w:t xml:space="preserve"> </w:t>
      </w:r>
      <w:r w:rsidR="00541BF4">
        <w:rPr>
          <w:rFonts w:ascii="Times New Roman" w:hAnsi="Times New Roman" w:cs="Times New Roman"/>
          <w:sz w:val="24"/>
        </w:rPr>
        <w:t xml:space="preserve">26 dūņu pārstrādes centru infrastruktūras izveidei </w:t>
      </w:r>
      <w:r w:rsidR="00541BF4" w:rsidRPr="00C942E8">
        <w:rPr>
          <w:rFonts w:ascii="Times New Roman" w:hAnsi="Times New Roman" w:cs="Times New Roman"/>
          <w:sz w:val="24"/>
        </w:rPr>
        <w:t>būs nepieciešami</w:t>
      </w:r>
      <w:r w:rsidR="00541BF4">
        <w:rPr>
          <w:rFonts w:ascii="Times New Roman" w:hAnsi="Times New Roman" w:cs="Times New Roman"/>
          <w:sz w:val="24"/>
        </w:rPr>
        <w:t xml:space="preserve"> finansiālie</w:t>
      </w:r>
      <w:r w:rsidR="00541BF4" w:rsidRPr="00C942E8">
        <w:rPr>
          <w:rFonts w:ascii="Times New Roman" w:hAnsi="Times New Roman" w:cs="Times New Roman"/>
          <w:sz w:val="24"/>
        </w:rPr>
        <w:t xml:space="preserve"> ieguldījumi </w:t>
      </w:r>
      <w:r w:rsidR="00541BF4">
        <w:rPr>
          <w:rFonts w:ascii="Times New Roman" w:hAnsi="Times New Roman" w:cs="Times New Roman"/>
          <w:sz w:val="24"/>
        </w:rPr>
        <w:t>~71,5</w:t>
      </w:r>
      <w:r w:rsidR="00541BF4" w:rsidRPr="00C942E8">
        <w:rPr>
          <w:rFonts w:ascii="Times New Roman" w:hAnsi="Times New Roman" w:cs="Times New Roman"/>
          <w:sz w:val="24"/>
        </w:rPr>
        <w:t xml:space="preserve"> milj. </w:t>
      </w:r>
      <w:proofErr w:type="spellStart"/>
      <w:r w:rsidR="0078311C" w:rsidRPr="0078311C">
        <w:rPr>
          <w:rFonts w:ascii="Times New Roman" w:hAnsi="Times New Roman" w:cs="Times New Roman"/>
          <w:i/>
          <w:iCs/>
          <w:sz w:val="24"/>
          <w:szCs w:val="24"/>
        </w:rPr>
        <w:t>euro</w:t>
      </w:r>
      <w:proofErr w:type="spellEnd"/>
      <w:r w:rsidR="0078311C">
        <w:rPr>
          <w:rFonts w:ascii="Times New Roman" w:hAnsi="Times New Roman" w:cs="Times New Roman"/>
          <w:b/>
          <w:bCs/>
          <w:i/>
          <w:iCs/>
          <w:sz w:val="24"/>
          <w:szCs w:val="24"/>
        </w:rPr>
        <w:t xml:space="preserve"> </w:t>
      </w:r>
      <w:r w:rsidR="00541BF4" w:rsidRPr="00C942E8">
        <w:rPr>
          <w:rFonts w:ascii="Times New Roman" w:hAnsi="Times New Roman" w:cs="Times New Roman"/>
          <w:sz w:val="24"/>
        </w:rPr>
        <w:t>apjomā</w:t>
      </w:r>
      <w:r w:rsidR="00992DB5">
        <w:rPr>
          <w:rFonts w:ascii="Times New Roman" w:hAnsi="Times New Roman" w:cs="Times New Roman"/>
          <w:sz w:val="24"/>
        </w:rPr>
        <w:t xml:space="preserve"> (dūņu centralizēšanas un apstrādes infrastruktūrai 24</w:t>
      </w:r>
      <w:r w:rsidR="00EF75E2">
        <w:rPr>
          <w:rFonts w:ascii="Times New Roman" w:hAnsi="Times New Roman" w:cs="Times New Roman"/>
          <w:sz w:val="24"/>
        </w:rPr>
        <w:t>,33 milj. EUR un dūņu pārstrādes infrastruktūrai 47</w:t>
      </w:r>
      <w:r w:rsidR="0087548B">
        <w:rPr>
          <w:rFonts w:ascii="Times New Roman" w:hAnsi="Times New Roman" w:cs="Times New Roman"/>
          <w:sz w:val="24"/>
        </w:rPr>
        <w:t>,15 milj. EUR</w:t>
      </w:r>
      <w:r w:rsidR="00992DB5">
        <w:rPr>
          <w:rFonts w:ascii="Times New Roman" w:hAnsi="Times New Roman" w:cs="Times New Roman"/>
          <w:sz w:val="24"/>
        </w:rPr>
        <w:t>)</w:t>
      </w:r>
      <w:r w:rsidR="00C80DB9">
        <w:rPr>
          <w:rFonts w:ascii="Times New Roman" w:hAnsi="Times New Roman" w:cs="Times New Roman"/>
          <w:sz w:val="24"/>
        </w:rPr>
        <w:t xml:space="preserve">, savukārt no SIA “Rīgas ūdens” </w:t>
      </w:r>
      <w:r w:rsidR="008D1458">
        <w:rPr>
          <w:rFonts w:ascii="Times New Roman" w:hAnsi="Times New Roman" w:cs="Times New Roman"/>
          <w:sz w:val="24"/>
        </w:rPr>
        <w:t>saņemta informācija, ka</w:t>
      </w:r>
      <w:r w:rsidR="00541BF4">
        <w:rPr>
          <w:rFonts w:ascii="Times New Roman" w:hAnsi="Times New Roman" w:cs="Times New Roman"/>
          <w:sz w:val="24"/>
        </w:rPr>
        <w:t xml:space="preserve"> infrastruktūras paplašināšanai un jaunas izveidei Rīgas NAI būs nepieciešami ieguldījumi </w:t>
      </w:r>
      <w:r w:rsidR="00D9191C">
        <w:rPr>
          <w:rFonts w:ascii="Times New Roman" w:hAnsi="Times New Roman" w:cs="Times New Roman"/>
          <w:sz w:val="24"/>
        </w:rPr>
        <w:t>37,2</w:t>
      </w:r>
      <w:r w:rsidR="00541BF4">
        <w:rPr>
          <w:rFonts w:ascii="Times New Roman" w:hAnsi="Times New Roman" w:cs="Times New Roman"/>
          <w:sz w:val="24"/>
        </w:rPr>
        <w:t xml:space="preserve"> milj.</w:t>
      </w:r>
      <w:r w:rsidR="00F30C4D">
        <w:rPr>
          <w:rFonts w:ascii="Times New Roman" w:hAnsi="Times New Roman" w:cs="Times New Roman"/>
          <w:sz w:val="24"/>
        </w:rPr>
        <w:t xml:space="preserve"> </w:t>
      </w:r>
      <w:proofErr w:type="spellStart"/>
      <w:r w:rsidR="00F30C4D" w:rsidRPr="0078311C">
        <w:rPr>
          <w:rFonts w:ascii="Times New Roman" w:hAnsi="Times New Roman" w:cs="Times New Roman"/>
          <w:i/>
          <w:iCs/>
          <w:sz w:val="24"/>
          <w:szCs w:val="24"/>
        </w:rPr>
        <w:t>euro</w:t>
      </w:r>
      <w:proofErr w:type="spellEnd"/>
      <w:r w:rsidR="00541BF4">
        <w:rPr>
          <w:rFonts w:ascii="Times New Roman" w:hAnsi="Times New Roman" w:cs="Times New Roman"/>
          <w:sz w:val="24"/>
        </w:rPr>
        <w:t xml:space="preserve"> apjomā</w:t>
      </w:r>
      <w:r w:rsidR="00D9191C">
        <w:rPr>
          <w:rFonts w:ascii="Times New Roman" w:hAnsi="Times New Roman" w:cs="Times New Roman"/>
          <w:sz w:val="24"/>
        </w:rPr>
        <w:t>.</w:t>
      </w:r>
      <w:r w:rsidR="006B2959">
        <w:rPr>
          <w:rFonts w:ascii="Times New Roman" w:hAnsi="Times New Roman" w:cs="Times New Roman"/>
          <w:sz w:val="24"/>
        </w:rPr>
        <w:t xml:space="preserve"> Tas veido </w:t>
      </w:r>
      <w:r w:rsidR="00A65497">
        <w:rPr>
          <w:rFonts w:ascii="Times New Roman" w:hAnsi="Times New Roman" w:cs="Times New Roman"/>
          <w:sz w:val="24"/>
        </w:rPr>
        <w:t xml:space="preserve">kopējo </w:t>
      </w:r>
      <w:r w:rsidR="009409CC">
        <w:rPr>
          <w:rFonts w:ascii="Times New Roman" w:hAnsi="Times New Roman" w:cs="Times New Roman"/>
          <w:sz w:val="24"/>
        </w:rPr>
        <w:t xml:space="preserve">infrastruktūrai </w:t>
      </w:r>
      <w:r w:rsidR="00A65497">
        <w:rPr>
          <w:rFonts w:ascii="Times New Roman" w:hAnsi="Times New Roman" w:cs="Times New Roman"/>
          <w:sz w:val="24"/>
        </w:rPr>
        <w:t>nepieciešamo investīciju apjomu</w:t>
      </w:r>
      <w:r w:rsidR="00694E59">
        <w:rPr>
          <w:rFonts w:ascii="Times New Roman" w:hAnsi="Times New Roman" w:cs="Times New Roman"/>
          <w:sz w:val="24"/>
        </w:rPr>
        <w:t xml:space="preserve"> </w:t>
      </w:r>
      <w:r w:rsidR="00EA4497" w:rsidRPr="00EA4497">
        <w:rPr>
          <w:rFonts w:ascii="Times New Roman" w:hAnsi="Times New Roman" w:cs="Times New Roman"/>
          <w:sz w:val="24"/>
        </w:rPr>
        <w:t>108</w:t>
      </w:r>
      <w:r w:rsidR="00B83D7E">
        <w:rPr>
          <w:rFonts w:ascii="Times New Roman" w:hAnsi="Times New Roman" w:cs="Times New Roman"/>
          <w:sz w:val="24"/>
        </w:rPr>
        <w:t>,</w:t>
      </w:r>
      <w:r w:rsidR="00EA4497" w:rsidRPr="00EA4497">
        <w:rPr>
          <w:rFonts w:ascii="Times New Roman" w:hAnsi="Times New Roman" w:cs="Times New Roman"/>
          <w:sz w:val="24"/>
        </w:rPr>
        <w:t>7</w:t>
      </w:r>
      <w:r w:rsidR="006B2959">
        <w:rPr>
          <w:rFonts w:ascii="Times New Roman" w:hAnsi="Times New Roman" w:cs="Times New Roman"/>
          <w:sz w:val="24"/>
        </w:rPr>
        <w:t xml:space="preserve"> milj. EUR</w:t>
      </w:r>
      <w:r w:rsidR="00A65497">
        <w:rPr>
          <w:rFonts w:ascii="Times New Roman" w:hAnsi="Times New Roman" w:cs="Times New Roman"/>
          <w:sz w:val="24"/>
        </w:rPr>
        <w:t xml:space="preserve"> apmērā.</w:t>
      </w:r>
      <w:r w:rsidR="00D9191C">
        <w:rPr>
          <w:rFonts w:ascii="Times New Roman" w:hAnsi="Times New Roman" w:cs="Times New Roman"/>
          <w:sz w:val="24"/>
        </w:rPr>
        <w:t xml:space="preserve"> </w:t>
      </w:r>
      <w:r w:rsidR="006572E2">
        <w:rPr>
          <w:rFonts w:ascii="Times New Roman" w:hAnsi="Times New Roman" w:cs="Times New Roman"/>
          <w:sz w:val="24"/>
        </w:rPr>
        <w:t>Ņ</w:t>
      </w:r>
      <w:r w:rsidR="00541BF4" w:rsidRPr="00C942E8">
        <w:rPr>
          <w:rFonts w:ascii="Times New Roman" w:hAnsi="Times New Roman" w:cs="Times New Roman"/>
          <w:sz w:val="24"/>
        </w:rPr>
        <w:t xml:space="preserve">emot vērā </w:t>
      </w:r>
      <w:r w:rsidR="00541BF4">
        <w:rPr>
          <w:rFonts w:ascii="Times New Roman" w:hAnsi="Times New Roman" w:cs="Times New Roman"/>
          <w:sz w:val="24"/>
        </w:rPr>
        <w:t>straujo būvniecības un citu izmaksu pieaugumu 2022</w:t>
      </w:r>
      <w:r w:rsidR="004B5972">
        <w:rPr>
          <w:rFonts w:ascii="Times New Roman" w:hAnsi="Times New Roman" w:cs="Times New Roman"/>
          <w:sz w:val="24"/>
        </w:rPr>
        <w:t>. </w:t>
      </w:r>
      <w:r w:rsidR="00541BF4">
        <w:rPr>
          <w:rFonts w:ascii="Times New Roman" w:hAnsi="Times New Roman" w:cs="Times New Roman"/>
          <w:sz w:val="24"/>
        </w:rPr>
        <w:t>un 2023. gada laikā,</w:t>
      </w:r>
      <w:r w:rsidR="00541BF4" w:rsidRPr="00C942E8">
        <w:rPr>
          <w:rFonts w:ascii="Times New Roman" w:hAnsi="Times New Roman" w:cs="Times New Roman"/>
          <w:sz w:val="24"/>
        </w:rPr>
        <w:t xml:space="preserve"> </w:t>
      </w:r>
      <w:r w:rsidR="00541BF4">
        <w:rPr>
          <w:rFonts w:ascii="Times New Roman" w:hAnsi="Times New Roman" w:cs="Times New Roman"/>
          <w:sz w:val="24"/>
        </w:rPr>
        <w:t>iespējams</w:t>
      </w:r>
      <w:r w:rsidR="00541BF4" w:rsidRPr="00C942E8">
        <w:rPr>
          <w:rFonts w:ascii="Times New Roman" w:hAnsi="Times New Roman" w:cs="Times New Roman"/>
          <w:sz w:val="24"/>
        </w:rPr>
        <w:t xml:space="preserve">, ka </w:t>
      </w:r>
      <w:r w:rsidR="00541BF4">
        <w:rPr>
          <w:rFonts w:ascii="Times New Roman" w:hAnsi="Times New Roman" w:cs="Times New Roman"/>
          <w:sz w:val="24"/>
        </w:rPr>
        <w:t xml:space="preserve">nepieciešamo investīciju apjoms būs </w:t>
      </w:r>
      <w:r w:rsidR="00E11BBA">
        <w:rPr>
          <w:rFonts w:ascii="Times New Roman" w:hAnsi="Times New Roman" w:cs="Times New Roman"/>
          <w:sz w:val="24"/>
        </w:rPr>
        <w:t xml:space="preserve">pat </w:t>
      </w:r>
      <w:r w:rsidR="00541BF4">
        <w:rPr>
          <w:rFonts w:ascii="Times New Roman" w:hAnsi="Times New Roman" w:cs="Times New Roman"/>
          <w:sz w:val="24"/>
        </w:rPr>
        <w:t>vēl lielāks</w:t>
      </w:r>
      <w:r w:rsidR="00B67069">
        <w:rPr>
          <w:rFonts w:ascii="Times New Roman" w:hAnsi="Times New Roman" w:cs="Times New Roman"/>
          <w:sz w:val="24"/>
        </w:rPr>
        <w:t xml:space="preserve"> un finansējuma iztrūkuma gadījumā </w:t>
      </w:r>
      <w:r w:rsidR="00D63F29">
        <w:rPr>
          <w:rFonts w:ascii="Times New Roman" w:hAnsi="Times New Roman" w:cs="Times New Roman"/>
          <w:sz w:val="24"/>
        </w:rPr>
        <w:t>SPS būs nepieciešams ieguldīt vairāk savu līdzekļu</w:t>
      </w:r>
      <w:r w:rsidR="00541BF4">
        <w:rPr>
          <w:rFonts w:ascii="Times New Roman" w:hAnsi="Times New Roman" w:cs="Times New Roman"/>
          <w:sz w:val="24"/>
        </w:rPr>
        <w:t>.</w:t>
      </w:r>
      <w:r w:rsidR="00541BF4" w:rsidRPr="00C942E8">
        <w:rPr>
          <w:rFonts w:ascii="Times New Roman" w:hAnsi="Times New Roman" w:cs="Times New Roman"/>
          <w:sz w:val="24"/>
        </w:rPr>
        <w:t xml:space="preserve"> </w:t>
      </w:r>
      <w:r w:rsidR="00541BF4">
        <w:rPr>
          <w:rFonts w:ascii="Times New Roman" w:hAnsi="Times New Roman" w:cs="Times New Roman"/>
          <w:sz w:val="24"/>
        </w:rPr>
        <w:t>Tomēr</w:t>
      </w:r>
      <w:r w:rsidR="00541BF4" w:rsidRPr="00C942E8">
        <w:rPr>
          <w:rFonts w:ascii="Times New Roman" w:hAnsi="Times New Roman" w:cs="Times New Roman"/>
          <w:sz w:val="24"/>
        </w:rPr>
        <w:t xml:space="preserve"> jāņem vērā</w:t>
      </w:r>
      <w:r w:rsidR="00541BF4">
        <w:rPr>
          <w:rFonts w:ascii="Times New Roman" w:hAnsi="Times New Roman" w:cs="Times New Roman"/>
          <w:sz w:val="24"/>
        </w:rPr>
        <w:t xml:space="preserve"> arī tas,</w:t>
      </w:r>
      <w:r w:rsidR="00541BF4" w:rsidRPr="00C942E8">
        <w:rPr>
          <w:rFonts w:ascii="Times New Roman" w:hAnsi="Times New Roman" w:cs="Times New Roman"/>
          <w:sz w:val="24"/>
        </w:rPr>
        <w:t xml:space="preserve"> ka </w:t>
      </w:r>
      <w:r>
        <w:rPr>
          <w:rFonts w:ascii="Times New Roman" w:hAnsi="Times New Roman" w:cs="Times New Roman"/>
          <w:sz w:val="24"/>
        </w:rPr>
        <w:t>Plān</w:t>
      </w:r>
      <w:r w:rsidR="00A46D1E">
        <w:rPr>
          <w:rFonts w:ascii="Times New Roman" w:hAnsi="Times New Roman" w:cs="Times New Roman"/>
          <w:sz w:val="24"/>
        </w:rPr>
        <w:t>ā</w:t>
      </w:r>
      <w:r w:rsidR="004D26BC">
        <w:rPr>
          <w:rFonts w:ascii="Times New Roman" w:hAnsi="Times New Roman" w:cs="Times New Roman"/>
          <w:sz w:val="24"/>
        </w:rPr>
        <w:t xml:space="preserve"> ietvertie aprēķini</w:t>
      </w:r>
      <w:r w:rsidRPr="007C500F">
        <w:rPr>
          <w:rFonts w:ascii="Times New Roman" w:hAnsi="Times New Roman" w:cs="Times New Roman"/>
          <w:sz w:val="24"/>
        </w:rPr>
        <w:t xml:space="preserve"> </w:t>
      </w:r>
      <w:r>
        <w:rPr>
          <w:rFonts w:ascii="Times New Roman" w:hAnsi="Times New Roman" w:cs="Times New Roman"/>
          <w:sz w:val="24"/>
        </w:rPr>
        <w:t>pared</w:t>
      </w:r>
      <w:r w:rsidR="004D26BC">
        <w:rPr>
          <w:rFonts w:ascii="Times New Roman" w:hAnsi="Times New Roman" w:cs="Times New Roman"/>
          <w:sz w:val="24"/>
        </w:rPr>
        <w:t>z</w:t>
      </w:r>
      <w:r w:rsidR="00541BF4" w:rsidRPr="00C942E8">
        <w:rPr>
          <w:rFonts w:ascii="Times New Roman" w:hAnsi="Times New Roman" w:cs="Times New Roman"/>
          <w:sz w:val="24"/>
        </w:rPr>
        <w:t xml:space="preserve"> visu </w:t>
      </w:r>
      <w:r w:rsidR="00541BF4">
        <w:rPr>
          <w:rFonts w:ascii="Times New Roman" w:hAnsi="Times New Roman" w:cs="Times New Roman"/>
          <w:sz w:val="24"/>
        </w:rPr>
        <w:t xml:space="preserve">26 dūņu pārstrādes centru </w:t>
      </w:r>
      <w:r w:rsidR="00541BF4" w:rsidRPr="00C942E8">
        <w:rPr>
          <w:rFonts w:ascii="Times New Roman" w:hAnsi="Times New Roman" w:cs="Times New Roman"/>
          <w:sz w:val="24"/>
        </w:rPr>
        <w:t xml:space="preserve">infrastruktūru būvēt no jauna, bet daļā </w:t>
      </w:r>
      <w:r w:rsidR="00541BF4">
        <w:rPr>
          <w:rFonts w:ascii="Times New Roman" w:hAnsi="Times New Roman" w:cs="Times New Roman"/>
          <w:sz w:val="24"/>
        </w:rPr>
        <w:t xml:space="preserve">gadījumu jauno infrastruktūru </w:t>
      </w:r>
      <w:r w:rsidR="00541BF4" w:rsidRPr="00C942E8">
        <w:rPr>
          <w:rFonts w:ascii="Times New Roman" w:hAnsi="Times New Roman" w:cs="Times New Roman"/>
          <w:sz w:val="24"/>
        </w:rPr>
        <w:t xml:space="preserve">būs iespējams </w:t>
      </w:r>
      <w:r w:rsidR="00541BF4">
        <w:rPr>
          <w:rFonts w:ascii="Times New Roman" w:hAnsi="Times New Roman" w:cs="Times New Roman"/>
          <w:sz w:val="24"/>
        </w:rPr>
        <w:t>veidot uz jau esošās bāzes</w:t>
      </w:r>
      <w:r w:rsidR="00541BF4" w:rsidRPr="00C942E8">
        <w:rPr>
          <w:rFonts w:ascii="Times New Roman" w:hAnsi="Times New Roman" w:cs="Times New Roman"/>
          <w:sz w:val="24"/>
        </w:rPr>
        <w:t xml:space="preserve">, </w:t>
      </w:r>
      <w:r w:rsidR="004B5972">
        <w:rPr>
          <w:rFonts w:ascii="Times New Roman" w:hAnsi="Times New Roman" w:cs="Times New Roman"/>
          <w:sz w:val="24"/>
        </w:rPr>
        <w:t>tādējādi</w:t>
      </w:r>
      <w:r w:rsidR="004B5972" w:rsidRPr="00C942E8">
        <w:rPr>
          <w:rFonts w:ascii="Times New Roman" w:hAnsi="Times New Roman" w:cs="Times New Roman"/>
          <w:sz w:val="24"/>
        </w:rPr>
        <w:t xml:space="preserve"> </w:t>
      </w:r>
      <w:r w:rsidR="00541BF4" w:rsidRPr="00C942E8">
        <w:rPr>
          <w:rFonts w:ascii="Times New Roman" w:hAnsi="Times New Roman" w:cs="Times New Roman"/>
          <w:sz w:val="24"/>
        </w:rPr>
        <w:t xml:space="preserve">izmaksas </w:t>
      </w:r>
      <w:r w:rsidR="004B5972">
        <w:rPr>
          <w:rFonts w:ascii="Times New Roman" w:hAnsi="Times New Roman" w:cs="Times New Roman"/>
          <w:sz w:val="24"/>
        </w:rPr>
        <w:t>v</w:t>
      </w:r>
      <w:r w:rsidR="00541BF4" w:rsidRPr="00C942E8">
        <w:rPr>
          <w:rFonts w:ascii="Times New Roman" w:hAnsi="Times New Roman" w:cs="Times New Roman"/>
          <w:sz w:val="24"/>
        </w:rPr>
        <w:t>ar būs mazākas.</w:t>
      </w:r>
      <w:r w:rsidR="005A03C2">
        <w:rPr>
          <w:sz w:val="24"/>
        </w:rPr>
        <w:br w:type="page"/>
      </w:r>
    </w:p>
    <w:p w14:paraId="725F3A8B" w14:textId="77777777" w:rsidR="002F76F1" w:rsidRDefault="002F76F1" w:rsidP="004A7186">
      <w:pPr>
        <w:spacing w:after="0"/>
        <w:rPr>
          <w:sz w:val="24"/>
        </w:rPr>
      </w:pPr>
    </w:p>
    <w:p w14:paraId="5B43E124" w14:textId="050AC275" w:rsidR="00D03686" w:rsidRDefault="00A45CB0" w:rsidP="004A7186">
      <w:pPr>
        <w:pStyle w:val="Heading1"/>
        <w:spacing w:before="0"/>
        <w:ind w:firstLine="720"/>
        <w:jc w:val="center"/>
        <w:rPr>
          <w:rFonts w:ascii="Times New Roman" w:hAnsi="Times New Roman" w:cs="Times New Roman"/>
          <w:b/>
          <w:bCs/>
          <w:color w:val="auto"/>
          <w:sz w:val="24"/>
          <w:szCs w:val="24"/>
        </w:rPr>
      </w:pPr>
      <w:bookmarkStart w:id="66" w:name="_Toc153881715"/>
      <w:r w:rsidRPr="00A45CB0">
        <w:rPr>
          <w:rFonts w:ascii="Times New Roman" w:hAnsi="Times New Roman" w:cs="Times New Roman"/>
          <w:b/>
          <w:bCs/>
          <w:color w:val="auto"/>
          <w:sz w:val="24"/>
          <w:szCs w:val="24"/>
        </w:rPr>
        <w:t xml:space="preserve">5. </w:t>
      </w:r>
      <w:bookmarkStart w:id="67" w:name="_Toc83499131"/>
      <w:bookmarkStart w:id="68" w:name="_Toc100050122"/>
      <w:r w:rsidR="002F76F1" w:rsidRPr="00A45CB0">
        <w:rPr>
          <w:rFonts w:ascii="Times New Roman" w:hAnsi="Times New Roman" w:cs="Times New Roman"/>
          <w:b/>
          <w:bCs/>
          <w:color w:val="auto"/>
          <w:sz w:val="24"/>
          <w:szCs w:val="24"/>
        </w:rPr>
        <w:t xml:space="preserve">NOTEKŪDEŅU DŪŅU APSAIMNIEKOŠANAS </w:t>
      </w:r>
      <w:r w:rsidR="007C47C9">
        <w:rPr>
          <w:rFonts w:ascii="Times New Roman" w:hAnsi="Times New Roman" w:cs="Times New Roman"/>
          <w:b/>
          <w:bCs/>
          <w:color w:val="auto"/>
          <w:sz w:val="24"/>
          <w:szCs w:val="24"/>
        </w:rPr>
        <w:t>PLĀNA</w:t>
      </w:r>
      <w:r w:rsidR="007C47C9" w:rsidRPr="00A45CB0">
        <w:rPr>
          <w:rFonts w:ascii="Times New Roman" w:hAnsi="Times New Roman" w:cs="Times New Roman"/>
          <w:b/>
          <w:bCs/>
          <w:color w:val="auto"/>
          <w:sz w:val="24"/>
          <w:szCs w:val="24"/>
        </w:rPr>
        <w:t xml:space="preserve"> </w:t>
      </w:r>
      <w:r w:rsidR="002F76F1" w:rsidRPr="00A45CB0">
        <w:rPr>
          <w:rFonts w:ascii="Times New Roman" w:hAnsi="Times New Roman" w:cs="Times New Roman"/>
          <w:b/>
          <w:bCs/>
          <w:color w:val="auto"/>
          <w:sz w:val="24"/>
          <w:szCs w:val="24"/>
        </w:rPr>
        <w:t xml:space="preserve">IEVIEŠANAS </w:t>
      </w:r>
      <w:bookmarkEnd w:id="67"/>
      <w:bookmarkEnd w:id="68"/>
      <w:r w:rsidR="007C47C9">
        <w:rPr>
          <w:rFonts w:ascii="Times New Roman" w:hAnsi="Times New Roman" w:cs="Times New Roman"/>
          <w:b/>
          <w:bCs/>
          <w:color w:val="auto"/>
          <w:sz w:val="24"/>
          <w:szCs w:val="24"/>
        </w:rPr>
        <w:t>LAIKA GRAFIKS UN VEICAMĀS DARBĪBAS</w:t>
      </w:r>
      <w:bookmarkEnd w:id="66"/>
    </w:p>
    <w:p w14:paraId="37A29F4C" w14:textId="77777777" w:rsidR="004A7186" w:rsidRPr="004A7186" w:rsidRDefault="004A7186" w:rsidP="004A7186"/>
    <w:p w14:paraId="5620FE9D" w14:textId="6D452B00" w:rsidR="005F2333" w:rsidRDefault="00A45CB0" w:rsidP="004A7186">
      <w:pPr>
        <w:pStyle w:val="Heading2"/>
        <w:spacing w:before="0"/>
        <w:ind w:firstLine="720"/>
        <w:jc w:val="center"/>
        <w:rPr>
          <w:rFonts w:ascii="Times New Roman" w:hAnsi="Times New Roman" w:cs="Times New Roman"/>
          <w:b/>
          <w:bCs/>
          <w:color w:val="auto"/>
          <w:sz w:val="24"/>
          <w:szCs w:val="24"/>
        </w:rPr>
      </w:pPr>
      <w:bookmarkStart w:id="69" w:name="_Toc83499132"/>
      <w:bookmarkStart w:id="70" w:name="_Toc100050123"/>
      <w:bookmarkStart w:id="71" w:name="_Toc153881716"/>
      <w:r w:rsidRPr="00A45CB0">
        <w:rPr>
          <w:rFonts w:ascii="Times New Roman" w:hAnsi="Times New Roman" w:cs="Times New Roman"/>
          <w:b/>
          <w:bCs/>
          <w:color w:val="auto"/>
          <w:sz w:val="24"/>
          <w:szCs w:val="24"/>
        </w:rPr>
        <w:t xml:space="preserve">5.1. </w:t>
      </w:r>
      <w:r w:rsidR="00D03686" w:rsidRPr="00A45CB0">
        <w:rPr>
          <w:rFonts w:ascii="Times New Roman" w:hAnsi="Times New Roman" w:cs="Times New Roman"/>
          <w:b/>
          <w:bCs/>
          <w:color w:val="auto"/>
          <w:sz w:val="24"/>
          <w:szCs w:val="24"/>
        </w:rPr>
        <w:t xml:space="preserve">Notekūdeņu dūņu apsaimniekošanas </w:t>
      </w:r>
      <w:r w:rsidR="006B220E">
        <w:rPr>
          <w:rFonts w:ascii="Times New Roman" w:hAnsi="Times New Roman" w:cs="Times New Roman"/>
          <w:b/>
          <w:bCs/>
          <w:color w:val="auto"/>
          <w:sz w:val="24"/>
          <w:szCs w:val="24"/>
        </w:rPr>
        <w:t>Plāna</w:t>
      </w:r>
      <w:r w:rsidR="006B220E" w:rsidRPr="00A45CB0">
        <w:rPr>
          <w:rFonts w:ascii="Times New Roman" w:hAnsi="Times New Roman" w:cs="Times New Roman"/>
          <w:b/>
          <w:bCs/>
          <w:color w:val="auto"/>
          <w:sz w:val="24"/>
          <w:szCs w:val="24"/>
        </w:rPr>
        <w:t xml:space="preserve"> </w:t>
      </w:r>
      <w:r w:rsidR="00D03686" w:rsidRPr="00A45CB0">
        <w:rPr>
          <w:rFonts w:ascii="Times New Roman" w:hAnsi="Times New Roman" w:cs="Times New Roman"/>
          <w:b/>
          <w:bCs/>
          <w:color w:val="auto"/>
          <w:sz w:val="24"/>
          <w:szCs w:val="24"/>
        </w:rPr>
        <w:t>apraksts</w:t>
      </w:r>
      <w:bookmarkEnd w:id="69"/>
      <w:bookmarkEnd w:id="70"/>
      <w:bookmarkEnd w:id="71"/>
    </w:p>
    <w:p w14:paraId="7644E469" w14:textId="77777777" w:rsidR="00A45CB0" w:rsidRPr="00A45CB0" w:rsidRDefault="00A45CB0" w:rsidP="004A7186">
      <w:pPr>
        <w:spacing w:after="0"/>
      </w:pPr>
    </w:p>
    <w:p w14:paraId="201BCFD7" w14:textId="0EC48A67" w:rsidR="00D03686" w:rsidRPr="00A45CB0" w:rsidRDefault="00D03686" w:rsidP="004A7186">
      <w:pPr>
        <w:tabs>
          <w:tab w:val="left" w:pos="938"/>
        </w:tabs>
        <w:spacing w:after="0" w:line="276" w:lineRule="auto"/>
        <w:jc w:val="both"/>
        <w:rPr>
          <w:rFonts w:ascii="Times New Roman" w:hAnsi="Times New Roman" w:cs="Times New Roman"/>
        </w:rPr>
      </w:pPr>
      <w:r>
        <w:rPr>
          <w:sz w:val="24"/>
        </w:rPr>
        <w:tab/>
      </w:r>
      <w:r w:rsidRPr="00A45CB0">
        <w:rPr>
          <w:rFonts w:ascii="Times New Roman" w:hAnsi="Times New Roman" w:cs="Times New Roman"/>
          <w:sz w:val="24"/>
        </w:rPr>
        <w:t xml:space="preserve">Atbilstoši </w:t>
      </w:r>
      <w:bookmarkStart w:id="72" w:name="_Hlk149044084"/>
      <w:r w:rsidR="006B220E">
        <w:rPr>
          <w:rFonts w:ascii="Times New Roman" w:hAnsi="Times New Roman" w:cs="Times New Roman"/>
          <w:sz w:val="24"/>
        </w:rPr>
        <w:t>Plāna</w:t>
      </w:r>
      <w:bookmarkEnd w:id="72"/>
      <w:r w:rsidR="006B220E" w:rsidRPr="00A45CB0">
        <w:rPr>
          <w:rFonts w:ascii="Times New Roman" w:hAnsi="Times New Roman" w:cs="Times New Roman"/>
          <w:sz w:val="24"/>
        </w:rPr>
        <w:t xml:space="preserve"> </w:t>
      </w:r>
      <w:r w:rsidR="006D4036" w:rsidRPr="00A45CB0">
        <w:rPr>
          <w:rFonts w:ascii="Times New Roman" w:hAnsi="Times New Roman" w:cs="Times New Roman"/>
          <w:sz w:val="24"/>
        </w:rPr>
        <w:t>4</w:t>
      </w:r>
      <w:r w:rsidRPr="00A45CB0">
        <w:rPr>
          <w:rFonts w:ascii="Times New Roman" w:hAnsi="Times New Roman" w:cs="Times New Roman"/>
          <w:sz w:val="24"/>
        </w:rPr>
        <w:t>.</w:t>
      </w:r>
      <w:r w:rsidR="00C63C16">
        <w:rPr>
          <w:rFonts w:ascii="Times New Roman" w:hAnsi="Times New Roman" w:cs="Times New Roman"/>
          <w:sz w:val="24"/>
        </w:rPr>
        <w:t> </w:t>
      </w:r>
      <w:r w:rsidRPr="00A45CB0">
        <w:rPr>
          <w:rFonts w:ascii="Times New Roman" w:hAnsi="Times New Roman" w:cs="Times New Roman"/>
          <w:sz w:val="24"/>
        </w:rPr>
        <w:t xml:space="preserve">nodaļā “Notekūdeņu dūņu apsaimniekošanas alternatīvo risinājumu izvērtējums” veiktajam izvērtējumam un secinājumiem par labāko alternatīvu dažādos notekūdeņu dūņu apsaimniekošanas procesa posmos, secināms, ka Latvijas apstākļiem un situācijai atbilstošākais notekūdeņu dūņu apsaimniekošanas modelis jeb </w:t>
      </w:r>
      <w:r w:rsidR="004E6477">
        <w:rPr>
          <w:rFonts w:ascii="Times New Roman" w:hAnsi="Times New Roman" w:cs="Times New Roman"/>
          <w:sz w:val="24"/>
        </w:rPr>
        <w:t>Plāna</w:t>
      </w:r>
      <w:r w:rsidR="004E6477" w:rsidRPr="00A45CB0" w:rsidDel="004E6477">
        <w:rPr>
          <w:rFonts w:ascii="Times New Roman" w:hAnsi="Times New Roman" w:cs="Times New Roman"/>
          <w:sz w:val="24"/>
        </w:rPr>
        <w:t xml:space="preserve"> </w:t>
      </w:r>
      <w:r w:rsidRPr="00A45CB0">
        <w:rPr>
          <w:rFonts w:ascii="Times New Roman" w:hAnsi="Times New Roman" w:cs="Times New Roman"/>
          <w:sz w:val="24"/>
        </w:rPr>
        <w:t xml:space="preserve">sastāv no savstarpēji neatdalāmām un kopēji īstenojamām aktivitātēm katrā notekūdeņu apsaimniekošanas posmā (skatīt </w:t>
      </w:r>
      <w:r w:rsidR="003425E9">
        <w:rPr>
          <w:rFonts w:ascii="Times New Roman" w:hAnsi="Times New Roman" w:cs="Times New Roman"/>
          <w:sz w:val="24"/>
        </w:rPr>
        <w:t>5.1.1</w:t>
      </w:r>
      <w:r w:rsidR="00FB7BFD" w:rsidRPr="00A45CB0">
        <w:rPr>
          <w:rFonts w:ascii="Times New Roman" w:hAnsi="Times New Roman" w:cs="Times New Roman"/>
          <w:sz w:val="24"/>
        </w:rPr>
        <w:t>.</w:t>
      </w:r>
      <w:r w:rsidR="005D6E3D">
        <w:rPr>
          <w:rFonts w:ascii="Times New Roman" w:hAnsi="Times New Roman" w:cs="Times New Roman"/>
          <w:sz w:val="24"/>
        </w:rPr>
        <w:t xml:space="preserve"> </w:t>
      </w:r>
      <w:r w:rsidRPr="00A45CB0">
        <w:rPr>
          <w:rFonts w:ascii="Times New Roman" w:hAnsi="Times New Roman" w:cs="Times New Roman"/>
          <w:sz w:val="24"/>
        </w:rPr>
        <w:t>attēlu).</w:t>
      </w:r>
      <w:r w:rsidR="005F2333" w:rsidRPr="00A45CB0">
        <w:rPr>
          <w:rFonts w:ascii="Times New Roman" w:hAnsi="Times New Roman" w:cs="Times New Roman"/>
        </w:rPr>
        <w:tab/>
      </w:r>
    </w:p>
    <w:p w14:paraId="66012A31" w14:textId="663ACADA" w:rsidR="00D03686" w:rsidRDefault="00751683" w:rsidP="00D03686">
      <w:pPr>
        <w:tabs>
          <w:tab w:val="left" w:pos="938"/>
        </w:tabs>
        <w:spacing w:before="120" w:after="120" w:line="276" w:lineRule="auto"/>
        <w:jc w:val="both"/>
      </w:pPr>
      <w:r>
        <w:rPr>
          <w:noProof/>
          <w:lang w:eastAsia="lv-LV"/>
        </w:rPr>
        <w:drawing>
          <wp:inline distT="0" distB="0" distL="0" distR="0" wp14:anchorId="55549D2A" wp14:editId="091D6148">
            <wp:extent cx="5625865" cy="2390010"/>
            <wp:effectExtent l="19050" t="19050" r="13335" b="10795"/>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pic:cNvPicPr>
                      <a:picLocks noChangeAspect="1" noChangeArrowheads="1"/>
                    </pic:cNvPicPr>
                  </pic:nvPicPr>
                  <pic:blipFill rotWithShape="1">
                    <a:blip r:embed="rId20">
                      <a:extLst>
                        <a:ext uri="{28A0092B-C50C-407E-A947-70E740481C1C}">
                          <a14:useLocalDpi xmlns:a14="http://schemas.microsoft.com/office/drawing/2010/main" val="0"/>
                        </a:ext>
                      </a:extLst>
                    </a:blip>
                    <a:srcRect t="10057" b="14419"/>
                    <a:stretch/>
                  </pic:blipFill>
                  <pic:spPr bwMode="auto">
                    <a:xfrm>
                      <a:off x="0" y="0"/>
                      <a:ext cx="5625865" cy="239001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BC97C1" w14:textId="4B34887A" w:rsidR="00D03686" w:rsidRPr="00C908FC" w:rsidRDefault="003425E9" w:rsidP="00C908FC">
      <w:pPr>
        <w:spacing w:after="0" w:line="240" w:lineRule="auto"/>
        <w:jc w:val="center"/>
        <w:rPr>
          <w:rFonts w:ascii="Times New Roman" w:hAnsi="Times New Roman" w:cs="Times New Roman"/>
          <w:iCs/>
          <w:sz w:val="24"/>
          <w:szCs w:val="24"/>
        </w:rPr>
      </w:pPr>
      <w:r w:rsidRPr="00A51C7A">
        <w:rPr>
          <w:rFonts w:ascii="Times New Roman" w:hAnsi="Times New Roman" w:cs="Times New Roman"/>
          <w:b/>
          <w:bCs/>
          <w:iCs/>
          <w:sz w:val="24"/>
          <w:szCs w:val="24"/>
        </w:rPr>
        <w:t>5.1.1</w:t>
      </w:r>
      <w:r w:rsidR="00D03686" w:rsidRPr="00C908FC">
        <w:rPr>
          <w:rFonts w:ascii="Times New Roman" w:hAnsi="Times New Roman" w:cs="Times New Roman"/>
          <w:b/>
          <w:bCs/>
          <w:iCs/>
          <w:sz w:val="24"/>
          <w:szCs w:val="24"/>
        </w:rPr>
        <w:t>.</w:t>
      </w:r>
      <w:r w:rsidR="005D6E3D">
        <w:rPr>
          <w:rFonts w:ascii="Times New Roman" w:hAnsi="Times New Roman" w:cs="Times New Roman"/>
          <w:b/>
          <w:bCs/>
          <w:iCs/>
          <w:sz w:val="24"/>
          <w:szCs w:val="24"/>
        </w:rPr>
        <w:t xml:space="preserve"> </w:t>
      </w:r>
      <w:r w:rsidR="00D03686" w:rsidRPr="00C908FC">
        <w:rPr>
          <w:rFonts w:ascii="Times New Roman" w:hAnsi="Times New Roman" w:cs="Times New Roman"/>
          <w:b/>
          <w:bCs/>
          <w:iCs/>
          <w:sz w:val="24"/>
          <w:szCs w:val="24"/>
        </w:rPr>
        <w:t xml:space="preserve">attēls. </w:t>
      </w:r>
      <w:r w:rsidR="00D03686" w:rsidRPr="00C908FC">
        <w:rPr>
          <w:rFonts w:ascii="Times New Roman" w:hAnsi="Times New Roman" w:cs="Times New Roman"/>
          <w:iCs/>
          <w:sz w:val="24"/>
          <w:szCs w:val="24"/>
        </w:rPr>
        <w:t>Notekūdeņu dūņu apsaimniekošanas principiālā procesu blokshēma</w:t>
      </w:r>
    </w:p>
    <w:p w14:paraId="6290B5B4" w14:textId="77777777" w:rsidR="00C908FC" w:rsidRDefault="00C908FC" w:rsidP="00D40D68">
      <w:pPr>
        <w:spacing w:before="120" w:after="120" w:line="276" w:lineRule="auto"/>
        <w:jc w:val="both"/>
        <w:rPr>
          <w:rFonts w:ascii="Times New Roman" w:hAnsi="Times New Roman" w:cs="Times New Roman"/>
          <w:sz w:val="24"/>
        </w:rPr>
      </w:pPr>
    </w:p>
    <w:p w14:paraId="3F16ADEA" w14:textId="24FE3875" w:rsidR="00D40D68" w:rsidRPr="00A45CB0" w:rsidRDefault="004E6477" w:rsidP="00D40D68">
      <w:pPr>
        <w:spacing w:before="120" w:after="120" w:line="276" w:lineRule="auto"/>
        <w:jc w:val="both"/>
        <w:rPr>
          <w:rFonts w:ascii="Times New Roman" w:hAnsi="Times New Roman" w:cs="Times New Roman"/>
          <w:sz w:val="24"/>
        </w:rPr>
      </w:pPr>
      <w:r>
        <w:rPr>
          <w:rFonts w:ascii="Times New Roman" w:hAnsi="Times New Roman" w:cs="Times New Roman"/>
          <w:sz w:val="24"/>
        </w:rPr>
        <w:t>Plānu</w:t>
      </w:r>
      <w:r w:rsidRPr="00A45CB0" w:rsidDel="004E6477">
        <w:rPr>
          <w:rFonts w:ascii="Times New Roman" w:hAnsi="Times New Roman" w:cs="Times New Roman"/>
          <w:sz w:val="24"/>
        </w:rPr>
        <w:t xml:space="preserve"> </w:t>
      </w:r>
      <w:r w:rsidR="00D40D68" w:rsidRPr="00A45CB0">
        <w:rPr>
          <w:rFonts w:ascii="Times New Roman" w:hAnsi="Times New Roman" w:cs="Times New Roman"/>
          <w:sz w:val="24"/>
        </w:rPr>
        <w:t xml:space="preserve">raksturo </w:t>
      </w:r>
      <w:r w:rsidR="003425E9" w:rsidRPr="00A51C7A">
        <w:rPr>
          <w:rFonts w:ascii="Times New Roman" w:hAnsi="Times New Roman" w:cs="Times New Roman"/>
          <w:sz w:val="24"/>
        </w:rPr>
        <w:t>5.1.1</w:t>
      </w:r>
      <w:r w:rsidR="00D40D68" w:rsidRPr="00A51C7A">
        <w:rPr>
          <w:rFonts w:ascii="Times New Roman" w:hAnsi="Times New Roman" w:cs="Times New Roman"/>
          <w:sz w:val="24"/>
        </w:rPr>
        <w:t>.</w:t>
      </w:r>
      <w:r w:rsidR="005D6E3D">
        <w:rPr>
          <w:rFonts w:ascii="Times New Roman" w:hAnsi="Times New Roman" w:cs="Times New Roman"/>
          <w:sz w:val="24"/>
        </w:rPr>
        <w:t xml:space="preserve"> </w:t>
      </w:r>
      <w:r w:rsidR="00D40D68" w:rsidRPr="00A51C7A">
        <w:rPr>
          <w:rFonts w:ascii="Times New Roman" w:hAnsi="Times New Roman" w:cs="Times New Roman"/>
          <w:sz w:val="24"/>
        </w:rPr>
        <w:t>attēlā</w:t>
      </w:r>
      <w:r w:rsidR="00D40D68" w:rsidRPr="00A45CB0">
        <w:rPr>
          <w:rFonts w:ascii="Times New Roman" w:hAnsi="Times New Roman" w:cs="Times New Roman"/>
          <w:sz w:val="24"/>
        </w:rPr>
        <w:t xml:space="preserve"> iekļautās apsaimniekošanas darbības, kas ļauj definēt un noteikt kopējo dūņu apsaimniekošanas modeli (skatīt </w:t>
      </w:r>
      <w:r w:rsidR="003425E9" w:rsidRPr="00A51C7A">
        <w:rPr>
          <w:rFonts w:ascii="Times New Roman" w:hAnsi="Times New Roman" w:cs="Times New Roman"/>
          <w:sz w:val="24"/>
        </w:rPr>
        <w:t>5.1.2</w:t>
      </w:r>
      <w:r w:rsidR="00D40D68" w:rsidRPr="00A51C7A">
        <w:rPr>
          <w:rFonts w:ascii="Times New Roman" w:hAnsi="Times New Roman" w:cs="Times New Roman"/>
          <w:sz w:val="24"/>
        </w:rPr>
        <w:t>.</w:t>
      </w:r>
      <w:r w:rsidR="005D6E3D">
        <w:rPr>
          <w:rFonts w:ascii="Times New Roman" w:hAnsi="Times New Roman" w:cs="Times New Roman"/>
          <w:sz w:val="24"/>
        </w:rPr>
        <w:t xml:space="preserve"> </w:t>
      </w:r>
      <w:r w:rsidR="00D40D68" w:rsidRPr="00A51C7A">
        <w:rPr>
          <w:rFonts w:ascii="Times New Roman" w:hAnsi="Times New Roman" w:cs="Times New Roman"/>
          <w:sz w:val="24"/>
        </w:rPr>
        <w:t>attēlu</w:t>
      </w:r>
      <w:r w:rsidR="00D40D68" w:rsidRPr="00A45CB0">
        <w:rPr>
          <w:rFonts w:ascii="Times New Roman" w:hAnsi="Times New Roman" w:cs="Times New Roman"/>
          <w:sz w:val="24"/>
        </w:rPr>
        <w:t>):</w:t>
      </w:r>
    </w:p>
    <w:p w14:paraId="641ACBF0" w14:textId="78880BD2" w:rsidR="00D40D68" w:rsidRPr="00A45CB0" w:rsidRDefault="00D40D68" w:rsidP="00D40D68">
      <w:pPr>
        <w:spacing w:before="120" w:after="120" w:line="276" w:lineRule="auto"/>
        <w:jc w:val="both"/>
        <w:rPr>
          <w:rFonts w:ascii="Times New Roman" w:hAnsi="Times New Roman" w:cs="Times New Roman"/>
          <w:sz w:val="24"/>
        </w:rPr>
      </w:pPr>
      <w:r w:rsidRPr="009205F7">
        <w:rPr>
          <w:rFonts w:ascii="Times New Roman" w:hAnsi="Times New Roman" w:cs="Times New Roman"/>
          <w:b/>
          <w:sz w:val="24"/>
        </w:rPr>
        <w:t>CENTRALIZĀCIJA</w:t>
      </w:r>
      <w:r w:rsidRPr="009205F7">
        <w:rPr>
          <w:rFonts w:ascii="Times New Roman" w:hAnsi="Times New Roman" w:cs="Times New Roman"/>
          <w:sz w:val="24"/>
        </w:rPr>
        <w:t xml:space="preserve"> </w:t>
      </w:r>
      <w:r w:rsidRPr="00A45CB0">
        <w:rPr>
          <w:rFonts w:ascii="Times New Roman" w:hAnsi="Times New Roman" w:cs="Times New Roman"/>
          <w:sz w:val="24"/>
        </w:rPr>
        <w:t>– lai notekūdeņu dūņu apstrāde un pārstrāde būtu efektīva, tās ir nepieciešams koncentrēt atbilstoši aprīkotos dūņu pārstrādes un apstrādes centros</w:t>
      </w:r>
      <w:r w:rsidR="001E3C27">
        <w:rPr>
          <w:rFonts w:ascii="Times New Roman" w:hAnsi="Times New Roman" w:cs="Times New Roman"/>
          <w:sz w:val="24"/>
        </w:rPr>
        <w:t xml:space="preserve">. </w:t>
      </w:r>
      <w:r w:rsidR="001B3B04">
        <w:rPr>
          <w:rFonts w:ascii="Times New Roman" w:hAnsi="Times New Roman" w:cs="Times New Roman"/>
          <w:sz w:val="24"/>
        </w:rPr>
        <w:t xml:space="preserve">No visas pārējās valsts atšķirīga situācija ir </w:t>
      </w:r>
      <w:r w:rsidR="00213227">
        <w:rPr>
          <w:rFonts w:ascii="Times New Roman" w:hAnsi="Times New Roman" w:cs="Times New Roman"/>
          <w:sz w:val="24"/>
        </w:rPr>
        <w:t>BAS</w:t>
      </w:r>
      <w:r w:rsidR="0046223D">
        <w:rPr>
          <w:rFonts w:ascii="Times New Roman" w:hAnsi="Times New Roman" w:cs="Times New Roman"/>
          <w:sz w:val="24"/>
        </w:rPr>
        <w:t xml:space="preserve"> “</w:t>
      </w:r>
      <w:r w:rsidR="00213227">
        <w:rPr>
          <w:rFonts w:ascii="Times New Roman" w:hAnsi="Times New Roman" w:cs="Times New Roman"/>
          <w:sz w:val="24"/>
        </w:rPr>
        <w:t xml:space="preserve">Daugavgrīva”, kas attīra Rīgas un </w:t>
      </w:r>
      <w:r w:rsidR="005A03C2">
        <w:rPr>
          <w:rFonts w:ascii="Times New Roman" w:hAnsi="Times New Roman" w:cs="Times New Roman"/>
          <w:sz w:val="24"/>
        </w:rPr>
        <w:t>Pierīgas</w:t>
      </w:r>
      <w:r w:rsidR="00213227">
        <w:rPr>
          <w:rFonts w:ascii="Times New Roman" w:hAnsi="Times New Roman" w:cs="Times New Roman"/>
          <w:sz w:val="24"/>
        </w:rPr>
        <w:t xml:space="preserve"> apdzīvoto vietu notekūdeņus. </w:t>
      </w:r>
      <w:r w:rsidR="005A03C2">
        <w:rPr>
          <w:rFonts w:ascii="Times New Roman" w:hAnsi="Times New Roman" w:cs="Times New Roman"/>
          <w:sz w:val="24"/>
        </w:rPr>
        <w:t>BAS “Daugavgrīva”</w:t>
      </w:r>
      <w:r w:rsidR="00213227">
        <w:rPr>
          <w:rFonts w:ascii="Times New Roman" w:hAnsi="Times New Roman" w:cs="Times New Roman"/>
          <w:sz w:val="24"/>
        </w:rPr>
        <w:t xml:space="preserve"> rodas ļoti liels apjoms notekūdeņu dū</w:t>
      </w:r>
      <w:r w:rsidR="002D545D">
        <w:rPr>
          <w:rFonts w:ascii="Times New Roman" w:hAnsi="Times New Roman" w:cs="Times New Roman"/>
          <w:sz w:val="24"/>
        </w:rPr>
        <w:t xml:space="preserve">ņu, kas ļauj domāt </w:t>
      </w:r>
      <w:r w:rsidR="005A6948">
        <w:rPr>
          <w:rFonts w:ascii="Times New Roman" w:hAnsi="Times New Roman" w:cs="Times New Roman"/>
          <w:sz w:val="24"/>
        </w:rPr>
        <w:t xml:space="preserve">par risinājumiem, kas nebūtu ekonomiski pamatoti pārējās NAI valstī. </w:t>
      </w:r>
      <w:r w:rsidR="005A03C2">
        <w:rPr>
          <w:rFonts w:ascii="Times New Roman" w:hAnsi="Times New Roman" w:cs="Times New Roman"/>
          <w:sz w:val="24"/>
        </w:rPr>
        <w:t>Tā kā</w:t>
      </w:r>
      <w:r w:rsidR="00B84EEC">
        <w:rPr>
          <w:rFonts w:ascii="Times New Roman" w:hAnsi="Times New Roman" w:cs="Times New Roman"/>
          <w:sz w:val="24"/>
        </w:rPr>
        <w:t xml:space="preserve"> BAS “Daugavgrīva” atrodas vietā, kura nebūtu ērti sasniedzama </w:t>
      </w:r>
      <w:r w:rsidR="0046223D">
        <w:rPr>
          <w:rFonts w:ascii="Times New Roman" w:hAnsi="Times New Roman" w:cs="Times New Roman"/>
          <w:sz w:val="24"/>
        </w:rPr>
        <w:t>dūņu pievešanai</w:t>
      </w:r>
      <w:r w:rsidR="005A03C2">
        <w:rPr>
          <w:rFonts w:ascii="Times New Roman" w:hAnsi="Times New Roman" w:cs="Times New Roman"/>
          <w:sz w:val="24"/>
        </w:rPr>
        <w:t xml:space="preserve">, tā </w:t>
      </w:r>
      <w:r w:rsidR="008900E0">
        <w:rPr>
          <w:rFonts w:ascii="Times New Roman" w:hAnsi="Times New Roman" w:cs="Times New Roman"/>
          <w:sz w:val="24"/>
        </w:rPr>
        <w:t>nekalpo</w:t>
      </w:r>
      <w:r w:rsidR="005A03C2">
        <w:rPr>
          <w:rFonts w:ascii="Times New Roman" w:hAnsi="Times New Roman" w:cs="Times New Roman"/>
          <w:sz w:val="24"/>
        </w:rPr>
        <w:t>s</w:t>
      </w:r>
      <w:r w:rsidR="008900E0">
        <w:rPr>
          <w:rFonts w:ascii="Times New Roman" w:hAnsi="Times New Roman" w:cs="Times New Roman"/>
          <w:sz w:val="24"/>
        </w:rPr>
        <w:t xml:space="preserve"> kā </w:t>
      </w:r>
      <w:r w:rsidR="005A03C2">
        <w:rPr>
          <w:rFonts w:ascii="Times New Roman" w:hAnsi="Times New Roman" w:cs="Times New Roman"/>
          <w:sz w:val="24"/>
        </w:rPr>
        <w:t xml:space="preserve">vieta </w:t>
      </w:r>
      <w:r w:rsidR="008900E0">
        <w:rPr>
          <w:rFonts w:ascii="Times New Roman" w:hAnsi="Times New Roman" w:cs="Times New Roman"/>
          <w:sz w:val="24"/>
        </w:rPr>
        <w:t>dūņu centralizācija</w:t>
      </w:r>
      <w:r w:rsidR="005A03C2">
        <w:rPr>
          <w:rFonts w:ascii="Times New Roman" w:hAnsi="Times New Roman" w:cs="Times New Roman"/>
          <w:sz w:val="24"/>
        </w:rPr>
        <w:t>i no citiem SPS</w:t>
      </w:r>
      <w:r w:rsidR="008B09AD">
        <w:rPr>
          <w:rFonts w:ascii="Times New Roman" w:hAnsi="Times New Roman" w:cs="Times New Roman"/>
          <w:sz w:val="24"/>
        </w:rPr>
        <w:t>, taču būs valsts lielākais dūņu pārstrādes centrs</w:t>
      </w:r>
      <w:r w:rsidR="005A03C2">
        <w:rPr>
          <w:rFonts w:ascii="Times New Roman" w:hAnsi="Times New Roman" w:cs="Times New Roman"/>
          <w:sz w:val="24"/>
        </w:rPr>
        <w:t xml:space="preserve">, kas </w:t>
      </w:r>
      <w:r w:rsidR="008B09AD">
        <w:rPr>
          <w:rFonts w:ascii="Times New Roman" w:hAnsi="Times New Roman" w:cs="Times New Roman"/>
          <w:sz w:val="24"/>
        </w:rPr>
        <w:t>pārstrādā</w:t>
      </w:r>
      <w:r w:rsidR="00FC2E9D">
        <w:rPr>
          <w:rFonts w:ascii="Times New Roman" w:hAnsi="Times New Roman" w:cs="Times New Roman"/>
          <w:sz w:val="24"/>
        </w:rPr>
        <w:t>s</w:t>
      </w:r>
      <w:r w:rsidR="008B09AD">
        <w:rPr>
          <w:rFonts w:ascii="Times New Roman" w:hAnsi="Times New Roman" w:cs="Times New Roman"/>
          <w:sz w:val="24"/>
        </w:rPr>
        <w:t xml:space="preserve"> </w:t>
      </w:r>
      <w:r w:rsidR="001A3574">
        <w:rPr>
          <w:rFonts w:ascii="Times New Roman" w:hAnsi="Times New Roman" w:cs="Times New Roman"/>
          <w:sz w:val="24"/>
        </w:rPr>
        <w:t xml:space="preserve">savās iekārtās radītās notekūdeņu dūņas. </w:t>
      </w:r>
      <w:r w:rsidR="00B533A4">
        <w:rPr>
          <w:rFonts w:ascii="Times New Roman" w:hAnsi="Times New Roman" w:cs="Times New Roman"/>
          <w:sz w:val="24"/>
        </w:rPr>
        <w:t>Pārējā valstī radīto</w:t>
      </w:r>
      <w:r w:rsidR="004C25C5">
        <w:rPr>
          <w:rFonts w:ascii="Times New Roman" w:hAnsi="Times New Roman" w:cs="Times New Roman"/>
          <w:sz w:val="24"/>
        </w:rPr>
        <w:t xml:space="preserve"> notekūdeņu dūņu centralizāciju</w:t>
      </w:r>
      <w:r w:rsidRPr="00A45CB0">
        <w:rPr>
          <w:rFonts w:ascii="Times New Roman" w:hAnsi="Times New Roman" w:cs="Times New Roman"/>
          <w:sz w:val="24"/>
        </w:rPr>
        <w:t xml:space="preserve"> </w:t>
      </w:r>
      <w:r w:rsidR="00F00A49">
        <w:rPr>
          <w:rFonts w:ascii="Times New Roman" w:hAnsi="Times New Roman" w:cs="Times New Roman"/>
          <w:sz w:val="24"/>
        </w:rPr>
        <w:t>Plāna</w:t>
      </w:r>
      <w:r w:rsidR="00F00A49" w:rsidRPr="00A45CB0" w:rsidDel="00F00A49">
        <w:rPr>
          <w:rFonts w:ascii="Times New Roman" w:hAnsi="Times New Roman" w:cs="Times New Roman"/>
          <w:sz w:val="24"/>
        </w:rPr>
        <w:t xml:space="preserve"> </w:t>
      </w:r>
      <w:r w:rsidRPr="00A45CB0">
        <w:rPr>
          <w:rFonts w:ascii="Times New Roman" w:hAnsi="Times New Roman" w:cs="Times New Roman"/>
          <w:sz w:val="24"/>
        </w:rPr>
        <w:t xml:space="preserve">ietvaros </w:t>
      </w:r>
      <w:r w:rsidR="00F00A49">
        <w:rPr>
          <w:rFonts w:ascii="Times New Roman" w:hAnsi="Times New Roman" w:cs="Times New Roman"/>
          <w:sz w:val="24"/>
        </w:rPr>
        <w:t>iecerēts</w:t>
      </w:r>
      <w:r w:rsidR="00F00A49" w:rsidRPr="00A45CB0">
        <w:rPr>
          <w:rFonts w:ascii="Times New Roman" w:hAnsi="Times New Roman" w:cs="Times New Roman"/>
          <w:sz w:val="24"/>
        </w:rPr>
        <w:t xml:space="preserve"> </w:t>
      </w:r>
      <w:r w:rsidRPr="00A45CB0">
        <w:rPr>
          <w:rFonts w:ascii="Times New Roman" w:hAnsi="Times New Roman" w:cs="Times New Roman"/>
          <w:sz w:val="24"/>
        </w:rPr>
        <w:t xml:space="preserve">veidot </w:t>
      </w:r>
      <w:r w:rsidR="00676CDD">
        <w:rPr>
          <w:rFonts w:ascii="Times New Roman" w:hAnsi="Times New Roman" w:cs="Times New Roman"/>
          <w:sz w:val="24"/>
        </w:rPr>
        <w:t>divos</w:t>
      </w:r>
      <w:r w:rsidRPr="00A45CB0">
        <w:rPr>
          <w:rFonts w:ascii="Times New Roman" w:hAnsi="Times New Roman" w:cs="Times New Roman"/>
          <w:sz w:val="24"/>
        </w:rPr>
        <w:t xml:space="preserve"> līmeņos:</w:t>
      </w:r>
    </w:p>
    <w:p w14:paraId="730E9F89" w14:textId="063D926E" w:rsidR="00D40D68" w:rsidRPr="00A45CB0" w:rsidRDefault="00D40D68" w:rsidP="00745569">
      <w:pPr>
        <w:numPr>
          <w:ilvl w:val="0"/>
          <w:numId w:val="3"/>
        </w:numPr>
        <w:pBdr>
          <w:top w:val="nil"/>
          <w:left w:val="nil"/>
          <w:bottom w:val="nil"/>
          <w:right w:val="nil"/>
          <w:between w:val="nil"/>
        </w:pBdr>
        <w:spacing w:before="120" w:after="120" w:line="276" w:lineRule="auto"/>
        <w:ind w:left="567"/>
        <w:jc w:val="both"/>
        <w:rPr>
          <w:rFonts w:ascii="Times New Roman" w:hAnsi="Times New Roman" w:cs="Times New Roman"/>
          <w:sz w:val="24"/>
        </w:rPr>
      </w:pPr>
      <w:r w:rsidRPr="009205F7">
        <w:rPr>
          <w:rFonts w:ascii="Times New Roman" w:hAnsi="Times New Roman" w:cs="Times New Roman"/>
          <w:sz w:val="24"/>
        </w:rPr>
        <w:t>k</w:t>
      </w:r>
      <w:r w:rsidR="004B60D9" w:rsidRPr="00806393">
        <w:rPr>
          <w:rFonts w:ascii="Times New Roman" w:hAnsi="Times New Roman" w:cs="Times New Roman"/>
          <w:sz w:val="24"/>
          <w:szCs w:val="24"/>
        </w:rPr>
        <w:t>atra pašvaldība pieņem lēmumu, kurš SPS būs atbildīgs par notekūdeņu dūņu apsaimniekošanu pašvaldības teritorijā, vienlaikus sniedzot atbalstu SPS atbilstošas notekūdeņu dūņu apstrādes un pārstrādes infrastruktūras izveidei.</w:t>
      </w:r>
      <w:r w:rsidR="004B60D9" w:rsidRPr="10DADFE0">
        <w:rPr>
          <w:rFonts w:ascii="Times New Roman" w:hAnsi="Times New Roman" w:cs="Times New Roman"/>
          <w:sz w:val="24"/>
          <w:szCs w:val="24"/>
        </w:rPr>
        <w:t xml:space="preserve"> K</w:t>
      </w:r>
      <w:r w:rsidRPr="009205F7">
        <w:rPr>
          <w:rFonts w:ascii="Times New Roman" w:hAnsi="Times New Roman" w:cs="Times New Roman"/>
          <w:sz w:val="24"/>
        </w:rPr>
        <w:t>atras pašvaldības teritorijā sabiedrisko ūdenssaimniecības pakalpojumu sniegšanā iesaistītajās NAI radītās 1.</w:t>
      </w:r>
      <w:r w:rsidR="004C6F92" w:rsidRPr="009205F7">
        <w:rPr>
          <w:rFonts w:ascii="Times New Roman" w:hAnsi="Times New Roman" w:cs="Times New Roman"/>
          <w:sz w:val="24"/>
        </w:rPr>
        <w:t>–</w:t>
      </w:r>
      <w:r w:rsidRPr="009205F7">
        <w:rPr>
          <w:rFonts w:ascii="Times New Roman" w:hAnsi="Times New Roman" w:cs="Times New Roman"/>
          <w:sz w:val="24"/>
        </w:rPr>
        <w:t>4.</w:t>
      </w:r>
      <w:r w:rsidR="00841F35">
        <w:rPr>
          <w:rFonts w:ascii="Times New Roman" w:hAnsi="Times New Roman" w:cs="Times New Roman"/>
          <w:sz w:val="24"/>
        </w:rPr>
        <w:t xml:space="preserve"> </w:t>
      </w:r>
      <w:r w:rsidRPr="009205F7">
        <w:rPr>
          <w:rFonts w:ascii="Times New Roman" w:hAnsi="Times New Roman" w:cs="Times New Roman"/>
          <w:sz w:val="24"/>
        </w:rPr>
        <w:t xml:space="preserve">klases notekūdeņu dūņas tiek transportētas uz pašvaldības lielākajām NAI (koncentrētas), kurās tiek veikta to </w:t>
      </w:r>
      <w:r w:rsidR="009A7333">
        <w:rPr>
          <w:rFonts w:ascii="Times New Roman" w:hAnsi="Times New Roman" w:cs="Times New Roman"/>
          <w:sz w:val="24"/>
        </w:rPr>
        <w:t xml:space="preserve">sākotnējā </w:t>
      </w:r>
      <w:r w:rsidRPr="009205F7">
        <w:rPr>
          <w:rFonts w:ascii="Times New Roman" w:hAnsi="Times New Roman" w:cs="Times New Roman"/>
          <w:sz w:val="24"/>
        </w:rPr>
        <w:t xml:space="preserve">apstrāde (atūdeņošana), ja nepieciešams. Uz </w:t>
      </w:r>
      <w:r w:rsidRPr="009205F7">
        <w:rPr>
          <w:rFonts w:ascii="Times New Roman" w:hAnsi="Times New Roman" w:cs="Times New Roman"/>
          <w:sz w:val="24"/>
        </w:rPr>
        <w:lastRenderedPageBreak/>
        <w:t xml:space="preserve">41 pašvaldības lielāko NAI jānogādā ~ 97 tūkst. t slapju </w:t>
      </w:r>
      <w:r w:rsidR="00D3387E" w:rsidRPr="009205F7">
        <w:rPr>
          <w:rFonts w:ascii="Times New Roman" w:hAnsi="Times New Roman" w:cs="Times New Roman"/>
          <w:sz w:val="24"/>
        </w:rPr>
        <w:t xml:space="preserve">notekūdeņu </w:t>
      </w:r>
      <w:r w:rsidRPr="009205F7">
        <w:rPr>
          <w:rFonts w:ascii="Times New Roman" w:hAnsi="Times New Roman" w:cs="Times New Roman"/>
          <w:sz w:val="24"/>
        </w:rPr>
        <w:t>dūņu (1% sausna), kas ir 8</w:t>
      </w:r>
      <w:r w:rsidR="00FC2E9D">
        <w:rPr>
          <w:rFonts w:ascii="Times New Roman" w:hAnsi="Times New Roman" w:cs="Times New Roman"/>
          <w:sz w:val="24"/>
        </w:rPr>
        <w:t>,</w:t>
      </w:r>
      <w:r w:rsidRPr="009205F7">
        <w:rPr>
          <w:rFonts w:ascii="Times New Roman" w:hAnsi="Times New Roman" w:cs="Times New Roman"/>
          <w:sz w:val="24"/>
        </w:rPr>
        <w:t xml:space="preserve">15 % no kopējā radītā notekūdeņu dūņu apjoma. </w:t>
      </w:r>
      <w:r w:rsidR="005A03C2">
        <w:rPr>
          <w:rFonts w:ascii="Times New Roman" w:hAnsi="Times New Roman" w:cs="Times New Roman"/>
          <w:sz w:val="24"/>
        </w:rPr>
        <w:t xml:space="preserve">66 </w:t>
      </w:r>
      <w:r w:rsidRPr="009205F7">
        <w:rPr>
          <w:rFonts w:ascii="Times New Roman" w:hAnsi="Times New Roman" w:cs="Times New Roman"/>
          <w:sz w:val="24"/>
        </w:rPr>
        <w:t>NAI</w:t>
      </w:r>
      <w:r w:rsidR="005A03C2">
        <w:rPr>
          <w:rFonts w:ascii="Times New Roman" w:hAnsi="Times New Roman" w:cs="Times New Roman"/>
          <w:sz w:val="24"/>
        </w:rPr>
        <w:t>,</w:t>
      </w:r>
      <w:r w:rsidRPr="009205F7">
        <w:rPr>
          <w:rFonts w:ascii="Times New Roman" w:hAnsi="Times New Roman" w:cs="Times New Roman"/>
          <w:sz w:val="24"/>
        </w:rPr>
        <w:t xml:space="preserve"> kurās radīto slapjo </w:t>
      </w:r>
      <w:r w:rsidR="00D3387E" w:rsidRPr="009205F7">
        <w:rPr>
          <w:rFonts w:ascii="Times New Roman" w:hAnsi="Times New Roman" w:cs="Times New Roman"/>
          <w:sz w:val="24"/>
        </w:rPr>
        <w:t xml:space="preserve">notekūdeņu </w:t>
      </w:r>
      <w:r w:rsidRPr="009205F7">
        <w:rPr>
          <w:rFonts w:ascii="Times New Roman" w:hAnsi="Times New Roman" w:cs="Times New Roman"/>
          <w:sz w:val="24"/>
        </w:rPr>
        <w:t>dūņu apjoms pārsniedz 1000 m</w:t>
      </w:r>
      <w:r w:rsidRPr="009205F7">
        <w:rPr>
          <w:rFonts w:ascii="Times New Roman" w:hAnsi="Times New Roman" w:cs="Times New Roman"/>
          <w:sz w:val="24"/>
          <w:vertAlign w:val="superscript"/>
        </w:rPr>
        <w:t>3</w:t>
      </w:r>
      <w:r w:rsidRPr="009205F7">
        <w:rPr>
          <w:rFonts w:ascii="Times New Roman" w:hAnsi="Times New Roman" w:cs="Times New Roman"/>
          <w:sz w:val="24"/>
        </w:rPr>
        <w:t>/gadā</w:t>
      </w:r>
      <w:r w:rsidR="00FC2E9D">
        <w:rPr>
          <w:rFonts w:ascii="Times New Roman" w:hAnsi="Times New Roman" w:cs="Times New Roman"/>
          <w:sz w:val="24"/>
        </w:rPr>
        <w:t>,</w:t>
      </w:r>
      <w:r w:rsidRPr="009205F7">
        <w:rPr>
          <w:rFonts w:ascii="Times New Roman" w:hAnsi="Times New Roman" w:cs="Times New Roman"/>
          <w:sz w:val="24"/>
        </w:rPr>
        <w:t xml:space="preserve"> pirms transportēšanas uz novada lielākajām NAI jāveic </w:t>
      </w:r>
      <w:r w:rsidR="00D3387E" w:rsidRPr="009205F7">
        <w:rPr>
          <w:rFonts w:ascii="Times New Roman" w:hAnsi="Times New Roman" w:cs="Times New Roman"/>
          <w:sz w:val="24"/>
        </w:rPr>
        <w:t xml:space="preserve">notekūdeņu </w:t>
      </w:r>
      <w:r w:rsidRPr="009205F7">
        <w:rPr>
          <w:rFonts w:ascii="Times New Roman" w:hAnsi="Times New Roman" w:cs="Times New Roman"/>
          <w:sz w:val="24"/>
        </w:rPr>
        <w:t>dūņu atūdeņošana (vismaz 18 % sausna), lai nodrošinātu ekonomiski pamatotas transportēšanas izmaksas, bet no pārējām NAI notekūdeņu dūņas nogādā slapjas (1 % sausna).</w:t>
      </w:r>
      <w:r w:rsidR="004D7DA3" w:rsidRPr="009205F7">
        <w:rPr>
          <w:rFonts w:ascii="Times New Roman" w:hAnsi="Times New Roman" w:cs="Times New Roman"/>
          <w:sz w:val="24"/>
        </w:rPr>
        <w:t xml:space="preserve"> Atūdeņošanā var izmantot arī mobilas atūdeņošanas iekārtas, veicot atūdeņošanu vairākās novada NAI, </w:t>
      </w:r>
      <w:r w:rsidR="00FC2E9D">
        <w:rPr>
          <w:rFonts w:ascii="Times New Roman" w:hAnsi="Times New Roman" w:cs="Times New Roman"/>
          <w:sz w:val="24"/>
        </w:rPr>
        <w:t>kurās nav</w:t>
      </w:r>
      <w:r w:rsidR="004D7DA3" w:rsidRPr="009205F7">
        <w:rPr>
          <w:rFonts w:ascii="Times New Roman" w:hAnsi="Times New Roman" w:cs="Times New Roman"/>
          <w:sz w:val="24"/>
        </w:rPr>
        <w:t xml:space="preserve"> stacionārās infrastruktūras. </w:t>
      </w:r>
      <w:r w:rsidRPr="009205F7">
        <w:rPr>
          <w:rFonts w:ascii="Times New Roman" w:hAnsi="Times New Roman" w:cs="Times New Roman"/>
          <w:sz w:val="24"/>
        </w:rPr>
        <w:t>5.</w:t>
      </w:r>
      <w:r w:rsidR="002C2BDC">
        <w:rPr>
          <w:rFonts w:ascii="Times New Roman" w:hAnsi="Times New Roman" w:cs="Times New Roman"/>
          <w:sz w:val="24"/>
        </w:rPr>
        <w:t xml:space="preserve"> </w:t>
      </w:r>
      <w:r w:rsidRPr="009205F7">
        <w:rPr>
          <w:rFonts w:ascii="Times New Roman" w:hAnsi="Times New Roman" w:cs="Times New Roman"/>
          <w:sz w:val="24"/>
        </w:rPr>
        <w:t>klases notekūdeņu dūņas jāapsaimnieko atbilstoši bīstamo atkritumu apsaimniekošanas nosacījumiem un jāapglabā bīstamo atkritumu poligonā</w:t>
      </w:r>
      <w:r w:rsidR="00FC2E9D">
        <w:rPr>
          <w:rFonts w:ascii="Times New Roman" w:hAnsi="Times New Roman" w:cs="Times New Roman"/>
          <w:sz w:val="24"/>
        </w:rPr>
        <w:t>;</w:t>
      </w:r>
    </w:p>
    <w:p w14:paraId="130B3373" w14:textId="5F2E96B8" w:rsidR="00D40D68" w:rsidRPr="009205F7" w:rsidRDefault="00D40D68" w:rsidP="00745569">
      <w:pPr>
        <w:numPr>
          <w:ilvl w:val="0"/>
          <w:numId w:val="3"/>
        </w:numPr>
        <w:pBdr>
          <w:top w:val="nil"/>
          <w:left w:val="nil"/>
          <w:bottom w:val="nil"/>
          <w:right w:val="nil"/>
          <w:between w:val="nil"/>
        </w:pBdr>
        <w:spacing w:before="120" w:after="120" w:line="276" w:lineRule="auto"/>
        <w:ind w:left="567"/>
        <w:jc w:val="both"/>
        <w:rPr>
          <w:rFonts w:ascii="Times New Roman" w:hAnsi="Times New Roman" w:cs="Times New Roman"/>
          <w:sz w:val="24"/>
        </w:rPr>
      </w:pPr>
      <w:r w:rsidRPr="009205F7">
        <w:rPr>
          <w:rFonts w:ascii="Times New Roman" w:hAnsi="Times New Roman" w:cs="Times New Roman"/>
          <w:sz w:val="24"/>
        </w:rPr>
        <w:t>visas savāktās un atūdeņotās notekūdeņu dūņas nogādā vienā no dūņu pārstrādes centriem (</w:t>
      </w:r>
      <w:r w:rsidRPr="00A51C7A">
        <w:rPr>
          <w:rFonts w:ascii="Times New Roman" w:hAnsi="Times New Roman" w:cs="Times New Roman"/>
          <w:sz w:val="24"/>
        </w:rPr>
        <w:t xml:space="preserve">skatīt </w:t>
      </w:r>
      <w:r w:rsidR="00A51C7A" w:rsidRPr="00A51C7A">
        <w:rPr>
          <w:rFonts w:ascii="Times New Roman" w:hAnsi="Times New Roman" w:cs="Times New Roman"/>
          <w:sz w:val="24"/>
          <w:szCs w:val="24"/>
        </w:rPr>
        <w:t>4.2.4.1</w:t>
      </w:r>
      <w:r w:rsidR="00BA49F3">
        <w:rPr>
          <w:rFonts w:ascii="Times New Roman" w:hAnsi="Times New Roman" w:cs="Times New Roman"/>
          <w:sz w:val="24"/>
          <w:szCs w:val="24"/>
        </w:rPr>
        <w:t>.a</w:t>
      </w:r>
      <w:r w:rsidRPr="00A51C7A">
        <w:rPr>
          <w:rFonts w:ascii="Times New Roman" w:hAnsi="Times New Roman" w:cs="Times New Roman"/>
          <w:sz w:val="24"/>
        </w:rPr>
        <w:t>.</w:t>
      </w:r>
      <w:r w:rsidR="002C2BDC">
        <w:rPr>
          <w:rFonts w:ascii="Times New Roman" w:hAnsi="Times New Roman" w:cs="Times New Roman"/>
          <w:sz w:val="24"/>
        </w:rPr>
        <w:t xml:space="preserve"> </w:t>
      </w:r>
      <w:r w:rsidRPr="00A51C7A">
        <w:rPr>
          <w:rFonts w:ascii="Times New Roman" w:hAnsi="Times New Roman" w:cs="Times New Roman"/>
          <w:sz w:val="24"/>
        </w:rPr>
        <w:t>attēlu),</w:t>
      </w:r>
      <w:r w:rsidRPr="009205F7">
        <w:rPr>
          <w:rFonts w:ascii="Times New Roman" w:hAnsi="Times New Roman" w:cs="Times New Roman"/>
          <w:sz w:val="24"/>
        </w:rPr>
        <w:t xml:space="preserve"> ja at</w:t>
      </w:r>
      <w:r w:rsidR="00FC2E9D">
        <w:rPr>
          <w:rFonts w:ascii="Times New Roman" w:hAnsi="Times New Roman" w:cs="Times New Roman"/>
          <w:sz w:val="24"/>
        </w:rPr>
        <w:t>tiecīgās</w:t>
      </w:r>
      <w:r w:rsidRPr="009205F7">
        <w:rPr>
          <w:rFonts w:ascii="Times New Roman" w:hAnsi="Times New Roman" w:cs="Times New Roman"/>
          <w:sz w:val="24"/>
        </w:rPr>
        <w:t xml:space="preserve"> pašvaldības lielākās NAI nav šād</w:t>
      </w:r>
      <w:r w:rsidR="004B5972">
        <w:rPr>
          <w:rFonts w:ascii="Times New Roman" w:hAnsi="Times New Roman" w:cs="Times New Roman"/>
          <w:sz w:val="24"/>
        </w:rPr>
        <w:t>s</w:t>
      </w:r>
      <w:r w:rsidRPr="009205F7">
        <w:rPr>
          <w:rFonts w:ascii="Times New Roman" w:hAnsi="Times New Roman" w:cs="Times New Roman"/>
          <w:sz w:val="24"/>
        </w:rPr>
        <w:t xml:space="preserve"> centr</w:t>
      </w:r>
      <w:r w:rsidR="004B5972">
        <w:rPr>
          <w:rFonts w:ascii="Times New Roman" w:hAnsi="Times New Roman" w:cs="Times New Roman"/>
          <w:sz w:val="24"/>
        </w:rPr>
        <w:t>s</w:t>
      </w:r>
      <w:r w:rsidRPr="009205F7">
        <w:rPr>
          <w:rFonts w:ascii="Times New Roman" w:hAnsi="Times New Roman" w:cs="Times New Roman"/>
          <w:sz w:val="24"/>
        </w:rPr>
        <w:t>. Pašvaldība nosaka par notekūdeņu dūņu savākšanu un apsaimniekošanu atbildīgo ūdenssaimniecības SPS, kas nodrošina notekūdeņu dūņu savākšanu un apstrādi pašvaldības teritorijā un notekūdeņu dūņu nogādi noteiktajā pārstrādes centrā, ja nepieciešams. No 15 pašvaldību lielākajām NAI atūdeņotas dūņas (vismaz 18% sausna) nogādā pārstrādei uz vienu no 2</w:t>
      </w:r>
      <w:r w:rsidR="004C25C5">
        <w:rPr>
          <w:rFonts w:ascii="Times New Roman" w:hAnsi="Times New Roman" w:cs="Times New Roman"/>
          <w:sz w:val="24"/>
        </w:rPr>
        <w:t>6</w:t>
      </w:r>
      <w:r w:rsidRPr="009205F7">
        <w:rPr>
          <w:rFonts w:ascii="Times New Roman" w:hAnsi="Times New Roman" w:cs="Times New Roman"/>
          <w:sz w:val="24"/>
        </w:rPr>
        <w:t xml:space="preserve"> </w:t>
      </w:r>
      <w:r w:rsidR="00D3387E" w:rsidRPr="009205F7">
        <w:rPr>
          <w:rFonts w:ascii="Times New Roman" w:hAnsi="Times New Roman" w:cs="Times New Roman"/>
          <w:sz w:val="24"/>
        </w:rPr>
        <w:t xml:space="preserve">notekūdeņu </w:t>
      </w:r>
      <w:r w:rsidRPr="009205F7">
        <w:rPr>
          <w:rFonts w:ascii="Times New Roman" w:hAnsi="Times New Roman" w:cs="Times New Roman"/>
          <w:sz w:val="24"/>
        </w:rPr>
        <w:t xml:space="preserve">dūņu centriem, veidojot transportējamo atūdeņoto </w:t>
      </w:r>
      <w:r w:rsidR="00D3387E" w:rsidRPr="009205F7">
        <w:rPr>
          <w:rFonts w:ascii="Times New Roman" w:hAnsi="Times New Roman" w:cs="Times New Roman"/>
          <w:sz w:val="24"/>
        </w:rPr>
        <w:t xml:space="preserve">notekūdeņu </w:t>
      </w:r>
      <w:r w:rsidRPr="009205F7">
        <w:rPr>
          <w:rFonts w:ascii="Times New Roman" w:hAnsi="Times New Roman" w:cs="Times New Roman"/>
          <w:sz w:val="24"/>
        </w:rPr>
        <w:t xml:space="preserve">dūņu apjomu ~ </w:t>
      </w:r>
      <w:r w:rsidRPr="00B65E61">
        <w:rPr>
          <w:rFonts w:ascii="Times New Roman" w:hAnsi="Times New Roman" w:cs="Times New Roman"/>
          <w:sz w:val="24"/>
        </w:rPr>
        <w:t>5</w:t>
      </w:r>
      <w:r w:rsidR="00B65E61" w:rsidRPr="00B65E61">
        <w:rPr>
          <w:rFonts w:ascii="Times New Roman" w:hAnsi="Times New Roman" w:cs="Times New Roman"/>
          <w:sz w:val="24"/>
        </w:rPr>
        <w:t>000</w:t>
      </w:r>
      <w:r w:rsidRPr="009205F7">
        <w:rPr>
          <w:rFonts w:ascii="Times New Roman" w:hAnsi="Times New Roman" w:cs="Times New Roman"/>
          <w:sz w:val="24"/>
        </w:rPr>
        <w:t xml:space="preserve"> t/gadā. Attālums līdz notekūdeņu dūņu pārstrādes centram ir 13–55 km (vienā virzienā), kas noteikts, veicot tehniski un ekonomiski pamatotu analīzi. Ārējais publiskais finansējums (ES fondu u.c.) pieejams </w:t>
      </w:r>
      <w:r w:rsidR="00D3387E" w:rsidRPr="009205F7">
        <w:rPr>
          <w:rFonts w:ascii="Times New Roman" w:hAnsi="Times New Roman" w:cs="Times New Roman"/>
          <w:sz w:val="24"/>
        </w:rPr>
        <w:t xml:space="preserve">notekūdeņu </w:t>
      </w:r>
      <w:r w:rsidRPr="009205F7">
        <w:rPr>
          <w:rFonts w:ascii="Times New Roman" w:hAnsi="Times New Roman" w:cs="Times New Roman"/>
          <w:sz w:val="24"/>
        </w:rPr>
        <w:t xml:space="preserve">dūņu atūdeņošanas un savākšanas infrastruktūras izveidei par notekūdeņu dūņu apsaimniekošanu atbildīgajam SPS un NAI saskaņā ar </w:t>
      </w:r>
      <w:r w:rsidR="00F00A49">
        <w:rPr>
          <w:rFonts w:ascii="Times New Roman" w:hAnsi="Times New Roman" w:cs="Times New Roman"/>
          <w:sz w:val="24"/>
        </w:rPr>
        <w:t>Plānā</w:t>
      </w:r>
      <w:r w:rsidR="00F00A49" w:rsidRPr="009205F7" w:rsidDel="00F00A49">
        <w:rPr>
          <w:rFonts w:ascii="Times New Roman" w:hAnsi="Times New Roman" w:cs="Times New Roman"/>
          <w:sz w:val="24"/>
        </w:rPr>
        <w:t xml:space="preserve"> </w:t>
      </w:r>
      <w:r w:rsidRPr="009205F7">
        <w:rPr>
          <w:rFonts w:ascii="Times New Roman" w:hAnsi="Times New Roman" w:cs="Times New Roman"/>
          <w:sz w:val="24"/>
        </w:rPr>
        <w:t xml:space="preserve">iekļautajiem principiem un balstoties uz pašvaldību pieņemtajiem lēmumiem par </w:t>
      </w:r>
      <w:r w:rsidR="00D3387E" w:rsidRPr="009205F7">
        <w:rPr>
          <w:rFonts w:ascii="Times New Roman" w:hAnsi="Times New Roman" w:cs="Times New Roman"/>
          <w:sz w:val="24"/>
        </w:rPr>
        <w:t xml:space="preserve">notekūdeņu </w:t>
      </w:r>
      <w:r w:rsidRPr="009205F7">
        <w:rPr>
          <w:rFonts w:ascii="Times New Roman" w:hAnsi="Times New Roman" w:cs="Times New Roman"/>
          <w:sz w:val="24"/>
        </w:rPr>
        <w:t>dūņu apsaimniekošanas organizāciju.</w:t>
      </w:r>
    </w:p>
    <w:p w14:paraId="2FC16CD0" w14:textId="66DDF530" w:rsidR="00D40D68" w:rsidRPr="00A45CB0" w:rsidRDefault="00D40D68" w:rsidP="006D0BD0">
      <w:pPr>
        <w:spacing w:before="120" w:after="120" w:line="276" w:lineRule="auto"/>
        <w:ind w:firstLine="709"/>
        <w:jc w:val="both"/>
        <w:rPr>
          <w:rFonts w:ascii="Times New Roman" w:hAnsi="Times New Roman" w:cs="Times New Roman"/>
          <w:sz w:val="24"/>
        </w:rPr>
      </w:pPr>
      <w:r w:rsidRPr="00A45CB0">
        <w:rPr>
          <w:rFonts w:ascii="Times New Roman" w:hAnsi="Times New Roman" w:cs="Times New Roman"/>
          <w:sz w:val="24"/>
        </w:rPr>
        <w:t xml:space="preserve">Lai nodrošinātu nepieciešamo centralizācijas līmeni, ir nepieciešams pilnveidot tiesisko regulējumu attiecībā uz pašvaldības pienākumu </w:t>
      </w:r>
      <w:r w:rsidR="00FC2E9D">
        <w:rPr>
          <w:rFonts w:ascii="Times New Roman" w:hAnsi="Times New Roman" w:cs="Times New Roman"/>
          <w:sz w:val="24"/>
        </w:rPr>
        <w:t>ar</w:t>
      </w:r>
      <w:r w:rsidRPr="00A45CB0">
        <w:rPr>
          <w:rFonts w:ascii="Times New Roman" w:hAnsi="Times New Roman" w:cs="Times New Roman"/>
          <w:sz w:val="24"/>
        </w:rPr>
        <w:t xml:space="preserve"> lēmumu </w:t>
      </w:r>
      <w:r w:rsidR="00FC2E9D">
        <w:rPr>
          <w:rFonts w:ascii="Times New Roman" w:hAnsi="Times New Roman" w:cs="Times New Roman"/>
          <w:sz w:val="24"/>
        </w:rPr>
        <w:t xml:space="preserve">noteikt </w:t>
      </w:r>
      <w:r w:rsidRPr="00A45CB0">
        <w:rPr>
          <w:rFonts w:ascii="Times New Roman" w:hAnsi="Times New Roman" w:cs="Times New Roman"/>
          <w:sz w:val="24"/>
        </w:rPr>
        <w:t xml:space="preserve">par notekūdeņu dūņu apsaimniekošanu atbildīgo SPS, kā arī izveidot atbilstošu notekūdeņu dūņu savākšanas un apstrādes infrastruktūru pašvaldības ietvaros un pārstrādes infrastruktūru alternatīvu analīzē izvēlētajos centros. Centralizācijas līmeņa nodrošināšanai nepieciešamās infrastruktūras apjomi un izmaksas apkopotas </w:t>
      </w:r>
      <w:r w:rsidR="00FB7BFD" w:rsidRPr="00A45CB0">
        <w:rPr>
          <w:rFonts w:ascii="Times New Roman" w:hAnsi="Times New Roman" w:cs="Times New Roman"/>
          <w:sz w:val="24"/>
        </w:rPr>
        <w:t>5.2</w:t>
      </w:r>
      <w:r w:rsidRPr="00A45CB0">
        <w:rPr>
          <w:rFonts w:ascii="Times New Roman" w:hAnsi="Times New Roman" w:cs="Times New Roman"/>
          <w:sz w:val="24"/>
        </w:rPr>
        <w:t>.</w:t>
      </w:r>
      <w:r w:rsidR="00C63C16">
        <w:rPr>
          <w:rFonts w:ascii="Times New Roman" w:hAnsi="Times New Roman" w:cs="Times New Roman"/>
          <w:sz w:val="24"/>
        </w:rPr>
        <w:t> apakš</w:t>
      </w:r>
      <w:r w:rsidRPr="00A45CB0">
        <w:rPr>
          <w:rFonts w:ascii="Times New Roman" w:hAnsi="Times New Roman" w:cs="Times New Roman"/>
          <w:sz w:val="24"/>
        </w:rPr>
        <w:t>nodaļā, bet infrastruktūras izveidei jānodrošina ārējā publiskā finansējuma pieejamība.</w:t>
      </w:r>
    </w:p>
    <w:p w14:paraId="2A783D95" w14:textId="076BBC7E" w:rsidR="00D40D68" w:rsidRPr="00A45CB0" w:rsidRDefault="00D40D68" w:rsidP="00D40D68">
      <w:pPr>
        <w:spacing w:before="120" w:after="120" w:line="276" w:lineRule="auto"/>
        <w:jc w:val="both"/>
        <w:rPr>
          <w:rFonts w:ascii="Times New Roman" w:hAnsi="Times New Roman" w:cs="Times New Roman"/>
          <w:sz w:val="24"/>
        </w:rPr>
      </w:pPr>
      <w:r w:rsidRPr="009205F7">
        <w:rPr>
          <w:rFonts w:ascii="Times New Roman" w:hAnsi="Times New Roman" w:cs="Times New Roman"/>
          <w:b/>
          <w:sz w:val="24"/>
        </w:rPr>
        <w:t xml:space="preserve">PĀRSTRĀDE </w:t>
      </w:r>
      <w:r w:rsidRPr="00A45CB0">
        <w:rPr>
          <w:rFonts w:ascii="Times New Roman" w:hAnsi="Times New Roman" w:cs="Times New Roman"/>
          <w:b/>
          <w:sz w:val="24"/>
        </w:rPr>
        <w:t xml:space="preserve">– </w:t>
      </w:r>
      <w:r w:rsidR="004B5972">
        <w:rPr>
          <w:rFonts w:ascii="Times New Roman" w:hAnsi="Times New Roman" w:cs="Times New Roman"/>
          <w:sz w:val="24"/>
        </w:rPr>
        <w:t>n</w:t>
      </w:r>
      <w:r w:rsidRPr="00A45CB0">
        <w:rPr>
          <w:rFonts w:ascii="Times New Roman" w:hAnsi="Times New Roman" w:cs="Times New Roman"/>
          <w:sz w:val="24"/>
        </w:rPr>
        <w:t xml:space="preserve">otekūdeņu dūņu pārstrādi </w:t>
      </w:r>
      <w:r w:rsidR="005A2EE6">
        <w:rPr>
          <w:rFonts w:ascii="Times New Roman" w:hAnsi="Times New Roman" w:cs="Times New Roman"/>
          <w:sz w:val="24"/>
        </w:rPr>
        <w:t>plānots veikt</w:t>
      </w:r>
      <w:r w:rsidRPr="00A45CB0">
        <w:rPr>
          <w:rFonts w:ascii="Times New Roman" w:hAnsi="Times New Roman" w:cs="Times New Roman"/>
          <w:sz w:val="24"/>
        </w:rPr>
        <w:t xml:space="preserve"> 2</w:t>
      </w:r>
      <w:r w:rsidR="009B4042">
        <w:rPr>
          <w:rFonts w:ascii="Times New Roman" w:hAnsi="Times New Roman" w:cs="Times New Roman"/>
          <w:sz w:val="24"/>
        </w:rPr>
        <w:t>7</w:t>
      </w:r>
      <w:r w:rsidRPr="00A45CB0">
        <w:rPr>
          <w:rFonts w:ascii="Times New Roman" w:hAnsi="Times New Roman" w:cs="Times New Roman"/>
          <w:sz w:val="24"/>
        </w:rPr>
        <w:t xml:space="preserve"> dūņu pārstrādes centros, kas izvietoti pie </w:t>
      </w:r>
      <w:r w:rsidR="00FB7BFD" w:rsidRPr="00A45CB0">
        <w:rPr>
          <w:rFonts w:ascii="Times New Roman" w:hAnsi="Times New Roman" w:cs="Times New Roman"/>
          <w:sz w:val="24"/>
        </w:rPr>
        <w:t>4</w:t>
      </w:r>
      <w:r w:rsidRPr="00A45CB0">
        <w:rPr>
          <w:rFonts w:ascii="Times New Roman" w:hAnsi="Times New Roman" w:cs="Times New Roman"/>
          <w:sz w:val="24"/>
        </w:rPr>
        <w:t>.5.</w:t>
      </w:r>
      <w:r w:rsidR="003939AF">
        <w:rPr>
          <w:rFonts w:ascii="Times New Roman" w:hAnsi="Times New Roman" w:cs="Times New Roman"/>
          <w:sz w:val="24"/>
        </w:rPr>
        <w:t xml:space="preserve"> </w:t>
      </w:r>
      <w:r w:rsidR="00C63C16">
        <w:rPr>
          <w:rFonts w:ascii="Times New Roman" w:hAnsi="Times New Roman" w:cs="Times New Roman"/>
          <w:sz w:val="24"/>
        </w:rPr>
        <w:t>apakš</w:t>
      </w:r>
      <w:r w:rsidRPr="00A45CB0">
        <w:rPr>
          <w:rFonts w:ascii="Times New Roman" w:hAnsi="Times New Roman" w:cs="Times New Roman"/>
          <w:sz w:val="24"/>
        </w:rPr>
        <w:t xml:space="preserve">nodaļā noteikto novadu NAI vai tām pieguļošajās teritorijās un </w:t>
      </w:r>
      <w:r w:rsidR="004B5972" w:rsidRPr="00A45CB0">
        <w:rPr>
          <w:rFonts w:ascii="Times New Roman" w:hAnsi="Times New Roman" w:cs="Times New Roman"/>
          <w:sz w:val="24"/>
        </w:rPr>
        <w:t>k</w:t>
      </w:r>
      <w:r w:rsidR="004B5972">
        <w:rPr>
          <w:rFonts w:ascii="Times New Roman" w:hAnsi="Times New Roman" w:cs="Times New Roman"/>
          <w:sz w:val="24"/>
        </w:rPr>
        <w:t>o</w:t>
      </w:r>
      <w:r w:rsidR="004B5972" w:rsidRPr="00A45CB0">
        <w:rPr>
          <w:rFonts w:ascii="Times New Roman" w:hAnsi="Times New Roman" w:cs="Times New Roman"/>
          <w:sz w:val="24"/>
        </w:rPr>
        <w:t xml:space="preserve"> </w:t>
      </w:r>
      <w:r w:rsidRPr="00A45CB0">
        <w:rPr>
          <w:rFonts w:ascii="Times New Roman" w:hAnsi="Times New Roman" w:cs="Times New Roman"/>
          <w:sz w:val="24"/>
        </w:rPr>
        <w:t xml:space="preserve">apsaimnieko attiecīgo NAI operators – ūdenssaimniecības </w:t>
      </w:r>
      <w:r w:rsidRPr="003939AF">
        <w:rPr>
          <w:rFonts w:ascii="Times New Roman" w:hAnsi="Times New Roman" w:cs="Times New Roman"/>
          <w:sz w:val="24"/>
        </w:rPr>
        <w:t>SPS</w:t>
      </w:r>
      <w:r w:rsidR="003939AF" w:rsidRPr="003939AF">
        <w:rPr>
          <w:rFonts w:ascii="Times New Roman" w:hAnsi="Times New Roman" w:cs="Times New Roman"/>
          <w:sz w:val="24"/>
          <w:szCs w:val="24"/>
        </w:rPr>
        <w:t xml:space="preserve"> vai cits komersants, ja par to ir SPS, pašvaldību un attiecīgā komersanta vienošanās.</w:t>
      </w:r>
      <w:r w:rsidRPr="00A45CB0">
        <w:rPr>
          <w:rFonts w:ascii="Times New Roman" w:hAnsi="Times New Roman" w:cs="Times New Roman"/>
          <w:sz w:val="24"/>
        </w:rPr>
        <w:t xml:space="preserve"> Izvēlētais centru skaits pie pašreizējā notekūdeņu dūņu apjoma, novērtētā pārstrādes izmaksu apmēra un utilizācijas iespējām nodrošina izmaksu ziņā efektīvāko un ilgtspējīgāko notekūdeņu dūņu pārstrādi. 2</w:t>
      </w:r>
      <w:r w:rsidR="009B4042">
        <w:rPr>
          <w:rFonts w:ascii="Times New Roman" w:hAnsi="Times New Roman" w:cs="Times New Roman"/>
          <w:sz w:val="24"/>
        </w:rPr>
        <w:t>7</w:t>
      </w:r>
      <w:r w:rsidRPr="00A45CB0">
        <w:rPr>
          <w:rFonts w:ascii="Times New Roman" w:hAnsi="Times New Roman" w:cs="Times New Roman"/>
          <w:sz w:val="24"/>
        </w:rPr>
        <w:t xml:space="preserve"> notekūdeņu dūņu centros pārstrādā visas Latvijas sadzīves NAI </w:t>
      </w:r>
      <w:r w:rsidR="00D3387E" w:rsidRPr="00A45CB0">
        <w:rPr>
          <w:rFonts w:ascii="Times New Roman" w:hAnsi="Times New Roman" w:cs="Times New Roman"/>
          <w:sz w:val="24"/>
        </w:rPr>
        <w:t xml:space="preserve">bioloģiskajos attīrīšanas procesos </w:t>
      </w:r>
      <w:r w:rsidRPr="00A45CB0">
        <w:rPr>
          <w:rFonts w:ascii="Times New Roman" w:hAnsi="Times New Roman" w:cs="Times New Roman"/>
          <w:sz w:val="24"/>
        </w:rPr>
        <w:t xml:space="preserve">radītās notekūdeņu dūņas </w:t>
      </w:r>
      <w:r w:rsidRPr="00302D2B">
        <w:rPr>
          <w:rFonts w:ascii="Times New Roman" w:hAnsi="Times New Roman" w:cs="Times New Roman"/>
          <w:sz w:val="24"/>
        </w:rPr>
        <w:t>(~</w:t>
      </w:r>
      <w:r w:rsidR="00AC5782" w:rsidRPr="00302D2B">
        <w:rPr>
          <w:rFonts w:ascii="Times New Roman" w:hAnsi="Times New Roman" w:cs="Times New Roman"/>
          <w:sz w:val="24"/>
        </w:rPr>
        <w:t>2,0</w:t>
      </w:r>
      <w:r w:rsidR="004B2918" w:rsidRPr="009E1294">
        <w:rPr>
          <w:rFonts w:ascii="Times New Roman" w:hAnsi="Times New Roman" w:cs="Times New Roman"/>
          <w:sz w:val="24"/>
          <w:szCs w:val="24"/>
        </w:rPr>
        <w:t>–</w:t>
      </w:r>
      <w:r w:rsidR="00AC5782" w:rsidRPr="00302D2B">
        <w:rPr>
          <w:rFonts w:ascii="Times New Roman" w:hAnsi="Times New Roman" w:cs="Times New Roman"/>
          <w:sz w:val="24"/>
        </w:rPr>
        <w:t>2,2</w:t>
      </w:r>
      <w:r w:rsidRPr="00302D2B">
        <w:rPr>
          <w:rFonts w:ascii="Times New Roman" w:hAnsi="Times New Roman" w:cs="Times New Roman"/>
          <w:sz w:val="24"/>
        </w:rPr>
        <w:t xml:space="preserve"> milj. t/gadā (1% sausne)), kas centros nonāk kā ~</w:t>
      </w:r>
      <w:r w:rsidR="00302D2B" w:rsidRPr="00302D2B">
        <w:rPr>
          <w:rFonts w:ascii="Times New Roman" w:hAnsi="Times New Roman" w:cs="Times New Roman"/>
          <w:sz w:val="24"/>
        </w:rPr>
        <w:t>116</w:t>
      </w:r>
      <w:r w:rsidRPr="00302D2B">
        <w:rPr>
          <w:rFonts w:ascii="Times New Roman" w:hAnsi="Times New Roman" w:cs="Times New Roman"/>
          <w:sz w:val="24"/>
        </w:rPr>
        <w:t xml:space="preserve"> tūkst. t/gadā</w:t>
      </w:r>
      <w:r w:rsidRPr="00A45CB0">
        <w:rPr>
          <w:rFonts w:ascii="Times New Roman" w:hAnsi="Times New Roman" w:cs="Times New Roman"/>
          <w:sz w:val="24"/>
        </w:rPr>
        <w:t xml:space="preserve"> mehāniski atūdeņotas (vismaz 18% sausna) </w:t>
      </w:r>
      <w:r w:rsidR="00D3387E" w:rsidRPr="00A45CB0">
        <w:rPr>
          <w:rFonts w:ascii="Times New Roman" w:hAnsi="Times New Roman" w:cs="Times New Roman"/>
          <w:sz w:val="24"/>
        </w:rPr>
        <w:t xml:space="preserve">notekūdeņu </w:t>
      </w:r>
      <w:r w:rsidRPr="00A45CB0">
        <w:rPr>
          <w:rFonts w:ascii="Times New Roman" w:hAnsi="Times New Roman" w:cs="Times New Roman"/>
          <w:sz w:val="24"/>
        </w:rPr>
        <w:t xml:space="preserve">dūņas. </w:t>
      </w:r>
    </w:p>
    <w:p w14:paraId="61DF44AF" w14:textId="5F516A42" w:rsidR="00D40D68" w:rsidRPr="00A45CB0" w:rsidRDefault="00D3387E" w:rsidP="006D0BD0">
      <w:pPr>
        <w:spacing w:before="120" w:after="120" w:line="276" w:lineRule="auto"/>
        <w:ind w:firstLine="720"/>
        <w:jc w:val="both"/>
        <w:rPr>
          <w:rFonts w:ascii="Times New Roman" w:hAnsi="Times New Roman" w:cs="Times New Roman"/>
          <w:sz w:val="24"/>
        </w:rPr>
      </w:pPr>
      <w:r w:rsidRPr="00A45CB0">
        <w:rPr>
          <w:rFonts w:ascii="Times New Roman" w:hAnsi="Times New Roman" w:cs="Times New Roman"/>
          <w:sz w:val="24"/>
        </w:rPr>
        <w:t>Notekūdeņu d</w:t>
      </w:r>
      <w:r w:rsidR="00D40D68" w:rsidRPr="00A45CB0">
        <w:rPr>
          <w:rFonts w:ascii="Times New Roman" w:hAnsi="Times New Roman" w:cs="Times New Roman"/>
          <w:sz w:val="24"/>
        </w:rPr>
        <w:t>ūņu centrā</w:t>
      </w:r>
      <w:r w:rsidR="00177C0C">
        <w:rPr>
          <w:rFonts w:ascii="Times New Roman" w:hAnsi="Times New Roman" w:cs="Times New Roman"/>
          <w:sz w:val="24"/>
        </w:rPr>
        <w:t>,</w:t>
      </w:r>
      <w:r w:rsidR="00D40D68" w:rsidRPr="00A45CB0">
        <w:rPr>
          <w:rFonts w:ascii="Times New Roman" w:hAnsi="Times New Roman" w:cs="Times New Roman"/>
          <w:sz w:val="24"/>
        </w:rPr>
        <w:t xml:space="preserve"> pieņemot notekūdeņu dūņas no cita SPS, par pakalpojumu nosaka maksu, kas ietver visas ar notekūdeņu dūņu pārstrādi un utilizāciju saistītās izmaksas. Ieteicamais notekūdeņu dūņu pārstrādes veids – mehāniski atūdeņotu </w:t>
      </w:r>
      <w:r w:rsidR="00DB2A04" w:rsidRPr="00A45CB0">
        <w:rPr>
          <w:rFonts w:ascii="Times New Roman" w:hAnsi="Times New Roman" w:cs="Times New Roman"/>
          <w:sz w:val="24"/>
        </w:rPr>
        <w:t xml:space="preserve">notekūdeņu </w:t>
      </w:r>
      <w:r w:rsidR="00D40D68" w:rsidRPr="00A45CB0">
        <w:rPr>
          <w:rFonts w:ascii="Times New Roman" w:hAnsi="Times New Roman" w:cs="Times New Roman"/>
          <w:sz w:val="24"/>
        </w:rPr>
        <w:t>dūņu izturēšana vismaz 12 mēnešus</w:t>
      </w:r>
      <w:r w:rsidR="00732991" w:rsidRPr="00A45CB0">
        <w:rPr>
          <w:rFonts w:ascii="Times New Roman" w:hAnsi="Times New Roman" w:cs="Times New Roman"/>
          <w:sz w:val="24"/>
        </w:rPr>
        <w:t xml:space="preserve"> (aukstā fermentācija</w:t>
      </w:r>
      <w:r w:rsidR="00732991" w:rsidRPr="00873F31">
        <w:rPr>
          <w:rFonts w:ascii="Times New Roman" w:hAnsi="Times New Roman" w:cs="Times New Roman"/>
          <w:sz w:val="24"/>
        </w:rPr>
        <w:t>)</w:t>
      </w:r>
      <w:r w:rsidR="00D24D27" w:rsidRPr="00873F31">
        <w:rPr>
          <w:rFonts w:ascii="Times New Roman" w:hAnsi="Times New Roman" w:cs="Times New Roman"/>
          <w:sz w:val="24"/>
        </w:rPr>
        <w:t xml:space="preserve">, </w:t>
      </w:r>
      <w:r w:rsidR="00873F31" w:rsidRPr="00873F31">
        <w:rPr>
          <w:rFonts w:ascii="Times New Roman" w:hAnsi="Times New Roman" w:cs="Times New Roman"/>
          <w:sz w:val="24"/>
        </w:rPr>
        <w:t>pārstrāde metānt</w:t>
      </w:r>
      <w:r w:rsidR="002B196A">
        <w:rPr>
          <w:rFonts w:ascii="Times New Roman" w:hAnsi="Times New Roman" w:cs="Times New Roman"/>
          <w:sz w:val="24"/>
        </w:rPr>
        <w:t>a</w:t>
      </w:r>
      <w:r w:rsidR="00873F31" w:rsidRPr="00873F31">
        <w:rPr>
          <w:rFonts w:ascii="Times New Roman" w:hAnsi="Times New Roman" w:cs="Times New Roman"/>
          <w:sz w:val="24"/>
        </w:rPr>
        <w:t>nkos</w:t>
      </w:r>
      <w:r w:rsidR="00D40D68" w:rsidRPr="00A45CB0">
        <w:rPr>
          <w:rFonts w:ascii="Times New Roman" w:hAnsi="Times New Roman" w:cs="Times New Roman"/>
          <w:sz w:val="24"/>
        </w:rPr>
        <w:t xml:space="preserve"> vai kompostēšana. Šos vai citus</w:t>
      </w:r>
      <w:r w:rsidR="00DB2A04" w:rsidRPr="00A45CB0">
        <w:rPr>
          <w:rFonts w:ascii="Times New Roman" w:hAnsi="Times New Roman" w:cs="Times New Roman"/>
          <w:sz w:val="24"/>
        </w:rPr>
        <w:t xml:space="preserve"> notekūdeņu</w:t>
      </w:r>
      <w:r w:rsidR="00D40D68" w:rsidRPr="00A45CB0">
        <w:rPr>
          <w:rFonts w:ascii="Times New Roman" w:hAnsi="Times New Roman" w:cs="Times New Roman"/>
          <w:sz w:val="24"/>
        </w:rPr>
        <w:t xml:space="preserve"> dūņu pārstrādes veidus izvēlas attiecīgā </w:t>
      </w:r>
      <w:r w:rsidR="00DB2A04" w:rsidRPr="00A45CB0">
        <w:rPr>
          <w:rFonts w:ascii="Times New Roman" w:hAnsi="Times New Roman" w:cs="Times New Roman"/>
          <w:sz w:val="24"/>
        </w:rPr>
        <w:t xml:space="preserve">notekūdeņu </w:t>
      </w:r>
      <w:r w:rsidR="00D40D68" w:rsidRPr="00A45CB0">
        <w:rPr>
          <w:rFonts w:ascii="Times New Roman" w:hAnsi="Times New Roman" w:cs="Times New Roman"/>
          <w:sz w:val="24"/>
        </w:rPr>
        <w:t xml:space="preserve">dūņu centra </w:t>
      </w:r>
      <w:r w:rsidR="00D40D68" w:rsidRPr="00A45CB0">
        <w:rPr>
          <w:rFonts w:ascii="Times New Roman" w:hAnsi="Times New Roman" w:cs="Times New Roman"/>
          <w:sz w:val="24"/>
        </w:rPr>
        <w:lastRenderedPageBreak/>
        <w:t>operators, ņemot vērā faktiskos apstākļus, infrastruktūru un notekūdeņu dūņu apjomu, izvēloties ekonomiski un tehniski pamatotāko risinājumu.</w:t>
      </w:r>
    </w:p>
    <w:p w14:paraId="4D5AD952" w14:textId="5C77098D" w:rsidR="00D40D68" w:rsidRPr="00A45CB0" w:rsidRDefault="00D40D68" w:rsidP="006D0BD0">
      <w:pPr>
        <w:spacing w:before="120" w:after="120" w:line="276" w:lineRule="auto"/>
        <w:ind w:firstLine="720"/>
        <w:jc w:val="both"/>
        <w:rPr>
          <w:rFonts w:ascii="Times New Roman" w:hAnsi="Times New Roman" w:cs="Times New Roman"/>
          <w:sz w:val="24"/>
        </w:rPr>
      </w:pPr>
      <w:r w:rsidRPr="00A45CB0">
        <w:rPr>
          <w:rFonts w:ascii="Times New Roman" w:hAnsi="Times New Roman" w:cs="Times New Roman"/>
          <w:sz w:val="24"/>
        </w:rPr>
        <w:t xml:space="preserve">Ārējam publiskajam finansējumam (ES fondu u.c.) ir jābūt pieejamam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 xml:space="preserve">dūņu pārstrādei nepieciešamās infrastruktūras attīstībai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 xml:space="preserve">dūņu centros, ievērojot </w:t>
      </w:r>
      <w:r w:rsidR="00F00A49">
        <w:rPr>
          <w:rFonts w:ascii="Times New Roman" w:hAnsi="Times New Roman" w:cs="Times New Roman"/>
          <w:sz w:val="24"/>
        </w:rPr>
        <w:t>Plānā</w:t>
      </w:r>
      <w:r w:rsidR="00F00A49" w:rsidRPr="00A45CB0" w:rsidDel="00F00A49">
        <w:rPr>
          <w:rFonts w:ascii="Times New Roman" w:hAnsi="Times New Roman" w:cs="Times New Roman"/>
          <w:sz w:val="24"/>
        </w:rPr>
        <w:t xml:space="preserve"> </w:t>
      </w:r>
      <w:r w:rsidRPr="00A45CB0">
        <w:rPr>
          <w:rFonts w:ascii="Times New Roman" w:hAnsi="Times New Roman" w:cs="Times New Roman"/>
          <w:sz w:val="24"/>
        </w:rPr>
        <w:t xml:space="preserve">noteikto izmaksu apjomu (skatīt </w:t>
      </w:r>
      <w:r w:rsidR="00FB7BFD" w:rsidRPr="00A45CB0">
        <w:rPr>
          <w:rFonts w:ascii="Times New Roman" w:hAnsi="Times New Roman" w:cs="Times New Roman"/>
          <w:sz w:val="24"/>
        </w:rPr>
        <w:t>5</w:t>
      </w:r>
      <w:r w:rsidRPr="00A45CB0">
        <w:rPr>
          <w:rFonts w:ascii="Times New Roman" w:hAnsi="Times New Roman" w:cs="Times New Roman"/>
          <w:sz w:val="24"/>
        </w:rPr>
        <w:t>.2.</w:t>
      </w:r>
      <w:r w:rsidR="00E8289C">
        <w:rPr>
          <w:rFonts w:ascii="Times New Roman" w:hAnsi="Times New Roman" w:cs="Times New Roman"/>
          <w:sz w:val="24"/>
        </w:rPr>
        <w:t xml:space="preserve"> apakš</w:t>
      </w:r>
      <w:r w:rsidRPr="00A45CB0">
        <w:rPr>
          <w:rFonts w:ascii="Times New Roman" w:hAnsi="Times New Roman" w:cs="Times New Roman"/>
          <w:sz w:val="24"/>
        </w:rPr>
        <w:t>nodaļā).</w:t>
      </w:r>
    </w:p>
    <w:p w14:paraId="31500046" w14:textId="2BB6FCBE" w:rsidR="00D03686" w:rsidRPr="00A45CB0" w:rsidRDefault="00F00A49" w:rsidP="006D0BD0">
      <w:pPr>
        <w:spacing w:before="120" w:after="120" w:line="276" w:lineRule="auto"/>
        <w:ind w:firstLine="720"/>
        <w:jc w:val="both"/>
        <w:rPr>
          <w:rFonts w:ascii="Times New Roman" w:hAnsi="Times New Roman" w:cs="Times New Roman"/>
        </w:rPr>
      </w:pPr>
      <w:r>
        <w:rPr>
          <w:rFonts w:ascii="Times New Roman" w:hAnsi="Times New Roman" w:cs="Times New Roman"/>
          <w:sz w:val="24"/>
        </w:rPr>
        <w:t>Plānā</w:t>
      </w:r>
      <w:r w:rsidRPr="00A45CB0" w:rsidDel="00F00A49">
        <w:rPr>
          <w:rFonts w:ascii="Times New Roman" w:hAnsi="Times New Roman" w:cs="Times New Roman"/>
          <w:sz w:val="24"/>
        </w:rPr>
        <w:t xml:space="preserve"> </w:t>
      </w:r>
      <w:r w:rsidR="00D40D68" w:rsidRPr="00A45CB0">
        <w:rPr>
          <w:rFonts w:ascii="Times New Roman" w:hAnsi="Times New Roman" w:cs="Times New Roman"/>
          <w:sz w:val="24"/>
        </w:rPr>
        <w:t xml:space="preserve">īstenojamā notekūdeņu dūņu pārstrādes risinājuma ieviešanai nepieciešams pilnveidot ūdenssaimniecības nozares tiesisko regulējumu, nosakot </w:t>
      </w:r>
      <w:r w:rsidR="00DB2A04" w:rsidRPr="00A45CB0">
        <w:rPr>
          <w:rFonts w:ascii="Times New Roman" w:hAnsi="Times New Roman" w:cs="Times New Roman"/>
          <w:sz w:val="24"/>
        </w:rPr>
        <w:t xml:space="preserve">notekūdeņu </w:t>
      </w:r>
      <w:r w:rsidR="00D40D68" w:rsidRPr="00A45CB0">
        <w:rPr>
          <w:rFonts w:ascii="Times New Roman" w:hAnsi="Times New Roman" w:cs="Times New Roman"/>
          <w:sz w:val="24"/>
        </w:rPr>
        <w:t xml:space="preserve">dūņu apsaimniekošanas centrus, to operatoru pienākumus un tiesības, vienlaikus uzliekot par pienākumu noteiktā reģiona notekūdeņu dūņas nogādāt pārstrādes centrā. </w:t>
      </w:r>
      <w:r w:rsidR="00814DA5" w:rsidRPr="00814DA5">
        <w:rPr>
          <w:rFonts w:ascii="Times New Roman" w:hAnsi="Times New Roman" w:cs="Times New Roman"/>
          <w:sz w:val="24"/>
        </w:rPr>
        <w:t>Atbilstoši minētajām izmaiņām,</w:t>
      </w:r>
      <w:r w:rsidR="00814DA5">
        <w:rPr>
          <w:rFonts w:ascii="Times New Roman" w:hAnsi="Times New Roman" w:cs="Times New Roman"/>
          <w:sz w:val="24"/>
        </w:rPr>
        <w:t xml:space="preserve"> </w:t>
      </w:r>
      <w:r w:rsidR="000E0D13">
        <w:rPr>
          <w:rFonts w:ascii="Times New Roman" w:hAnsi="Times New Roman" w:cs="Times New Roman"/>
          <w:sz w:val="24"/>
        </w:rPr>
        <w:t>būs n</w:t>
      </w:r>
      <w:r w:rsidR="00D40D68" w:rsidRPr="00A45CB0">
        <w:rPr>
          <w:rFonts w:ascii="Times New Roman" w:hAnsi="Times New Roman" w:cs="Times New Roman"/>
          <w:sz w:val="24"/>
        </w:rPr>
        <w:t xml:space="preserve">epieciešams precizēt sabiedrisko pakalpojumu tarifu aprēķināšanas metodiku, </w:t>
      </w:r>
      <w:r w:rsidR="00D87300" w:rsidRPr="00D87300">
        <w:rPr>
          <w:rFonts w:ascii="Times New Roman" w:hAnsi="Times New Roman" w:cs="Times New Roman"/>
          <w:sz w:val="24"/>
        </w:rPr>
        <w:t xml:space="preserve">ņemot vērā to, ka </w:t>
      </w:r>
      <w:r w:rsidR="007D497F">
        <w:rPr>
          <w:rFonts w:ascii="Times New Roman" w:hAnsi="Times New Roman" w:cs="Times New Roman"/>
          <w:sz w:val="24"/>
        </w:rPr>
        <w:t xml:space="preserve">būs jāspēj aprēķināt un pamatot </w:t>
      </w:r>
      <w:r w:rsidR="007532F2">
        <w:rPr>
          <w:rFonts w:ascii="Times New Roman" w:hAnsi="Times New Roman" w:cs="Times New Roman"/>
          <w:sz w:val="24"/>
        </w:rPr>
        <w:t xml:space="preserve">izmaksas dažādām </w:t>
      </w:r>
      <w:r w:rsidR="00442686">
        <w:rPr>
          <w:rFonts w:ascii="Times New Roman" w:hAnsi="Times New Roman" w:cs="Times New Roman"/>
          <w:sz w:val="24"/>
        </w:rPr>
        <w:t xml:space="preserve">notekūdeņu </w:t>
      </w:r>
      <w:r w:rsidR="00D87300" w:rsidRPr="00D87300">
        <w:rPr>
          <w:rFonts w:ascii="Times New Roman" w:hAnsi="Times New Roman" w:cs="Times New Roman"/>
          <w:sz w:val="24"/>
        </w:rPr>
        <w:t>dūņu apsaimniekošan</w:t>
      </w:r>
      <w:r w:rsidR="007532F2">
        <w:rPr>
          <w:rFonts w:ascii="Times New Roman" w:hAnsi="Times New Roman" w:cs="Times New Roman"/>
          <w:sz w:val="24"/>
        </w:rPr>
        <w:t xml:space="preserve">as darbībām, lai korekti noteiktu vārtu maksu gadījumos, kad </w:t>
      </w:r>
      <w:r w:rsidR="008F4FA3">
        <w:rPr>
          <w:rFonts w:ascii="Times New Roman" w:hAnsi="Times New Roman" w:cs="Times New Roman"/>
          <w:sz w:val="24"/>
        </w:rPr>
        <w:t xml:space="preserve">dūņas uz pārstrādi tiek </w:t>
      </w:r>
      <w:r w:rsidR="00D8719F">
        <w:rPr>
          <w:rFonts w:ascii="Times New Roman" w:hAnsi="Times New Roman" w:cs="Times New Roman"/>
          <w:sz w:val="24"/>
        </w:rPr>
        <w:t>atdotas cita novada SPS</w:t>
      </w:r>
      <w:r w:rsidR="00D40D68" w:rsidRPr="00A45CB0">
        <w:rPr>
          <w:rFonts w:ascii="Times New Roman" w:hAnsi="Times New Roman" w:cs="Times New Roman"/>
          <w:sz w:val="24"/>
        </w:rPr>
        <w:t xml:space="preserve">. </w:t>
      </w:r>
      <w:r w:rsidR="00F75FCA">
        <w:rPr>
          <w:rFonts w:ascii="Times New Roman" w:hAnsi="Times New Roman" w:cs="Times New Roman"/>
          <w:sz w:val="24"/>
        </w:rPr>
        <w:t>Plānā</w:t>
      </w:r>
      <w:r w:rsidR="00F75FCA" w:rsidRPr="00A45CB0" w:rsidDel="00F75FCA">
        <w:rPr>
          <w:rFonts w:ascii="Times New Roman" w:hAnsi="Times New Roman" w:cs="Times New Roman"/>
          <w:sz w:val="24"/>
        </w:rPr>
        <w:t xml:space="preserve"> </w:t>
      </w:r>
      <w:r w:rsidR="00D40D68" w:rsidRPr="00A45CB0">
        <w:rPr>
          <w:rFonts w:ascii="Times New Roman" w:hAnsi="Times New Roman" w:cs="Times New Roman"/>
          <w:sz w:val="24"/>
        </w:rPr>
        <w:t xml:space="preserve">noteiktajos notekūdeņu dūņu pārstrādes centros jāizveido atbilstoša infrastruktūra, pirms tās izveides veicot detalizētu centra tehniski ekonomisko </w:t>
      </w:r>
      <w:r w:rsidR="00267D92">
        <w:rPr>
          <w:rFonts w:ascii="Times New Roman" w:hAnsi="Times New Roman" w:cs="Times New Roman"/>
          <w:sz w:val="24"/>
        </w:rPr>
        <w:t>analīzi</w:t>
      </w:r>
      <w:r w:rsidR="00D40D68" w:rsidRPr="00A45CB0">
        <w:rPr>
          <w:rFonts w:ascii="Times New Roman" w:hAnsi="Times New Roman" w:cs="Times New Roman"/>
          <w:sz w:val="24"/>
        </w:rPr>
        <w:t>, lai precīzi noteiktu nepieciešamās infrastruktūras apjomu, izmaksas un tehniskos risinājumus</w:t>
      </w:r>
      <w:r w:rsidR="004D7DA3" w:rsidRPr="00A45CB0">
        <w:rPr>
          <w:rFonts w:ascii="Times New Roman" w:hAnsi="Times New Roman" w:cs="Times New Roman"/>
          <w:sz w:val="24"/>
        </w:rPr>
        <w:t>, un novērtētu labākās pieejamās tehnoloģijas izvirzīto pārstrādes risinājumu izvēlē.</w:t>
      </w:r>
    </w:p>
    <w:p w14:paraId="3911FD66" w14:textId="51664210" w:rsidR="00404E5B" w:rsidRPr="00A45CB0" w:rsidRDefault="00D40D68" w:rsidP="00D40D68">
      <w:pPr>
        <w:spacing w:before="120" w:after="120" w:line="276" w:lineRule="auto"/>
        <w:jc w:val="both"/>
        <w:rPr>
          <w:rFonts w:ascii="Times New Roman" w:hAnsi="Times New Roman" w:cs="Times New Roman"/>
          <w:sz w:val="24"/>
        </w:rPr>
      </w:pPr>
      <w:r w:rsidRPr="009205F7">
        <w:rPr>
          <w:rFonts w:ascii="Times New Roman" w:hAnsi="Times New Roman" w:cs="Times New Roman"/>
          <w:b/>
          <w:sz w:val="24"/>
        </w:rPr>
        <w:t xml:space="preserve">UTILIZĀCIJA </w:t>
      </w:r>
      <w:r w:rsidRPr="00A45CB0">
        <w:rPr>
          <w:rFonts w:ascii="Times New Roman" w:hAnsi="Times New Roman" w:cs="Times New Roman"/>
          <w:b/>
          <w:sz w:val="24"/>
        </w:rPr>
        <w:t xml:space="preserve">– </w:t>
      </w:r>
      <w:r w:rsidR="004B5972">
        <w:rPr>
          <w:rFonts w:ascii="Times New Roman" w:hAnsi="Times New Roman" w:cs="Times New Roman"/>
          <w:sz w:val="24"/>
          <w:szCs w:val="24"/>
        </w:rPr>
        <w:t>j</w:t>
      </w:r>
      <w:r w:rsidR="002D26DE" w:rsidRPr="00806393">
        <w:rPr>
          <w:rFonts w:ascii="Times New Roman" w:hAnsi="Times New Roman" w:cs="Times New Roman"/>
          <w:sz w:val="24"/>
          <w:szCs w:val="24"/>
        </w:rPr>
        <w:t>a dūņu utilizācija paredz to iestrādi augsnē,</w:t>
      </w:r>
      <w:r w:rsidR="002D26DE" w:rsidRPr="10DADFE0">
        <w:rPr>
          <w:rFonts w:ascii="Times New Roman" w:hAnsi="Times New Roman" w:cs="Times New Roman"/>
          <w:sz w:val="24"/>
          <w:szCs w:val="24"/>
        </w:rPr>
        <w:t xml:space="preserve"> p</w:t>
      </w:r>
      <w:r w:rsidRPr="00A45CB0">
        <w:rPr>
          <w:rFonts w:ascii="Times New Roman" w:hAnsi="Times New Roman" w:cs="Times New Roman"/>
          <w:sz w:val="24"/>
        </w:rPr>
        <w:t>ārstrādātās notekūdeņu dūņas vai to kompostu pēc atbilstošas testēšanas un kvalitātes apliecības sagatavošanas nogādā vai nodod klientam to iestrādei augsnē. Pārstrādāto notekūdeņu dūņu vai to komposta testēšanu organizē un veic SPS, savukārt augsnes testēšanu organizē un veic klients, bet piegādi līdz iestrādes vietai pēc vienošanās veic SPS vai klients.</w:t>
      </w:r>
      <w:r w:rsidR="00F01110">
        <w:rPr>
          <w:rFonts w:ascii="Times New Roman" w:hAnsi="Times New Roman" w:cs="Times New Roman"/>
          <w:sz w:val="24"/>
        </w:rPr>
        <w:t xml:space="preserve"> </w:t>
      </w:r>
      <w:r w:rsidR="00F01110" w:rsidRPr="00806393">
        <w:rPr>
          <w:rFonts w:ascii="Times New Roman" w:hAnsi="Times New Roman" w:cs="Times New Roman"/>
          <w:sz w:val="24"/>
          <w:szCs w:val="24"/>
        </w:rPr>
        <w:t>Pārstrādes centri sniedz informāciju par dūņu izmantošanu valsts statistikas pārskatam “2-Ūdens”.</w:t>
      </w:r>
      <w:r w:rsidRPr="00A45CB0">
        <w:rPr>
          <w:rFonts w:ascii="Times New Roman" w:hAnsi="Times New Roman" w:cs="Times New Roman"/>
          <w:sz w:val="24"/>
        </w:rPr>
        <w:t xml:space="preserve"> Iestrādi augsnē veic notekūdeņu dūņu saņēmējs – klients. </w:t>
      </w:r>
      <w:r w:rsidR="00F75FCA">
        <w:rPr>
          <w:rFonts w:ascii="Times New Roman" w:hAnsi="Times New Roman" w:cs="Times New Roman"/>
          <w:sz w:val="24"/>
        </w:rPr>
        <w:t>Plāna</w:t>
      </w:r>
      <w:r w:rsidR="00F75FCA" w:rsidRPr="00A45CB0" w:rsidDel="00F75FCA">
        <w:rPr>
          <w:rFonts w:ascii="Times New Roman" w:hAnsi="Times New Roman" w:cs="Times New Roman"/>
          <w:sz w:val="24"/>
        </w:rPr>
        <w:t xml:space="preserve"> </w:t>
      </w:r>
      <w:r w:rsidRPr="00A45CB0">
        <w:rPr>
          <w:rFonts w:ascii="Times New Roman" w:hAnsi="Times New Roman" w:cs="Times New Roman"/>
          <w:sz w:val="24"/>
        </w:rPr>
        <w:t>alternatīvu analīzē novērtētais nepieciešamais zemju apjoms, pieņemot, ka visas pārstrādātās notekūdeņu dūņas iestrādā lauksaimniecības zemēs</w:t>
      </w:r>
      <w:r w:rsidR="00ED0EEB">
        <w:rPr>
          <w:rFonts w:ascii="Times New Roman" w:hAnsi="Times New Roman" w:cs="Times New Roman"/>
          <w:sz w:val="24"/>
        </w:rPr>
        <w:t>,</w:t>
      </w:r>
      <w:r w:rsidRPr="00A45CB0">
        <w:rPr>
          <w:rFonts w:ascii="Times New Roman" w:hAnsi="Times New Roman" w:cs="Times New Roman"/>
          <w:sz w:val="24"/>
        </w:rPr>
        <w:t xml:space="preserve"> </w:t>
      </w:r>
      <w:r w:rsidR="00490ACA" w:rsidRPr="00A45CB0">
        <w:rPr>
          <w:rFonts w:ascii="Times New Roman" w:hAnsi="Times New Roman" w:cs="Times New Roman"/>
          <w:sz w:val="24"/>
        </w:rPr>
        <w:t>ir apmēram</w:t>
      </w:r>
      <w:r w:rsidRPr="00A45CB0">
        <w:rPr>
          <w:rFonts w:ascii="Times New Roman" w:hAnsi="Times New Roman" w:cs="Times New Roman"/>
          <w:sz w:val="24"/>
        </w:rPr>
        <w:t xml:space="preserve"> 20 tūkst. ha</w:t>
      </w:r>
      <w:r w:rsidR="00ED0EEB">
        <w:rPr>
          <w:rFonts w:ascii="Times New Roman" w:hAnsi="Times New Roman" w:cs="Times New Roman"/>
          <w:sz w:val="24"/>
        </w:rPr>
        <w:t>.</w:t>
      </w:r>
      <w:r w:rsidR="00B86336">
        <w:rPr>
          <w:rFonts w:ascii="Times New Roman" w:hAnsi="Times New Roman" w:cs="Times New Roman"/>
          <w:sz w:val="24"/>
        </w:rPr>
        <w:t xml:space="preserve"> </w:t>
      </w:r>
      <w:r w:rsidR="00ED0EEB">
        <w:rPr>
          <w:rFonts w:ascii="Times New Roman" w:hAnsi="Times New Roman" w:cs="Times New Roman"/>
          <w:sz w:val="24"/>
        </w:rPr>
        <w:t>Š</w:t>
      </w:r>
      <w:r w:rsidR="000F601D">
        <w:rPr>
          <w:rFonts w:ascii="Times New Roman" w:hAnsi="Times New Roman" w:cs="Times New Roman"/>
          <w:sz w:val="24"/>
        </w:rPr>
        <w:t xml:space="preserve">ajā aprēķinā nav iekļautas </w:t>
      </w:r>
      <w:r w:rsidR="00E84682">
        <w:rPr>
          <w:rFonts w:ascii="Times New Roman" w:hAnsi="Times New Roman" w:cs="Times New Roman"/>
          <w:sz w:val="24"/>
        </w:rPr>
        <w:t>BAS “Daugavgrīva” radušās notekūdeņu dūņas, jo tās</w:t>
      </w:r>
      <w:r w:rsidR="00555BA7">
        <w:rPr>
          <w:rFonts w:ascii="Times New Roman" w:hAnsi="Times New Roman" w:cs="Times New Roman"/>
          <w:sz w:val="24"/>
        </w:rPr>
        <w:t xml:space="preserve"> šobrīd</w:t>
      </w:r>
      <w:r w:rsidR="00E84682">
        <w:rPr>
          <w:rFonts w:ascii="Times New Roman" w:hAnsi="Times New Roman" w:cs="Times New Roman"/>
          <w:sz w:val="24"/>
        </w:rPr>
        <w:t xml:space="preserve"> tiek</w:t>
      </w:r>
      <w:r w:rsidR="00555BA7">
        <w:rPr>
          <w:rFonts w:ascii="Times New Roman" w:hAnsi="Times New Roman" w:cs="Times New Roman"/>
          <w:sz w:val="24"/>
        </w:rPr>
        <w:t xml:space="preserve"> galvenokārt</w:t>
      </w:r>
      <w:r w:rsidR="00E84682">
        <w:rPr>
          <w:rFonts w:ascii="Times New Roman" w:hAnsi="Times New Roman" w:cs="Times New Roman"/>
          <w:sz w:val="24"/>
        </w:rPr>
        <w:t xml:space="preserve"> </w:t>
      </w:r>
      <w:r w:rsidR="00555BA7">
        <w:rPr>
          <w:rFonts w:ascii="Times New Roman" w:hAnsi="Times New Roman" w:cs="Times New Roman"/>
          <w:sz w:val="24"/>
        </w:rPr>
        <w:t>pārstrādātas metānt</w:t>
      </w:r>
      <w:r w:rsidR="00804AF5">
        <w:rPr>
          <w:rFonts w:ascii="Times New Roman" w:hAnsi="Times New Roman" w:cs="Times New Roman"/>
          <w:sz w:val="24"/>
        </w:rPr>
        <w:t>a</w:t>
      </w:r>
      <w:r w:rsidR="00555BA7">
        <w:rPr>
          <w:rFonts w:ascii="Times New Roman" w:hAnsi="Times New Roman" w:cs="Times New Roman"/>
          <w:sz w:val="24"/>
        </w:rPr>
        <w:t>nkos</w:t>
      </w:r>
      <w:r w:rsidR="00ED0EEB">
        <w:rPr>
          <w:rFonts w:ascii="Times New Roman" w:hAnsi="Times New Roman" w:cs="Times New Roman"/>
          <w:sz w:val="24"/>
        </w:rPr>
        <w:t>.</w:t>
      </w:r>
      <w:r w:rsidRPr="00A45CB0">
        <w:rPr>
          <w:rFonts w:ascii="Times New Roman" w:hAnsi="Times New Roman" w:cs="Times New Roman"/>
          <w:sz w:val="24"/>
        </w:rPr>
        <w:t xml:space="preserve"> </w:t>
      </w:r>
      <w:r w:rsidR="00ED0EEB">
        <w:rPr>
          <w:rFonts w:ascii="Times New Roman" w:hAnsi="Times New Roman" w:cs="Times New Roman"/>
          <w:sz w:val="24"/>
        </w:rPr>
        <w:t>L</w:t>
      </w:r>
      <w:r w:rsidR="00ED0EEB" w:rsidRPr="00A45CB0">
        <w:rPr>
          <w:rFonts w:ascii="Times New Roman" w:hAnsi="Times New Roman" w:cs="Times New Roman"/>
          <w:sz w:val="24"/>
        </w:rPr>
        <w:t xml:space="preserve">auksaimniecības zemju </w:t>
      </w:r>
      <w:r w:rsidR="00ED0EEB">
        <w:rPr>
          <w:rFonts w:ascii="Times New Roman" w:hAnsi="Times New Roman" w:cs="Times New Roman"/>
          <w:sz w:val="24"/>
        </w:rPr>
        <w:t xml:space="preserve">platības, kas ir pieejamas </w:t>
      </w:r>
      <w:r w:rsidRPr="00A45CB0">
        <w:rPr>
          <w:rFonts w:ascii="Times New Roman" w:hAnsi="Times New Roman" w:cs="Times New Roman"/>
          <w:sz w:val="24"/>
        </w:rPr>
        <w:t>līdz 30 km attālum</w:t>
      </w:r>
      <w:r w:rsidR="00ED0EEB">
        <w:rPr>
          <w:rFonts w:ascii="Times New Roman" w:hAnsi="Times New Roman" w:cs="Times New Roman"/>
          <w:sz w:val="24"/>
        </w:rPr>
        <w:t>ā</w:t>
      </w:r>
      <w:r w:rsidRPr="00A45CB0">
        <w:rPr>
          <w:rFonts w:ascii="Times New Roman" w:hAnsi="Times New Roman" w:cs="Times New Roman"/>
          <w:sz w:val="24"/>
        </w:rPr>
        <w:t xml:space="preserve"> no 2</w:t>
      </w:r>
      <w:r w:rsidR="004A7F45">
        <w:rPr>
          <w:rFonts w:ascii="Times New Roman" w:hAnsi="Times New Roman" w:cs="Times New Roman"/>
          <w:sz w:val="24"/>
        </w:rPr>
        <w:t>7</w:t>
      </w:r>
      <w:r w:rsidRPr="00A45CB0">
        <w:rPr>
          <w:rFonts w:ascii="Times New Roman" w:hAnsi="Times New Roman" w:cs="Times New Roman"/>
          <w:sz w:val="24"/>
        </w:rPr>
        <w:t xml:space="preserve">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 xml:space="preserve">dūņu </w:t>
      </w:r>
      <w:r w:rsidR="00ED0EEB">
        <w:rPr>
          <w:rFonts w:ascii="Times New Roman" w:hAnsi="Times New Roman" w:cs="Times New Roman"/>
          <w:sz w:val="24"/>
        </w:rPr>
        <w:t xml:space="preserve">pārstrādes </w:t>
      </w:r>
      <w:r w:rsidRPr="00A45CB0">
        <w:rPr>
          <w:rFonts w:ascii="Times New Roman" w:hAnsi="Times New Roman" w:cs="Times New Roman"/>
          <w:sz w:val="24"/>
        </w:rPr>
        <w:t>centriem</w:t>
      </w:r>
      <w:r w:rsidR="00ED0EEB">
        <w:rPr>
          <w:rFonts w:ascii="Times New Roman" w:hAnsi="Times New Roman" w:cs="Times New Roman"/>
          <w:sz w:val="24"/>
        </w:rPr>
        <w:t>,</w:t>
      </w:r>
      <w:r w:rsidRPr="00A45CB0">
        <w:rPr>
          <w:rFonts w:ascii="Times New Roman" w:hAnsi="Times New Roman" w:cs="Times New Roman"/>
          <w:sz w:val="24"/>
        </w:rPr>
        <w:t xml:space="preserve"> ir ~900 tūkst. ha, kas apliecina, ka </w:t>
      </w:r>
      <w:r w:rsidR="00B37C88" w:rsidRPr="00A45CB0">
        <w:rPr>
          <w:rFonts w:ascii="Times New Roman" w:hAnsi="Times New Roman" w:cs="Times New Roman"/>
          <w:sz w:val="24"/>
        </w:rPr>
        <w:t xml:space="preserve">notekūdeņu dūņu utilizācijai un izmantošanai kā augu </w:t>
      </w:r>
      <w:r w:rsidR="00B37C88">
        <w:rPr>
          <w:rFonts w:ascii="Times New Roman" w:hAnsi="Times New Roman" w:cs="Times New Roman"/>
          <w:sz w:val="24"/>
        </w:rPr>
        <w:t>bar</w:t>
      </w:r>
      <w:r w:rsidR="00C36DBF">
        <w:rPr>
          <w:rFonts w:ascii="Times New Roman" w:hAnsi="Times New Roman" w:cs="Times New Roman"/>
          <w:sz w:val="24"/>
        </w:rPr>
        <w:t>ošanās elementu</w:t>
      </w:r>
      <w:r w:rsidR="00B37C88" w:rsidRPr="00A45CB0">
        <w:rPr>
          <w:rFonts w:ascii="Times New Roman" w:hAnsi="Times New Roman" w:cs="Times New Roman"/>
          <w:sz w:val="24"/>
        </w:rPr>
        <w:t xml:space="preserve"> resursam augsnē </w:t>
      </w:r>
      <w:r w:rsidR="00B37C88">
        <w:rPr>
          <w:rFonts w:ascii="Times New Roman" w:hAnsi="Times New Roman" w:cs="Times New Roman"/>
          <w:sz w:val="24"/>
        </w:rPr>
        <w:t xml:space="preserve">potenciāli </w:t>
      </w:r>
      <w:r w:rsidRPr="00A45CB0">
        <w:rPr>
          <w:rFonts w:ascii="Times New Roman" w:hAnsi="Times New Roman" w:cs="Times New Roman"/>
          <w:sz w:val="24"/>
        </w:rPr>
        <w:t xml:space="preserve">ir pieejamas </w:t>
      </w:r>
      <w:r w:rsidR="00B37C88">
        <w:rPr>
          <w:rFonts w:ascii="Times New Roman" w:hAnsi="Times New Roman" w:cs="Times New Roman"/>
          <w:sz w:val="24"/>
        </w:rPr>
        <w:t xml:space="preserve">lielas </w:t>
      </w:r>
      <w:r w:rsidRPr="00A45CB0">
        <w:rPr>
          <w:rFonts w:ascii="Times New Roman" w:hAnsi="Times New Roman" w:cs="Times New Roman"/>
          <w:sz w:val="24"/>
        </w:rPr>
        <w:t xml:space="preserve">teritorijas (skatīt </w:t>
      </w:r>
      <w:r w:rsidR="00981EA5" w:rsidRPr="00981EA5">
        <w:rPr>
          <w:rFonts w:ascii="Times New Roman" w:hAnsi="Times New Roman" w:cs="Times New Roman"/>
          <w:sz w:val="24"/>
          <w:szCs w:val="24"/>
        </w:rPr>
        <w:t>4.2.4.1</w:t>
      </w:r>
      <w:r w:rsidRPr="00A45CB0">
        <w:rPr>
          <w:rFonts w:ascii="Times New Roman" w:hAnsi="Times New Roman" w:cs="Times New Roman"/>
          <w:sz w:val="24"/>
        </w:rPr>
        <w:t>.</w:t>
      </w:r>
      <w:r w:rsidR="00BF1F07">
        <w:rPr>
          <w:rFonts w:ascii="Times New Roman" w:hAnsi="Times New Roman" w:cs="Times New Roman"/>
          <w:sz w:val="24"/>
        </w:rPr>
        <w:t> </w:t>
      </w:r>
      <w:r w:rsidRPr="00A45CB0">
        <w:rPr>
          <w:rFonts w:ascii="Times New Roman" w:hAnsi="Times New Roman" w:cs="Times New Roman"/>
          <w:sz w:val="24"/>
        </w:rPr>
        <w:t xml:space="preserve">attēlu). </w:t>
      </w:r>
      <w:r w:rsidR="00DB2A04" w:rsidRPr="00A45CB0">
        <w:rPr>
          <w:rFonts w:ascii="Times New Roman" w:hAnsi="Times New Roman" w:cs="Times New Roman"/>
          <w:sz w:val="24"/>
        </w:rPr>
        <w:t>Notekūdeņu d</w:t>
      </w:r>
      <w:r w:rsidRPr="00A45CB0">
        <w:rPr>
          <w:rFonts w:ascii="Times New Roman" w:hAnsi="Times New Roman" w:cs="Times New Roman"/>
          <w:sz w:val="24"/>
        </w:rPr>
        <w:t xml:space="preserve">ūņu iestrāde augsnē, atkarībā no centrā pārstrādātā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dūņu apjoma</w:t>
      </w:r>
      <w:r w:rsidR="00B37C88">
        <w:rPr>
          <w:rFonts w:ascii="Times New Roman" w:hAnsi="Times New Roman" w:cs="Times New Roman"/>
          <w:sz w:val="24"/>
        </w:rPr>
        <w:t>,</w:t>
      </w:r>
      <w:r w:rsidRPr="00A45CB0">
        <w:rPr>
          <w:rFonts w:ascii="Times New Roman" w:hAnsi="Times New Roman" w:cs="Times New Roman"/>
          <w:sz w:val="24"/>
        </w:rPr>
        <w:t xml:space="preserve"> ir iespējama 20</w:t>
      </w:r>
      <w:r w:rsidR="004B2918" w:rsidRPr="009E1294">
        <w:rPr>
          <w:rFonts w:ascii="Times New Roman" w:hAnsi="Times New Roman" w:cs="Times New Roman"/>
          <w:sz w:val="24"/>
          <w:szCs w:val="24"/>
        </w:rPr>
        <w:t>–</w:t>
      </w:r>
      <w:r w:rsidRPr="00A45CB0">
        <w:rPr>
          <w:rFonts w:ascii="Times New Roman" w:hAnsi="Times New Roman" w:cs="Times New Roman"/>
          <w:sz w:val="24"/>
        </w:rPr>
        <w:t>30</w:t>
      </w:r>
      <w:r w:rsidR="00B37C88">
        <w:rPr>
          <w:rFonts w:ascii="Times New Roman" w:hAnsi="Times New Roman" w:cs="Times New Roman"/>
          <w:sz w:val="24"/>
        </w:rPr>
        <w:t xml:space="preserve"> </w:t>
      </w:r>
      <w:r w:rsidRPr="00A45CB0">
        <w:rPr>
          <w:rFonts w:ascii="Times New Roman" w:hAnsi="Times New Roman" w:cs="Times New Roman"/>
          <w:sz w:val="24"/>
        </w:rPr>
        <w:t>km attālumā no</w:t>
      </w:r>
      <w:r w:rsidR="00DB2A04" w:rsidRPr="00A45CB0">
        <w:rPr>
          <w:rFonts w:ascii="Times New Roman" w:hAnsi="Times New Roman" w:cs="Times New Roman"/>
          <w:sz w:val="24"/>
        </w:rPr>
        <w:t xml:space="preserve"> notekūdeņu</w:t>
      </w:r>
      <w:r w:rsidRPr="00A45CB0">
        <w:rPr>
          <w:rFonts w:ascii="Times New Roman" w:hAnsi="Times New Roman" w:cs="Times New Roman"/>
          <w:sz w:val="24"/>
        </w:rPr>
        <w:t xml:space="preserve"> dūņu </w:t>
      </w:r>
      <w:r w:rsidR="00B37C88">
        <w:rPr>
          <w:rFonts w:ascii="Times New Roman" w:hAnsi="Times New Roman" w:cs="Times New Roman"/>
          <w:sz w:val="24"/>
        </w:rPr>
        <w:t xml:space="preserve">pārstrādes </w:t>
      </w:r>
      <w:r w:rsidRPr="00A45CB0">
        <w:rPr>
          <w:rFonts w:ascii="Times New Roman" w:hAnsi="Times New Roman" w:cs="Times New Roman"/>
          <w:sz w:val="24"/>
        </w:rPr>
        <w:t xml:space="preserve">centra, jo šādā attālumā ir pietiekamas </w:t>
      </w:r>
      <w:r w:rsidR="00490ACA" w:rsidRPr="00A45CB0">
        <w:rPr>
          <w:rFonts w:ascii="Times New Roman" w:hAnsi="Times New Roman" w:cs="Times New Roman"/>
          <w:sz w:val="24"/>
        </w:rPr>
        <w:t>zemju platības</w:t>
      </w:r>
      <w:r w:rsidRPr="00A45CB0">
        <w:rPr>
          <w:rFonts w:ascii="Times New Roman" w:hAnsi="Times New Roman" w:cs="Times New Roman"/>
          <w:sz w:val="24"/>
        </w:rPr>
        <w:t xml:space="preserve"> visu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dūņu utilizācijai. Notekūdeņu dūņu utilizācijai nepieciešamā lauksaimniecības zemju platība noteiktajā attālumā svārstās no 0</w:t>
      </w:r>
      <w:r w:rsidR="00ED0EEB">
        <w:rPr>
          <w:rFonts w:ascii="Times New Roman" w:hAnsi="Times New Roman" w:cs="Times New Roman"/>
          <w:sz w:val="24"/>
        </w:rPr>
        <w:t>,</w:t>
      </w:r>
      <w:r w:rsidRPr="00A45CB0">
        <w:rPr>
          <w:rFonts w:ascii="Times New Roman" w:hAnsi="Times New Roman" w:cs="Times New Roman"/>
          <w:sz w:val="24"/>
        </w:rPr>
        <w:t>24% līdz 21</w:t>
      </w:r>
      <w:r w:rsidR="00ED0EEB">
        <w:rPr>
          <w:rFonts w:ascii="Times New Roman" w:hAnsi="Times New Roman" w:cs="Times New Roman"/>
          <w:sz w:val="24"/>
        </w:rPr>
        <w:t>,</w:t>
      </w:r>
      <w:r w:rsidRPr="00A45CB0">
        <w:rPr>
          <w:rFonts w:ascii="Times New Roman" w:hAnsi="Times New Roman" w:cs="Times New Roman"/>
          <w:sz w:val="24"/>
        </w:rPr>
        <w:t>37% no kopējā</w:t>
      </w:r>
      <w:r w:rsidR="00B37C88">
        <w:rPr>
          <w:rFonts w:ascii="Times New Roman" w:hAnsi="Times New Roman" w:cs="Times New Roman"/>
          <w:sz w:val="24"/>
        </w:rPr>
        <w:t>s</w:t>
      </w:r>
      <w:r w:rsidRPr="00A45CB0">
        <w:rPr>
          <w:rFonts w:ascii="Times New Roman" w:hAnsi="Times New Roman" w:cs="Times New Roman"/>
          <w:sz w:val="24"/>
        </w:rPr>
        <w:t xml:space="preserve"> šajā attālumā esoš</w:t>
      </w:r>
      <w:r w:rsidR="00B37C88">
        <w:rPr>
          <w:rFonts w:ascii="Times New Roman" w:hAnsi="Times New Roman" w:cs="Times New Roman"/>
          <w:sz w:val="24"/>
        </w:rPr>
        <w:t xml:space="preserve">o </w:t>
      </w:r>
      <w:r w:rsidRPr="00A45CB0">
        <w:rPr>
          <w:rFonts w:ascii="Times New Roman" w:hAnsi="Times New Roman" w:cs="Times New Roman"/>
          <w:sz w:val="24"/>
        </w:rPr>
        <w:t xml:space="preserve">lauksaimniecības zemju </w:t>
      </w:r>
      <w:r w:rsidR="00B37C88">
        <w:rPr>
          <w:rFonts w:ascii="Times New Roman" w:hAnsi="Times New Roman" w:cs="Times New Roman"/>
          <w:sz w:val="24"/>
        </w:rPr>
        <w:t>platības</w:t>
      </w:r>
      <w:r w:rsidRPr="00A45CB0">
        <w:rPr>
          <w:rFonts w:ascii="Times New Roman" w:hAnsi="Times New Roman" w:cs="Times New Roman"/>
          <w:sz w:val="24"/>
        </w:rPr>
        <w:t>, bet vidēji ir 3</w:t>
      </w:r>
      <w:r w:rsidR="00ED0EEB">
        <w:rPr>
          <w:rFonts w:ascii="Times New Roman" w:hAnsi="Times New Roman" w:cs="Times New Roman"/>
          <w:sz w:val="24"/>
        </w:rPr>
        <w:t>,</w:t>
      </w:r>
      <w:r w:rsidRPr="00A45CB0">
        <w:rPr>
          <w:rFonts w:ascii="Times New Roman" w:hAnsi="Times New Roman" w:cs="Times New Roman"/>
          <w:sz w:val="24"/>
        </w:rPr>
        <w:t>75%</w:t>
      </w:r>
      <w:r w:rsidR="00D71D25">
        <w:rPr>
          <w:rFonts w:ascii="Times New Roman" w:hAnsi="Times New Roman" w:cs="Times New Roman"/>
          <w:sz w:val="24"/>
        </w:rPr>
        <w:t xml:space="preserve"> (šajā aprēķinā nav ietvertas BAS “Daugavgrīva” radītās dūņas)</w:t>
      </w:r>
      <w:r w:rsidR="00B37C88">
        <w:rPr>
          <w:rFonts w:ascii="Times New Roman" w:hAnsi="Times New Roman" w:cs="Times New Roman"/>
          <w:sz w:val="24"/>
        </w:rPr>
        <w:t>.</w:t>
      </w:r>
      <w:r w:rsidR="00490ACA" w:rsidRPr="00A45CB0">
        <w:rPr>
          <w:rFonts w:ascii="Times New Roman" w:hAnsi="Times New Roman" w:cs="Times New Roman"/>
          <w:sz w:val="24"/>
        </w:rPr>
        <w:t xml:space="preserve"> </w:t>
      </w:r>
      <w:r w:rsidR="00B37C88">
        <w:rPr>
          <w:rFonts w:ascii="Times New Roman" w:hAnsi="Times New Roman" w:cs="Times New Roman"/>
          <w:sz w:val="24"/>
        </w:rPr>
        <w:t>T</w:t>
      </w:r>
      <w:r w:rsidR="00490ACA" w:rsidRPr="00A45CB0">
        <w:rPr>
          <w:rFonts w:ascii="Times New Roman" w:hAnsi="Times New Roman" w:cs="Times New Roman"/>
          <w:sz w:val="24"/>
        </w:rPr>
        <w:t>as nozīmē, ka faktisk</w:t>
      </w:r>
      <w:r w:rsidR="00B37C88">
        <w:rPr>
          <w:rFonts w:ascii="Times New Roman" w:hAnsi="Times New Roman" w:cs="Times New Roman"/>
          <w:sz w:val="24"/>
        </w:rPr>
        <w:t xml:space="preserve">i ir </w:t>
      </w:r>
      <w:r w:rsidR="00490ACA" w:rsidRPr="00A45CB0">
        <w:rPr>
          <w:rFonts w:ascii="Times New Roman" w:hAnsi="Times New Roman" w:cs="Times New Roman"/>
          <w:sz w:val="24"/>
        </w:rPr>
        <w:t>pieejam</w:t>
      </w:r>
      <w:r w:rsidR="00B37C88">
        <w:rPr>
          <w:rFonts w:ascii="Times New Roman" w:hAnsi="Times New Roman" w:cs="Times New Roman"/>
          <w:sz w:val="24"/>
        </w:rPr>
        <w:t xml:space="preserve">as </w:t>
      </w:r>
      <w:r w:rsidR="00490ACA" w:rsidRPr="00A45CB0">
        <w:rPr>
          <w:rFonts w:ascii="Times New Roman" w:hAnsi="Times New Roman" w:cs="Times New Roman"/>
          <w:sz w:val="24"/>
        </w:rPr>
        <w:t xml:space="preserve">vēl </w:t>
      </w:r>
      <w:r w:rsidR="00B37C88">
        <w:rPr>
          <w:rFonts w:ascii="Times New Roman" w:hAnsi="Times New Roman" w:cs="Times New Roman"/>
          <w:sz w:val="24"/>
        </w:rPr>
        <w:t>lielākas platības</w:t>
      </w:r>
      <w:r w:rsidR="00490ACA" w:rsidRPr="00A45CB0">
        <w:rPr>
          <w:rFonts w:ascii="Times New Roman" w:hAnsi="Times New Roman" w:cs="Times New Roman"/>
          <w:sz w:val="24"/>
        </w:rPr>
        <w:t xml:space="preserve">, </w:t>
      </w:r>
      <w:r w:rsidR="00B37C88">
        <w:rPr>
          <w:rFonts w:ascii="Times New Roman" w:hAnsi="Times New Roman" w:cs="Times New Roman"/>
          <w:sz w:val="24"/>
        </w:rPr>
        <w:t xml:space="preserve">jo </w:t>
      </w:r>
      <w:r w:rsidR="00490ACA" w:rsidRPr="00A45CB0">
        <w:rPr>
          <w:rFonts w:ascii="Times New Roman" w:hAnsi="Times New Roman" w:cs="Times New Roman"/>
          <w:sz w:val="24"/>
        </w:rPr>
        <w:t>notekūdeņu dūņas vai to kompostu ir iespējams iestrādāt ne tikai lauksaimniecības zem</w:t>
      </w:r>
      <w:r w:rsidR="00B37C88">
        <w:rPr>
          <w:rFonts w:ascii="Times New Roman" w:hAnsi="Times New Roman" w:cs="Times New Roman"/>
          <w:sz w:val="24"/>
        </w:rPr>
        <w:t xml:space="preserve">ēs. </w:t>
      </w:r>
      <w:r w:rsidR="00D71D25">
        <w:rPr>
          <w:rFonts w:ascii="Times New Roman" w:hAnsi="Times New Roman" w:cs="Times New Roman"/>
          <w:sz w:val="24"/>
        </w:rPr>
        <w:t xml:space="preserve"> Savukārt dūņ</w:t>
      </w:r>
      <w:r w:rsidR="005155F7">
        <w:rPr>
          <w:rFonts w:ascii="Times New Roman" w:hAnsi="Times New Roman" w:cs="Times New Roman"/>
          <w:sz w:val="24"/>
        </w:rPr>
        <w:t>as un to pārstrādes produkti</w:t>
      </w:r>
      <w:r w:rsidR="00444142">
        <w:rPr>
          <w:rFonts w:ascii="Times New Roman" w:hAnsi="Times New Roman" w:cs="Times New Roman"/>
          <w:sz w:val="24"/>
        </w:rPr>
        <w:t xml:space="preserve"> no BAS “Daugavgrīva”</w:t>
      </w:r>
      <w:r w:rsidR="005155F7">
        <w:rPr>
          <w:rFonts w:ascii="Times New Roman" w:hAnsi="Times New Roman" w:cs="Times New Roman"/>
          <w:sz w:val="24"/>
        </w:rPr>
        <w:t xml:space="preserve"> </w:t>
      </w:r>
      <w:r w:rsidR="00444142">
        <w:rPr>
          <w:rFonts w:ascii="Times New Roman" w:hAnsi="Times New Roman" w:cs="Times New Roman"/>
          <w:sz w:val="24"/>
        </w:rPr>
        <w:t xml:space="preserve">iestrādei augsnē </w:t>
      </w:r>
      <w:r w:rsidR="000C5E04">
        <w:rPr>
          <w:rFonts w:ascii="Times New Roman" w:hAnsi="Times New Roman" w:cs="Times New Roman"/>
          <w:sz w:val="24"/>
        </w:rPr>
        <w:t xml:space="preserve">jau šobrīd tiek vesti līdz pat 80 km </w:t>
      </w:r>
      <w:r w:rsidR="00444142">
        <w:rPr>
          <w:rFonts w:ascii="Times New Roman" w:hAnsi="Times New Roman" w:cs="Times New Roman"/>
          <w:sz w:val="24"/>
        </w:rPr>
        <w:t xml:space="preserve">attālumā (galvenokārt ārpakalpojuma </w:t>
      </w:r>
      <w:r w:rsidR="005C355A">
        <w:rPr>
          <w:rFonts w:ascii="Times New Roman" w:hAnsi="Times New Roman" w:cs="Times New Roman"/>
          <w:sz w:val="24"/>
        </w:rPr>
        <w:t>ietvaros</w:t>
      </w:r>
      <w:r w:rsidR="00444142">
        <w:rPr>
          <w:rFonts w:ascii="Times New Roman" w:hAnsi="Times New Roman" w:cs="Times New Roman"/>
          <w:sz w:val="24"/>
        </w:rPr>
        <w:t>)</w:t>
      </w:r>
      <w:r w:rsidR="000D5B17">
        <w:rPr>
          <w:rFonts w:ascii="Times New Roman" w:hAnsi="Times New Roman" w:cs="Times New Roman"/>
          <w:sz w:val="24"/>
        </w:rPr>
        <w:t xml:space="preserve">. </w:t>
      </w:r>
      <w:r w:rsidR="005127C1">
        <w:rPr>
          <w:rFonts w:ascii="Times New Roman" w:hAnsi="Times New Roman" w:cs="Times New Roman"/>
          <w:sz w:val="24"/>
        </w:rPr>
        <w:t xml:space="preserve">Lielais pieejamo dūņu apjoms </w:t>
      </w:r>
      <w:r w:rsidR="004616BC">
        <w:rPr>
          <w:rFonts w:ascii="Times New Roman" w:hAnsi="Times New Roman" w:cs="Times New Roman"/>
          <w:sz w:val="24"/>
        </w:rPr>
        <w:t xml:space="preserve">ļauj BAS “Daugavgrīva” gadījumā </w:t>
      </w:r>
      <w:r w:rsidR="00A57733">
        <w:rPr>
          <w:rFonts w:ascii="Times New Roman" w:hAnsi="Times New Roman" w:cs="Times New Roman"/>
          <w:sz w:val="24"/>
        </w:rPr>
        <w:t>apskatīt vēl citus</w:t>
      </w:r>
      <w:r w:rsidR="00E34E5E">
        <w:rPr>
          <w:rFonts w:ascii="Times New Roman" w:hAnsi="Times New Roman" w:cs="Times New Roman"/>
          <w:sz w:val="24"/>
        </w:rPr>
        <w:t xml:space="preserve"> dūņu izmantošanas veidus, </w:t>
      </w:r>
      <w:r w:rsidR="001B14A2">
        <w:rPr>
          <w:rFonts w:ascii="Times New Roman" w:hAnsi="Times New Roman" w:cs="Times New Roman"/>
          <w:sz w:val="24"/>
        </w:rPr>
        <w:t>k</w:t>
      </w:r>
      <w:r w:rsidR="00B37C88">
        <w:rPr>
          <w:rFonts w:ascii="Times New Roman" w:hAnsi="Times New Roman" w:cs="Times New Roman"/>
          <w:sz w:val="24"/>
        </w:rPr>
        <w:t>as</w:t>
      </w:r>
      <w:r w:rsidR="001B14A2">
        <w:rPr>
          <w:rFonts w:ascii="Times New Roman" w:hAnsi="Times New Roman" w:cs="Times New Roman"/>
          <w:sz w:val="24"/>
        </w:rPr>
        <w:t xml:space="preserve"> </w:t>
      </w:r>
      <w:r w:rsidR="008C37C6">
        <w:rPr>
          <w:rFonts w:ascii="Times New Roman" w:hAnsi="Times New Roman" w:cs="Times New Roman"/>
          <w:sz w:val="24"/>
        </w:rPr>
        <w:t>2022</w:t>
      </w:r>
      <w:r w:rsidR="00B37C88">
        <w:rPr>
          <w:rFonts w:ascii="Times New Roman" w:hAnsi="Times New Roman" w:cs="Times New Roman"/>
          <w:sz w:val="24"/>
        </w:rPr>
        <w:t>.</w:t>
      </w:r>
      <w:r w:rsidR="00D25F57" w:rsidRPr="00A45CB0">
        <w:rPr>
          <w:rFonts w:ascii="Times New Roman" w:hAnsi="Times New Roman" w:cs="Times New Roman"/>
          <w:sz w:val="24"/>
        </w:rPr>
        <w:t>–</w:t>
      </w:r>
      <w:r w:rsidR="008C37C6">
        <w:rPr>
          <w:rFonts w:ascii="Times New Roman" w:hAnsi="Times New Roman" w:cs="Times New Roman"/>
          <w:sz w:val="24"/>
        </w:rPr>
        <w:t xml:space="preserve">2023. gadā </w:t>
      </w:r>
      <w:r w:rsidR="001B14A2">
        <w:rPr>
          <w:rFonts w:ascii="Times New Roman" w:hAnsi="Times New Roman" w:cs="Times New Roman"/>
          <w:sz w:val="24"/>
        </w:rPr>
        <w:t xml:space="preserve">arī ir </w:t>
      </w:r>
      <w:r w:rsidR="00B37C88">
        <w:rPr>
          <w:rFonts w:ascii="Times New Roman" w:hAnsi="Times New Roman" w:cs="Times New Roman"/>
          <w:sz w:val="24"/>
        </w:rPr>
        <w:t>tiek</w:t>
      </w:r>
      <w:r w:rsidR="001B14A2">
        <w:rPr>
          <w:rFonts w:ascii="Times New Roman" w:hAnsi="Times New Roman" w:cs="Times New Roman"/>
          <w:sz w:val="24"/>
        </w:rPr>
        <w:t xml:space="preserve"> </w:t>
      </w:r>
      <w:r w:rsidR="00B37C88">
        <w:rPr>
          <w:rFonts w:ascii="Times New Roman" w:hAnsi="Times New Roman" w:cs="Times New Roman"/>
          <w:sz w:val="24"/>
        </w:rPr>
        <w:t>iz</w:t>
      </w:r>
      <w:r w:rsidR="001B14A2">
        <w:rPr>
          <w:rFonts w:ascii="Times New Roman" w:hAnsi="Times New Roman" w:cs="Times New Roman"/>
          <w:sz w:val="24"/>
        </w:rPr>
        <w:t>vērtē</w:t>
      </w:r>
      <w:r w:rsidR="00B37C88">
        <w:rPr>
          <w:rFonts w:ascii="Times New Roman" w:hAnsi="Times New Roman" w:cs="Times New Roman"/>
          <w:sz w:val="24"/>
        </w:rPr>
        <w:t>ti pēc SIA “Rīgas ūdens” pasūtījuma</w:t>
      </w:r>
      <w:r w:rsidR="001B14A2">
        <w:rPr>
          <w:rFonts w:ascii="Times New Roman" w:hAnsi="Times New Roman" w:cs="Times New Roman"/>
          <w:sz w:val="24"/>
        </w:rPr>
        <w:t>.</w:t>
      </w:r>
      <w:r w:rsidR="00D25F57">
        <w:rPr>
          <w:rFonts w:ascii="Times New Roman" w:hAnsi="Times New Roman" w:cs="Times New Roman"/>
          <w:sz w:val="24"/>
        </w:rPr>
        <w:t xml:space="preserve"> </w:t>
      </w:r>
    </w:p>
    <w:p w14:paraId="2D5AD122" w14:textId="0A28B50E" w:rsidR="00D40D68" w:rsidRPr="00A45CB0" w:rsidRDefault="00D40D68" w:rsidP="00D40D68">
      <w:pPr>
        <w:spacing w:before="120" w:after="120" w:line="276" w:lineRule="auto"/>
        <w:ind w:firstLine="720"/>
        <w:jc w:val="both"/>
        <w:rPr>
          <w:rFonts w:ascii="Times New Roman" w:hAnsi="Times New Roman" w:cs="Times New Roman"/>
          <w:sz w:val="24"/>
        </w:rPr>
      </w:pPr>
      <w:r w:rsidRPr="00A45CB0">
        <w:rPr>
          <w:rFonts w:ascii="Times New Roman" w:hAnsi="Times New Roman" w:cs="Times New Roman"/>
          <w:sz w:val="24"/>
        </w:rPr>
        <w:t>Neskatoties uz pārstrādātu</w:t>
      </w:r>
      <w:r w:rsidR="00DB2A04" w:rsidRPr="00A45CB0">
        <w:rPr>
          <w:rFonts w:ascii="Times New Roman" w:hAnsi="Times New Roman" w:cs="Times New Roman"/>
          <w:sz w:val="24"/>
        </w:rPr>
        <w:t xml:space="preserve"> notekūdeņu</w:t>
      </w:r>
      <w:r w:rsidRPr="00A45CB0">
        <w:rPr>
          <w:rFonts w:ascii="Times New Roman" w:hAnsi="Times New Roman" w:cs="Times New Roman"/>
          <w:sz w:val="24"/>
        </w:rPr>
        <w:t xml:space="preserve"> dūņu </w:t>
      </w:r>
      <w:r w:rsidR="00B37C88">
        <w:rPr>
          <w:rFonts w:ascii="Times New Roman" w:hAnsi="Times New Roman" w:cs="Times New Roman"/>
          <w:sz w:val="24"/>
        </w:rPr>
        <w:t xml:space="preserve">ievērojamo </w:t>
      </w:r>
      <w:r w:rsidRPr="00A45CB0">
        <w:rPr>
          <w:rFonts w:ascii="Times New Roman" w:hAnsi="Times New Roman" w:cs="Times New Roman"/>
          <w:sz w:val="24"/>
        </w:rPr>
        <w:t>utilizācijas potenciālu, tā izmantošan</w:t>
      </w:r>
      <w:r w:rsidR="00B37C88">
        <w:rPr>
          <w:rFonts w:ascii="Times New Roman" w:hAnsi="Times New Roman" w:cs="Times New Roman"/>
          <w:sz w:val="24"/>
        </w:rPr>
        <w:t>u</w:t>
      </w:r>
      <w:r w:rsidRPr="00A45CB0">
        <w:rPr>
          <w:rFonts w:ascii="Times New Roman" w:hAnsi="Times New Roman" w:cs="Times New Roman"/>
          <w:sz w:val="24"/>
        </w:rPr>
        <w:t xml:space="preserve"> līdz šim ir apgrūtinā</w:t>
      </w:r>
      <w:r w:rsidR="00B37C88">
        <w:rPr>
          <w:rFonts w:ascii="Times New Roman" w:hAnsi="Times New Roman" w:cs="Times New Roman"/>
          <w:sz w:val="24"/>
        </w:rPr>
        <w:t>juši</w:t>
      </w:r>
      <w:r w:rsidRPr="00A45CB0">
        <w:rPr>
          <w:rFonts w:ascii="Times New Roman" w:hAnsi="Times New Roman" w:cs="Times New Roman"/>
          <w:sz w:val="24"/>
        </w:rPr>
        <w:t xml:space="preserve"> dažād</w:t>
      </w:r>
      <w:r w:rsidR="00B37C88">
        <w:rPr>
          <w:rFonts w:ascii="Times New Roman" w:hAnsi="Times New Roman" w:cs="Times New Roman"/>
          <w:sz w:val="24"/>
        </w:rPr>
        <w:t>i</w:t>
      </w:r>
      <w:r w:rsidRPr="00A45CB0">
        <w:rPr>
          <w:rFonts w:ascii="Times New Roman" w:hAnsi="Times New Roman" w:cs="Times New Roman"/>
          <w:sz w:val="24"/>
        </w:rPr>
        <w:t xml:space="preserve"> iemesl</w:t>
      </w:r>
      <w:r w:rsidR="00B37C88">
        <w:rPr>
          <w:rFonts w:ascii="Times New Roman" w:hAnsi="Times New Roman" w:cs="Times New Roman"/>
          <w:sz w:val="24"/>
        </w:rPr>
        <w:t>i</w:t>
      </w:r>
      <w:r w:rsidRPr="00A45CB0">
        <w:rPr>
          <w:rFonts w:ascii="Times New Roman" w:hAnsi="Times New Roman" w:cs="Times New Roman"/>
          <w:sz w:val="24"/>
        </w:rPr>
        <w:t>, tai skaitā, procesa organizācijas neizpratne</w:t>
      </w:r>
      <w:r w:rsidR="00B37C88">
        <w:rPr>
          <w:rFonts w:ascii="Times New Roman" w:hAnsi="Times New Roman" w:cs="Times New Roman"/>
          <w:sz w:val="24"/>
        </w:rPr>
        <w:t xml:space="preserve"> un v</w:t>
      </w:r>
      <w:r w:rsidRPr="00A45CB0">
        <w:rPr>
          <w:rFonts w:ascii="Times New Roman" w:hAnsi="Times New Roman" w:cs="Times New Roman"/>
          <w:sz w:val="24"/>
        </w:rPr>
        <w:t>āja kontrole un uzraudzība</w:t>
      </w:r>
      <w:r w:rsidR="00B37C88">
        <w:rPr>
          <w:rFonts w:ascii="Times New Roman" w:hAnsi="Times New Roman" w:cs="Times New Roman"/>
          <w:sz w:val="24"/>
        </w:rPr>
        <w:t xml:space="preserve">. Tāpēc </w:t>
      </w:r>
      <w:r w:rsidR="00F75FCA">
        <w:rPr>
          <w:rFonts w:ascii="Times New Roman" w:hAnsi="Times New Roman" w:cs="Times New Roman"/>
          <w:sz w:val="24"/>
        </w:rPr>
        <w:t>Plānā</w:t>
      </w:r>
      <w:r w:rsidR="00F75FCA" w:rsidRPr="00A45CB0" w:rsidDel="00F75FCA">
        <w:rPr>
          <w:rFonts w:ascii="Times New Roman" w:hAnsi="Times New Roman" w:cs="Times New Roman"/>
          <w:sz w:val="24"/>
        </w:rPr>
        <w:t xml:space="preserve"> </w:t>
      </w:r>
      <w:r w:rsidRPr="00A45CB0">
        <w:rPr>
          <w:rFonts w:ascii="Times New Roman" w:hAnsi="Times New Roman" w:cs="Times New Roman"/>
          <w:sz w:val="24"/>
        </w:rPr>
        <w:t xml:space="preserve">izvēlētā efektīvākā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dūņu utilizācijas risinājuma – iestrāde</w:t>
      </w:r>
      <w:r w:rsidR="0010281D">
        <w:rPr>
          <w:rFonts w:ascii="Times New Roman" w:hAnsi="Times New Roman" w:cs="Times New Roman"/>
          <w:sz w:val="24"/>
        </w:rPr>
        <w:t>s</w:t>
      </w:r>
      <w:r w:rsidRPr="00A45CB0">
        <w:rPr>
          <w:rFonts w:ascii="Times New Roman" w:hAnsi="Times New Roman" w:cs="Times New Roman"/>
          <w:sz w:val="24"/>
        </w:rPr>
        <w:t xml:space="preserve"> augsnē</w:t>
      </w:r>
      <w:r w:rsidR="0010281D">
        <w:rPr>
          <w:rFonts w:ascii="Times New Roman" w:hAnsi="Times New Roman" w:cs="Times New Roman"/>
          <w:sz w:val="24"/>
        </w:rPr>
        <w:t xml:space="preserve"> </w:t>
      </w:r>
      <w:r w:rsidR="0010281D" w:rsidRPr="00A45CB0">
        <w:rPr>
          <w:rFonts w:ascii="Times New Roman" w:hAnsi="Times New Roman" w:cs="Times New Roman"/>
          <w:sz w:val="24"/>
        </w:rPr>
        <w:t>–</w:t>
      </w:r>
      <w:r w:rsidRPr="00A45CB0">
        <w:rPr>
          <w:rFonts w:ascii="Times New Roman" w:hAnsi="Times New Roman" w:cs="Times New Roman"/>
          <w:sz w:val="24"/>
        </w:rPr>
        <w:t xml:space="preserve"> īstenošanai ir nepieciešams veikt būtiskus uzlabojumus </w:t>
      </w:r>
      <w:r w:rsidRPr="00A45CB0">
        <w:rPr>
          <w:rFonts w:ascii="Times New Roman" w:hAnsi="Times New Roman" w:cs="Times New Roman"/>
          <w:sz w:val="24"/>
        </w:rPr>
        <w:lastRenderedPageBreak/>
        <w:t xml:space="preserve">notekūdeņu dūņu kā </w:t>
      </w:r>
      <w:r w:rsidR="007D3EDC" w:rsidRPr="00A45CB0">
        <w:rPr>
          <w:rFonts w:ascii="Times New Roman" w:hAnsi="Times New Roman" w:cs="Times New Roman"/>
          <w:sz w:val="24"/>
        </w:rPr>
        <w:t xml:space="preserve">augu </w:t>
      </w:r>
      <w:r w:rsidR="003E4459">
        <w:rPr>
          <w:rFonts w:ascii="Times New Roman" w:hAnsi="Times New Roman" w:cs="Times New Roman"/>
          <w:sz w:val="24"/>
        </w:rPr>
        <w:t>bar</w:t>
      </w:r>
      <w:r w:rsidR="00C36DBF">
        <w:rPr>
          <w:rFonts w:ascii="Times New Roman" w:hAnsi="Times New Roman" w:cs="Times New Roman"/>
          <w:sz w:val="24"/>
        </w:rPr>
        <w:t>ošanās elementu</w:t>
      </w:r>
      <w:r w:rsidRPr="00A45CB0">
        <w:rPr>
          <w:rFonts w:ascii="Times New Roman" w:hAnsi="Times New Roman" w:cs="Times New Roman"/>
          <w:sz w:val="24"/>
        </w:rPr>
        <w:t xml:space="preserve"> resursa atpazīstamībai. Lai to nodrošinātu, ir nepieciešams piemērot notekūdeņu dūņu kvalitātes apliecību saturu to izmantošanas veidam un tajās iekļaut informāciju par tādiem kvalitātes aspektiem, kas ir nozīmīgi</w:t>
      </w:r>
      <w:r w:rsidR="00DB2A04" w:rsidRPr="00A45CB0">
        <w:rPr>
          <w:rFonts w:ascii="Times New Roman" w:hAnsi="Times New Roman" w:cs="Times New Roman"/>
          <w:sz w:val="24"/>
        </w:rPr>
        <w:t xml:space="preserve"> un būtiski</w:t>
      </w:r>
      <w:r w:rsidRPr="00A45CB0">
        <w:rPr>
          <w:rFonts w:ascii="Times New Roman" w:hAnsi="Times New Roman" w:cs="Times New Roman"/>
          <w:sz w:val="24"/>
        </w:rPr>
        <w:t xml:space="preserve"> lauksaimniecībā. </w:t>
      </w:r>
      <w:r w:rsidR="00490ACA" w:rsidRPr="00A45CB0">
        <w:rPr>
          <w:rFonts w:ascii="Times New Roman" w:hAnsi="Times New Roman" w:cs="Times New Roman"/>
          <w:sz w:val="24"/>
        </w:rPr>
        <w:t xml:space="preserve">Vienlaikus jānodrošina augsnes un pārstrādāto notekūdeņu dūņu kvalitātes kontrole, lai nodrošinātu to atbilstību normatīvo aktu prasībām. </w:t>
      </w:r>
      <w:r w:rsidRPr="00A45CB0">
        <w:rPr>
          <w:rFonts w:ascii="Times New Roman" w:hAnsi="Times New Roman" w:cs="Times New Roman"/>
          <w:sz w:val="24"/>
        </w:rPr>
        <w:t>Papildus jāīsteno pastāvīgi un regulāri sabiedrības informēšanas pasākumi un pētījumi par</w:t>
      </w:r>
      <w:r w:rsidR="00DB2A04" w:rsidRPr="00A45CB0">
        <w:rPr>
          <w:rFonts w:ascii="Times New Roman" w:hAnsi="Times New Roman" w:cs="Times New Roman"/>
          <w:sz w:val="24"/>
        </w:rPr>
        <w:t xml:space="preserve"> notekūdeņu</w:t>
      </w:r>
      <w:r w:rsidRPr="00A45CB0">
        <w:rPr>
          <w:rFonts w:ascii="Times New Roman" w:hAnsi="Times New Roman" w:cs="Times New Roman"/>
          <w:sz w:val="24"/>
        </w:rPr>
        <w:t xml:space="preserve"> dūņu ietekmi uz augsni, tās auglību un iespējamiem alternatīviem notekūdeņu dūņu izmantošanas veidiem. </w:t>
      </w:r>
    </w:p>
    <w:p w14:paraId="1015D36E" w14:textId="5B0142B7" w:rsidR="00D40D68" w:rsidRPr="00A45CB0" w:rsidRDefault="00D40D68" w:rsidP="00D40D68">
      <w:pPr>
        <w:spacing w:before="120" w:after="120" w:line="276" w:lineRule="auto"/>
        <w:jc w:val="both"/>
        <w:rPr>
          <w:rFonts w:ascii="Times New Roman" w:hAnsi="Times New Roman" w:cs="Times New Roman"/>
          <w:sz w:val="24"/>
        </w:rPr>
      </w:pPr>
      <w:r w:rsidRPr="009205F7">
        <w:rPr>
          <w:rFonts w:ascii="Times New Roman" w:hAnsi="Times New Roman" w:cs="Times New Roman"/>
          <w:b/>
          <w:sz w:val="24"/>
        </w:rPr>
        <w:t xml:space="preserve">ORGANIZĀCIJA </w:t>
      </w:r>
      <w:r w:rsidRPr="00A45CB0">
        <w:rPr>
          <w:rFonts w:ascii="Times New Roman" w:hAnsi="Times New Roman" w:cs="Times New Roman"/>
          <w:b/>
          <w:sz w:val="24"/>
        </w:rPr>
        <w:t xml:space="preserve">– </w:t>
      </w:r>
      <w:r w:rsidR="004B5972">
        <w:rPr>
          <w:rFonts w:ascii="Times New Roman" w:hAnsi="Times New Roman" w:cs="Times New Roman"/>
          <w:sz w:val="24"/>
        </w:rPr>
        <w:t>n</w:t>
      </w:r>
      <w:r w:rsidRPr="00A45CB0">
        <w:rPr>
          <w:rFonts w:ascii="Times New Roman" w:hAnsi="Times New Roman" w:cs="Times New Roman"/>
          <w:sz w:val="24"/>
        </w:rPr>
        <w:t>otekūdeņu dūņ</w:t>
      </w:r>
      <w:r w:rsidR="00B11EFB">
        <w:rPr>
          <w:rFonts w:ascii="Times New Roman" w:hAnsi="Times New Roman" w:cs="Times New Roman"/>
          <w:sz w:val="24"/>
        </w:rPr>
        <w:t>as</w:t>
      </w:r>
      <w:r w:rsidRPr="00A45CB0">
        <w:rPr>
          <w:rFonts w:ascii="Times New Roman" w:hAnsi="Times New Roman" w:cs="Times New Roman"/>
          <w:sz w:val="24"/>
        </w:rPr>
        <w:t xml:space="preserve"> tāpat kā līdz šim </w:t>
      </w:r>
      <w:r w:rsidR="00CE015F" w:rsidRPr="00A45CB0">
        <w:rPr>
          <w:rFonts w:ascii="Times New Roman" w:hAnsi="Times New Roman" w:cs="Times New Roman"/>
          <w:sz w:val="24"/>
        </w:rPr>
        <w:t>apsaimnieko</w:t>
      </w:r>
      <w:r w:rsidR="00CE015F">
        <w:rPr>
          <w:rFonts w:ascii="Times New Roman" w:hAnsi="Times New Roman" w:cs="Times New Roman"/>
          <w:sz w:val="24"/>
        </w:rPr>
        <w:t xml:space="preserve"> sabiedrisko</w:t>
      </w:r>
      <w:r w:rsidRPr="00A45CB0">
        <w:rPr>
          <w:rFonts w:ascii="Times New Roman" w:hAnsi="Times New Roman" w:cs="Times New Roman"/>
          <w:sz w:val="24"/>
        </w:rPr>
        <w:t xml:space="preserve"> ūdenssaimniecības pakalpojumu </w:t>
      </w:r>
      <w:r w:rsidR="00CE015F">
        <w:rPr>
          <w:rFonts w:ascii="Times New Roman" w:hAnsi="Times New Roman" w:cs="Times New Roman"/>
          <w:sz w:val="24"/>
        </w:rPr>
        <w:t>ietvaros</w:t>
      </w:r>
      <w:r w:rsidRPr="00A45CB0">
        <w:rPr>
          <w:rFonts w:ascii="Times New Roman" w:hAnsi="Times New Roman" w:cs="Times New Roman"/>
          <w:sz w:val="24"/>
        </w:rPr>
        <w:t xml:space="preserve">, bet par procesa organizāciju atbild ūdenssaimniecības SPS, kam šīs funkcijas ar attiecīgu līgumu deleģē pašvaldība. Pašvaldības līmenī par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 xml:space="preserve">dūņu savākšanu un apsaimniekošanu atbildīgs viens SPS, bet sadarbība </w:t>
      </w:r>
      <w:r w:rsidRPr="00120F8E">
        <w:rPr>
          <w:rFonts w:ascii="Times New Roman" w:hAnsi="Times New Roman" w:cs="Times New Roman"/>
          <w:sz w:val="24"/>
        </w:rPr>
        <w:t>starp dažādiem SPS</w:t>
      </w:r>
      <w:r w:rsidR="00120F8E" w:rsidRPr="00120F8E">
        <w:rPr>
          <w:rFonts w:ascii="Times New Roman" w:hAnsi="Times New Roman" w:cs="Times New Roman"/>
          <w:sz w:val="24"/>
        </w:rPr>
        <w:t xml:space="preserve"> </w:t>
      </w:r>
      <w:r w:rsidR="00120F8E" w:rsidRPr="00120F8E">
        <w:rPr>
          <w:rFonts w:ascii="Times New Roman" w:hAnsi="Times New Roman" w:cs="Times New Roman"/>
          <w:sz w:val="24"/>
          <w:szCs w:val="24"/>
        </w:rPr>
        <w:t>vai starp SPS un citiem komersantiem</w:t>
      </w:r>
      <w:r w:rsidRPr="00120F8E">
        <w:rPr>
          <w:rFonts w:ascii="Times New Roman" w:hAnsi="Times New Roman" w:cs="Times New Roman"/>
          <w:sz w:val="24"/>
        </w:rPr>
        <w:t xml:space="preserve"> notiek uz komercdarbības </w:t>
      </w:r>
      <w:r w:rsidRPr="00A45CB0">
        <w:rPr>
          <w:rFonts w:ascii="Times New Roman" w:hAnsi="Times New Roman" w:cs="Times New Roman"/>
          <w:sz w:val="24"/>
        </w:rPr>
        <w:t>nosacījumiem saskaņā ar savstarpējo vienošanos. Vienlaikus, ņemot vērā pakalpojuma sabiedrisko nozīmi, atsevišķus vienošanās starp uzņēmumiem un pašvaldībām iekļaujamos nosacījumus (peļņas %, ilgums u.c.) ierobežo ārēj</w:t>
      </w:r>
      <w:r w:rsidR="00CE015F">
        <w:rPr>
          <w:rFonts w:ascii="Times New Roman" w:hAnsi="Times New Roman" w:cs="Times New Roman"/>
          <w:sz w:val="24"/>
        </w:rPr>
        <w:t>ie</w:t>
      </w:r>
      <w:r w:rsidRPr="00A45CB0">
        <w:rPr>
          <w:rFonts w:ascii="Times New Roman" w:hAnsi="Times New Roman" w:cs="Times New Roman"/>
          <w:sz w:val="24"/>
        </w:rPr>
        <w:t xml:space="preserve"> normatīv</w:t>
      </w:r>
      <w:r w:rsidR="00CE015F">
        <w:rPr>
          <w:rFonts w:ascii="Times New Roman" w:hAnsi="Times New Roman" w:cs="Times New Roman"/>
          <w:sz w:val="24"/>
        </w:rPr>
        <w:t>ie</w:t>
      </w:r>
      <w:r w:rsidRPr="00A45CB0">
        <w:rPr>
          <w:rFonts w:ascii="Times New Roman" w:hAnsi="Times New Roman" w:cs="Times New Roman"/>
          <w:sz w:val="24"/>
        </w:rPr>
        <w:t xml:space="preserve"> akt</w:t>
      </w:r>
      <w:r w:rsidR="00CE015F">
        <w:rPr>
          <w:rFonts w:ascii="Times New Roman" w:hAnsi="Times New Roman" w:cs="Times New Roman"/>
          <w:sz w:val="24"/>
        </w:rPr>
        <w:t>i</w:t>
      </w:r>
      <w:r w:rsidRPr="00A45CB0">
        <w:rPr>
          <w:rFonts w:ascii="Times New Roman" w:hAnsi="Times New Roman" w:cs="Times New Roman"/>
          <w:sz w:val="24"/>
        </w:rPr>
        <w:t xml:space="preserve"> un pašvaldību lēmumi par savstarpējo sadarbību. Visa </w:t>
      </w:r>
      <w:r w:rsidR="00DB2A04" w:rsidRPr="00A45CB0">
        <w:rPr>
          <w:rFonts w:ascii="Times New Roman" w:hAnsi="Times New Roman" w:cs="Times New Roman"/>
          <w:sz w:val="24"/>
        </w:rPr>
        <w:t xml:space="preserve">notekūdeņu </w:t>
      </w:r>
      <w:r w:rsidRPr="00A45CB0">
        <w:rPr>
          <w:rFonts w:ascii="Times New Roman" w:hAnsi="Times New Roman" w:cs="Times New Roman"/>
          <w:sz w:val="24"/>
        </w:rPr>
        <w:t>dūņu apsaimniekošanas procesa uzraudzību un tiesiskajā regulējumā noteikto prasību ievērošanu, tāpat kā līdz šim, nodrošina Valsts vides dienests.</w:t>
      </w:r>
    </w:p>
    <w:p w14:paraId="305CE0C7" w14:textId="454DBF60" w:rsidR="00D40D68" w:rsidRDefault="00D40D68" w:rsidP="00D40D68">
      <w:pPr>
        <w:spacing w:before="120" w:after="120" w:line="276" w:lineRule="auto"/>
        <w:ind w:firstLine="720"/>
        <w:jc w:val="both"/>
        <w:rPr>
          <w:rFonts w:ascii="Times New Roman" w:hAnsi="Times New Roman" w:cs="Times New Roman"/>
          <w:sz w:val="24"/>
        </w:rPr>
      </w:pPr>
      <w:r w:rsidRPr="00A45CB0">
        <w:rPr>
          <w:rFonts w:ascii="Times New Roman" w:hAnsi="Times New Roman" w:cs="Times New Roman"/>
          <w:sz w:val="24"/>
        </w:rPr>
        <w:t xml:space="preserve">Iekļaujot labākās tehniskās, tehnoloģiskās, kā arī organizatoriskās alternatīvas, ir iespējams noteikt efektīvāko un piemērotāko Latvijas notekūdeņu dūņu apsaimniekošanas modeli (skatīt </w:t>
      </w:r>
      <w:r w:rsidR="00A632F3">
        <w:rPr>
          <w:rFonts w:ascii="Times New Roman" w:hAnsi="Times New Roman" w:cs="Times New Roman"/>
          <w:sz w:val="24"/>
        </w:rPr>
        <w:t>5.1.2</w:t>
      </w:r>
      <w:r w:rsidRPr="00A45CB0">
        <w:rPr>
          <w:rFonts w:ascii="Times New Roman" w:hAnsi="Times New Roman" w:cs="Times New Roman"/>
          <w:sz w:val="24"/>
        </w:rPr>
        <w:t>.</w:t>
      </w:r>
      <w:r w:rsidR="001C5811">
        <w:rPr>
          <w:rFonts w:ascii="Times New Roman" w:hAnsi="Times New Roman" w:cs="Times New Roman"/>
          <w:sz w:val="24"/>
        </w:rPr>
        <w:t xml:space="preserve"> </w:t>
      </w:r>
      <w:r w:rsidRPr="00A45CB0">
        <w:rPr>
          <w:rFonts w:ascii="Times New Roman" w:hAnsi="Times New Roman" w:cs="Times New Roman"/>
          <w:sz w:val="24"/>
        </w:rPr>
        <w:t>attēlu).</w:t>
      </w:r>
    </w:p>
    <w:p w14:paraId="5F469144" w14:textId="77777777" w:rsidR="005255EB" w:rsidRPr="00A45CB0" w:rsidRDefault="005255EB" w:rsidP="00D40D68">
      <w:pPr>
        <w:spacing w:before="120" w:after="120" w:line="276" w:lineRule="auto"/>
        <w:ind w:firstLine="720"/>
        <w:jc w:val="both"/>
        <w:rPr>
          <w:rFonts w:ascii="Times New Roman" w:hAnsi="Times New Roman" w:cs="Times New Roman"/>
          <w:sz w:val="24"/>
        </w:rPr>
      </w:pPr>
    </w:p>
    <w:p w14:paraId="76280682" w14:textId="12711C1F" w:rsidR="00D40D68" w:rsidRDefault="0077521D" w:rsidP="00D40D68">
      <w:pPr>
        <w:spacing w:before="120" w:after="120" w:line="276" w:lineRule="auto"/>
        <w:jc w:val="both"/>
        <w:rPr>
          <w:sz w:val="24"/>
        </w:rPr>
      </w:pPr>
      <w:r>
        <w:rPr>
          <w:noProof/>
          <w:sz w:val="24"/>
          <w:lang w:eastAsia="lv-LV"/>
        </w:rPr>
        <w:drawing>
          <wp:inline distT="0" distB="0" distL="0" distR="0" wp14:anchorId="1E7C32D2" wp14:editId="74373AA0">
            <wp:extent cx="5748643" cy="263842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6858" cy="2642195"/>
                    </a:xfrm>
                    <a:prstGeom prst="rect">
                      <a:avLst/>
                    </a:prstGeom>
                    <a:noFill/>
                  </pic:spPr>
                </pic:pic>
              </a:graphicData>
            </a:graphic>
          </wp:inline>
        </w:drawing>
      </w:r>
    </w:p>
    <w:p w14:paraId="788EAFB8" w14:textId="53D9F072" w:rsidR="00D40D68" w:rsidRDefault="00AD3DF5" w:rsidP="007F06F4">
      <w:pPr>
        <w:spacing w:after="0" w:line="240" w:lineRule="auto"/>
        <w:jc w:val="center"/>
        <w:rPr>
          <w:rFonts w:ascii="Times New Roman" w:hAnsi="Times New Roman" w:cs="Times New Roman"/>
          <w:iCs/>
          <w:sz w:val="24"/>
          <w:szCs w:val="24"/>
        </w:rPr>
      </w:pPr>
      <w:r w:rsidRPr="00AD3DF5">
        <w:rPr>
          <w:rFonts w:ascii="Times New Roman" w:hAnsi="Times New Roman" w:cs="Times New Roman"/>
          <w:b/>
          <w:bCs/>
          <w:sz w:val="24"/>
        </w:rPr>
        <w:t>5.1.2</w:t>
      </w:r>
      <w:r w:rsidR="00D40D68" w:rsidRPr="007F06F4">
        <w:rPr>
          <w:rFonts w:ascii="Times New Roman" w:hAnsi="Times New Roman" w:cs="Times New Roman"/>
          <w:b/>
          <w:bCs/>
          <w:iCs/>
          <w:sz w:val="24"/>
          <w:szCs w:val="24"/>
        </w:rPr>
        <w:t>.</w:t>
      </w:r>
      <w:r w:rsidR="00BF1F07">
        <w:rPr>
          <w:rFonts w:ascii="Times New Roman" w:hAnsi="Times New Roman" w:cs="Times New Roman"/>
          <w:b/>
          <w:bCs/>
          <w:iCs/>
          <w:sz w:val="24"/>
          <w:szCs w:val="24"/>
        </w:rPr>
        <w:t xml:space="preserve"> </w:t>
      </w:r>
      <w:r w:rsidR="00D40D68" w:rsidRPr="007F06F4">
        <w:rPr>
          <w:rFonts w:ascii="Times New Roman" w:hAnsi="Times New Roman" w:cs="Times New Roman"/>
          <w:b/>
          <w:bCs/>
          <w:iCs/>
          <w:sz w:val="24"/>
          <w:szCs w:val="24"/>
        </w:rPr>
        <w:t xml:space="preserve">attēls. </w:t>
      </w:r>
      <w:r w:rsidR="00D40D68" w:rsidRPr="007F06F4">
        <w:rPr>
          <w:rFonts w:ascii="Times New Roman" w:hAnsi="Times New Roman" w:cs="Times New Roman"/>
          <w:iCs/>
          <w:sz w:val="24"/>
          <w:szCs w:val="24"/>
        </w:rPr>
        <w:t>Notekūdeņu dūņu apsaimniekošanas modelis</w:t>
      </w:r>
    </w:p>
    <w:p w14:paraId="259F4480" w14:textId="77777777" w:rsidR="007F06F4" w:rsidRPr="007F06F4" w:rsidRDefault="007F06F4" w:rsidP="007F06F4">
      <w:pPr>
        <w:spacing w:after="0" w:line="240" w:lineRule="auto"/>
        <w:jc w:val="center"/>
        <w:rPr>
          <w:rFonts w:ascii="Times New Roman" w:hAnsi="Times New Roman" w:cs="Times New Roman"/>
          <w:b/>
          <w:bCs/>
          <w:iCs/>
          <w:sz w:val="24"/>
          <w:szCs w:val="24"/>
        </w:rPr>
      </w:pPr>
    </w:p>
    <w:p w14:paraId="14F827D9" w14:textId="3F650FB5" w:rsidR="001A088B" w:rsidRPr="00271B08" w:rsidRDefault="001A088B" w:rsidP="001A088B">
      <w:pPr>
        <w:spacing w:before="120" w:after="120" w:line="276" w:lineRule="auto"/>
        <w:ind w:firstLine="720"/>
        <w:jc w:val="both"/>
        <w:rPr>
          <w:rFonts w:ascii="Times New Roman" w:hAnsi="Times New Roman" w:cs="Times New Roman"/>
          <w:sz w:val="24"/>
          <w:szCs w:val="24"/>
        </w:rPr>
      </w:pPr>
      <w:r w:rsidRPr="00271B08">
        <w:rPr>
          <w:rFonts w:ascii="Times New Roman" w:hAnsi="Times New Roman" w:cs="Times New Roman"/>
          <w:sz w:val="24"/>
          <w:szCs w:val="24"/>
        </w:rPr>
        <w:t xml:space="preserve">Ņemot vērā esošās situācijas novērtējumu </w:t>
      </w:r>
      <w:r w:rsidR="00C44EA1">
        <w:rPr>
          <w:rFonts w:ascii="Times New Roman" w:hAnsi="Times New Roman" w:cs="Times New Roman"/>
          <w:sz w:val="24"/>
          <w:szCs w:val="24"/>
        </w:rPr>
        <w:t>–</w:t>
      </w:r>
      <w:r w:rsidRPr="00271B08">
        <w:rPr>
          <w:rFonts w:ascii="Times New Roman" w:hAnsi="Times New Roman" w:cs="Times New Roman"/>
          <w:sz w:val="24"/>
          <w:szCs w:val="24"/>
        </w:rPr>
        <w:t xml:space="preserve"> SIA “Rīgas ūdens” jau šobrīd veic notekūdeņu dūņu apsaimniekošanu tādā apjomā un kvalitātē, kādu Latvijā ir paredzēts sasniegt pēc </w:t>
      </w:r>
      <w:r w:rsidR="00F75FCA">
        <w:rPr>
          <w:rFonts w:ascii="Times New Roman" w:hAnsi="Times New Roman" w:cs="Times New Roman"/>
          <w:sz w:val="24"/>
        </w:rPr>
        <w:t>Plāna</w:t>
      </w:r>
      <w:r w:rsidR="00F75FCA" w:rsidDel="00F75FCA">
        <w:rPr>
          <w:rFonts w:ascii="Times New Roman" w:hAnsi="Times New Roman" w:cs="Times New Roman"/>
          <w:sz w:val="24"/>
          <w:szCs w:val="24"/>
        </w:rPr>
        <w:t xml:space="preserve"> </w:t>
      </w:r>
      <w:r w:rsidRPr="00271B08">
        <w:rPr>
          <w:rFonts w:ascii="Times New Roman" w:hAnsi="Times New Roman" w:cs="Times New Roman"/>
          <w:sz w:val="24"/>
          <w:szCs w:val="24"/>
        </w:rPr>
        <w:t xml:space="preserve">ieviešanas. Visas </w:t>
      </w:r>
      <w:r w:rsidR="007A0D18" w:rsidRPr="00271B08">
        <w:rPr>
          <w:rFonts w:ascii="Times New Roman" w:hAnsi="Times New Roman" w:cs="Times New Roman"/>
          <w:sz w:val="24"/>
          <w:szCs w:val="24"/>
        </w:rPr>
        <w:t xml:space="preserve">BAS </w:t>
      </w:r>
      <w:r w:rsidR="009C1520" w:rsidRPr="00271B08">
        <w:rPr>
          <w:rFonts w:ascii="Times New Roman" w:hAnsi="Times New Roman" w:cs="Times New Roman"/>
          <w:sz w:val="24"/>
          <w:szCs w:val="24"/>
        </w:rPr>
        <w:t>“</w:t>
      </w:r>
      <w:r w:rsidRPr="00271B08">
        <w:rPr>
          <w:rFonts w:ascii="Times New Roman" w:hAnsi="Times New Roman" w:cs="Times New Roman"/>
          <w:sz w:val="24"/>
          <w:szCs w:val="24"/>
        </w:rPr>
        <w:t>Daugavgrīva</w:t>
      </w:r>
      <w:r w:rsidR="009C1520" w:rsidRPr="00271B08">
        <w:rPr>
          <w:rFonts w:ascii="Times New Roman" w:hAnsi="Times New Roman" w:cs="Times New Roman"/>
          <w:sz w:val="24"/>
          <w:szCs w:val="24"/>
        </w:rPr>
        <w:t>”</w:t>
      </w:r>
      <w:r w:rsidRPr="00271B08">
        <w:rPr>
          <w:rFonts w:ascii="Times New Roman" w:hAnsi="Times New Roman" w:cs="Times New Roman"/>
          <w:sz w:val="24"/>
          <w:szCs w:val="24"/>
        </w:rPr>
        <w:t xml:space="preserve"> radušās notekūdeņu dūņas tiek apstrādātas un pastrādātas atbilstoši normatīvajam regulējumam un kvalitātes prasībām, līdz ar to iespējams secināt, ka notekūdeņu dūņu apsaimniekošana </w:t>
      </w:r>
      <w:r w:rsidR="007A0D18" w:rsidRPr="00271B08">
        <w:rPr>
          <w:rFonts w:ascii="Times New Roman" w:hAnsi="Times New Roman" w:cs="Times New Roman"/>
          <w:sz w:val="24"/>
          <w:szCs w:val="24"/>
        </w:rPr>
        <w:t xml:space="preserve">BAS </w:t>
      </w:r>
      <w:r w:rsidR="009C1520" w:rsidRPr="00271B08">
        <w:rPr>
          <w:rFonts w:ascii="Times New Roman" w:hAnsi="Times New Roman" w:cs="Times New Roman"/>
          <w:sz w:val="24"/>
          <w:szCs w:val="24"/>
        </w:rPr>
        <w:t>“</w:t>
      </w:r>
      <w:r w:rsidRPr="00271B08">
        <w:rPr>
          <w:rFonts w:ascii="Times New Roman" w:hAnsi="Times New Roman" w:cs="Times New Roman"/>
          <w:sz w:val="24"/>
          <w:szCs w:val="24"/>
        </w:rPr>
        <w:t>Daugavgrīva</w:t>
      </w:r>
      <w:r w:rsidR="009C1520" w:rsidRPr="00271B08">
        <w:rPr>
          <w:rFonts w:ascii="Times New Roman" w:hAnsi="Times New Roman" w:cs="Times New Roman"/>
          <w:sz w:val="24"/>
          <w:szCs w:val="24"/>
        </w:rPr>
        <w:t>”</w:t>
      </w:r>
      <w:r w:rsidRPr="00271B08">
        <w:rPr>
          <w:rFonts w:ascii="Times New Roman" w:hAnsi="Times New Roman" w:cs="Times New Roman"/>
          <w:sz w:val="24"/>
          <w:szCs w:val="24"/>
        </w:rPr>
        <w:t xml:space="preserve"> tiek īstenota atbilstoši </w:t>
      </w:r>
      <w:r w:rsidR="00F75FCA">
        <w:rPr>
          <w:rFonts w:ascii="Times New Roman" w:hAnsi="Times New Roman" w:cs="Times New Roman"/>
          <w:sz w:val="24"/>
        </w:rPr>
        <w:t>Plānā</w:t>
      </w:r>
      <w:r w:rsidR="00F75FCA" w:rsidRPr="00271B08" w:rsidDel="00F75FCA">
        <w:rPr>
          <w:rFonts w:ascii="Times New Roman" w:hAnsi="Times New Roman" w:cs="Times New Roman"/>
          <w:sz w:val="24"/>
          <w:szCs w:val="24"/>
        </w:rPr>
        <w:t xml:space="preserve"> </w:t>
      </w:r>
      <w:r w:rsidRPr="00271B08">
        <w:rPr>
          <w:rFonts w:ascii="Times New Roman" w:hAnsi="Times New Roman" w:cs="Times New Roman"/>
          <w:sz w:val="24"/>
          <w:szCs w:val="24"/>
        </w:rPr>
        <w:t>iekļautajai vīzijai un mērķim.</w:t>
      </w:r>
    </w:p>
    <w:p w14:paraId="4DD3956F" w14:textId="7A589CE8" w:rsidR="000A779F" w:rsidRDefault="001A088B" w:rsidP="004A7186">
      <w:pPr>
        <w:spacing w:before="120" w:after="120" w:line="276" w:lineRule="auto"/>
        <w:ind w:firstLine="720"/>
        <w:jc w:val="both"/>
        <w:rPr>
          <w:rFonts w:ascii="Times New Roman" w:hAnsi="Times New Roman" w:cs="Times New Roman"/>
          <w:sz w:val="24"/>
        </w:rPr>
      </w:pPr>
      <w:r w:rsidRPr="00271B08">
        <w:rPr>
          <w:rFonts w:ascii="Times New Roman" w:hAnsi="Times New Roman" w:cs="Times New Roman"/>
          <w:sz w:val="24"/>
          <w:szCs w:val="24"/>
        </w:rPr>
        <w:lastRenderedPageBreak/>
        <w:t>Balstoties uz pieejamo informāciju</w:t>
      </w:r>
      <w:r w:rsidRPr="00271B08">
        <w:rPr>
          <w:rFonts w:ascii="Times New Roman" w:hAnsi="Times New Roman" w:cs="Times New Roman"/>
          <w:sz w:val="24"/>
          <w:szCs w:val="24"/>
          <w:vertAlign w:val="superscript"/>
        </w:rPr>
        <w:footnoteReference w:id="26"/>
      </w:r>
      <w:r w:rsidRPr="00271B08">
        <w:rPr>
          <w:rFonts w:ascii="Times New Roman" w:hAnsi="Times New Roman" w:cs="Times New Roman"/>
          <w:sz w:val="24"/>
          <w:szCs w:val="24"/>
        </w:rPr>
        <w:t xml:space="preserve"> par SIA “Rīgas ūdens” attīstības plāniem</w:t>
      </w:r>
      <w:r w:rsidR="00723075">
        <w:rPr>
          <w:rFonts w:ascii="Times New Roman" w:hAnsi="Times New Roman" w:cs="Times New Roman"/>
          <w:sz w:val="24"/>
          <w:szCs w:val="24"/>
        </w:rPr>
        <w:t>,</w:t>
      </w:r>
      <w:r w:rsidRPr="00271B08">
        <w:rPr>
          <w:rFonts w:ascii="Times New Roman" w:hAnsi="Times New Roman" w:cs="Times New Roman"/>
          <w:sz w:val="24"/>
          <w:szCs w:val="24"/>
        </w:rPr>
        <w:t xml:space="preserve"> </w:t>
      </w:r>
      <w:r w:rsidR="007A0D18" w:rsidRPr="00271B08">
        <w:rPr>
          <w:rFonts w:ascii="Times New Roman" w:hAnsi="Times New Roman" w:cs="Times New Roman"/>
          <w:sz w:val="24"/>
          <w:szCs w:val="24"/>
        </w:rPr>
        <w:t xml:space="preserve">BAS </w:t>
      </w:r>
      <w:r w:rsidR="009C1520" w:rsidRPr="00271B08">
        <w:rPr>
          <w:rFonts w:ascii="Times New Roman" w:hAnsi="Times New Roman" w:cs="Times New Roman"/>
          <w:sz w:val="24"/>
          <w:szCs w:val="24"/>
        </w:rPr>
        <w:t>“</w:t>
      </w:r>
      <w:r w:rsidRPr="00271B08">
        <w:rPr>
          <w:rFonts w:ascii="Times New Roman" w:hAnsi="Times New Roman" w:cs="Times New Roman"/>
          <w:sz w:val="24"/>
          <w:szCs w:val="24"/>
        </w:rPr>
        <w:t>Daugavgrīva</w:t>
      </w:r>
      <w:r w:rsidR="009C1520" w:rsidRPr="00271B08">
        <w:rPr>
          <w:rFonts w:ascii="Times New Roman" w:hAnsi="Times New Roman" w:cs="Times New Roman"/>
          <w:sz w:val="24"/>
          <w:szCs w:val="24"/>
        </w:rPr>
        <w:t>”</w:t>
      </w:r>
      <w:r w:rsidRPr="00271B08">
        <w:rPr>
          <w:rFonts w:ascii="Times New Roman" w:hAnsi="Times New Roman" w:cs="Times New Roman"/>
          <w:sz w:val="24"/>
          <w:szCs w:val="24"/>
        </w:rPr>
        <w:t xml:space="preserve"> ir uzsākti darbi, lai nodrošinātu vis</w:t>
      </w:r>
      <w:r w:rsidR="00723075">
        <w:rPr>
          <w:rFonts w:ascii="Times New Roman" w:hAnsi="Times New Roman" w:cs="Times New Roman"/>
          <w:sz w:val="24"/>
          <w:szCs w:val="24"/>
        </w:rPr>
        <w:t>u</w:t>
      </w:r>
      <w:r w:rsidRPr="00271B08">
        <w:rPr>
          <w:rFonts w:ascii="Times New Roman" w:hAnsi="Times New Roman" w:cs="Times New Roman"/>
          <w:sz w:val="24"/>
          <w:szCs w:val="24"/>
        </w:rPr>
        <w:t xml:space="preserve"> notekūdeņu dūņ</w:t>
      </w:r>
      <w:r w:rsidR="00723075">
        <w:rPr>
          <w:rFonts w:ascii="Times New Roman" w:hAnsi="Times New Roman" w:cs="Times New Roman"/>
          <w:sz w:val="24"/>
          <w:szCs w:val="24"/>
        </w:rPr>
        <w:t>u</w:t>
      </w:r>
      <w:r w:rsidRPr="00271B08">
        <w:rPr>
          <w:rFonts w:ascii="Times New Roman" w:hAnsi="Times New Roman" w:cs="Times New Roman"/>
          <w:sz w:val="24"/>
          <w:szCs w:val="24"/>
        </w:rPr>
        <w:t xml:space="preserve"> pārstrād</w:t>
      </w:r>
      <w:r w:rsidR="00723075">
        <w:rPr>
          <w:rFonts w:ascii="Times New Roman" w:hAnsi="Times New Roman" w:cs="Times New Roman"/>
          <w:sz w:val="24"/>
          <w:szCs w:val="24"/>
        </w:rPr>
        <w:t>i</w:t>
      </w:r>
      <w:r w:rsidRPr="00271B08">
        <w:rPr>
          <w:rFonts w:ascii="Times New Roman" w:hAnsi="Times New Roman" w:cs="Times New Roman"/>
          <w:sz w:val="24"/>
          <w:szCs w:val="24"/>
        </w:rPr>
        <w:t xml:space="preserve"> metānt</w:t>
      </w:r>
      <w:r w:rsidR="00E4535A">
        <w:rPr>
          <w:rFonts w:ascii="Times New Roman" w:hAnsi="Times New Roman" w:cs="Times New Roman"/>
          <w:sz w:val="24"/>
          <w:szCs w:val="24"/>
        </w:rPr>
        <w:t>a</w:t>
      </w:r>
      <w:r w:rsidRPr="00271B08">
        <w:rPr>
          <w:rFonts w:ascii="Times New Roman" w:hAnsi="Times New Roman" w:cs="Times New Roman"/>
          <w:sz w:val="24"/>
          <w:szCs w:val="24"/>
        </w:rPr>
        <w:t>nkos</w:t>
      </w:r>
      <w:r w:rsidR="006A63E6" w:rsidRPr="00271B08">
        <w:rPr>
          <w:rFonts w:ascii="Times New Roman" w:hAnsi="Times New Roman" w:cs="Times New Roman"/>
          <w:sz w:val="24"/>
          <w:szCs w:val="24"/>
        </w:rPr>
        <w:t xml:space="preserve">. </w:t>
      </w:r>
      <w:r w:rsidR="00F75FCA">
        <w:rPr>
          <w:rFonts w:ascii="Times New Roman" w:hAnsi="Times New Roman" w:cs="Times New Roman"/>
          <w:sz w:val="24"/>
        </w:rPr>
        <w:t>Plāna</w:t>
      </w:r>
      <w:r w:rsidR="00F75FCA" w:rsidDel="00F75FCA">
        <w:rPr>
          <w:rFonts w:ascii="Times New Roman" w:hAnsi="Times New Roman" w:cs="Times New Roman"/>
          <w:sz w:val="24"/>
          <w:szCs w:val="24"/>
        </w:rPr>
        <w:t xml:space="preserve"> </w:t>
      </w:r>
      <w:r w:rsidR="00024E51">
        <w:rPr>
          <w:rFonts w:ascii="Times New Roman" w:hAnsi="Times New Roman" w:cs="Times New Roman"/>
          <w:sz w:val="24"/>
          <w:szCs w:val="24"/>
        </w:rPr>
        <w:t>ieviešana</w:t>
      </w:r>
      <w:r w:rsidR="007521A7">
        <w:rPr>
          <w:rFonts w:ascii="Times New Roman" w:hAnsi="Times New Roman" w:cs="Times New Roman"/>
          <w:sz w:val="24"/>
          <w:szCs w:val="24"/>
        </w:rPr>
        <w:t xml:space="preserve"> </w:t>
      </w:r>
      <w:r w:rsidR="00024E51">
        <w:rPr>
          <w:rFonts w:ascii="Times New Roman" w:hAnsi="Times New Roman" w:cs="Times New Roman"/>
          <w:sz w:val="24"/>
          <w:szCs w:val="24"/>
        </w:rPr>
        <w:t>radīs situāciju, kas pozitīvi ietekmēs arī</w:t>
      </w:r>
      <w:r w:rsidR="00703731" w:rsidRPr="00271B08">
        <w:rPr>
          <w:rFonts w:ascii="Times New Roman" w:hAnsi="Times New Roman" w:cs="Times New Roman"/>
          <w:sz w:val="24"/>
          <w:szCs w:val="24"/>
        </w:rPr>
        <w:t xml:space="preserve"> BAS “Daugavgrīva” radīto notekūdeņu </w:t>
      </w:r>
      <w:r w:rsidR="009F597A">
        <w:rPr>
          <w:rFonts w:ascii="Times New Roman" w:hAnsi="Times New Roman" w:cs="Times New Roman"/>
          <w:sz w:val="24"/>
          <w:szCs w:val="24"/>
        </w:rPr>
        <w:t xml:space="preserve">dūņu </w:t>
      </w:r>
      <w:r w:rsidR="00703731" w:rsidRPr="00271B08">
        <w:rPr>
          <w:rFonts w:ascii="Times New Roman" w:hAnsi="Times New Roman" w:cs="Times New Roman"/>
          <w:sz w:val="24"/>
          <w:szCs w:val="24"/>
        </w:rPr>
        <w:t>izmantošanu</w:t>
      </w:r>
      <w:r w:rsidR="00703731" w:rsidRPr="00271B08">
        <w:rPr>
          <w:rFonts w:ascii="Times New Roman" w:hAnsi="Times New Roman" w:cs="Times New Roman"/>
          <w:sz w:val="24"/>
        </w:rPr>
        <w:t>.</w:t>
      </w:r>
    </w:p>
    <w:p w14:paraId="7474737D" w14:textId="77777777" w:rsidR="00DD43BB" w:rsidRPr="00462FE1" w:rsidRDefault="00DD43BB" w:rsidP="003B60D9">
      <w:pPr>
        <w:spacing w:before="120" w:after="120" w:line="276" w:lineRule="auto"/>
        <w:jc w:val="both"/>
        <w:rPr>
          <w:rFonts w:ascii="Times New Roman" w:hAnsi="Times New Roman" w:cs="Times New Roman"/>
          <w:sz w:val="24"/>
        </w:rPr>
      </w:pPr>
    </w:p>
    <w:p w14:paraId="7652158A" w14:textId="348862FF" w:rsidR="001A088B" w:rsidRDefault="001A088B" w:rsidP="004A7186">
      <w:pPr>
        <w:pStyle w:val="Heading3"/>
        <w:spacing w:before="0"/>
        <w:jc w:val="center"/>
        <w:rPr>
          <w:rFonts w:ascii="Times New Roman" w:hAnsi="Times New Roman" w:cs="Times New Roman"/>
          <w:color w:val="auto"/>
        </w:rPr>
      </w:pPr>
      <w:bookmarkStart w:id="73" w:name="_Toc83233903"/>
      <w:bookmarkStart w:id="74" w:name="_Toc83499134"/>
      <w:bookmarkStart w:id="75" w:name="_Toc100050125"/>
      <w:bookmarkStart w:id="76" w:name="_Toc153881717"/>
      <w:r w:rsidRPr="00462FE1">
        <w:rPr>
          <w:rFonts w:ascii="Times New Roman" w:hAnsi="Times New Roman" w:cs="Times New Roman"/>
          <w:color w:val="auto"/>
        </w:rPr>
        <w:t xml:space="preserve">5.1.2. </w:t>
      </w:r>
      <w:r w:rsidR="00F75FCA">
        <w:rPr>
          <w:rFonts w:ascii="Times New Roman" w:hAnsi="Times New Roman" w:cs="Times New Roman"/>
        </w:rPr>
        <w:t>Plāna</w:t>
      </w:r>
      <w:r w:rsidR="00F75FCA" w:rsidRPr="00462FE1" w:rsidDel="00F75FCA">
        <w:rPr>
          <w:rFonts w:ascii="Times New Roman" w:hAnsi="Times New Roman" w:cs="Times New Roman"/>
          <w:color w:val="auto"/>
        </w:rPr>
        <w:t xml:space="preserve"> </w:t>
      </w:r>
      <w:r w:rsidRPr="00462FE1">
        <w:rPr>
          <w:rFonts w:ascii="Times New Roman" w:hAnsi="Times New Roman" w:cs="Times New Roman"/>
          <w:color w:val="auto"/>
        </w:rPr>
        <w:t>īstenošanas vieta</w:t>
      </w:r>
      <w:bookmarkEnd w:id="73"/>
      <w:bookmarkEnd w:id="74"/>
      <w:bookmarkEnd w:id="75"/>
      <w:bookmarkEnd w:id="76"/>
    </w:p>
    <w:p w14:paraId="195D4009" w14:textId="77777777" w:rsidR="00462FE1" w:rsidRPr="00462FE1" w:rsidRDefault="00462FE1" w:rsidP="004A7186">
      <w:pPr>
        <w:spacing w:after="0"/>
      </w:pPr>
    </w:p>
    <w:p w14:paraId="46114897" w14:textId="68E9A23C" w:rsidR="001A088B" w:rsidRPr="00462FE1" w:rsidRDefault="00F75FCA" w:rsidP="004A7186">
      <w:pPr>
        <w:spacing w:after="0" w:line="276" w:lineRule="auto"/>
        <w:ind w:firstLine="720"/>
        <w:jc w:val="both"/>
        <w:rPr>
          <w:rFonts w:ascii="Times New Roman" w:hAnsi="Times New Roman" w:cs="Times New Roman"/>
          <w:sz w:val="24"/>
          <w:szCs w:val="24"/>
        </w:rPr>
      </w:pPr>
      <w:r>
        <w:rPr>
          <w:rFonts w:ascii="Times New Roman" w:hAnsi="Times New Roman" w:cs="Times New Roman"/>
          <w:sz w:val="24"/>
        </w:rPr>
        <w:t>Plāna</w:t>
      </w:r>
      <w:r w:rsidRPr="00462FE1" w:rsidDel="00F75FCA">
        <w:rPr>
          <w:rFonts w:ascii="Times New Roman" w:hAnsi="Times New Roman" w:cs="Times New Roman"/>
          <w:sz w:val="24"/>
          <w:szCs w:val="24"/>
        </w:rPr>
        <w:t xml:space="preserve"> </w:t>
      </w:r>
      <w:r w:rsidR="001A088B" w:rsidRPr="00462FE1">
        <w:rPr>
          <w:rFonts w:ascii="Times New Roman" w:hAnsi="Times New Roman" w:cs="Times New Roman"/>
          <w:sz w:val="24"/>
          <w:szCs w:val="24"/>
        </w:rPr>
        <w:t>īstenošanas vieta ir visa valsts teritorija</w:t>
      </w:r>
      <w:r w:rsidR="009205F7">
        <w:rPr>
          <w:rFonts w:ascii="Times New Roman" w:hAnsi="Times New Roman" w:cs="Times New Roman"/>
          <w:sz w:val="24"/>
          <w:szCs w:val="24"/>
        </w:rPr>
        <w:t>.</w:t>
      </w:r>
      <w:r w:rsidR="001A088B" w:rsidRPr="00462FE1">
        <w:rPr>
          <w:rFonts w:ascii="Times New Roman" w:hAnsi="Times New Roman" w:cs="Times New Roman"/>
          <w:sz w:val="24"/>
          <w:szCs w:val="24"/>
        </w:rPr>
        <w:t xml:space="preserve"> </w:t>
      </w:r>
      <w:r>
        <w:rPr>
          <w:rFonts w:ascii="Times New Roman" w:hAnsi="Times New Roman" w:cs="Times New Roman"/>
          <w:sz w:val="24"/>
        </w:rPr>
        <w:t>Plānā</w:t>
      </w:r>
      <w:r w:rsidRPr="00462FE1" w:rsidDel="00F75FCA">
        <w:rPr>
          <w:rFonts w:ascii="Times New Roman" w:hAnsi="Times New Roman" w:cs="Times New Roman"/>
          <w:sz w:val="24"/>
          <w:szCs w:val="24"/>
        </w:rPr>
        <w:t xml:space="preserve"> </w:t>
      </w:r>
      <w:r w:rsidR="001A088B" w:rsidRPr="00462FE1">
        <w:rPr>
          <w:rFonts w:ascii="Times New Roman" w:hAnsi="Times New Roman" w:cs="Times New Roman"/>
          <w:sz w:val="24"/>
          <w:szCs w:val="24"/>
        </w:rPr>
        <w:t>definētais notekūdeņu dūņu apsaimniekošanas modelis īstenojams esošo NAI teritorijā vai t</w:t>
      </w:r>
      <w:r w:rsidR="00901C04">
        <w:rPr>
          <w:rFonts w:ascii="Times New Roman" w:hAnsi="Times New Roman" w:cs="Times New Roman"/>
          <w:sz w:val="24"/>
          <w:szCs w:val="24"/>
        </w:rPr>
        <w:t>ā</w:t>
      </w:r>
      <w:r w:rsidR="001A088B" w:rsidRPr="00462FE1">
        <w:rPr>
          <w:rFonts w:ascii="Times New Roman" w:hAnsi="Times New Roman" w:cs="Times New Roman"/>
          <w:sz w:val="24"/>
          <w:szCs w:val="24"/>
        </w:rPr>
        <w:t xml:space="preserve">m pieguļošajās teritorijās, vai </w:t>
      </w:r>
      <w:r w:rsidR="00901C04">
        <w:rPr>
          <w:rFonts w:ascii="Times New Roman" w:hAnsi="Times New Roman" w:cs="Times New Roman"/>
          <w:sz w:val="24"/>
          <w:szCs w:val="24"/>
        </w:rPr>
        <w:t xml:space="preserve">arī </w:t>
      </w:r>
      <w:r w:rsidR="001A088B" w:rsidRPr="00462FE1">
        <w:rPr>
          <w:rFonts w:ascii="Times New Roman" w:hAnsi="Times New Roman" w:cs="Times New Roman"/>
          <w:sz w:val="24"/>
          <w:szCs w:val="24"/>
        </w:rPr>
        <w:t>notekūdeņu dūņu apsaimniekošan</w:t>
      </w:r>
      <w:r w:rsidR="00901C04">
        <w:rPr>
          <w:rFonts w:ascii="Times New Roman" w:hAnsi="Times New Roman" w:cs="Times New Roman"/>
          <w:sz w:val="24"/>
          <w:szCs w:val="24"/>
        </w:rPr>
        <w:t>ai jau</w:t>
      </w:r>
      <w:r w:rsidR="001A088B" w:rsidRPr="00462FE1">
        <w:rPr>
          <w:rFonts w:ascii="Times New Roman" w:hAnsi="Times New Roman" w:cs="Times New Roman"/>
          <w:sz w:val="24"/>
          <w:szCs w:val="24"/>
        </w:rPr>
        <w:t xml:space="preserve"> izmantotajā infrastruktūrā un zemes vienībās</w:t>
      </w:r>
      <w:r w:rsidR="008F6577" w:rsidRPr="008F6577">
        <w:rPr>
          <w:rFonts w:ascii="Times New Roman" w:hAnsi="Times New Roman" w:cs="Times New Roman"/>
          <w:sz w:val="24"/>
          <w:szCs w:val="24"/>
        </w:rPr>
        <w:t xml:space="preserve"> </w:t>
      </w:r>
      <w:r w:rsidR="008F6577">
        <w:rPr>
          <w:rFonts w:ascii="Times New Roman" w:hAnsi="Times New Roman" w:cs="Times New Roman"/>
          <w:sz w:val="24"/>
          <w:szCs w:val="24"/>
        </w:rPr>
        <w:t xml:space="preserve">vai citā vietā, kas atbilst pašvaldību plānojumam un par ko ir vienojušies SPS, </w:t>
      </w:r>
      <w:r w:rsidR="008F6577" w:rsidRPr="00F35520">
        <w:rPr>
          <w:rFonts w:ascii="Times New Roman" w:hAnsi="Times New Roman" w:cs="Times New Roman"/>
          <w:sz w:val="24"/>
          <w:szCs w:val="24"/>
        </w:rPr>
        <w:t>pašvaldīb</w:t>
      </w:r>
      <w:r w:rsidR="008F6577">
        <w:rPr>
          <w:rFonts w:ascii="Times New Roman" w:hAnsi="Times New Roman" w:cs="Times New Roman"/>
          <w:sz w:val="24"/>
          <w:szCs w:val="24"/>
        </w:rPr>
        <w:t>a</w:t>
      </w:r>
      <w:r w:rsidR="008F6577" w:rsidRPr="00F35520">
        <w:rPr>
          <w:rFonts w:ascii="Times New Roman" w:hAnsi="Times New Roman" w:cs="Times New Roman"/>
          <w:sz w:val="24"/>
          <w:szCs w:val="24"/>
        </w:rPr>
        <w:t xml:space="preserve"> un </w:t>
      </w:r>
      <w:r w:rsidR="008F6577">
        <w:rPr>
          <w:rFonts w:ascii="Times New Roman" w:hAnsi="Times New Roman" w:cs="Times New Roman"/>
          <w:sz w:val="24"/>
          <w:szCs w:val="24"/>
        </w:rPr>
        <w:t>zemes īpašnieks</w:t>
      </w:r>
      <w:r w:rsidR="001A088B" w:rsidRPr="00462FE1">
        <w:rPr>
          <w:rFonts w:ascii="Times New Roman" w:hAnsi="Times New Roman" w:cs="Times New Roman"/>
          <w:sz w:val="24"/>
          <w:szCs w:val="24"/>
        </w:rPr>
        <w:t>. Gadījumos, kad minētās teritorijas nav iespējams izmantot vai tās nav pietiekamas, nepiecieša</w:t>
      </w:r>
      <w:r w:rsidR="00901C04">
        <w:rPr>
          <w:rFonts w:ascii="Times New Roman" w:hAnsi="Times New Roman" w:cs="Times New Roman"/>
          <w:sz w:val="24"/>
          <w:szCs w:val="24"/>
        </w:rPr>
        <w:t>mo</w:t>
      </w:r>
      <w:r w:rsidR="001A088B" w:rsidRPr="00462FE1">
        <w:rPr>
          <w:rFonts w:ascii="Times New Roman" w:hAnsi="Times New Roman" w:cs="Times New Roman"/>
          <w:sz w:val="24"/>
          <w:szCs w:val="24"/>
        </w:rPr>
        <w:t xml:space="preserve"> notekūdeņu dūņu apsaimniekošanas infrastruktūr</w:t>
      </w:r>
      <w:r w:rsidR="00901C04">
        <w:rPr>
          <w:rFonts w:ascii="Times New Roman" w:hAnsi="Times New Roman" w:cs="Times New Roman"/>
          <w:sz w:val="24"/>
          <w:szCs w:val="24"/>
        </w:rPr>
        <w:t>u</w:t>
      </w:r>
      <w:r w:rsidR="001A088B" w:rsidRPr="00462FE1">
        <w:rPr>
          <w:rFonts w:ascii="Times New Roman" w:hAnsi="Times New Roman" w:cs="Times New Roman"/>
          <w:sz w:val="24"/>
          <w:szCs w:val="24"/>
        </w:rPr>
        <w:t xml:space="preserve"> var izvietot arī citos zemes gabalos, nodrošinot, ka šādas darbības atbilst attiecīgās pašvaldības teritorijas plānojumā atļautajam lietošanas veidam. </w:t>
      </w:r>
      <w:r w:rsidR="00227F26">
        <w:rPr>
          <w:rFonts w:ascii="Times New Roman" w:hAnsi="Times New Roman" w:cs="Times New Roman"/>
          <w:sz w:val="24"/>
        </w:rPr>
        <w:t>Plānā</w:t>
      </w:r>
      <w:r w:rsidR="00227F26" w:rsidRPr="00462FE1" w:rsidDel="00227F26">
        <w:rPr>
          <w:rFonts w:ascii="Times New Roman" w:hAnsi="Times New Roman" w:cs="Times New Roman"/>
          <w:sz w:val="24"/>
          <w:szCs w:val="24"/>
        </w:rPr>
        <w:t xml:space="preserve"> </w:t>
      </w:r>
      <w:r w:rsidR="001A088B" w:rsidRPr="00462FE1">
        <w:rPr>
          <w:rFonts w:ascii="Times New Roman" w:hAnsi="Times New Roman" w:cs="Times New Roman"/>
          <w:sz w:val="24"/>
          <w:szCs w:val="24"/>
        </w:rPr>
        <w:t>paredzēto notekūdeņu dūņu centru izveidei primāri izmantojamas zemes vienības vai to daļas, kurās</w:t>
      </w:r>
      <w:r w:rsidR="00901C04">
        <w:rPr>
          <w:rFonts w:ascii="Times New Roman" w:hAnsi="Times New Roman" w:cs="Times New Roman"/>
          <w:sz w:val="24"/>
          <w:szCs w:val="24"/>
        </w:rPr>
        <w:t xml:space="preserve"> jau atrodas</w:t>
      </w:r>
      <w:r w:rsidR="001A088B" w:rsidRPr="00462FE1">
        <w:rPr>
          <w:rFonts w:ascii="Times New Roman" w:hAnsi="Times New Roman" w:cs="Times New Roman"/>
          <w:sz w:val="24"/>
          <w:szCs w:val="24"/>
        </w:rPr>
        <w:t xml:space="preserve"> </w:t>
      </w:r>
      <w:r w:rsidR="00826AB9">
        <w:rPr>
          <w:rFonts w:ascii="Times New Roman" w:hAnsi="Times New Roman" w:cs="Times New Roman"/>
          <w:sz w:val="24"/>
          <w:szCs w:val="24"/>
        </w:rPr>
        <w:t xml:space="preserve">attiecīga profila </w:t>
      </w:r>
      <w:r w:rsidR="001A088B" w:rsidRPr="00462FE1">
        <w:rPr>
          <w:rFonts w:ascii="Times New Roman" w:hAnsi="Times New Roman" w:cs="Times New Roman"/>
          <w:sz w:val="24"/>
          <w:szCs w:val="24"/>
        </w:rPr>
        <w:t xml:space="preserve">infrastruktūra, tādējādi nodrošinot arī degradēto teritoriju </w:t>
      </w:r>
      <w:proofErr w:type="spellStart"/>
      <w:r w:rsidR="001A088B" w:rsidRPr="00462FE1">
        <w:rPr>
          <w:rFonts w:ascii="Times New Roman" w:hAnsi="Times New Roman" w:cs="Times New Roman"/>
          <w:sz w:val="24"/>
          <w:szCs w:val="24"/>
        </w:rPr>
        <w:t>revitalizāciju</w:t>
      </w:r>
      <w:proofErr w:type="spellEnd"/>
      <w:r w:rsidR="001A088B" w:rsidRPr="00462FE1">
        <w:rPr>
          <w:rFonts w:ascii="Times New Roman" w:hAnsi="Times New Roman" w:cs="Times New Roman"/>
          <w:sz w:val="24"/>
          <w:szCs w:val="24"/>
        </w:rPr>
        <w:t xml:space="preserve"> un atgriešanu saimnieciskajā apritē</w:t>
      </w:r>
      <w:r w:rsidR="00C721F2">
        <w:rPr>
          <w:rFonts w:ascii="Times New Roman" w:hAnsi="Times New Roman" w:cs="Times New Roman"/>
          <w:sz w:val="24"/>
          <w:szCs w:val="24"/>
        </w:rPr>
        <w:t>, ja infrastruktūrai ir iestājies nolietojums</w:t>
      </w:r>
      <w:r w:rsidR="00C721F2" w:rsidRPr="00462FE1">
        <w:rPr>
          <w:rFonts w:ascii="Times New Roman" w:hAnsi="Times New Roman" w:cs="Times New Roman"/>
          <w:sz w:val="24"/>
          <w:szCs w:val="24"/>
        </w:rPr>
        <w:t>.</w:t>
      </w:r>
      <w:r w:rsidR="001A088B" w:rsidRPr="00462FE1">
        <w:rPr>
          <w:rFonts w:ascii="Times New Roman" w:hAnsi="Times New Roman" w:cs="Times New Roman"/>
          <w:sz w:val="24"/>
          <w:szCs w:val="24"/>
        </w:rPr>
        <w:t xml:space="preserve"> Esoš</w:t>
      </w:r>
      <w:r w:rsidR="009D11A0">
        <w:rPr>
          <w:rFonts w:ascii="Times New Roman" w:hAnsi="Times New Roman" w:cs="Times New Roman"/>
          <w:sz w:val="24"/>
          <w:szCs w:val="24"/>
        </w:rPr>
        <w:t>ā</w:t>
      </w:r>
      <w:r w:rsidR="001A088B" w:rsidRPr="00462FE1">
        <w:rPr>
          <w:rFonts w:ascii="Times New Roman" w:hAnsi="Times New Roman" w:cs="Times New Roman"/>
          <w:sz w:val="24"/>
          <w:szCs w:val="24"/>
        </w:rPr>
        <w:t xml:space="preserve"> ūdenssaimniecības </w:t>
      </w:r>
      <w:r w:rsidR="009D11A0">
        <w:rPr>
          <w:rFonts w:ascii="Times New Roman" w:hAnsi="Times New Roman" w:cs="Times New Roman"/>
          <w:sz w:val="24"/>
          <w:szCs w:val="24"/>
        </w:rPr>
        <w:t>infrastruktūra</w:t>
      </w:r>
      <w:r w:rsidR="001A088B" w:rsidRPr="00462FE1">
        <w:rPr>
          <w:rFonts w:ascii="Times New Roman" w:hAnsi="Times New Roman" w:cs="Times New Roman"/>
          <w:sz w:val="24"/>
          <w:szCs w:val="24"/>
        </w:rPr>
        <w:t xml:space="preserve"> pēc iespējas iekļaujam</w:t>
      </w:r>
      <w:r w:rsidR="009D11A0">
        <w:rPr>
          <w:rFonts w:ascii="Times New Roman" w:hAnsi="Times New Roman" w:cs="Times New Roman"/>
          <w:sz w:val="24"/>
          <w:szCs w:val="24"/>
        </w:rPr>
        <w:t>a</w:t>
      </w:r>
      <w:r w:rsidR="001A088B" w:rsidRPr="00462FE1">
        <w:rPr>
          <w:rFonts w:ascii="Times New Roman" w:hAnsi="Times New Roman" w:cs="Times New Roman"/>
          <w:sz w:val="24"/>
          <w:szCs w:val="24"/>
        </w:rPr>
        <w:t xml:space="preserve"> jaunās infrastruktūras attīstībā.</w:t>
      </w:r>
    </w:p>
    <w:p w14:paraId="201AB3A1" w14:textId="36E3A488" w:rsidR="001A088B" w:rsidRPr="00462FE1" w:rsidRDefault="001A088B" w:rsidP="001A088B">
      <w:pPr>
        <w:spacing w:before="120" w:after="120" w:line="276" w:lineRule="auto"/>
        <w:ind w:firstLine="720"/>
        <w:jc w:val="both"/>
        <w:rPr>
          <w:rFonts w:ascii="Times New Roman" w:hAnsi="Times New Roman" w:cs="Times New Roman"/>
          <w:sz w:val="24"/>
          <w:szCs w:val="24"/>
        </w:rPr>
      </w:pPr>
      <w:r w:rsidRPr="00462FE1">
        <w:rPr>
          <w:rFonts w:ascii="Times New Roman" w:hAnsi="Times New Roman" w:cs="Times New Roman"/>
          <w:sz w:val="24"/>
          <w:szCs w:val="24"/>
        </w:rPr>
        <w:t xml:space="preserve">Izvērtējot lielāko plānoto </w:t>
      </w:r>
      <w:r w:rsidR="0077521D" w:rsidRPr="00462FE1">
        <w:rPr>
          <w:rFonts w:ascii="Times New Roman" w:hAnsi="Times New Roman" w:cs="Times New Roman"/>
          <w:sz w:val="24"/>
          <w:szCs w:val="24"/>
        </w:rPr>
        <w:t xml:space="preserve">notekūdeņu </w:t>
      </w:r>
      <w:r w:rsidRPr="00462FE1">
        <w:rPr>
          <w:rFonts w:ascii="Times New Roman" w:hAnsi="Times New Roman" w:cs="Times New Roman"/>
          <w:sz w:val="24"/>
          <w:szCs w:val="24"/>
        </w:rPr>
        <w:t xml:space="preserve">dūņu centru izvietojumu, secināts, ka to tuvumā ir pieejamas SPS apsaimniekotas vai pašvaldībai piederošas zemes vienības, kurās var </w:t>
      </w:r>
      <w:r w:rsidR="00901C04">
        <w:rPr>
          <w:rFonts w:ascii="Times New Roman" w:hAnsi="Times New Roman" w:cs="Times New Roman"/>
          <w:sz w:val="24"/>
          <w:szCs w:val="24"/>
        </w:rPr>
        <w:t xml:space="preserve">izvietot </w:t>
      </w:r>
      <w:r w:rsidR="0077521D" w:rsidRPr="00462FE1">
        <w:rPr>
          <w:rFonts w:ascii="Times New Roman" w:hAnsi="Times New Roman" w:cs="Times New Roman"/>
          <w:sz w:val="24"/>
          <w:szCs w:val="24"/>
        </w:rPr>
        <w:t xml:space="preserve">notekūdeņu </w:t>
      </w:r>
      <w:r w:rsidRPr="00462FE1">
        <w:rPr>
          <w:rFonts w:ascii="Times New Roman" w:hAnsi="Times New Roman" w:cs="Times New Roman"/>
          <w:sz w:val="24"/>
          <w:szCs w:val="24"/>
        </w:rPr>
        <w:t>dūņu apsaimniekošanai nepieciešam</w:t>
      </w:r>
      <w:r w:rsidR="00901C04">
        <w:rPr>
          <w:rFonts w:ascii="Times New Roman" w:hAnsi="Times New Roman" w:cs="Times New Roman"/>
          <w:sz w:val="24"/>
          <w:szCs w:val="24"/>
        </w:rPr>
        <w:t>o</w:t>
      </w:r>
      <w:r w:rsidRPr="00462FE1">
        <w:rPr>
          <w:rFonts w:ascii="Times New Roman" w:hAnsi="Times New Roman" w:cs="Times New Roman"/>
          <w:sz w:val="24"/>
          <w:szCs w:val="24"/>
        </w:rPr>
        <w:t xml:space="preserve"> infrastruktūr</w:t>
      </w:r>
      <w:r w:rsidR="00901C04">
        <w:rPr>
          <w:rFonts w:ascii="Times New Roman" w:hAnsi="Times New Roman" w:cs="Times New Roman"/>
          <w:sz w:val="24"/>
          <w:szCs w:val="24"/>
        </w:rPr>
        <w:t xml:space="preserve">u, tādējādi </w:t>
      </w:r>
      <w:r w:rsidRPr="00462FE1">
        <w:rPr>
          <w:rFonts w:ascii="Times New Roman" w:hAnsi="Times New Roman" w:cs="Times New Roman"/>
          <w:sz w:val="24"/>
          <w:szCs w:val="24"/>
        </w:rPr>
        <w:t>zemesgabalu iegāde investīciju veikšanai nebūs nepieciešama.</w:t>
      </w:r>
    </w:p>
    <w:p w14:paraId="3B69FB1C" w14:textId="7DBBEB71" w:rsidR="001A088B" w:rsidRDefault="001A088B" w:rsidP="004A7186">
      <w:pPr>
        <w:spacing w:after="0" w:line="276" w:lineRule="auto"/>
        <w:ind w:firstLine="720"/>
        <w:jc w:val="both"/>
        <w:rPr>
          <w:rFonts w:ascii="Times New Roman" w:hAnsi="Times New Roman" w:cs="Times New Roman"/>
          <w:sz w:val="24"/>
          <w:szCs w:val="24"/>
        </w:rPr>
      </w:pPr>
      <w:r w:rsidRPr="00462FE1">
        <w:rPr>
          <w:rFonts w:ascii="Times New Roman" w:hAnsi="Times New Roman" w:cs="Times New Roman"/>
          <w:sz w:val="24"/>
          <w:szCs w:val="24"/>
        </w:rPr>
        <w:t xml:space="preserve">Ievērojot, ka notekūdeņu dūņu apsaimniekošanas infrastruktūra prioritāri izvietojama esošo NAI tuvumā vai esošās </w:t>
      </w:r>
      <w:r w:rsidR="0077521D" w:rsidRPr="00462FE1">
        <w:rPr>
          <w:rFonts w:ascii="Times New Roman" w:hAnsi="Times New Roman" w:cs="Times New Roman"/>
          <w:sz w:val="24"/>
          <w:szCs w:val="24"/>
        </w:rPr>
        <w:t xml:space="preserve">notekūdeņu </w:t>
      </w:r>
      <w:r w:rsidRPr="00462FE1">
        <w:rPr>
          <w:rFonts w:ascii="Times New Roman" w:hAnsi="Times New Roman" w:cs="Times New Roman"/>
          <w:sz w:val="24"/>
          <w:szCs w:val="24"/>
        </w:rPr>
        <w:t>dūņu apsaimniekošanas infrastruktūras vietā, nav sagaidāma negatīva ietekme uz teritoriju kopējo attīstību, bet esoš</w:t>
      </w:r>
      <w:r w:rsidR="00C018CC">
        <w:rPr>
          <w:rFonts w:ascii="Times New Roman" w:hAnsi="Times New Roman" w:cs="Times New Roman"/>
          <w:sz w:val="24"/>
          <w:szCs w:val="24"/>
        </w:rPr>
        <w:t>ās</w:t>
      </w:r>
      <w:r w:rsidRPr="00462FE1">
        <w:rPr>
          <w:rFonts w:ascii="Times New Roman" w:hAnsi="Times New Roman" w:cs="Times New Roman"/>
          <w:sz w:val="24"/>
          <w:szCs w:val="24"/>
        </w:rPr>
        <w:t xml:space="preserve"> nolietot</w:t>
      </w:r>
      <w:r w:rsidR="00C018CC">
        <w:rPr>
          <w:rFonts w:ascii="Times New Roman" w:hAnsi="Times New Roman" w:cs="Times New Roman"/>
          <w:sz w:val="24"/>
          <w:szCs w:val="24"/>
        </w:rPr>
        <w:t>ās</w:t>
      </w:r>
      <w:r w:rsidRPr="00462FE1">
        <w:rPr>
          <w:rFonts w:ascii="Times New Roman" w:hAnsi="Times New Roman" w:cs="Times New Roman"/>
          <w:sz w:val="24"/>
          <w:szCs w:val="24"/>
        </w:rPr>
        <w:t xml:space="preserve"> </w:t>
      </w:r>
      <w:r w:rsidR="00C018CC">
        <w:rPr>
          <w:rFonts w:ascii="Times New Roman" w:hAnsi="Times New Roman" w:cs="Times New Roman"/>
          <w:sz w:val="24"/>
          <w:szCs w:val="24"/>
        </w:rPr>
        <w:t>infrastruktūras</w:t>
      </w:r>
      <w:r w:rsidRPr="00462FE1">
        <w:rPr>
          <w:rFonts w:ascii="Times New Roman" w:hAnsi="Times New Roman" w:cs="Times New Roman"/>
          <w:sz w:val="24"/>
          <w:szCs w:val="24"/>
        </w:rPr>
        <w:t xml:space="preserve"> sakārtošana un demontāža nodrošinās teritoriju </w:t>
      </w:r>
      <w:proofErr w:type="spellStart"/>
      <w:r w:rsidRPr="00462FE1">
        <w:rPr>
          <w:rFonts w:ascii="Times New Roman" w:hAnsi="Times New Roman" w:cs="Times New Roman"/>
          <w:sz w:val="24"/>
          <w:szCs w:val="24"/>
        </w:rPr>
        <w:t>revitalizāciju</w:t>
      </w:r>
      <w:proofErr w:type="spellEnd"/>
      <w:r w:rsidRPr="00462FE1">
        <w:rPr>
          <w:rFonts w:ascii="Times New Roman" w:hAnsi="Times New Roman" w:cs="Times New Roman"/>
          <w:sz w:val="24"/>
          <w:szCs w:val="24"/>
        </w:rPr>
        <w:t xml:space="preserve"> un attīstību, kā arī samazinās būv</w:t>
      </w:r>
      <w:r w:rsidR="00475701">
        <w:rPr>
          <w:rFonts w:ascii="Times New Roman" w:hAnsi="Times New Roman" w:cs="Times New Roman"/>
          <w:sz w:val="24"/>
          <w:szCs w:val="24"/>
        </w:rPr>
        <w:t>darbu iespējamo</w:t>
      </w:r>
      <w:r w:rsidRPr="00462FE1">
        <w:rPr>
          <w:rFonts w:ascii="Times New Roman" w:hAnsi="Times New Roman" w:cs="Times New Roman"/>
          <w:sz w:val="24"/>
          <w:szCs w:val="24"/>
        </w:rPr>
        <w:t xml:space="preserve"> ietekmi uz augsni.</w:t>
      </w:r>
    </w:p>
    <w:p w14:paraId="76540B70" w14:textId="77777777" w:rsidR="005255EB" w:rsidRPr="00462FE1" w:rsidRDefault="005255EB" w:rsidP="004A7186">
      <w:pPr>
        <w:spacing w:after="0" w:line="276" w:lineRule="auto"/>
        <w:ind w:firstLine="720"/>
        <w:jc w:val="both"/>
        <w:rPr>
          <w:rFonts w:ascii="Times New Roman" w:hAnsi="Times New Roman" w:cs="Times New Roman"/>
          <w:sz w:val="24"/>
        </w:rPr>
      </w:pPr>
    </w:p>
    <w:p w14:paraId="6BD32FEB" w14:textId="6601BC6C" w:rsidR="001A088B" w:rsidRDefault="001A088B" w:rsidP="004A7186">
      <w:pPr>
        <w:pStyle w:val="Heading3"/>
        <w:spacing w:before="0"/>
        <w:jc w:val="center"/>
        <w:rPr>
          <w:rFonts w:ascii="Times New Roman" w:hAnsi="Times New Roman" w:cs="Times New Roman"/>
          <w:color w:val="auto"/>
        </w:rPr>
      </w:pPr>
      <w:bookmarkStart w:id="77" w:name="_Toc83233904"/>
      <w:bookmarkStart w:id="78" w:name="_Toc83499135"/>
      <w:bookmarkStart w:id="79" w:name="_Toc100050126"/>
      <w:bookmarkStart w:id="80" w:name="_Toc153881718"/>
      <w:r w:rsidRPr="00462FE1">
        <w:rPr>
          <w:rFonts w:ascii="Times New Roman" w:hAnsi="Times New Roman" w:cs="Times New Roman"/>
          <w:color w:val="auto"/>
        </w:rPr>
        <w:t xml:space="preserve">5.1.3. </w:t>
      </w:r>
      <w:r w:rsidR="00227F26">
        <w:rPr>
          <w:rFonts w:ascii="Times New Roman" w:hAnsi="Times New Roman" w:cs="Times New Roman"/>
        </w:rPr>
        <w:t>Plāna</w:t>
      </w:r>
      <w:r w:rsidR="00227F26" w:rsidRPr="00462FE1" w:rsidDel="00227F26">
        <w:rPr>
          <w:rFonts w:ascii="Times New Roman" w:hAnsi="Times New Roman" w:cs="Times New Roman"/>
          <w:color w:val="auto"/>
        </w:rPr>
        <w:t xml:space="preserve"> </w:t>
      </w:r>
      <w:r w:rsidRPr="00462FE1">
        <w:rPr>
          <w:rFonts w:ascii="Times New Roman" w:hAnsi="Times New Roman" w:cs="Times New Roman"/>
          <w:color w:val="auto"/>
        </w:rPr>
        <w:t>ilgtspējas raksturojums un atbilstība ilgtspējīgas attīstības plānošanas mērķiem</w:t>
      </w:r>
      <w:bookmarkEnd w:id="77"/>
      <w:bookmarkEnd w:id="78"/>
      <w:bookmarkEnd w:id="79"/>
      <w:bookmarkEnd w:id="80"/>
    </w:p>
    <w:p w14:paraId="09760B75" w14:textId="77777777" w:rsidR="005255EB" w:rsidRPr="005255EB" w:rsidRDefault="005255EB" w:rsidP="004A7186">
      <w:pPr>
        <w:spacing w:after="0"/>
      </w:pPr>
    </w:p>
    <w:p w14:paraId="6A786D21" w14:textId="58E78302" w:rsidR="00DE65EB" w:rsidRDefault="001A088B" w:rsidP="004A7186">
      <w:pPr>
        <w:spacing w:after="0" w:line="276" w:lineRule="auto"/>
        <w:ind w:firstLine="720"/>
        <w:jc w:val="both"/>
        <w:rPr>
          <w:rFonts w:ascii="Times New Roman" w:hAnsi="Times New Roman" w:cs="Times New Roman"/>
          <w:sz w:val="24"/>
        </w:rPr>
      </w:pPr>
      <w:r w:rsidRPr="00462FE1">
        <w:rPr>
          <w:rFonts w:ascii="Times New Roman" w:hAnsi="Times New Roman" w:cs="Times New Roman"/>
          <w:sz w:val="24"/>
        </w:rPr>
        <w:t xml:space="preserve">Definējot </w:t>
      </w:r>
      <w:r w:rsidR="00227F26">
        <w:rPr>
          <w:rFonts w:ascii="Times New Roman" w:hAnsi="Times New Roman" w:cs="Times New Roman"/>
          <w:sz w:val="24"/>
        </w:rPr>
        <w:t>Plāna</w:t>
      </w:r>
      <w:r w:rsidR="00227F26" w:rsidRPr="00462FE1" w:rsidDel="00227F26">
        <w:rPr>
          <w:rFonts w:ascii="Times New Roman" w:hAnsi="Times New Roman" w:cs="Times New Roman"/>
          <w:sz w:val="24"/>
        </w:rPr>
        <w:t xml:space="preserve"> </w:t>
      </w:r>
      <w:r w:rsidRPr="00462FE1">
        <w:rPr>
          <w:rFonts w:ascii="Times New Roman" w:hAnsi="Times New Roman" w:cs="Times New Roman"/>
          <w:sz w:val="24"/>
        </w:rPr>
        <w:t>Vīziju un Misiju, tika ņemti vērā starptautiskajos un nacionālā līmeņa plānošanas dokumentu ietvaros nospraustie ilgtspējīgās attīstības mērķi, kas paredz, ka tautsaimniecībai kopumā jāvirzās uz aprites ekonomikas principu ieviešanu visās ekonomikas nozarēs, vienlaikus turpinot nodrošināt cilvēka veselības un dabas vides drošību. Vērtējot definēto notekūdeņu dūņu apsaimniekošanas modeli jeb stratēģisko attīstības virzienu</w:t>
      </w:r>
      <w:r w:rsidR="000446D1">
        <w:rPr>
          <w:rFonts w:ascii="Times New Roman" w:hAnsi="Times New Roman" w:cs="Times New Roman"/>
          <w:sz w:val="24"/>
        </w:rPr>
        <w:t>,</w:t>
      </w:r>
      <w:r w:rsidRPr="00462FE1">
        <w:rPr>
          <w:rFonts w:ascii="Times New Roman" w:hAnsi="Times New Roman" w:cs="Times New Roman"/>
          <w:sz w:val="24"/>
        </w:rPr>
        <w:t xml:space="preserve"> secināts, ka tas atbilst un veicina ES ilgtspējīgas attīstības politikas ieviešanu. </w:t>
      </w:r>
    </w:p>
    <w:p w14:paraId="6ADCD2E4" w14:textId="77777777" w:rsidR="00DE65EB" w:rsidRPr="00462FE1" w:rsidRDefault="00DE65EB" w:rsidP="004A7186">
      <w:pPr>
        <w:spacing w:after="0" w:line="276" w:lineRule="auto"/>
        <w:ind w:firstLine="720"/>
        <w:jc w:val="both"/>
        <w:rPr>
          <w:rFonts w:ascii="Times New Roman" w:hAnsi="Times New Roman" w:cs="Times New Roman"/>
          <w:sz w:val="24"/>
        </w:rPr>
      </w:pPr>
    </w:p>
    <w:p w14:paraId="25BCB116" w14:textId="4499CDFA" w:rsidR="00873894" w:rsidRDefault="00873894" w:rsidP="00DE65EB">
      <w:pPr>
        <w:pStyle w:val="Heading3"/>
        <w:spacing w:before="0"/>
        <w:jc w:val="center"/>
        <w:rPr>
          <w:rFonts w:ascii="Times New Roman" w:hAnsi="Times New Roman" w:cs="Times New Roman"/>
          <w:color w:val="auto"/>
        </w:rPr>
      </w:pPr>
      <w:bookmarkStart w:id="81" w:name="_Toc83233905"/>
      <w:bookmarkStart w:id="82" w:name="_Toc83499136"/>
      <w:bookmarkStart w:id="83" w:name="_Toc100050127"/>
      <w:bookmarkStart w:id="84" w:name="_Toc153881719"/>
      <w:r w:rsidRPr="00462FE1">
        <w:rPr>
          <w:rFonts w:ascii="Times New Roman" w:hAnsi="Times New Roman" w:cs="Times New Roman"/>
          <w:color w:val="auto"/>
        </w:rPr>
        <w:t xml:space="preserve">5.1.4. </w:t>
      </w:r>
      <w:r w:rsidR="00227F26">
        <w:rPr>
          <w:rFonts w:ascii="Times New Roman" w:hAnsi="Times New Roman" w:cs="Times New Roman"/>
        </w:rPr>
        <w:t>Plāna</w:t>
      </w:r>
      <w:r w:rsidR="00227F26" w:rsidRPr="00462FE1" w:rsidDel="00227F26">
        <w:rPr>
          <w:rFonts w:ascii="Times New Roman" w:hAnsi="Times New Roman" w:cs="Times New Roman"/>
          <w:color w:val="auto"/>
        </w:rPr>
        <w:t xml:space="preserve"> </w:t>
      </w:r>
      <w:r w:rsidRPr="00462FE1">
        <w:rPr>
          <w:rFonts w:ascii="Times New Roman" w:hAnsi="Times New Roman" w:cs="Times New Roman"/>
          <w:color w:val="auto"/>
        </w:rPr>
        <w:t>vides un sociālā ietekme</w:t>
      </w:r>
      <w:bookmarkEnd w:id="81"/>
      <w:bookmarkEnd w:id="82"/>
      <w:bookmarkEnd w:id="83"/>
      <w:bookmarkEnd w:id="84"/>
    </w:p>
    <w:p w14:paraId="6D36EA8B" w14:textId="77777777" w:rsidR="00DE65EB" w:rsidRPr="00DE65EB" w:rsidRDefault="00DE65EB" w:rsidP="00DE65EB"/>
    <w:p w14:paraId="00910FA3" w14:textId="3DE58308" w:rsidR="00471285" w:rsidRPr="00462FE1" w:rsidRDefault="00227F26" w:rsidP="000446D1">
      <w:pPr>
        <w:spacing w:after="0" w:line="276" w:lineRule="auto"/>
        <w:ind w:firstLine="720"/>
        <w:jc w:val="both"/>
        <w:rPr>
          <w:rFonts w:ascii="Times New Roman" w:hAnsi="Times New Roman" w:cs="Times New Roman"/>
          <w:sz w:val="24"/>
        </w:rPr>
      </w:pPr>
      <w:r>
        <w:rPr>
          <w:rFonts w:ascii="Times New Roman" w:hAnsi="Times New Roman" w:cs="Times New Roman"/>
          <w:sz w:val="24"/>
        </w:rPr>
        <w:lastRenderedPageBreak/>
        <w:t>Plāns</w:t>
      </w:r>
      <w:r w:rsidRPr="00462FE1" w:rsidDel="00227F26">
        <w:rPr>
          <w:rFonts w:ascii="Times New Roman" w:hAnsi="Times New Roman" w:cs="Times New Roman"/>
          <w:sz w:val="24"/>
        </w:rPr>
        <w:t xml:space="preserve"> </w:t>
      </w:r>
      <w:r w:rsidR="00873894" w:rsidRPr="00462FE1">
        <w:rPr>
          <w:rFonts w:ascii="Times New Roman" w:hAnsi="Times New Roman" w:cs="Times New Roman"/>
          <w:sz w:val="24"/>
        </w:rPr>
        <w:t>kopumā vērst</w:t>
      </w:r>
      <w:r>
        <w:rPr>
          <w:rFonts w:ascii="Times New Roman" w:hAnsi="Times New Roman" w:cs="Times New Roman"/>
          <w:sz w:val="24"/>
        </w:rPr>
        <w:t>s</w:t>
      </w:r>
      <w:r w:rsidR="00873894" w:rsidRPr="00462FE1">
        <w:rPr>
          <w:rFonts w:ascii="Times New Roman" w:hAnsi="Times New Roman" w:cs="Times New Roman"/>
          <w:sz w:val="24"/>
        </w:rPr>
        <w:t xml:space="preserve"> uz tādu notekūdeņu dūņu apsaimniekošanu, kas mazina to</w:t>
      </w:r>
      <w:r w:rsidR="00564137">
        <w:rPr>
          <w:rFonts w:ascii="Times New Roman" w:hAnsi="Times New Roman" w:cs="Times New Roman"/>
          <w:sz w:val="24"/>
        </w:rPr>
        <w:t xml:space="preserve"> nelabvēlīgo</w:t>
      </w:r>
      <w:r w:rsidR="00873894" w:rsidRPr="00462FE1">
        <w:rPr>
          <w:rFonts w:ascii="Times New Roman" w:hAnsi="Times New Roman" w:cs="Times New Roman"/>
          <w:sz w:val="24"/>
        </w:rPr>
        <w:t xml:space="preserve"> ietekmi uz apkārtējo vidi</w:t>
      </w:r>
      <w:r w:rsidR="000446D1">
        <w:rPr>
          <w:rFonts w:ascii="Times New Roman" w:hAnsi="Times New Roman" w:cs="Times New Roman"/>
          <w:sz w:val="24"/>
        </w:rPr>
        <w:t>.</w:t>
      </w:r>
      <w:r w:rsidR="00873894" w:rsidRPr="00462FE1">
        <w:rPr>
          <w:rFonts w:ascii="Times New Roman" w:hAnsi="Times New Roman" w:cs="Times New Roman"/>
          <w:sz w:val="24"/>
        </w:rPr>
        <w:t xml:space="preserve"> </w:t>
      </w:r>
      <w:r w:rsidR="000446D1">
        <w:rPr>
          <w:rFonts w:ascii="Times New Roman" w:hAnsi="Times New Roman" w:cs="Times New Roman"/>
          <w:sz w:val="24"/>
        </w:rPr>
        <w:t>V</w:t>
      </w:r>
      <w:r w:rsidR="00873894" w:rsidRPr="00462FE1">
        <w:rPr>
          <w:rFonts w:ascii="Times New Roman" w:hAnsi="Times New Roman" w:cs="Times New Roman"/>
          <w:sz w:val="24"/>
        </w:rPr>
        <w:t xml:space="preserve">ienlaikus </w:t>
      </w:r>
      <w:r w:rsidR="00B45FFB">
        <w:rPr>
          <w:rFonts w:ascii="Times New Roman" w:hAnsi="Times New Roman" w:cs="Times New Roman"/>
          <w:sz w:val="24"/>
        </w:rPr>
        <w:t>Plāna</w:t>
      </w:r>
      <w:r w:rsidR="00B45FFB" w:rsidRPr="00462FE1" w:rsidDel="00B45FFB">
        <w:rPr>
          <w:rFonts w:ascii="Times New Roman" w:hAnsi="Times New Roman" w:cs="Times New Roman"/>
          <w:sz w:val="24"/>
        </w:rPr>
        <w:t xml:space="preserve"> </w:t>
      </w:r>
      <w:r w:rsidR="00873894" w:rsidRPr="00462FE1">
        <w:rPr>
          <w:rFonts w:ascii="Times New Roman" w:hAnsi="Times New Roman" w:cs="Times New Roman"/>
          <w:sz w:val="24"/>
        </w:rPr>
        <w:t>ieviešana un atbilstošās infrastruktūras izveide, kā arī uzturēšana un darbība var radīt ietekm</w:t>
      </w:r>
      <w:r w:rsidR="000446D1">
        <w:rPr>
          <w:rFonts w:ascii="Times New Roman" w:hAnsi="Times New Roman" w:cs="Times New Roman"/>
          <w:sz w:val="24"/>
        </w:rPr>
        <w:t>i uz</w:t>
      </w:r>
      <w:r w:rsidR="000446D1" w:rsidRPr="000446D1">
        <w:rPr>
          <w:rFonts w:ascii="Times New Roman" w:hAnsi="Times New Roman" w:cs="Times New Roman"/>
          <w:sz w:val="24"/>
        </w:rPr>
        <w:t xml:space="preserve"> </w:t>
      </w:r>
      <w:r w:rsidR="000446D1" w:rsidRPr="00462FE1">
        <w:rPr>
          <w:rFonts w:ascii="Times New Roman" w:hAnsi="Times New Roman" w:cs="Times New Roman"/>
          <w:sz w:val="24"/>
        </w:rPr>
        <w:t>vid</w:t>
      </w:r>
      <w:r w:rsidR="000446D1">
        <w:rPr>
          <w:rFonts w:ascii="Times New Roman" w:hAnsi="Times New Roman" w:cs="Times New Roman"/>
          <w:sz w:val="24"/>
        </w:rPr>
        <w:t>i</w:t>
      </w:r>
      <w:r w:rsidR="00873894" w:rsidRPr="00462FE1">
        <w:rPr>
          <w:rFonts w:ascii="Times New Roman" w:hAnsi="Times New Roman" w:cs="Times New Roman"/>
          <w:sz w:val="24"/>
        </w:rPr>
        <w:t xml:space="preserve">, kas </w:t>
      </w:r>
      <w:r w:rsidR="000446D1">
        <w:rPr>
          <w:rFonts w:ascii="Times New Roman" w:hAnsi="Times New Roman" w:cs="Times New Roman"/>
          <w:sz w:val="24"/>
        </w:rPr>
        <w:t>būs</w:t>
      </w:r>
      <w:r w:rsidR="00873894" w:rsidRPr="00462FE1">
        <w:rPr>
          <w:rFonts w:ascii="Times New Roman" w:hAnsi="Times New Roman" w:cs="Times New Roman"/>
          <w:sz w:val="24"/>
        </w:rPr>
        <w:t xml:space="preserve"> mazāka un īslaicīgāka nekā </w:t>
      </w:r>
      <w:r w:rsidR="000446D1">
        <w:rPr>
          <w:rFonts w:ascii="Times New Roman" w:hAnsi="Times New Roman" w:cs="Times New Roman"/>
          <w:sz w:val="24"/>
        </w:rPr>
        <w:t>pašlaik</w:t>
      </w:r>
      <w:r w:rsidR="00873894" w:rsidRPr="00462FE1">
        <w:rPr>
          <w:rFonts w:ascii="Times New Roman" w:hAnsi="Times New Roman" w:cs="Times New Roman"/>
          <w:sz w:val="24"/>
        </w:rPr>
        <w:t xml:space="preserve">, kad ne visas notekūdeņu dūņas tiek atbilstoši savāktas, </w:t>
      </w:r>
      <w:r w:rsidR="00AC60DF" w:rsidRPr="00462FE1">
        <w:rPr>
          <w:rFonts w:ascii="Times New Roman" w:hAnsi="Times New Roman" w:cs="Times New Roman"/>
          <w:sz w:val="24"/>
        </w:rPr>
        <w:t xml:space="preserve">apstrādātas, </w:t>
      </w:r>
      <w:r w:rsidR="00873894" w:rsidRPr="00462FE1">
        <w:rPr>
          <w:rFonts w:ascii="Times New Roman" w:hAnsi="Times New Roman" w:cs="Times New Roman"/>
          <w:sz w:val="24"/>
        </w:rPr>
        <w:t>pārstrādātas un utilizētas</w:t>
      </w:r>
      <w:r w:rsidR="000446D1">
        <w:rPr>
          <w:rFonts w:ascii="Times New Roman" w:hAnsi="Times New Roman" w:cs="Times New Roman"/>
          <w:sz w:val="24"/>
        </w:rPr>
        <w:t>. K</w:t>
      </w:r>
      <w:r w:rsidR="00873894" w:rsidRPr="00462FE1">
        <w:rPr>
          <w:rFonts w:ascii="Times New Roman" w:hAnsi="Times New Roman" w:cs="Times New Roman"/>
          <w:sz w:val="24"/>
        </w:rPr>
        <w:t>opumā vērtējot</w:t>
      </w:r>
      <w:r w:rsidR="000446D1">
        <w:rPr>
          <w:rFonts w:ascii="Times New Roman" w:hAnsi="Times New Roman" w:cs="Times New Roman"/>
          <w:sz w:val="24"/>
        </w:rPr>
        <w:t>,</w:t>
      </w:r>
      <w:r w:rsidR="00873894" w:rsidRPr="00462FE1">
        <w:rPr>
          <w:rFonts w:ascii="Times New Roman" w:hAnsi="Times New Roman" w:cs="Times New Roman"/>
          <w:sz w:val="24"/>
        </w:rPr>
        <w:t xml:space="preserve"> </w:t>
      </w:r>
      <w:r w:rsidR="00B45FFB">
        <w:rPr>
          <w:rFonts w:ascii="Times New Roman" w:hAnsi="Times New Roman" w:cs="Times New Roman"/>
          <w:sz w:val="24"/>
        </w:rPr>
        <w:t>Plāna</w:t>
      </w:r>
      <w:r w:rsidR="00B45FFB" w:rsidRPr="00462FE1" w:rsidDel="00B45FFB">
        <w:rPr>
          <w:rFonts w:ascii="Times New Roman" w:hAnsi="Times New Roman" w:cs="Times New Roman"/>
          <w:sz w:val="24"/>
        </w:rPr>
        <w:t xml:space="preserve"> </w:t>
      </w:r>
      <w:r w:rsidR="00873894" w:rsidRPr="00462FE1">
        <w:rPr>
          <w:rFonts w:ascii="Times New Roman" w:hAnsi="Times New Roman" w:cs="Times New Roman"/>
          <w:sz w:val="24"/>
        </w:rPr>
        <w:t xml:space="preserve">ietekme uz vidi ir raksturojama kā </w:t>
      </w:r>
      <w:r w:rsidR="000446D1">
        <w:rPr>
          <w:rFonts w:ascii="Times New Roman" w:hAnsi="Times New Roman" w:cs="Times New Roman"/>
          <w:sz w:val="24"/>
        </w:rPr>
        <w:t xml:space="preserve">pozitīva. </w:t>
      </w:r>
      <w:r w:rsidR="004D18E2">
        <w:rPr>
          <w:rFonts w:ascii="Times New Roman" w:hAnsi="Times New Roman" w:cs="Times New Roman"/>
          <w:sz w:val="24"/>
        </w:rPr>
        <w:t>5.1.4.1</w:t>
      </w:r>
      <w:r w:rsidR="00873894" w:rsidRPr="00462FE1">
        <w:rPr>
          <w:rFonts w:ascii="Times New Roman" w:hAnsi="Times New Roman" w:cs="Times New Roman"/>
          <w:sz w:val="24"/>
        </w:rPr>
        <w:t>.</w:t>
      </w:r>
      <w:r w:rsidR="00844162">
        <w:rPr>
          <w:rFonts w:ascii="Times New Roman" w:hAnsi="Times New Roman" w:cs="Times New Roman"/>
          <w:sz w:val="24"/>
        </w:rPr>
        <w:t xml:space="preserve"> </w:t>
      </w:r>
      <w:r w:rsidR="00873894" w:rsidRPr="00462FE1">
        <w:rPr>
          <w:rFonts w:ascii="Times New Roman" w:hAnsi="Times New Roman" w:cs="Times New Roman"/>
          <w:sz w:val="24"/>
        </w:rPr>
        <w:t xml:space="preserve">tabulā sniegts </w:t>
      </w:r>
      <w:r w:rsidR="00B45FFB">
        <w:rPr>
          <w:rFonts w:ascii="Times New Roman" w:hAnsi="Times New Roman" w:cs="Times New Roman"/>
          <w:sz w:val="24"/>
        </w:rPr>
        <w:t>Plāna</w:t>
      </w:r>
      <w:r w:rsidR="00B45FFB" w:rsidRPr="00462FE1" w:rsidDel="00B45FFB">
        <w:rPr>
          <w:rFonts w:ascii="Times New Roman" w:hAnsi="Times New Roman" w:cs="Times New Roman"/>
          <w:sz w:val="24"/>
        </w:rPr>
        <w:t xml:space="preserve"> </w:t>
      </w:r>
      <w:r w:rsidR="00873894" w:rsidRPr="00462FE1">
        <w:rPr>
          <w:rFonts w:ascii="Times New Roman" w:hAnsi="Times New Roman" w:cs="Times New Roman"/>
          <w:sz w:val="24"/>
        </w:rPr>
        <w:t>ietekmes uz vidi vispārīgs vērtējums.</w:t>
      </w:r>
    </w:p>
    <w:p w14:paraId="7AD7666F" w14:textId="74EBC9FA" w:rsidR="001A5D55" w:rsidRPr="001A5D55" w:rsidRDefault="004D18E2" w:rsidP="00C7305C">
      <w:pPr>
        <w:pBdr>
          <w:top w:val="nil"/>
          <w:left w:val="nil"/>
          <w:bottom w:val="nil"/>
          <w:right w:val="nil"/>
          <w:between w:val="nil"/>
        </w:pBdr>
        <w:spacing w:after="0" w:line="240" w:lineRule="auto"/>
        <w:jc w:val="right"/>
        <w:rPr>
          <w:rFonts w:ascii="Times New Roman" w:hAnsi="Times New Roman" w:cs="Times New Roman"/>
          <w:b/>
          <w:iCs/>
          <w:sz w:val="24"/>
          <w:szCs w:val="24"/>
        </w:rPr>
      </w:pPr>
      <w:r>
        <w:rPr>
          <w:rFonts w:ascii="Times New Roman" w:hAnsi="Times New Roman" w:cs="Times New Roman"/>
          <w:iCs/>
          <w:sz w:val="24"/>
          <w:szCs w:val="24"/>
        </w:rPr>
        <w:t>5.1.4.1</w:t>
      </w:r>
      <w:r w:rsidR="00710209" w:rsidRPr="001A5D55">
        <w:rPr>
          <w:rFonts w:ascii="Times New Roman" w:hAnsi="Times New Roman" w:cs="Times New Roman"/>
          <w:iCs/>
          <w:sz w:val="24"/>
          <w:szCs w:val="24"/>
        </w:rPr>
        <w:t>.</w:t>
      </w:r>
      <w:r w:rsidR="00B9071D">
        <w:rPr>
          <w:rFonts w:ascii="Times New Roman" w:hAnsi="Times New Roman" w:cs="Times New Roman"/>
          <w:iCs/>
          <w:sz w:val="24"/>
          <w:szCs w:val="24"/>
        </w:rPr>
        <w:t xml:space="preserve"> </w:t>
      </w:r>
      <w:r w:rsidR="00710209" w:rsidRPr="001A5D55">
        <w:rPr>
          <w:rFonts w:ascii="Times New Roman" w:hAnsi="Times New Roman" w:cs="Times New Roman"/>
          <w:iCs/>
          <w:sz w:val="24"/>
          <w:szCs w:val="24"/>
        </w:rPr>
        <w:t>tabula</w:t>
      </w:r>
    </w:p>
    <w:p w14:paraId="53EEEBF7" w14:textId="28E0A5C5" w:rsidR="00710209" w:rsidRPr="001A5D55" w:rsidRDefault="00B45FFB" w:rsidP="00C7305C">
      <w:pPr>
        <w:pBdr>
          <w:top w:val="nil"/>
          <w:left w:val="nil"/>
          <w:bottom w:val="nil"/>
          <w:right w:val="nil"/>
          <w:between w:val="nil"/>
        </w:pBdr>
        <w:spacing w:after="0" w:line="240" w:lineRule="auto"/>
        <w:jc w:val="center"/>
        <w:rPr>
          <w:rFonts w:ascii="Times New Roman" w:hAnsi="Times New Roman" w:cs="Times New Roman"/>
          <w:b/>
          <w:iCs/>
          <w:sz w:val="24"/>
          <w:szCs w:val="24"/>
        </w:rPr>
      </w:pPr>
      <w:r w:rsidRPr="00B45FFB">
        <w:rPr>
          <w:rFonts w:ascii="Times New Roman" w:hAnsi="Times New Roman" w:cs="Times New Roman"/>
          <w:b/>
          <w:iCs/>
          <w:sz w:val="24"/>
          <w:szCs w:val="24"/>
        </w:rPr>
        <w:t>Plāna</w:t>
      </w:r>
      <w:r w:rsidRPr="00B45FFB" w:rsidDel="00B45FFB">
        <w:rPr>
          <w:rFonts w:ascii="Times New Roman" w:hAnsi="Times New Roman" w:cs="Times New Roman"/>
          <w:b/>
          <w:iCs/>
          <w:sz w:val="24"/>
          <w:szCs w:val="24"/>
        </w:rPr>
        <w:t xml:space="preserve"> </w:t>
      </w:r>
      <w:r w:rsidR="00710209" w:rsidRPr="001A5D55">
        <w:rPr>
          <w:rFonts w:ascii="Times New Roman" w:hAnsi="Times New Roman" w:cs="Times New Roman"/>
          <w:b/>
          <w:iCs/>
          <w:sz w:val="24"/>
          <w:szCs w:val="24"/>
        </w:rPr>
        <w:t>ietekmes uz vidi vispārīgs vērtējums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7371"/>
      </w:tblGrid>
      <w:tr w:rsidR="00710209" w:rsidRPr="00462FE1" w14:paraId="47ECC1C1" w14:textId="77777777" w:rsidTr="005400E6">
        <w:tc>
          <w:tcPr>
            <w:tcW w:w="1701" w:type="dxa"/>
            <w:shd w:val="clear" w:color="auto" w:fill="FFC000"/>
          </w:tcPr>
          <w:p w14:paraId="0FDF3F45" w14:textId="77777777" w:rsidR="00710209" w:rsidRPr="00462FE1" w:rsidRDefault="00710209" w:rsidP="00710209">
            <w:pPr>
              <w:spacing w:after="0" w:line="240" w:lineRule="auto"/>
              <w:rPr>
                <w:rFonts w:ascii="Times New Roman" w:eastAsia="Calibri" w:hAnsi="Times New Roman" w:cs="Times New Roman"/>
                <w:b/>
                <w:sz w:val="20"/>
                <w:szCs w:val="18"/>
              </w:rPr>
            </w:pPr>
            <w:r w:rsidRPr="00462FE1">
              <w:rPr>
                <w:rFonts w:ascii="Times New Roman" w:eastAsia="Calibri" w:hAnsi="Times New Roman" w:cs="Times New Roman"/>
                <w:b/>
                <w:sz w:val="20"/>
                <w:szCs w:val="18"/>
              </w:rPr>
              <w:t>Ietekme uz virszemes ūdeņu kvalitāti</w:t>
            </w:r>
          </w:p>
        </w:tc>
        <w:tc>
          <w:tcPr>
            <w:tcW w:w="7371" w:type="dxa"/>
          </w:tcPr>
          <w:p w14:paraId="028AFA0F" w14:textId="4F074BE3" w:rsidR="00710209" w:rsidRPr="00462FE1" w:rsidRDefault="00710209" w:rsidP="00710209">
            <w:pPr>
              <w:spacing w:after="0" w:line="240" w:lineRule="auto"/>
              <w:jc w:val="both"/>
              <w:rPr>
                <w:rFonts w:ascii="Times New Roman" w:eastAsia="Calibri" w:hAnsi="Times New Roman" w:cs="Times New Roman"/>
                <w:sz w:val="20"/>
                <w:szCs w:val="18"/>
              </w:rPr>
            </w:pPr>
            <w:r w:rsidRPr="00462FE1">
              <w:rPr>
                <w:rFonts w:ascii="Times New Roman" w:eastAsia="Calibri" w:hAnsi="Times New Roman" w:cs="Times New Roman"/>
                <w:sz w:val="20"/>
                <w:szCs w:val="18"/>
              </w:rPr>
              <w:t xml:space="preserve">Ietekme uz virszemes ūdeņu kvalitāti vērtējama kontekstā ar Ūdens </w:t>
            </w:r>
            <w:proofErr w:type="spellStart"/>
            <w:r w:rsidRPr="00462FE1">
              <w:rPr>
                <w:rFonts w:ascii="Times New Roman" w:eastAsia="Calibri" w:hAnsi="Times New Roman" w:cs="Times New Roman"/>
                <w:sz w:val="20"/>
                <w:szCs w:val="18"/>
              </w:rPr>
              <w:t>struktūrdirektīvas</w:t>
            </w:r>
            <w:proofErr w:type="spellEnd"/>
            <w:r w:rsidRPr="00462FE1">
              <w:rPr>
                <w:rFonts w:ascii="Times New Roman" w:eastAsia="Calibri" w:hAnsi="Times New Roman" w:cs="Times New Roman"/>
                <w:sz w:val="20"/>
                <w:szCs w:val="18"/>
              </w:rPr>
              <w:t xml:space="preserve"> 2000/60/EK prasību ieviešanu, kuras mērķu sasniegšanai izstrādātie upju baseinu apsaimniekošanas plāni</w:t>
            </w:r>
            <w:r w:rsidRPr="00462FE1">
              <w:rPr>
                <w:rFonts w:ascii="Times New Roman" w:eastAsia="Calibri" w:hAnsi="Times New Roman" w:cs="Times New Roman"/>
                <w:sz w:val="20"/>
                <w:szCs w:val="18"/>
                <w:vertAlign w:val="superscript"/>
              </w:rPr>
              <w:footnoteReference w:id="27"/>
            </w:r>
            <w:r w:rsidRPr="00462FE1">
              <w:rPr>
                <w:rFonts w:ascii="Times New Roman" w:eastAsia="Calibri" w:hAnsi="Times New Roman" w:cs="Times New Roman"/>
                <w:sz w:val="20"/>
                <w:szCs w:val="18"/>
              </w:rPr>
              <w:t xml:space="preserve"> kā vienu no pamata pasākumiem (rīcības virziens A3) paredz rīcības, lai nodrošinātu notekūdeņu dūņu izmantošanu atbilstoši normatīvo aktu prasībām un mazinātu to uzglabāšanas apjomus un viet</w:t>
            </w:r>
            <w:r w:rsidR="00C30F33">
              <w:rPr>
                <w:rFonts w:ascii="Times New Roman" w:eastAsia="Calibri" w:hAnsi="Times New Roman" w:cs="Times New Roman"/>
                <w:sz w:val="20"/>
                <w:szCs w:val="18"/>
              </w:rPr>
              <w:t>u skaitu</w:t>
            </w:r>
            <w:r w:rsidRPr="00462FE1">
              <w:rPr>
                <w:rFonts w:ascii="Times New Roman" w:eastAsia="Calibri" w:hAnsi="Times New Roman" w:cs="Times New Roman"/>
                <w:sz w:val="20"/>
                <w:szCs w:val="18"/>
              </w:rPr>
              <w:t xml:space="preserve">. Ņemot vērā </w:t>
            </w:r>
            <w:r w:rsidR="00B45FFB" w:rsidRPr="00B45FFB">
              <w:rPr>
                <w:rFonts w:ascii="Times New Roman" w:eastAsia="Calibri" w:hAnsi="Times New Roman" w:cs="Times New Roman"/>
                <w:sz w:val="20"/>
                <w:szCs w:val="18"/>
              </w:rPr>
              <w:t>Plāna</w:t>
            </w:r>
            <w:r w:rsidR="00B45FFB" w:rsidRPr="00B45FFB" w:rsidDel="00B45FFB">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ietvaros paredzētās darbības</w:t>
            </w:r>
            <w:r w:rsidR="00C30F33">
              <w:rPr>
                <w:rFonts w:ascii="Times New Roman" w:eastAsia="Calibri" w:hAnsi="Times New Roman" w:cs="Times New Roman"/>
                <w:sz w:val="20"/>
                <w:szCs w:val="18"/>
              </w:rPr>
              <w:t>,</w:t>
            </w:r>
            <w:r w:rsidRPr="00462FE1">
              <w:rPr>
                <w:rFonts w:ascii="Times New Roman" w:eastAsia="Calibri" w:hAnsi="Times New Roman" w:cs="Times New Roman"/>
                <w:sz w:val="20"/>
                <w:szCs w:val="18"/>
              </w:rPr>
              <w:t xml:space="preserve"> ir sagaidāms, ka samazināsies neatbilstoši apstrādātu notekūdeņu dūņu no</w:t>
            </w:r>
            <w:r w:rsidR="00C30F33">
              <w:rPr>
                <w:rFonts w:ascii="Times New Roman" w:eastAsia="Calibri" w:hAnsi="Times New Roman" w:cs="Times New Roman"/>
                <w:sz w:val="20"/>
                <w:szCs w:val="18"/>
              </w:rPr>
              <w:t>nākšana</w:t>
            </w:r>
            <w:r w:rsidRPr="00462FE1">
              <w:rPr>
                <w:rFonts w:ascii="Times New Roman" w:eastAsia="Calibri" w:hAnsi="Times New Roman" w:cs="Times New Roman"/>
                <w:sz w:val="20"/>
                <w:szCs w:val="18"/>
              </w:rPr>
              <w:t xml:space="preserve"> vidē no mazām un ļoti mazām bioloģiskajām NAI, samazināsies ar neapstrādātām notekūdeņu dūņām vidē izkliedētais piesārņojums, </w:t>
            </w:r>
            <w:r w:rsidR="00C30F33">
              <w:rPr>
                <w:rFonts w:ascii="Times New Roman" w:eastAsia="Calibri" w:hAnsi="Times New Roman" w:cs="Times New Roman"/>
                <w:sz w:val="20"/>
                <w:szCs w:val="18"/>
              </w:rPr>
              <w:t>kļūs retāka</w:t>
            </w:r>
            <w:r w:rsidRPr="00462FE1">
              <w:rPr>
                <w:rFonts w:ascii="Times New Roman" w:eastAsia="Calibri" w:hAnsi="Times New Roman" w:cs="Times New Roman"/>
                <w:sz w:val="20"/>
                <w:szCs w:val="18"/>
              </w:rPr>
              <w:t xml:space="preserve"> notekūdeņu dūņu ilgstoša uzglabāšana nepiemērotās vietās, kas rada </w:t>
            </w:r>
            <w:r w:rsidR="00AC60DF" w:rsidRPr="00462FE1">
              <w:rPr>
                <w:rFonts w:ascii="Times New Roman" w:eastAsia="Calibri" w:hAnsi="Times New Roman" w:cs="Times New Roman"/>
                <w:sz w:val="20"/>
                <w:szCs w:val="18"/>
              </w:rPr>
              <w:t xml:space="preserve">notekūdeņu </w:t>
            </w:r>
            <w:r w:rsidRPr="00462FE1">
              <w:rPr>
                <w:rFonts w:ascii="Times New Roman" w:eastAsia="Calibri" w:hAnsi="Times New Roman" w:cs="Times New Roman"/>
                <w:sz w:val="20"/>
                <w:szCs w:val="18"/>
              </w:rPr>
              <w:t>dūņās esošā piesārņojuma izklied</w:t>
            </w:r>
            <w:r w:rsidR="00C30F33">
              <w:rPr>
                <w:rFonts w:ascii="Times New Roman" w:eastAsia="Calibri" w:hAnsi="Times New Roman" w:cs="Times New Roman"/>
                <w:sz w:val="20"/>
                <w:szCs w:val="18"/>
              </w:rPr>
              <w:t>es risku</w:t>
            </w:r>
            <w:r w:rsidRPr="00462FE1">
              <w:rPr>
                <w:rFonts w:ascii="Times New Roman" w:eastAsia="Calibri" w:hAnsi="Times New Roman" w:cs="Times New Roman"/>
                <w:sz w:val="20"/>
                <w:szCs w:val="18"/>
              </w:rPr>
              <w:t xml:space="preserve"> virszemes ūdeņos, augsnē un gruntsūdeņos. </w:t>
            </w:r>
            <w:r w:rsidR="00B45FFB" w:rsidRPr="00B45FFB">
              <w:rPr>
                <w:rFonts w:ascii="Times New Roman" w:eastAsia="Calibri" w:hAnsi="Times New Roman" w:cs="Times New Roman"/>
                <w:sz w:val="20"/>
                <w:szCs w:val="18"/>
              </w:rPr>
              <w:t>Plān</w:t>
            </w:r>
            <w:r w:rsidRPr="00462FE1">
              <w:rPr>
                <w:rFonts w:ascii="Times New Roman" w:eastAsia="Calibri" w:hAnsi="Times New Roman" w:cs="Times New Roman"/>
                <w:sz w:val="20"/>
                <w:szCs w:val="18"/>
              </w:rPr>
              <w:t>ā paredzētā notekūdeņu dūņu koncentrēšana centros un ieviestā uzraudzības sistēma kop</w:t>
            </w:r>
            <w:r w:rsidR="00C30F33">
              <w:rPr>
                <w:rFonts w:ascii="Times New Roman" w:eastAsia="Calibri" w:hAnsi="Times New Roman" w:cs="Times New Roman"/>
                <w:sz w:val="20"/>
                <w:szCs w:val="18"/>
              </w:rPr>
              <w:t>ā</w:t>
            </w:r>
            <w:r w:rsidRPr="00462FE1">
              <w:rPr>
                <w:rFonts w:ascii="Times New Roman" w:eastAsia="Calibri" w:hAnsi="Times New Roman" w:cs="Times New Roman"/>
                <w:sz w:val="20"/>
                <w:szCs w:val="18"/>
              </w:rPr>
              <w:t xml:space="preserve"> ar likumdošanas prasībām atbilstošu notekūdeņu dūņu pārstrādi un utilizāciju būtiski samazinās riskus </w:t>
            </w:r>
            <w:r w:rsidR="00C30F33">
              <w:rPr>
                <w:rFonts w:ascii="Times New Roman" w:eastAsia="Calibri" w:hAnsi="Times New Roman" w:cs="Times New Roman"/>
                <w:sz w:val="20"/>
                <w:szCs w:val="18"/>
              </w:rPr>
              <w:t>dūņās</w:t>
            </w:r>
            <w:r w:rsidR="00AC60DF" w:rsidRPr="00462FE1">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 xml:space="preserve">esošo </w:t>
            </w:r>
            <w:r w:rsidR="00C30F33">
              <w:rPr>
                <w:rFonts w:ascii="Times New Roman" w:eastAsia="Calibri" w:hAnsi="Times New Roman" w:cs="Times New Roman"/>
                <w:sz w:val="20"/>
                <w:szCs w:val="18"/>
              </w:rPr>
              <w:t>vielu</w:t>
            </w:r>
            <w:r w:rsidRPr="00462FE1">
              <w:rPr>
                <w:rFonts w:ascii="Times New Roman" w:eastAsia="Calibri" w:hAnsi="Times New Roman" w:cs="Times New Roman"/>
                <w:sz w:val="20"/>
                <w:szCs w:val="18"/>
              </w:rPr>
              <w:t xml:space="preserve"> izkliedei virszemes ūdeņos, augsnē un gruntsūdeņos, tādējādi mazinot ūdensobjektu eitrofikāciju un peldvietu mikrobioloģisko piesārņojumu un uzlabo</w:t>
            </w:r>
            <w:r w:rsidR="00C30F33">
              <w:rPr>
                <w:rFonts w:ascii="Times New Roman" w:eastAsia="Calibri" w:hAnsi="Times New Roman" w:cs="Times New Roman"/>
                <w:sz w:val="20"/>
                <w:szCs w:val="18"/>
              </w:rPr>
              <w:t xml:space="preserve">jot </w:t>
            </w:r>
            <w:r w:rsidRPr="00462FE1">
              <w:rPr>
                <w:rFonts w:ascii="Times New Roman" w:eastAsia="Calibri" w:hAnsi="Times New Roman" w:cs="Times New Roman"/>
                <w:sz w:val="20"/>
                <w:szCs w:val="18"/>
              </w:rPr>
              <w:t xml:space="preserve">ūdens kvalitāti. </w:t>
            </w:r>
            <w:r w:rsidR="00B35359" w:rsidRPr="00462FE1">
              <w:rPr>
                <w:rFonts w:ascii="Times New Roman" w:eastAsia="Calibri" w:hAnsi="Times New Roman" w:cs="Times New Roman"/>
                <w:sz w:val="20"/>
                <w:szCs w:val="18"/>
              </w:rPr>
              <w:t>Izvēlēta</w:t>
            </w:r>
            <w:r w:rsidR="00C30F33">
              <w:rPr>
                <w:rFonts w:ascii="Times New Roman" w:eastAsia="Calibri" w:hAnsi="Times New Roman" w:cs="Times New Roman"/>
                <w:sz w:val="20"/>
                <w:szCs w:val="18"/>
              </w:rPr>
              <w:t>jam</w:t>
            </w:r>
            <w:r w:rsidR="00B35359" w:rsidRPr="00462FE1">
              <w:rPr>
                <w:rFonts w:ascii="Times New Roman" w:eastAsia="Calibri" w:hAnsi="Times New Roman" w:cs="Times New Roman"/>
                <w:sz w:val="20"/>
                <w:szCs w:val="18"/>
              </w:rPr>
              <w:t xml:space="preserve"> risinājum</w:t>
            </w:r>
            <w:r w:rsidR="00C30F33">
              <w:rPr>
                <w:rFonts w:ascii="Times New Roman" w:eastAsia="Calibri" w:hAnsi="Times New Roman" w:cs="Times New Roman"/>
                <w:sz w:val="20"/>
                <w:szCs w:val="18"/>
              </w:rPr>
              <w:t>am</w:t>
            </w:r>
            <w:r w:rsidR="00B35359" w:rsidRPr="00462FE1">
              <w:rPr>
                <w:rFonts w:ascii="Times New Roman" w:eastAsia="Calibri" w:hAnsi="Times New Roman" w:cs="Times New Roman"/>
                <w:sz w:val="20"/>
                <w:szCs w:val="18"/>
              </w:rPr>
              <w:t xml:space="preserve"> </w:t>
            </w:r>
            <w:r w:rsidR="00C44EA1">
              <w:rPr>
                <w:rFonts w:ascii="Times New Roman" w:eastAsia="Calibri" w:hAnsi="Times New Roman" w:cs="Times New Roman"/>
                <w:sz w:val="20"/>
                <w:szCs w:val="18"/>
              </w:rPr>
              <w:t>–</w:t>
            </w:r>
            <w:r w:rsidR="00C30F33">
              <w:rPr>
                <w:rFonts w:ascii="Times New Roman" w:eastAsia="Calibri" w:hAnsi="Times New Roman" w:cs="Times New Roman"/>
                <w:sz w:val="20"/>
                <w:szCs w:val="18"/>
              </w:rPr>
              <w:t xml:space="preserve"> </w:t>
            </w:r>
            <w:r w:rsidR="00B35359" w:rsidRPr="00462FE1">
              <w:rPr>
                <w:rFonts w:ascii="Times New Roman" w:eastAsia="Calibri" w:hAnsi="Times New Roman" w:cs="Times New Roman"/>
                <w:sz w:val="20"/>
                <w:szCs w:val="18"/>
              </w:rPr>
              <w:t>notekūdeņu dūņu kompostēšan</w:t>
            </w:r>
            <w:r w:rsidR="00C30F33">
              <w:rPr>
                <w:rFonts w:ascii="Times New Roman" w:eastAsia="Calibri" w:hAnsi="Times New Roman" w:cs="Times New Roman"/>
                <w:sz w:val="20"/>
                <w:szCs w:val="18"/>
              </w:rPr>
              <w:t>ai</w:t>
            </w:r>
            <w:r w:rsidR="00B35359" w:rsidRPr="00462FE1">
              <w:rPr>
                <w:rFonts w:ascii="Times New Roman" w:eastAsia="Calibri" w:hAnsi="Times New Roman" w:cs="Times New Roman"/>
                <w:sz w:val="20"/>
                <w:szCs w:val="18"/>
              </w:rPr>
              <w:t xml:space="preserve"> vai aukst</w:t>
            </w:r>
            <w:r w:rsidR="00C30F33">
              <w:rPr>
                <w:rFonts w:ascii="Times New Roman" w:eastAsia="Calibri" w:hAnsi="Times New Roman" w:cs="Times New Roman"/>
                <w:sz w:val="20"/>
                <w:szCs w:val="18"/>
              </w:rPr>
              <w:t>ajai</w:t>
            </w:r>
            <w:r w:rsidR="00B35359" w:rsidRPr="00462FE1">
              <w:rPr>
                <w:rFonts w:ascii="Times New Roman" w:eastAsia="Calibri" w:hAnsi="Times New Roman" w:cs="Times New Roman"/>
                <w:sz w:val="20"/>
                <w:szCs w:val="18"/>
              </w:rPr>
              <w:t xml:space="preserve"> fermentācij</w:t>
            </w:r>
            <w:r w:rsidR="00C30F33">
              <w:rPr>
                <w:rFonts w:ascii="Times New Roman" w:eastAsia="Calibri" w:hAnsi="Times New Roman" w:cs="Times New Roman"/>
                <w:sz w:val="20"/>
                <w:szCs w:val="18"/>
              </w:rPr>
              <w:t xml:space="preserve">ai </w:t>
            </w:r>
            <w:r w:rsidR="00C44EA1">
              <w:rPr>
                <w:rFonts w:ascii="Times New Roman" w:eastAsia="Calibri" w:hAnsi="Times New Roman" w:cs="Times New Roman"/>
                <w:sz w:val="20"/>
                <w:szCs w:val="18"/>
              </w:rPr>
              <w:t>–</w:t>
            </w:r>
            <w:r w:rsidR="00C30F33">
              <w:rPr>
                <w:rFonts w:ascii="Times New Roman" w:eastAsia="Calibri" w:hAnsi="Times New Roman" w:cs="Times New Roman"/>
                <w:sz w:val="20"/>
                <w:szCs w:val="18"/>
              </w:rPr>
              <w:t xml:space="preserve"> </w:t>
            </w:r>
            <w:r w:rsidR="00B35359" w:rsidRPr="00462FE1">
              <w:rPr>
                <w:rFonts w:ascii="Times New Roman" w:eastAsia="Calibri" w:hAnsi="Times New Roman" w:cs="Times New Roman"/>
                <w:sz w:val="20"/>
                <w:szCs w:val="18"/>
              </w:rPr>
              <w:t>ir mazāk</w:t>
            </w:r>
            <w:r w:rsidR="00C30F33">
              <w:rPr>
                <w:rFonts w:ascii="Times New Roman" w:eastAsia="Calibri" w:hAnsi="Times New Roman" w:cs="Times New Roman"/>
                <w:sz w:val="20"/>
                <w:szCs w:val="18"/>
              </w:rPr>
              <w:t>s</w:t>
            </w:r>
            <w:r w:rsidR="00B35359" w:rsidRPr="00462FE1">
              <w:rPr>
                <w:rFonts w:ascii="Times New Roman" w:eastAsia="Calibri" w:hAnsi="Times New Roman" w:cs="Times New Roman"/>
                <w:sz w:val="20"/>
                <w:szCs w:val="18"/>
              </w:rPr>
              <w:t xml:space="preserve"> </w:t>
            </w:r>
            <w:r w:rsidR="00C30F33" w:rsidRPr="00462FE1">
              <w:rPr>
                <w:rFonts w:ascii="Times New Roman" w:eastAsia="Calibri" w:hAnsi="Times New Roman" w:cs="Times New Roman"/>
                <w:sz w:val="20"/>
                <w:szCs w:val="18"/>
              </w:rPr>
              <w:t>augu barošanās elementu nonākšan</w:t>
            </w:r>
            <w:r w:rsidR="00C30F33">
              <w:rPr>
                <w:rFonts w:ascii="Times New Roman" w:eastAsia="Calibri" w:hAnsi="Times New Roman" w:cs="Times New Roman"/>
                <w:sz w:val="20"/>
                <w:szCs w:val="18"/>
              </w:rPr>
              <w:t>as</w:t>
            </w:r>
            <w:r w:rsidR="00C30F33" w:rsidRPr="00462FE1">
              <w:rPr>
                <w:rFonts w:ascii="Times New Roman" w:eastAsia="Calibri" w:hAnsi="Times New Roman" w:cs="Times New Roman"/>
                <w:sz w:val="20"/>
                <w:szCs w:val="18"/>
              </w:rPr>
              <w:t xml:space="preserve"> virszemes ūdeņos </w:t>
            </w:r>
            <w:r w:rsidR="00B35359" w:rsidRPr="00462FE1">
              <w:rPr>
                <w:rFonts w:ascii="Times New Roman" w:eastAsia="Calibri" w:hAnsi="Times New Roman" w:cs="Times New Roman"/>
                <w:sz w:val="20"/>
                <w:szCs w:val="18"/>
              </w:rPr>
              <w:t>risk</w:t>
            </w:r>
            <w:r w:rsidR="00C30F33">
              <w:rPr>
                <w:rFonts w:ascii="Times New Roman" w:eastAsia="Calibri" w:hAnsi="Times New Roman" w:cs="Times New Roman"/>
                <w:sz w:val="20"/>
                <w:szCs w:val="18"/>
              </w:rPr>
              <w:t>s</w:t>
            </w:r>
            <w:r w:rsidR="00B35359" w:rsidRPr="00462FE1">
              <w:rPr>
                <w:rFonts w:ascii="Times New Roman" w:eastAsia="Calibri" w:hAnsi="Times New Roman" w:cs="Times New Roman"/>
                <w:sz w:val="20"/>
                <w:szCs w:val="18"/>
              </w:rPr>
              <w:t xml:space="preserve"> nekā piemēram, biogāzes ieguves laikā radītā digestāta iestrādei augsnē, </w:t>
            </w:r>
            <w:r w:rsidR="00A16D68">
              <w:rPr>
                <w:rFonts w:ascii="Times New Roman" w:eastAsia="Calibri" w:hAnsi="Times New Roman" w:cs="Times New Roman"/>
                <w:sz w:val="20"/>
                <w:szCs w:val="18"/>
              </w:rPr>
              <w:t>jo</w:t>
            </w:r>
            <w:r w:rsidR="002916C0">
              <w:rPr>
                <w:rFonts w:ascii="Times New Roman" w:eastAsia="Calibri" w:hAnsi="Times New Roman" w:cs="Times New Roman"/>
                <w:sz w:val="20"/>
                <w:szCs w:val="18"/>
              </w:rPr>
              <w:t xml:space="preserve">, ja </w:t>
            </w:r>
            <w:r w:rsidR="0028512A">
              <w:rPr>
                <w:rFonts w:ascii="Times New Roman" w:eastAsia="Calibri" w:hAnsi="Times New Roman" w:cs="Times New Roman"/>
                <w:sz w:val="20"/>
                <w:szCs w:val="18"/>
              </w:rPr>
              <w:t>tiek utilizēts šķidrs</w:t>
            </w:r>
            <w:r w:rsidR="00A16D68">
              <w:rPr>
                <w:rFonts w:ascii="Times New Roman" w:eastAsia="Calibri" w:hAnsi="Times New Roman" w:cs="Times New Roman"/>
                <w:sz w:val="20"/>
                <w:szCs w:val="18"/>
              </w:rPr>
              <w:t xml:space="preserve"> digestāts</w:t>
            </w:r>
            <w:r w:rsidR="0028512A">
              <w:rPr>
                <w:rFonts w:ascii="Times New Roman" w:eastAsia="Calibri" w:hAnsi="Times New Roman" w:cs="Times New Roman"/>
                <w:sz w:val="20"/>
                <w:szCs w:val="18"/>
              </w:rPr>
              <w:t xml:space="preserve">, tas </w:t>
            </w:r>
            <w:r w:rsidR="00B35359" w:rsidRPr="00462FE1">
              <w:rPr>
                <w:rFonts w:ascii="Times New Roman" w:eastAsia="Calibri" w:hAnsi="Times New Roman" w:cs="Times New Roman"/>
                <w:sz w:val="20"/>
                <w:szCs w:val="18"/>
              </w:rPr>
              <w:t xml:space="preserve">noteces rezultātā ātri var sasniegt virszemes ūdensobjektus. </w:t>
            </w:r>
            <w:r w:rsidRPr="00462FE1">
              <w:rPr>
                <w:rFonts w:ascii="Times New Roman" w:eastAsia="Calibri" w:hAnsi="Times New Roman" w:cs="Times New Roman"/>
                <w:sz w:val="20"/>
                <w:szCs w:val="18"/>
              </w:rPr>
              <w:t xml:space="preserve">Veicot esošās nolietotās ūdenssaimniecības infrastruktūras pārbūvi vai demontāžu jaunās infrastruktūras izveidei, mazināsies vides riski, tai skaitā </w:t>
            </w:r>
            <w:r w:rsidR="00A16D68" w:rsidRPr="00462FE1">
              <w:rPr>
                <w:rFonts w:ascii="Times New Roman" w:eastAsia="Calibri" w:hAnsi="Times New Roman" w:cs="Times New Roman"/>
                <w:sz w:val="20"/>
                <w:szCs w:val="18"/>
              </w:rPr>
              <w:t>degradēt</w:t>
            </w:r>
            <w:r w:rsidR="00A16D68">
              <w:rPr>
                <w:rFonts w:ascii="Times New Roman" w:eastAsia="Calibri" w:hAnsi="Times New Roman" w:cs="Times New Roman"/>
                <w:sz w:val="20"/>
                <w:szCs w:val="18"/>
              </w:rPr>
              <w:t>o</w:t>
            </w:r>
            <w:r w:rsidR="00A16D68" w:rsidRPr="00462FE1">
              <w:rPr>
                <w:rFonts w:ascii="Times New Roman" w:eastAsia="Calibri" w:hAnsi="Times New Roman" w:cs="Times New Roman"/>
                <w:sz w:val="20"/>
                <w:szCs w:val="18"/>
              </w:rPr>
              <w:t xml:space="preserve"> vides objekt</w:t>
            </w:r>
            <w:r w:rsidR="00A16D68">
              <w:rPr>
                <w:rFonts w:ascii="Times New Roman" w:eastAsia="Calibri" w:hAnsi="Times New Roman" w:cs="Times New Roman"/>
                <w:sz w:val="20"/>
                <w:szCs w:val="18"/>
              </w:rPr>
              <w:t xml:space="preserve">u ietekme </w:t>
            </w:r>
            <w:r w:rsidRPr="00462FE1">
              <w:rPr>
                <w:rFonts w:ascii="Times New Roman" w:eastAsia="Calibri" w:hAnsi="Times New Roman" w:cs="Times New Roman"/>
                <w:sz w:val="20"/>
                <w:szCs w:val="18"/>
              </w:rPr>
              <w:t xml:space="preserve">uz virszemes ūdens kvalitāti. </w:t>
            </w:r>
          </w:p>
          <w:p w14:paraId="28A7C992" w14:textId="65F71BCE" w:rsidR="00710209" w:rsidRPr="00462FE1" w:rsidRDefault="00B45FFB" w:rsidP="00710209">
            <w:pPr>
              <w:spacing w:after="0" w:line="240" w:lineRule="auto"/>
              <w:jc w:val="both"/>
              <w:rPr>
                <w:rFonts w:ascii="Times New Roman" w:eastAsia="Calibri" w:hAnsi="Times New Roman" w:cs="Times New Roman"/>
                <w:sz w:val="20"/>
                <w:szCs w:val="18"/>
              </w:rPr>
            </w:pPr>
            <w:r w:rsidRPr="00B45FFB">
              <w:rPr>
                <w:rFonts w:ascii="Times New Roman" w:eastAsia="Calibri" w:hAnsi="Times New Roman" w:cs="Times New Roman"/>
                <w:sz w:val="20"/>
                <w:szCs w:val="18"/>
              </w:rPr>
              <w:t>Plāna</w:t>
            </w:r>
            <w:r w:rsidRPr="00B45FFB" w:rsidDel="00B45FFB">
              <w:rPr>
                <w:rFonts w:ascii="Times New Roman" w:eastAsia="Calibri" w:hAnsi="Times New Roman" w:cs="Times New Roman"/>
                <w:sz w:val="20"/>
                <w:szCs w:val="18"/>
              </w:rPr>
              <w:t xml:space="preserve"> </w:t>
            </w:r>
            <w:r w:rsidR="00710209" w:rsidRPr="00462FE1">
              <w:rPr>
                <w:rFonts w:ascii="Times New Roman" w:eastAsia="Calibri" w:hAnsi="Times New Roman" w:cs="Times New Roman"/>
                <w:sz w:val="20"/>
                <w:szCs w:val="18"/>
              </w:rPr>
              <w:t xml:space="preserve">ieviešanā un notekūdeņu dūņu apsaimniekošanā pilnā apmērā </w:t>
            </w:r>
            <w:r w:rsidR="00F5203E" w:rsidRPr="00462FE1">
              <w:rPr>
                <w:rFonts w:ascii="Times New Roman" w:eastAsia="Calibri" w:hAnsi="Times New Roman" w:cs="Times New Roman"/>
                <w:sz w:val="20"/>
                <w:szCs w:val="18"/>
              </w:rPr>
              <w:t xml:space="preserve">jāņem </w:t>
            </w:r>
            <w:r w:rsidR="00710209" w:rsidRPr="00462FE1">
              <w:rPr>
                <w:rFonts w:ascii="Times New Roman" w:eastAsia="Calibri" w:hAnsi="Times New Roman" w:cs="Times New Roman"/>
                <w:sz w:val="20"/>
                <w:szCs w:val="18"/>
              </w:rPr>
              <w:t>vērā MK noteikumos Nr.</w:t>
            </w:r>
            <w:r w:rsidR="00A9483D">
              <w:rPr>
                <w:rFonts w:ascii="Times New Roman" w:eastAsia="Calibri" w:hAnsi="Times New Roman" w:cs="Times New Roman"/>
                <w:sz w:val="20"/>
                <w:szCs w:val="18"/>
              </w:rPr>
              <w:t xml:space="preserve"> </w:t>
            </w:r>
            <w:r w:rsidR="00710209" w:rsidRPr="00462FE1">
              <w:rPr>
                <w:rFonts w:ascii="Times New Roman" w:eastAsia="Calibri" w:hAnsi="Times New Roman" w:cs="Times New Roman"/>
                <w:sz w:val="20"/>
                <w:szCs w:val="18"/>
              </w:rPr>
              <w:t>834 iekļautās paaugstināt</w:t>
            </w:r>
            <w:r w:rsidR="00F5203E" w:rsidRPr="00462FE1">
              <w:rPr>
                <w:rFonts w:ascii="Times New Roman" w:eastAsia="Calibri" w:hAnsi="Times New Roman" w:cs="Times New Roman"/>
                <w:sz w:val="20"/>
                <w:szCs w:val="18"/>
              </w:rPr>
              <w:t>ās</w:t>
            </w:r>
            <w:r w:rsidR="00710209" w:rsidRPr="00462FE1">
              <w:rPr>
                <w:rFonts w:ascii="Times New Roman" w:eastAsia="Calibri" w:hAnsi="Times New Roman" w:cs="Times New Roman"/>
                <w:sz w:val="20"/>
                <w:szCs w:val="18"/>
              </w:rPr>
              <w:t xml:space="preserve"> prasības ūdens un augsnes aizsardzībai no lauksaimnieciskās darbības izraisīta piesārņojuma ar nitrātiem.</w:t>
            </w:r>
          </w:p>
        </w:tc>
      </w:tr>
      <w:tr w:rsidR="00710209" w:rsidRPr="00462FE1" w14:paraId="770C947F" w14:textId="77777777" w:rsidTr="005400E6">
        <w:tc>
          <w:tcPr>
            <w:tcW w:w="1701" w:type="dxa"/>
            <w:shd w:val="clear" w:color="auto" w:fill="FFC000"/>
          </w:tcPr>
          <w:p w14:paraId="60D1E02E" w14:textId="77777777" w:rsidR="00710209" w:rsidRPr="00462FE1" w:rsidRDefault="00710209" w:rsidP="00710209">
            <w:pPr>
              <w:spacing w:after="0" w:line="240" w:lineRule="auto"/>
              <w:rPr>
                <w:rFonts w:ascii="Times New Roman" w:eastAsia="Calibri" w:hAnsi="Times New Roman" w:cs="Times New Roman"/>
                <w:b/>
                <w:sz w:val="20"/>
                <w:szCs w:val="18"/>
              </w:rPr>
            </w:pPr>
            <w:r w:rsidRPr="00462FE1">
              <w:rPr>
                <w:rFonts w:ascii="Times New Roman" w:eastAsia="Calibri" w:hAnsi="Times New Roman" w:cs="Times New Roman"/>
                <w:b/>
                <w:sz w:val="20"/>
                <w:szCs w:val="18"/>
              </w:rPr>
              <w:t>Ietekme uz pazemes ūdens resursu apjomu un kvalitāte</w:t>
            </w:r>
          </w:p>
        </w:tc>
        <w:tc>
          <w:tcPr>
            <w:tcW w:w="7371" w:type="dxa"/>
          </w:tcPr>
          <w:p w14:paraId="6E922118" w14:textId="680CC9FF" w:rsidR="00710209" w:rsidRPr="00462FE1" w:rsidRDefault="00710209" w:rsidP="00710209">
            <w:pPr>
              <w:spacing w:after="0" w:line="240" w:lineRule="auto"/>
              <w:jc w:val="both"/>
              <w:rPr>
                <w:rFonts w:ascii="Times New Roman" w:eastAsia="Calibri" w:hAnsi="Times New Roman" w:cs="Times New Roman"/>
                <w:sz w:val="20"/>
                <w:szCs w:val="18"/>
              </w:rPr>
            </w:pPr>
            <w:r w:rsidRPr="00462FE1">
              <w:rPr>
                <w:rFonts w:ascii="Times New Roman" w:eastAsia="Calibri" w:hAnsi="Times New Roman" w:cs="Times New Roman"/>
                <w:sz w:val="20"/>
                <w:szCs w:val="18"/>
              </w:rPr>
              <w:t xml:space="preserve">Izstrādātais notekūdeņu dūņu apsaimniekošanas modelis jeb </w:t>
            </w:r>
            <w:r w:rsidR="00B0645A" w:rsidRPr="00B0645A">
              <w:rPr>
                <w:rFonts w:ascii="Times New Roman" w:eastAsia="Calibri" w:hAnsi="Times New Roman" w:cs="Times New Roman"/>
                <w:sz w:val="20"/>
                <w:szCs w:val="18"/>
              </w:rPr>
              <w:t>Plān</w:t>
            </w:r>
            <w:r w:rsidR="00B0645A">
              <w:rPr>
                <w:rFonts w:ascii="Times New Roman" w:eastAsia="Calibri" w:hAnsi="Times New Roman" w:cs="Times New Roman"/>
                <w:sz w:val="20"/>
                <w:szCs w:val="18"/>
              </w:rPr>
              <w:t>s</w:t>
            </w:r>
            <w:r w:rsidR="00B0645A" w:rsidRPr="00B0645A" w:rsidDel="00B0645A">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nav tieši vērst</w:t>
            </w:r>
            <w:r w:rsidR="00B0645A">
              <w:rPr>
                <w:rFonts w:ascii="Times New Roman" w:eastAsia="Calibri" w:hAnsi="Times New Roman" w:cs="Times New Roman"/>
                <w:sz w:val="20"/>
                <w:szCs w:val="18"/>
              </w:rPr>
              <w:t>s</w:t>
            </w:r>
            <w:r w:rsidRPr="00462FE1">
              <w:rPr>
                <w:rFonts w:ascii="Times New Roman" w:eastAsia="Calibri" w:hAnsi="Times New Roman" w:cs="Times New Roman"/>
                <w:sz w:val="20"/>
                <w:szCs w:val="18"/>
              </w:rPr>
              <w:t xml:space="preserve"> uz pazemes ūdeņu piesārņojuma samazināšanu</w:t>
            </w:r>
            <w:r w:rsidR="00B0645A">
              <w:rPr>
                <w:rFonts w:ascii="Times New Roman" w:eastAsia="Calibri" w:hAnsi="Times New Roman" w:cs="Times New Roman"/>
                <w:sz w:val="20"/>
                <w:szCs w:val="18"/>
              </w:rPr>
              <w:t>,</w:t>
            </w:r>
            <w:r w:rsidRPr="00462FE1">
              <w:rPr>
                <w:rFonts w:ascii="Times New Roman" w:eastAsia="Calibri" w:hAnsi="Times New Roman" w:cs="Times New Roman"/>
                <w:sz w:val="20"/>
                <w:szCs w:val="18"/>
              </w:rPr>
              <w:t xml:space="preserve"> </w:t>
            </w:r>
            <w:r w:rsidR="00B0645A">
              <w:rPr>
                <w:rFonts w:ascii="Times New Roman" w:eastAsia="Calibri" w:hAnsi="Times New Roman" w:cs="Times New Roman"/>
                <w:sz w:val="20"/>
                <w:szCs w:val="18"/>
              </w:rPr>
              <w:t>t</w:t>
            </w:r>
            <w:r w:rsidRPr="00462FE1">
              <w:rPr>
                <w:rFonts w:ascii="Times New Roman" w:eastAsia="Calibri" w:hAnsi="Times New Roman" w:cs="Times New Roman"/>
                <w:sz w:val="20"/>
                <w:szCs w:val="18"/>
              </w:rPr>
              <w:t>aču uzlabojot un atbilstoši organizējot notekūdeņu dūņu apsaimniekošanu, tiks novērsta augšņu piesārņošana ar neatbilstoši pārstrādātām un utilizētām vai ilgstoši neatbilstoši uzglabātām notekūdeņu dūņām</w:t>
            </w:r>
            <w:r w:rsidR="00171FE4">
              <w:rPr>
                <w:rFonts w:ascii="Times New Roman" w:eastAsia="Calibri" w:hAnsi="Times New Roman" w:cs="Times New Roman"/>
                <w:sz w:val="20"/>
                <w:szCs w:val="18"/>
              </w:rPr>
              <w:t xml:space="preserve">, tādējādi </w:t>
            </w:r>
            <w:r w:rsidRPr="00462FE1">
              <w:rPr>
                <w:rFonts w:ascii="Times New Roman" w:eastAsia="Calibri" w:hAnsi="Times New Roman" w:cs="Times New Roman"/>
                <w:sz w:val="20"/>
                <w:szCs w:val="18"/>
              </w:rPr>
              <w:t xml:space="preserve">netieši </w:t>
            </w:r>
            <w:r w:rsidR="00171FE4">
              <w:rPr>
                <w:rFonts w:ascii="Times New Roman" w:eastAsia="Calibri" w:hAnsi="Times New Roman" w:cs="Times New Roman"/>
                <w:sz w:val="20"/>
                <w:szCs w:val="18"/>
              </w:rPr>
              <w:t xml:space="preserve">labvēlīgi ietekmējot </w:t>
            </w:r>
            <w:r w:rsidRPr="00462FE1">
              <w:rPr>
                <w:rFonts w:ascii="Times New Roman" w:eastAsia="Calibri" w:hAnsi="Times New Roman" w:cs="Times New Roman"/>
                <w:sz w:val="20"/>
                <w:szCs w:val="18"/>
              </w:rPr>
              <w:t>pazemes ūdeņu kvalitāt</w:t>
            </w:r>
            <w:r w:rsidR="00171FE4">
              <w:rPr>
                <w:rFonts w:ascii="Times New Roman" w:eastAsia="Calibri" w:hAnsi="Times New Roman" w:cs="Times New Roman"/>
                <w:sz w:val="20"/>
                <w:szCs w:val="18"/>
              </w:rPr>
              <w:t>i</w:t>
            </w:r>
            <w:r w:rsidRPr="00462FE1">
              <w:rPr>
                <w:rFonts w:ascii="Times New Roman" w:eastAsia="Calibri" w:hAnsi="Times New Roman" w:cs="Times New Roman"/>
                <w:sz w:val="20"/>
                <w:szCs w:val="18"/>
              </w:rPr>
              <w:t>. Veicot esošās nolietotās ūdenssaimniecības infrastruktūras pārbūvi vai demontāžu jaunās infrastruktūras izveidei, mazināsies vides riski, tai skaitā uz pazemes ūdens kvalitāti no degradētiem vides objektiem. Īslaicīga negatīva ietekme uz pazemes ūdens resursiem var rasties notekūdeņu dūņu apsaimniekošanas infrastruktūras būvdarbu laikā.</w:t>
            </w:r>
          </w:p>
        </w:tc>
      </w:tr>
      <w:tr w:rsidR="00710209" w:rsidRPr="00462FE1" w14:paraId="6169753A" w14:textId="77777777" w:rsidTr="005400E6">
        <w:tc>
          <w:tcPr>
            <w:tcW w:w="1701" w:type="dxa"/>
            <w:shd w:val="clear" w:color="auto" w:fill="FFC000"/>
          </w:tcPr>
          <w:p w14:paraId="38A9B2DD" w14:textId="77777777" w:rsidR="00710209" w:rsidRPr="00462FE1" w:rsidRDefault="00710209" w:rsidP="00710209">
            <w:pPr>
              <w:spacing w:after="0" w:line="240" w:lineRule="auto"/>
              <w:rPr>
                <w:rFonts w:ascii="Times New Roman" w:eastAsia="Calibri" w:hAnsi="Times New Roman" w:cs="Times New Roman"/>
                <w:b/>
                <w:sz w:val="20"/>
                <w:szCs w:val="18"/>
              </w:rPr>
            </w:pPr>
            <w:r w:rsidRPr="00462FE1">
              <w:rPr>
                <w:rFonts w:ascii="Times New Roman" w:eastAsia="Calibri" w:hAnsi="Times New Roman" w:cs="Times New Roman"/>
                <w:b/>
                <w:sz w:val="20"/>
                <w:szCs w:val="18"/>
              </w:rPr>
              <w:t>Ietekme uz cilvēku veselību</w:t>
            </w:r>
          </w:p>
        </w:tc>
        <w:tc>
          <w:tcPr>
            <w:tcW w:w="7371" w:type="dxa"/>
          </w:tcPr>
          <w:p w14:paraId="613FA352" w14:textId="2CAE21A5" w:rsidR="00710209" w:rsidRPr="00462FE1" w:rsidRDefault="00710209" w:rsidP="00710209">
            <w:pPr>
              <w:spacing w:after="0" w:line="240" w:lineRule="auto"/>
              <w:jc w:val="both"/>
              <w:rPr>
                <w:rFonts w:ascii="Times New Roman" w:eastAsia="Calibri" w:hAnsi="Times New Roman" w:cs="Times New Roman"/>
                <w:sz w:val="20"/>
                <w:szCs w:val="18"/>
              </w:rPr>
            </w:pPr>
            <w:r w:rsidRPr="00462FE1">
              <w:rPr>
                <w:rFonts w:ascii="Times New Roman" w:eastAsia="Calibri" w:hAnsi="Times New Roman" w:cs="Times New Roman"/>
                <w:sz w:val="20"/>
                <w:szCs w:val="18"/>
              </w:rPr>
              <w:t xml:space="preserve">Notekūdeņu dūņas ir smaku emisijas avots to rašanās, pārstrādes un utilizācijas vietu tuvumā, kas </w:t>
            </w:r>
            <w:r w:rsidR="00AC60DF" w:rsidRPr="00462FE1">
              <w:rPr>
                <w:rFonts w:ascii="Times New Roman" w:eastAsia="Calibri" w:hAnsi="Times New Roman" w:cs="Times New Roman"/>
                <w:sz w:val="20"/>
                <w:szCs w:val="18"/>
              </w:rPr>
              <w:t xml:space="preserve">notekūdeņu </w:t>
            </w:r>
            <w:r w:rsidRPr="00462FE1">
              <w:rPr>
                <w:rFonts w:ascii="Times New Roman" w:eastAsia="Calibri" w:hAnsi="Times New Roman" w:cs="Times New Roman"/>
                <w:sz w:val="20"/>
                <w:szCs w:val="18"/>
              </w:rPr>
              <w:t xml:space="preserve">dūņu pārstrādes centros būtiski var ietekmēt darbinieku darba vides kvalitāti un veselību, kā arī radīt negatīvu ietekmi uz tuvumā esošo māju iedzīvotāju, ražotņu un objektu darbinieku un apmeklētāju labsajūtu. </w:t>
            </w:r>
            <w:r w:rsidR="00DC689A">
              <w:rPr>
                <w:rFonts w:ascii="Times New Roman" w:eastAsia="Calibri" w:hAnsi="Times New Roman" w:cs="Times New Roman"/>
                <w:sz w:val="20"/>
                <w:szCs w:val="18"/>
              </w:rPr>
              <w:t xml:space="preserve">Tas īpaši svarīgi ir pārstrādē izmantojot auksto fermentēšanu, jo izturēšanas laikā dūņu lauki rada smakas, taču šis pārstrādes veids neizbēgami daļā </w:t>
            </w:r>
            <w:r w:rsidR="002854C6">
              <w:rPr>
                <w:rFonts w:ascii="Times New Roman" w:eastAsia="Calibri" w:hAnsi="Times New Roman" w:cs="Times New Roman"/>
                <w:sz w:val="20"/>
                <w:szCs w:val="18"/>
              </w:rPr>
              <w:t>mazāko dūņu centru būs izdevīgākais risinājums.</w:t>
            </w:r>
            <w:r w:rsidR="00DC689A" w:rsidRPr="00462FE1">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Lai mazinātu smaku emisiju, visu notekūdeņu dūņu pārstrādes centru izveidē</w:t>
            </w:r>
            <w:r w:rsidR="00171FE4">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 xml:space="preserve">ir paredzēts īstenot nozīmīgus </w:t>
            </w:r>
            <w:r w:rsidR="00171FE4">
              <w:rPr>
                <w:rFonts w:ascii="Times New Roman" w:eastAsia="Calibri" w:hAnsi="Times New Roman" w:cs="Times New Roman"/>
                <w:sz w:val="20"/>
                <w:szCs w:val="18"/>
              </w:rPr>
              <w:t xml:space="preserve">pasākumus </w:t>
            </w:r>
            <w:r w:rsidRPr="00462FE1">
              <w:rPr>
                <w:rFonts w:ascii="Times New Roman" w:eastAsia="Calibri" w:hAnsi="Times New Roman" w:cs="Times New Roman"/>
                <w:sz w:val="20"/>
                <w:szCs w:val="18"/>
              </w:rPr>
              <w:t>smaku izplatīb</w:t>
            </w:r>
            <w:r w:rsidR="00171FE4">
              <w:rPr>
                <w:rFonts w:ascii="Times New Roman" w:eastAsia="Calibri" w:hAnsi="Times New Roman" w:cs="Times New Roman"/>
                <w:sz w:val="20"/>
                <w:szCs w:val="18"/>
              </w:rPr>
              <w:t>as</w:t>
            </w:r>
            <w:r w:rsidRPr="00462FE1">
              <w:rPr>
                <w:rFonts w:ascii="Times New Roman" w:eastAsia="Calibri" w:hAnsi="Times New Roman" w:cs="Times New Roman"/>
                <w:sz w:val="20"/>
                <w:szCs w:val="18"/>
              </w:rPr>
              <w:t xml:space="preserve"> ierobežo</w:t>
            </w:r>
            <w:r w:rsidR="00171FE4">
              <w:rPr>
                <w:rFonts w:ascii="Times New Roman" w:eastAsia="Calibri" w:hAnsi="Times New Roman" w:cs="Times New Roman"/>
                <w:sz w:val="20"/>
                <w:szCs w:val="18"/>
              </w:rPr>
              <w:t xml:space="preserve">šanai </w:t>
            </w:r>
            <w:r w:rsidRPr="00462FE1">
              <w:rPr>
                <w:rFonts w:ascii="Times New Roman" w:eastAsia="Calibri" w:hAnsi="Times New Roman" w:cs="Times New Roman"/>
                <w:sz w:val="20"/>
                <w:szCs w:val="18"/>
              </w:rPr>
              <w:t>un mazin</w:t>
            </w:r>
            <w:r w:rsidR="00171FE4">
              <w:rPr>
                <w:rFonts w:ascii="Times New Roman" w:eastAsia="Calibri" w:hAnsi="Times New Roman" w:cs="Times New Roman"/>
                <w:sz w:val="20"/>
                <w:szCs w:val="18"/>
              </w:rPr>
              <w:t>āšanai.</w:t>
            </w:r>
            <w:r w:rsidR="00CB47DF">
              <w:rPr>
                <w:rFonts w:ascii="Times New Roman" w:eastAsia="Calibri" w:hAnsi="Times New Roman" w:cs="Times New Roman"/>
                <w:sz w:val="20"/>
                <w:szCs w:val="18"/>
              </w:rPr>
              <w:t>.</w:t>
            </w:r>
            <w:r w:rsidR="00171FE4">
              <w:rPr>
                <w:rFonts w:ascii="Times New Roman" w:eastAsia="Calibri" w:hAnsi="Times New Roman" w:cs="Times New Roman"/>
                <w:sz w:val="20"/>
                <w:szCs w:val="18"/>
              </w:rPr>
              <w:t xml:space="preserve"> </w:t>
            </w:r>
            <w:r w:rsidR="00CB47DF">
              <w:rPr>
                <w:rFonts w:ascii="Times New Roman" w:eastAsia="Calibri" w:hAnsi="Times New Roman" w:cs="Times New Roman"/>
                <w:sz w:val="20"/>
                <w:szCs w:val="18"/>
              </w:rPr>
              <w:t>K</w:t>
            </w:r>
            <w:r w:rsidR="00B479EB">
              <w:rPr>
                <w:rFonts w:ascii="Times New Roman" w:eastAsia="Calibri" w:hAnsi="Times New Roman" w:cs="Times New Roman"/>
                <w:sz w:val="20"/>
                <w:szCs w:val="18"/>
              </w:rPr>
              <w:t>o</w:t>
            </w:r>
            <w:r w:rsidR="00CB47DF">
              <w:rPr>
                <w:rFonts w:ascii="Times New Roman" w:eastAsia="Calibri" w:hAnsi="Times New Roman" w:cs="Times New Roman"/>
                <w:sz w:val="20"/>
                <w:szCs w:val="18"/>
              </w:rPr>
              <w:t xml:space="preserve">pumā </w:t>
            </w:r>
            <w:r w:rsidR="00171FE4">
              <w:rPr>
                <w:rFonts w:ascii="Times New Roman" w:eastAsia="Calibri" w:hAnsi="Times New Roman" w:cs="Times New Roman"/>
                <w:sz w:val="20"/>
                <w:szCs w:val="18"/>
              </w:rPr>
              <w:t>s</w:t>
            </w:r>
            <w:r w:rsidRPr="00462FE1">
              <w:rPr>
                <w:rFonts w:ascii="Times New Roman" w:eastAsia="Calibri" w:hAnsi="Times New Roman" w:cs="Times New Roman"/>
                <w:sz w:val="20"/>
                <w:szCs w:val="18"/>
              </w:rPr>
              <w:t xml:space="preserve">agaidāms, ka </w:t>
            </w:r>
            <w:r w:rsidR="00A43CB3" w:rsidRPr="00A43CB3">
              <w:rPr>
                <w:rFonts w:ascii="Times New Roman" w:eastAsia="Calibri" w:hAnsi="Times New Roman" w:cs="Times New Roman"/>
                <w:sz w:val="20"/>
                <w:szCs w:val="18"/>
              </w:rPr>
              <w:t>Plān</w:t>
            </w:r>
            <w:r w:rsidR="00A43CB3">
              <w:rPr>
                <w:rFonts w:ascii="Times New Roman" w:eastAsia="Calibri" w:hAnsi="Times New Roman" w:cs="Times New Roman"/>
                <w:sz w:val="20"/>
                <w:szCs w:val="18"/>
              </w:rPr>
              <w:t>ā</w:t>
            </w:r>
            <w:r w:rsidR="00A43CB3" w:rsidRPr="00A43CB3" w:rsidDel="00A43CB3">
              <w:rPr>
                <w:rFonts w:ascii="Times New Roman" w:eastAsia="Calibri" w:hAnsi="Times New Roman" w:cs="Times New Roman"/>
                <w:sz w:val="20"/>
                <w:szCs w:val="18"/>
              </w:rPr>
              <w:t xml:space="preserve"> </w:t>
            </w:r>
            <w:r w:rsidR="00A43CB3">
              <w:rPr>
                <w:rFonts w:ascii="Times New Roman" w:eastAsia="Calibri" w:hAnsi="Times New Roman" w:cs="Times New Roman"/>
                <w:sz w:val="20"/>
                <w:szCs w:val="18"/>
              </w:rPr>
              <w:t>paredzētais</w:t>
            </w:r>
            <w:r w:rsidRPr="00462FE1">
              <w:rPr>
                <w:rFonts w:ascii="Times New Roman" w:eastAsia="Calibri" w:hAnsi="Times New Roman" w:cs="Times New Roman"/>
                <w:sz w:val="20"/>
                <w:szCs w:val="18"/>
              </w:rPr>
              <w:t xml:space="preserve"> notekūdeņu dūņu apsaimniekošanas modelis kopumā neradīs lielāku ietekmi uz cilvēku veselību un fizisko labsajūtu. Vienlaikus droša notekūdeņu dūņu apsaimniekošana mazina arī vides piesārņojuma riskus, kas savukārt mazina riskus cilvēku veselībai</w:t>
            </w:r>
            <w:r w:rsidR="00171FE4">
              <w:rPr>
                <w:rFonts w:ascii="Times New Roman" w:eastAsia="Calibri" w:hAnsi="Times New Roman" w:cs="Times New Roman"/>
                <w:sz w:val="20"/>
                <w:szCs w:val="18"/>
              </w:rPr>
              <w:t>, ko rada</w:t>
            </w:r>
            <w:r w:rsidRPr="00462FE1">
              <w:rPr>
                <w:rFonts w:ascii="Times New Roman" w:eastAsia="Calibri" w:hAnsi="Times New Roman" w:cs="Times New Roman"/>
                <w:sz w:val="20"/>
                <w:szCs w:val="18"/>
              </w:rPr>
              <w:t xml:space="preserve"> piesārņota vide. Visu notekūdeņu dūņu savākšana un atbilstoša apsaimniekošana mazinās </w:t>
            </w:r>
            <w:r w:rsidR="00AC60DF" w:rsidRPr="00462FE1">
              <w:rPr>
                <w:rFonts w:ascii="Times New Roman" w:eastAsia="Calibri" w:hAnsi="Times New Roman" w:cs="Times New Roman"/>
                <w:sz w:val="20"/>
                <w:szCs w:val="18"/>
              </w:rPr>
              <w:t xml:space="preserve">tajās </w:t>
            </w:r>
            <w:r w:rsidRPr="00462FE1">
              <w:rPr>
                <w:rFonts w:ascii="Times New Roman" w:eastAsia="Calibri" w:hAnsi="Times New Roman" w:cs="Times New Roman"/>
                <w:sz w:val="20"/>
                <w:szCs w:val="18"/>
              </w:rPr>
              <w:t>esoš</w:t>
            </w:r>
            <w:r w:rsidR="007D3EDC" w:rsidRPr="00462FE1">
              <w:rPr>
                <w:rFonts w:ascii="Times New Roman" w:eastAsia="Calibri" w:hAnsi="Times New Roman" w:cs="Times New Roman"/>
                <w:sz w:val="20"/>
                <w:szCs w:val="18"/>
              </w:rPr>
              <w:t>o</w:t>
            </w:r>
            <w:r w:rsidRPr="00462FE1">
              <w:rPr>
                <w:rFonts w:ascii="Times New Roman" w:eastAsia="Calibri" w:hAnsi="Times New Roman" w:cs="Times New Roman"/>
                <w:sz w:val="20"/>
                <w:szCs w:val="18"/>
              </w:rPr>
              <w:t xml:space="preserve"> </w:t>
            </w:r>
            <w:r w:rsidR="007D3EDC" w:rsidRPr="00462FE1">
              <w:rPr>
                <w:rFonts w:ascii="Times New Roman" w:eastAsia="Calibri" w:hAnsi="Times New Roman" w:cs="Times New Roman"/>
                <w:sz w:val="20"/>
                <w:szCs w:val="18"/>
              </w:rPr>
              <w:t xml:space="preserve">augu barošanās elementu </w:t>
            </w:r>
            <w:r w:rsidRPr="00462FE1">
              <w:rPr>
                <w:rFonts w:ascii="Times New Roman" w:eastAsia="Calibri" w:hAnsi="Times New Roman" w:cs="Times New Roman"/>
                <w:sz w:val="20"/>
                <w:szCs w:val="18"/>
              </w:rPr>
              <w:t xml:space="preserve">nonākšanu virszemes ūdeņos, uzlabojot to kvalitāti un mazinot ietekmi uz cilvēku veselību, kas virszemes ūdens objektus izmanto rekreatīviem mērķiem. </w:t>
            </w:r>
            <w:r w:rsidR="00A43CB3" w:rsidRPr="00A43CB3">
              <w:rPr>
                <w:rFonts w:ascii="Times New Roman" w:eastAsia="Calibri" w:hAnsi="Times New Roman" w:cs="Times New Roman"/>
                <w:sz w:val="20"/>
                <w:szCs w:val="18"/>
              </w:rPr>
              <w:t>Plāna</w:t>
            </w:r>
            <w:r w:rsidR="00A43CB3" w:rsidRPr="00A43CB3" w:rsidDel="00A43CB3">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 xml:space="preserve">ieviešanā pilnā apmērā </w:t>
            </w:r>
            <w:r w:rsidRPr="00462FE1">
              <w:rPr>
                <w:rFonts w:ascii="Times New Roman" w:eastAsia="Calibri" w:hAnsi="Times New Roman" w:cs="Times New Roman"/>
                <w:sz w:val="20"/>
                <w:szCs w:val="18"/>
              </w:rPr>
              <w:lastRenderedPageBreak/>
              <w:t xml:space="preserve">tiks ievērotas visas nepieciešamās darbības, lai ievērotu Padomes Direktīvas 86/278/EEK mērķi </w:t>
            </w:r>
            <w:r w:rsidR="00C44EA1">
              <w:rPr>
                <w:rFonts w:ascii="Times New Roman" w:eastAsia="Calibri" w:hAnsi="Times New Roman" w:cs="Times New Roman"/>
                <w:sz w:val="20"/>
                <w:szCs w:val="18"/>
              </w:rPr>
              <w:t>–</w:t>
            </w:r>
            <w:r w:rsidRPr="00462FE1">
              <w:rPr>
                <w:rFonts w:ascii="Times New Roman" w:eastAsia="Calibri" w:hAnsi="Times New Roman" w:cs="Times New Roman"/>
                <w:sz w:val="20"/>
                <w:szCs w:val="18"/>
              </w:rPr>
              <w:t xml:space="preserve"> regulēt notekūdeņu dūņu izmantošanu lauksaimniecībā tā, lai novērstu kaitīgu iedarbību uz augsni, veģetāciju, dzīvniekiem un cilvēkiem</w:t>
            </w:r>
            <w:r w:rsidR="00980354">
              <w:rPr>
                <w:rFonts w:ascii="Times New Roman" w:eastAsia="Calibri" w:hAnsi="Times New Roman" w:cs="Times New Roman"/>
                <w:sz w:val="20"/>
                <w:szCs w:val="18"/>
              </w:rPr>
              <w:t>.</w:t>
            </w:r>
          </w:p>
        </w:tc>
      </w:tr>
      <w:tr w:rsidR="00710209" w:rsidRPr="00462FE1" w14:paraId="5D9000BA" w14:textId="77777777" w:rsidTr="005400E6">
        <w:tc>
          <w:tcPr>
            <w:tcW w:w="1701" w:type="dxa"/>
            <w:shd w:val="clear" w:color="auto" w:fill="FFC000"/>
          </w:tcPr>
          <w:p w14:paraId="25C31640" w14:textId="77777777" w:rsidR="00710209" w:rsidRPr="00462FE1" w:rsidRDefault="00710209" w:rsidP="00710209">
            <w:pPr>
              <w:spacing w:after="0" w:line="240" w:lineRule="auto"/>
              <w:rPr>
                <w:rFonts w:ascii="Times New Roman" w:eastAsia="Calibri" w:hAnsi="Times New Roman" w:cs="Times New Roman"/>
                <w:b/>
                <w:sz w:val="20"/>
                <w:szCs w:val="18"/>
              </w:rPr>
            </w:pPr>
            <w:r w:rsidRPr="00462FE1">
              <w:rPr>
                <w:rFonts w:ascii="Times New Roman" w:eastAsia="Calibri" w:hAnsi="Times New Roman" w:cs="Times New Roman"/>
                <w:b/>
                <w:sz w:val="20"/>
                <w:szCs w:val="18"/>
              </w:rPr>
              <w:lastRenderedPageBreak/>
              <w:t>Ietekme uz resursu ilgtspējīgu izmantošanu</w:t>
            </w:r>
          </w:p>
        </w:tc>
        <w:tc>
          <w:tcPr>
            <w:tcW w:w="7371" w:type="dxa"/>
          </w:tcPr>
          <w:p w14:paraId="48396978" w14:textId="4D565EBA" w:rsidR="00710209" w:rsidRPr="00462FE1" w:rsidRDefault="00710209" w:rsidP="00710209">
            <w:pPr>
              <w:spacing w:after="0" w:line="240" w:lineRule="auto"/>
              <w:jc w:val="both"/>
              <w:rPr>
                <w:rFonts w:ascii="Times New Roman" w:eastAsia="Calibri" w:hAnsi="Times New Roman" w:cs="Times New Roman"/>
                <w:sz w:val="20"/>
                <w:szCs w:val="18"/>
              </w:rPr>
            </w:pPr>
            <w:r w:rsidRPr="00462FE1">
              <w:rPr>
                <w:rFonts w:ascii="Times New Roman" w:eastAsia="Calibri" w:hAnsi="Times New Roman" w:cs="Times New Roman"/>
                <w:sz w:val="20"/>
                <w:szCs w:val="18"/>
              </w:rPr>
              <w:t xml:space="preserve">Ieviešot </w:t>
            </w:r>
            <w:proofErr w:type="spellStart"/>
            <w:r w:rsidR="00A43CB3" w:rsidRPr="00A43CB3">
              <w:rPr>
                <w:rFonts w:ascii="Times New Roman" w:eastAsia="Calibri" w:hAnsi="Times New Roman" w:cs="Times New Roman"/>
                <w:sz w:val="20"/>
                <w:szCs w:val="18"/>
              </w:rPr>
              <w:t>Plāna</w:t>
            </w:r>
            <w:r w:rsidR="00A43CB3">
              <w:rPr>
                <w:rFonts w:ascii="Times New Roman" w:eastAsia="Calibri" w:hAnsi="Times New Roman" w:cs="Times New Roman"/>
                <w:sz w:val="20"/>
                <w:szCs w:val="18"/>
              </w:rPr>
              <w:t>u</w:t>
            </w:r>
            <w:proofErr w:type="spellEnd"/>
            <w:r w:rsidRPr="00462FE1">
              <w:rPr>
                <w:rFonts w:ascii="Times New Roman" w:eastAsia="Calibri" w:hAnsi="Times New Roman" w:cs="Times New Roman"/>
                <w:sz w:val="20"/>
                <w:szCs w:val="18"/>
              </w:rPr>
              <w:t xml:space="preserve">, sagaidāma tieša pozitīva ietekme uz resursu ilgtspējīgu izmantošanu un </w:t>
            </w:r>
            <w:r w:rsidR="00AC60DF" w:rsidRPr="00462FE1">
              <w:rPr>
                <w:rFonts w:ascii="Times New Roman" w:eastAsia="Calibri" w:hAnsi="Times New Roman" w:cs="Times New Roman"/>
                <w:sz w:val="20"/>
                <w:szCs w:val="18"/>
              </w:rPr>
              <w:t xml:space="preserve">notekūdeņu </w:t>
            </w:r>
            <w:r w:rsidRPr="00462FE1">
              <w:rPr>
                <w:rFonts w:ascii="Times New Roman" w:eastAsia="Calibri" w:hAnsi="Times New Roman" w:cs="Times New Roman"/>
                <w:sz w:val="20"/>
                <w:szCs w:val="18"/>
              </w:rPr>
              <w:t xml:space="preserve">dūņās </w:t>
            </w:r>
            <w:r w:rsidR="007D3EDC" w:rsidRPr="00462FE1">
              <w:rPr>
                <w:rFonts w:ascii="Times New Roman" w:eastAsia="Calibri" w:hAnsi="Times New Roman" w:cs="Times New Roman"/>
                <w:sz w:val="20"/>
                <w:szCs w:val="18"/>
              </w:rPr>
              <w:t xml:space="preserve">esošo </w:t>
            </w:r>
            <w:bookmarkStart w:id="85" w:name="_Hlk85322501"/>
            <w:r w:rsidR="007D3EDC" w:rsidRPr="00462FE1">
              <w:rPr>
                <w:rFonts w:ascii="Times New Roman" w:eastAsia="Calibri" w:hAnsi="Times New Roman" w:cs="Times New Roman"/>
                <w:sz w:val="20"/>
                <w:szCs w:val="18"/>
              </w:rPr>
              <w:t xml:space="preserve">augu </w:t>
            </w:r>
            <w:r w:rsidR="00650F8B">
              <w:rPr>
                <w:rFonts w:ascii="Times New Roman" w:eastAsia="Calibri" w:hAnsi="Times New Roman" w:cs="Times New Roman"/>
                <w:sz w:val="20"/>
                <w:szCs w:val="18"/>
              </w:rPr>
              <w:t>bar</w:t>
            </w:r>
            <w:r w:rsidR="00C36DBF">
              <w:rPr>
                <w:rFonts w:ascii="Times New Roman" w:eastAsia="Calibri" w:hAnsi="Times New Roman" w:cs="Times New Roman"/>
                <w:sz w:val="20"/>
                <w:szCs w:val="18"/>
              </w:rPr>
              <w:t>ošanās elementu</w:t>
            </w:r>
            <w:r w:rsidR="007D3EDC" w:rsidRPr="00462FE1">
              <w:rPr>
                <w:rFonts w:ascii="Times New Roman" w:eastAsia="Calibri" w:hAnsi="Times New Roman" w:cs="Times New Roman"/>
                <w:sz w:val="20"/>
                <w:szCs w:val="18"/>
              </w:rPr>
              <w:t xml:space="preserve"> </w:t>
            </w:r>
            <w:bookmarkEnd w:id="85"/>
            <w:r w:rsidRPr="00462FE1">
              <w:rPr>
                <w:rFonts w:ascii="Times New Roman" w:eastAsia="Calibri" w:hAnsi="Times New Roman" w:cs="Times New Roman"/>
                <w:sz w:val="20"/>
                <w:szCs w:val="18"/>
              </w:rPr>
              <w:t xml:space="preserve">un mikroelementu atkārtotu izmantošanu un atkārtotu atgriešanu vielu aprites ciklā, kas samazinās nepieciešamību pēc </w:t>
            </w:r>
            <w:r w:rsidR="003E60A8" w:rsidRPr="00462FE1">
              <w:rPr>
                <w:rFonts w:ascii="Times New Roman" w:eastAsia="Calibri" w:hAnsi="Times New Roman" w:cs="Times New Roman"/>
                <w:sz w:val="20"/>
                <w:szCs w:val="18"/>
              </w:rPr>
              <w:t xml:space="preserve">mākslīgo </w:t>
            </w:r>
            <w:r w:rsidRPr="00462FE1">
              <w:rPr>
                <w:rFonts w:ascii="Times New Roman" w:eastAsia="Calibri" w:hAnsi="Times New Roman" w:cs="Times New Roman"/>
                <w:sz w:val="20"/>
                <w:szCs w:val="18"/>
              </w:rPr>
              <w:t>minerālmēslu izmantošanas</w:t>
            </w:r>
            <w:r w:rsidR="00171FE4">
              <w:rPr>
                <w:rFonts w:ascii="Times New Roman" w:eastAsia="Calibri" w:hAnsi="Times New Roman" w:cs="Times New Roman"/>
                <w:sz w:val="20"/>
                <w:szCs w:val="18"/>
              </w:rPr>
              <w:t xml:space="preserve"> un</w:t>
            </w:r>
            <w:r w:rsidRPr="00462FE1">
              <w:rPr>
                <w:rFonts w:ascii="Times New Roman" w:eastAsia="Calibri" w:hAnsi="Times New Roman" w:cs="Times New Roman"/>
                <w:sz w:val="20"/>
                <w:szCs w:val="18"/>
              </w:rPr>
              <w:t xml:space="preserve"> importa, rezultātā mazinot ar minerālmēslu ieguvi</w:t>
            </w:r>
            <w:r w:rsidR="00171FE4">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 xml:space="preserve"> transportēšanu </w:t>
            </w:r>
            <w:r w:rsidR="0025572A" w:rsidRPr="00462FE1">
              <w:rPr>
                <w:rFonts w:ascii="Times New Roman" w:eastAsia="Calibri" w:hAnsi="Times New Roman" w:cs="Times New Roman"/>
                <w:sz w:val="20"/>
                <w:szCs w:val="18"/>
              </w:rPr>
              <w:t xml:space="preserve">un lietošanu </w:t>
            </w:r>
            <w:r w:rsidRPr="00462FE1">
              <w:rPr>
                <w:rFonts w:ascii="Times New Roman" w:eastAsia="Calibri" w:hAnsi="Times New Roman" w:cs="Times New Roman"/>
                <w:sz w:val="20"/>
                <w:szCs w:val="18"/>
              </w:rPr>
              <w:t>saistīt</w:t>
            </w:r>
            <w:r w:rsidR="004E6B5F">
              <w:rPr>
                <w:rFonts w:ascii="Times New Roman" w:eastAsia="Calibri" w:hAnsi="Times New Roman" w:cs="Times New Roman"/>
                <w:sz w:val="20"/>
                <w:szCs w:val="18"/>
              </w:rPr>
              <w:t>o</w:t>
            </w:r>
            <w:r w:rsidRPr="00462FE1">
              <w:rPr>
                <w:rFonts w:ascii="Times New Roman" w:eastAsia="Calibri" w:hAnsi="Times New Roman" w:cs="Times New Roman"/>
                <w:sz w:val="20"/>
                <w:szCs w:val="18"/>
              </w:rPr>
              <w:t xml:space="preserve"> negatīv</w:t>
            </w:r>
            <w:r w:rsidR="004E6B5F">
              <w:rPr>
                <w:rFonts w:ascii="Times New Roman" w:eastAsia="Calibri" w:hAnsi="Times New Roman" w:cs="Times New Roman"/>
                <w:sz w:val="20"/>
                <w:szCs w:val="18"/>
              </w:rPr>
              <w:t>o</w:t>
            </w:r>
            <w:r w:rsidRPr="00462FE1">
              <w:rPr>
                <w:rFonts w:ascii="Times New Roman" w:eastAsia="Calibri" w:hAnsi="Times New Roman" w:cs="Times New Roman"/>
                <w:sz w:val="20"/>
                <w:szCs w:val="18"/>
              </w:rPr>
              <w:t xml:space="preserve"> ietekm</w:t>
            </w:r>
            <w:r w:rsidR="004E6B5F">
              <w:rPr>
                <w:rFonts w:ascii="Times New Roman" w:eastAsia="Calibri" w:hAnsi="Times New Roman" w:cs="Times New Roman"/>
                <w:sz w:val="20"/>
                <w:szCs w:val="18"/>
              </w:rPr>
              <w:t>i</w:t>
            </w:r>
            <w:r w:rsidRPr="00462FE1">
              <w:rPr>
                <w:rFonts w:ascii="Times New Roman" w:eastAsia="Calibri" w:hAnsi="Times New Roman" w:cs="Times New Roman"/>
                <w:sz w:val="20"/>
                <w:szCs w:val="18"/>
              </w:rPr>
              <w:t xml:space="preserve"> uz vidi. Aizstājot dabiskās augsnes vai kūdras substrātu izmantošanu apzaļumošanā, degradētu teritoriju rekultivācijā un augsnes auglības uzlabošanā ar</w:t>
            </w:r>
            <w:r w:rsidR="00AC60DF" w:rsidRPr="00462FE1">
              <w:rPr>
                <w:rFonts w:ascii="Times New Roman" w:eastAsia="Calibri" w:hAnsi="Times New Roman" w:cs="Times New Roman"/>
                <w:sz w:val="20"/>
                <w:szCs w:val="18"/>
              </w:rPr>
              <w:t xml:space="preserve"> notekūdeņu</w:t>
            </w:r>
            <w:r w:rsidRPr="00462FE1">
              <w:rPr>
                <w:rFonts w:ascii="Times New Roman" w:eastAsia="Calibri" w:hAnsi="Times New Roman" w:cs="Times New Roman"/>
                <w:sz w:val="20"/>
                <w:szCs w:val="18"/>
              </w:rPr>
              <w:t xml:space="preserve"> dūņ</w:t>
            </w:r>
            <w:r w:rsidR="00B66E3A">
              <w:rPr>
                <w:rFonts w:ascii="Times New Roman" w:eastAsia="Calibri" w:hAnsi="Times New Roman" w:cs="Times New Roman"/>
                <w:sz w:val="20"/>
                <w:szCs w:val="18"/>
              </w:rPr>
              <w:t>ām</w:t>
            </w:r>
            <w:r w:rsidRPr="00462FE1">
              <w:rPr>
                <w:rFonts w:ascii="Times New Roman" w:eastAsia="Calibri" w:hAnsi="Times New Roman" w:cs="Times New Roman"/>
                <w:sz w:val="20"/>
                <w:szCs w:val="18"/>
              </w:rPr>
              <w:t xml:space="preserve"> vai to kompostu, prognozējama arī šo dabas resursu mazāka izmantošana un ieguve, tādējādi kopumā tautsaimniecību padarot mazāk atkarīgu no primāro resursu izmantošanas.</w:t>
            </w:r>
          </w:p>
        </w:tc>
      </w:tr>
      <w:tr w:rsidR="00710209" w:rsidRPr="00462FE1" w14:paraId="1B4D8E6C" w14:textId="77777777" w:rsidTr="005400E6">
        <w:tc>
          <w:tcPr>
            <w:tcW w:w="1701" w:type="dxa"/>
            <w:shd w:val="clear" w:color="auto" w:fill="FFC000"/>
          </w:tcPr>
          <w:p w14:paraId="7878BB21" w14:textId="77777777" w:rsidR="00710209" w:rsidRPr="00462FE1" w:rsidRDefault="00710209" w:rsidP="00710209">
            <w:pPr>
              <w:spacing w:after="0" w:line="240" w:lineRule="auto"/>
              <w:rPr>
                <w:rFonts w:ascii="Times New Roman" w:eastAsia="Calibri" w:hAnsi="Times New Roman" w:cs="Times New Roman"/>
                <w:b/>
                <w:sz w:val="20"/>
                <w:szCs w:val="18"/>
              </w:rPr>
            </w:pPr>
            <w:r w:rsidRPr="00462FE1">
              <w:rPr>
                <w:rFonts w:ascii="Times New Roman" w:eastAsia="Calibri" w:hAnsi="Times New Roman" w:cs="Times New Roman"/>
                <w:b/>
                <w:sz w:val="20"/>
                <w:szCs w:val="18"/>
              </w:rPr>
              <w:t>Ietekme uz klimata pārmaiņām</w:t>
            </w:r>
          </w:p>
        </w:tc>
        <w:tc>
          <w:tcPr>
            <w:tcW w:w="7371" w:type="dxa"/>
          </w:tcPr>
          <w:p w14:paraId="4AAFDFD7" w14:textId="77777777" w:rsidR="00710209" w:rsidRPr="00462FE1" w:rsidRDefault="00710209" w:rsidP="00710209">
            <w:pPr>
              <w:spacing w:after="0" w:line="240" w:lineRule="auto"/>
              <w:jc w:val="both"/>
              <w:rPr>
                <w:rFonts w:ascii="Times New Roman" w:eastAsia="Calibri" w:hAnsi="Times New Roman" w:cs="Times New Roman"/>
                <w:sz w:val="20"/>
                <w:szCs w:val="18"/>
              </w:rPr>
            </w:pPr>
            <w:r w:rsidRPr="00462FE1">
              <w:rPr>
                <w:rFonts w:ascii="Times New Roman" w:eastAsia="Calibri" w:hAnsi="Times New Roman" w:cs="Times New Roman"/>
                <w:sz w:val="20"/>
                <w:szCs w:val="18"/>
              </w:rPr>
              <w:t>Ietekme uz klimatu ir vērtējama no vairākiem aspektiem:</w:t>
            </w:r>
          </w:p>
          <w:p w14:paraId="582B28E0" w14:textId="372ABB4D" w:rsidR="00710209" w:rsidRPr="00462FE1" w:rsidRDefault="00710209" w:rsidP="00745569">
            <w:pPr>
              <w:numPr>
                <w:ilvl w:val="0"/>
                <w:numId w:val="4"/>
              </w:numPr>
              <w:pBdr>
                <w:top w:val="nil"/>
                <w:left w:val="nil"/>
                <w:bottom w:val="nil"/>
                <w:right w:val="nil"/>
                <w:between w:val="nil"/>
              </w:pBdr>
              <w:spacing w:after="0" w:line="240" w:lineRule="auto"/>
              <w:ind w:left="172" w:hanging="142"/>
              <w:jc w:val="both"/>
              <w:rPr>
                <w:rFonts w:ascii="Times New Roman" w:eastAsia="Calibri" w:hAnsi="Times New Roman" w:cs="Times New Roman"/>
                <w:color w:val="000000"/>
                <w:sz w:val="20"/>
                <w:szCs w:val="18"/>
              </w:rPr>
            </w:pPr>
            <w:r w:rsidRPr="00462FE1">
              <w:rPr>
                <w:rFonts w:ascii="Times New Roman" w:eastAsia="Calibri" w:hAnsi="Times New Roman" w:cs="Times New Roman"/>
                <w:color w:val="000000"/>
                <w:sz w:val="20"/>
                <w:szCs w:val="18"/>
              </w:rPr>
              <w:t>izvēlētais notekūdeņu dūņu apsaimniekošanas modelis mazinās siltumnīcefektu gāzu emisijas, jo notekūdeņu dūņu savākšana un pārstrāde tiks veikta centralizēti, mazinot nekontrolētu gāzu emisiju katrā NAI,</w:t>
            </w:r>
            <w:r w:rsidR="005A37C5" w:rsidRPr="00462FE1">
              <w:rPr>
                <w:rFonts w:ascii="Times New Roman" w:eastAsia="Calibri" w:hAnsi="Times New Roman" w:cs="Times New Roman"/>
                <w:color w:val="000000"/>
                <w:sz w:val="20"/>
                <w:szCs w:val="18"/>
              </w:rPr>
              <w:t xml:space="preserve"> īpaši tajos gadījumos, kad notekūdeņu dūņas tiek uzglabātas slapjā veidā, bez aerācijas un apstrādes</w:t>
            </w:r>
            <w:r w:rsidR="00F33F15">
              <w:rPr>
                <w:rFonts w:ascii="Times New Roman" w:eastAsia="Calibri" w:hAnsi="Times New Roman" w:cs="Times New Roman"/>
                <w:color w:val="000000"/>
                <w:sz w:val="20"/>
                <w:szCs w:val="18"/>
              </w:rPr>
              <w:t>. N</w:t>
            </w:r>
            <w:r w:rsidRPr="00462FE1">
              <w:rPr>
                <w:rFonts w:ascii="Times New Roman" w:eastAsia="Calibri" w:hAnsi="Times New Roman" w:cs="Times New Roman"/>
                <w:color w:val="000000"/>
                <w:sz w:val="20"/>
                <w:szCs w:val="18"/>
              </w:rPr>
              <w:t>odrošinot, ka notekūdeņu dūņas tiek iestrādātas augsnē, daļ</w:t>
            </w:r>
            <w:r w:rsidR="00F33F15">
              <w:rPr>
                <w:rFonts w:ascii="Times New Roman" w:eastAsia="Calibri" w:hAnsi="Times New Roman" w:cs="Times New Roman"/>
                <w:color w:val="000000"/>
                <w:sz w:val="20"/>
                <w:szCs w:val="18"/>
              </w:rPr>
              <w:t>a</w:t>
            </w:r>
            <w:r w:rsidRPr="00462FE1">
              <w:rPr>
                <w:rFonts w:ascii="Times New Roman" w:eastAsia="Calibri" w:hAnsi="Times New Roman" w:cs="Times New Roman"/>
                <w:color w:val="000000"/>
                <w:sz w:val="20"/>
                <w:szCs w:val="18"/>
              </w:rPr>
              <w:t xml:space="preserve"> tajās esošo siltumnīcefekta gāzu </w:t>
            </w:r>
            <w:r w:rsidR="00F33F15">
              <w:rPr>
                <w:rFonts w:ascii="Times New Roman" w:eastAsia="Calibri" w:hAnsi="Times New Roman" w:cs="Times New Roman"/>
                <w:color w:val="000000"/>
                <w:sz w:val="20"/>
                <w:szCs w:val="18"/>
              </w:rPr>
              <w:t xml:space="preserve">tiks </w:t>
            </w:r>
            <w:r w:rsidRPr="00462FE1">
              <w:rPr>
                <w:rFonts w:ascii="Times New Roman" w:eastAsia="Calibri" w:hAnsi="Times New Roman" w:cs="Times New Roman"/>
                <w:color w:val="000000"/>
                <w:sz w:val="20"/>
                <w:szCs w:val="18"/>
              </w:rPr>
              <w:t>piesais</w:t>
            </w:r>
            <w:r w:rsidR="00F33F15">
              <w:rPr>
                <w:rFonts w:ascii="Times New Roman" w:eastAsia="Calibri" w:hAnsi="Times New Roman" w:cs="Times New Roman"/>
                <w:color w:val="000000"/>
                <w:sz w:val="20"/>
                <w:szCs w:val="18"/>
              </w:rPr>
              <w:t>tītas</w:t>
            </w:r>
            <w:r w:rsidRPr="00462FE1">
              <w:rPr>
                <w:rFonts w:ascii="Times New Roman" w:eastAsia="Calibri" w:hAnsi="Times New Roman" w:cs="Times New Roman"/>
                <w:color w:val="000000"/>
                <w:sz w:val="20"/>
                <w:szCs w:val="18"/>
              </w:rPr>
              <w:t xml:space="preserve"> augsnē un veģetācijā. Vienlaikus siltumnīcefekta gāzu emisijas tiks samazinātas tādos darbības aspektos, kur to iespējams veikt izmaksu efektīvā veidā, piemēram, izmantojot efektīvu plānošanu un darbu organizāciju</w:t>
            </w:r>
            <w:r w:rsidR="00CC105D">
              <w:rPr>
                <w:rFonts w:ascii="Times New Roman" w:eastAsia="Calibri" w:hAnsi="Times New Roman" w:cs="Times New Roman"/>
                <w:color w:val="000000"/>
                <w:sz w:val="20"/>
                <w:szCs w:val="18"/>
              </w:rPr>
              <w:t>;</w:t>
            </w:r>
          </w:p>
          <w:p w14:paraId="0ACBF730" w14:textId="7DA2D0D3" w:rsidR="00710209" w:rsidRPr="00462FE1" w:rsidRDefault="00710209" w:rsidP="00745569">
            <w:pPr>
              <w:numPr>
                <w:ilvl w:val="0"/>
                <w:numId w:val="4"/>
              </w:numPr>
              <w:pBdr>
                <w:top w:val="nil"/>
                <w:left w:val="nil"/>
                <w:bottom w:val="nil"/>
                <w:right w:val="nil"/>
                <w:between w:val="nil"/>
              </w:pBdr>
              <w:spacing w:after="0" w:line="240" w:lineRule="auto"/>
              <w:ind w:left="172" w:hanging="142"/>
              <w:jc w:val="both"/>
              <w:rPr>
                <w:rFonts w:ascii="Times New Roman" w:eastAsia="Calibri" w:hAnsi="Times New Roman" w:cs="Times New Roman"/>
                <w:color w:val="000000"/>
                <w:sz w:val="20"/>
                <w:szCs w:val="18"/>
              </w:rPr>
            </w:pPr>
            <w:r w:rsidRPr="00462FE1">
              <w:rPr>
                <w:rFonts w:ascii="Times New Roman" w:eastAsia="Calibri" w:hAnsi="Times New Roman" w:cs="Times New Roman"/>
                <w:color w:val="000000"/>
                <w:sz w:val="20"/>
                <w:szCs w:val="18"/>
              </w:rPr>
              <w:t xml:space="preserve">izvēlētais notekūdeņu dūņu apsaimniekošanas modelis paredz </w:t>
            </w:r>
            <w:r w:rsidR="00AC60DF" w:rsidRPr="00462FE1">
              <w:rPr>
                <w:rFonts w:ascii="Times New Roman" w:eastAsia="Calibri" w:hAnsi="Times New Roman" w:cs="Times New Roman"/>
                <w:color w:val="000000"/>
                <w:sz w:val="20"/>
                <w:szCs w:val="18"/>
              </w:rPr>
              <w:t xml:space="preserve">to </w:t>
            </w:r>
            <w:r w:rsidRPr="00462FE1">
              <w:rPr>
                <w:rFonts w:ascii="Times New Roman" w:eastAsia="Calibri" w:hAnsi="Times New Roman" w:cs="Times New Roman"/>
                <w:color w:val="000000"/>
                <w:sz w:val="20"/>
                <w:szCs w:val="18"/>
              </w:rPr>
              <w:t xml:space="preserve">transportēšanu uz </w:t>
            </w:r>
            <w:r w:rsidR="00AC60DF" w:rsidRPr="00462FE1">
              <w:rPr>
                <w:rFonts w:ascii="Times New Roman" w:eastAsia="Calibri" w:hAnsi="Times New Roman" w:cs="Times New Roman"/>
                <w:color w:val="000000"/>
                <w:sz w:val="20"/>
                <w:szCs w:val="18"/>
              </w:rPr>
              <w:t xml:space="preserve">notekūdeņu </w:t>
            </w:r>
            <w:r w:rsidRPr="00462FE1">
              <w:rPr>
                <w:rFonts w:ascii="Times New Roman" w:eastAsia="Calibri" w:hAnsi="Times New Roman" w:cs="Times New Roman"/>
                <w:color w:val="000000"/>
                <w:sz w:val="20"/>
                <w:szCs w:val="18"/>
              </w:rPr>
              <w:t xml:space="preserve">dūņu pārstrādes centriem, kas var radīt papildu negatīvu ietekmi, izņemot gadījumu, ja visā </w:t>
            </w:r>
            <w:r w:rsidR="00AC60DF" w:rsidRPr="00462FE1">
              <w:rPr>
                <w:rFonts w:ascii="Times New Roman" w:eastAsia="Calibri" w:hAnsi="Times New Roman" w:cs="Times New Roman"/>
                <w:color w:val="000000"/>
                <w:sz w:val="20"/>
                <w:szCs w:val="18"/>
              </w:rPr>
              <w:t xml:space="preserve">notekūdeņu </w:t>
            </w:r>
            <w:r w:rsidRPr="00462FE1">
              <w:rPr>
                <w:rFonts w:ascii="Times New Roman" w:eastAsia="Calibri" w:hAnsi="Times New Roman" w:cs="Times New Roman"/>
                <w:color w:val="000000"/>
                <w:sz w:val="20"/>
                <w:szCs w:val="18"/>
              </w:rPr>
              <w:t>dūņu apstrādes ciklā tiek izmantots transports, kas nepatērē fosilo enerģiju. Ņemot vērā izvirzītās prasības ES līdzfinansējuma saņemšan</w:t>
            </w:r>
            <w:r w:rsidR="00A151F0">
              <w:rPr>
                <w:rFonts w:ascii="Times New Roman" w:eastAsia="Calibri" w:hAnsi="Times New Roman" w:cs="Times New Roman"/>
                <w:color w:val="000000"/>
                <w:sz w:val="20"/>
                <w:szCs w:val="18"/>
              </w:rPr>
              <w:t>ai</w:t>
            </w:r>
            <w:r w:rsidRPr="00462FE1">
              <w:rPr>
                <w:rFonts w:ascii="Times New Roman" w:eastAsia="Calibri" w:hAnsi="Times New Roman" w:cs="Times New Roman"/>
                <w:color w:val="000000"/>
                <w:sz w:val="20"/>
                <w:szCs w:val="18"/>
              </w:rPr>
              <w:t xml:space="preserve">, šāds risinājums ir iespējams, bet tam nepieciešams sabiedrības un </w:t>
            </w:r>
            <w:r w:rsidR="00AC60DF" w:rsidRPr="00462FE1">
              <w:rPr>
                <w:rFonts w:ascii="Times New Roman" w:eastAsia="Calibri" w:hAnsi="Times New Roman" w:cs="Times New Roman"/>
                <w:color w:val="000000"/>
                <w:sz w:val="20"/>
                <w:szCs w:val="18"/>
              </w:rPr>
              <w:t xml:space="preserve">notekūdeņu </w:t>
            </w:r>
            <w:r w:rsidRPr="00462FE1">
              <w:rPr>
                <w:rFonts w:ascii="Times New Roman" w:eastAsia="Calibri" w:hAnsi="Times New Roman" w:cs="Times New Roman"/>
                <w:color w:val="000000"/>
                <w:sz w:val="20"/>
                <w:szCs w:val="18"/>
              </w:rPr>
              <w:t>dūņu pārstrādes centru kapitāldaļu turētāju atbalsts, kā arī finansējuma pieejamība šādu</w:t>
            </w:r>
            <w:r w:rsidR="00A151F0">
              <w:rPr>
                <w:rFonts w:ascii="Times New Roman" w:eastAsia="Calibri" w:hAnsi="Times New Roman" w:cs="Times New Roman"/>
                <w:color w:val="000000"/>
                <w:sz w:val="20"/>
                <w:szCs w:val="18"/>
              </w:rPr>
              <w:t>,</w:t>
            </w:r>
            <w:r w:rsidRPr="00462FE1">
              <w:rPr>
                <w:rFonts w:ascii="Times New Roman" w:eastAsia="Calibri" w:hAnsi="Times New Roman" w:cs="Times New Roman"/>
                <w:color w:val="000000"/>
                <w:sz w:val="20"/>
                <w:szCs w:val="18"/>
              </w:rPr>
              <w:t xml:space="preserve"> alternatīv</w:t>
            </w:r>
            <w:r w:rsidR="00A151F0">
              <w:rPr>
                <w:rFonts w:ascii="Times New Roman" w:eastAsia="Calibri" w:hAnsi="Times New Roman" w:cs="Times New Roman"/>
                <w:color w:val="000000"/>
                <w:sz w:val="20"/>
                <w:szCs w:val="18"/>
              </w:rPr>
              <w:t>u</w:t>
            </w:r>
            <w:r w:rsidRPr="00462FE1">
              <w:rPr>
                <w:rFonts w:ascii="Times New Roman" w:eastAsia="Calibri" w:hAnsi="Times New Roman" w:cs="Times New Roman"/>
                <w:color w:val="000000"/>
                <w:sz w:val="20"/>
                <w:szCs w:val="18"/>
              </w:rPr>
              <w:t xml:space="preserve"> transporta enerģijas risinājumu ieviešanai;</w:t>
            </w:r>
          </w:p>
          <w:p w14:paraId="4DD6AFCC" w14:textId="00955D26" w:rsidR="00710209" w:rsidRPr="00462FE1" w:rsidRDefault="00A151F0" w:rsidP="00745569">
            <w:pPr>
              <w:numPr>
                <w:ilvl w:val="0"/>
                <w:numId w:val="4"/>
              </w:numPr>
              <w:pBdr>
                <w:top w:val="nil"/>
                <w:left w:val="nil"/>
                <w:bottom w:val="nil"/>
                <w:right w:val="nil"/>
                <w:between w:val="nil"/>
              </w:pBdr>
              <w:spacing w:after="0" w:line="240" w:lineRule="auto"/>
              <w:ind w:left="172" w:hanging="142"/>
              <w:jc w:val="both"/>
              <w:rPr>
                <w:rFonts w:ascii="Times New Roman" w:eastAsia="Calibri" w:hAnsi="Times New Roman" w:cs="Times New Roman"/>
                <w:color w:val="000000"/>
                <w:sz w:val="20"/>
                <w:szCs w:val="18"/>
              </w:rPr>
            </w:pPr>
            <w:r>
              <w:rPr>
                <w:rFonts w:ascii="Times New Roman" w:eastAsia="Calibri" w:hAnsi="Times New Roman" w:cs="Times New Roman"/>
                <w:color w:val="000000"/>
                <w:sz w:val="20"/>
                <w:szCs w:val="18"/>
              </w:rPr>
              <w:t>n</w:t>
            </w:r>
            <w:r w:rsidR="00AC60DF" w:rsidRPr="00462FE1">
              <w:rPr>
                <w:rFonts w:ascii="Times New Roman" w:eastAsia="Calibri" w:hAnsi="Times New Roman" w:cs="Times New Roman"/>
                <w:color w:val="000000"/>
                <w:sz w:val="20"/>
                <w:szCs w:val="18"/>
              </w:rPr>
              <w:t>otekūdeņu d</w:t>
            </w:r>
            <w:r w:rsidR="00710209" w:rsidRPr="00462FE1">
              <w:rPr>
                <w:rFonts w:ascii="Times New Roman" w:eastAsia="Calibri" w:hAnsi="Times New Roman" w:cs="Times New Roman"/>
                <w:color w:val="000000"/>
                <w:sz w:val="20"/>
                <w:szCs w:val="18"/>
              </w:rPr>
              <w:t xml:space="preserve">ūņu apstrādē (mehāniskā atūdeņošanā) liela nozīme ir elektroenerģijai, bez kuras nepieciešamās darbības nevar </w:t>
            </w:r>
            <w:r w:rsidR="0025572A" w:rsidRPr="00462FE1">
              <w:rPr>
                <w:rFonts w:ascii="Times New Roman" w:eastAsia="Calibri" w:hAnsi="Times New Roman" w:cs="Times New Roman"/>
                <w:color w:val="000000"/>
                <w:sz w:val="20"/>
                <w:szCs w:val="18"/>
              </w:rPr>
              <w:t>veikt</w:t>
            </w:r>
            <w:r w:rsidR="00710209" w:rsidRPr="00462FE1">
              <w:rPr>
                <w:rFonts w:ascii="Times New Roman" w:eastAsia="Calibri" w:hAnsi="Times New Roman" w:cs="Times New Roman"/>
                <w:color w:val="000000"/>
                <w:sz w:val="20"/>
                <w:szCs w:val="18"/>
              </w:rPr>
              <w:t xml:space="preserve">. Elektroenerģijas ražošanas nozare ir būtisks SEG emisiju avots. Līdz ar to arī </w:t>
            </w:r>
            <w:r w:rsidR="00AC60DF" w:rsidRPr="00462FE1">
              <w:rPr>
                <w:rFonts w:ascii="Times New Roman" w:eastAsia="Calibri" w:hAnsi="Times New Roman" w:cs="Times New Roman"/>
                <w:color w:val="000000"/>
                <w:sz w:val="20"/>
                <w:szCs w:val="18"/>
              </w:rPr>
              <w:t xml:space="preserve">notekūdeņu </w:t>
            </w:r>
            <w:r w:rsidR="00710209" w:rsidRPr="00462FE1">
              <w:rPr>
                <w:rFonts w:ascii="Times New Roman" w:eastAsia="Calibri" w:hAnsi="Times New Roman" w:cs="Times New Roman"/>
                <w:color w:val="000000"/>
                <w:sz w:val="20"/>
                <w:szCs w:val="18"/>
              </w:rPr>
              <w:t>dūņu apstrāde būs netieši atbildīga par enerģijas sektora radīto SEG emisiju palielinājumu, kas absolūtās vērtībās valsts mērogā nebūs būtisks;</w:t>
            </w:r>
          </w:p>
          <w:p w14:paraId="40230A43" w14:textId="2BD1CEB9" w:rsidR="00710209" w:rsidRPr="00462FE1" w:rsidRDefault="00710209" w:rsidP="00745569">
            <w:pPr>
              <w:numPr>
                <w:ilvl w:val="0"/>
                <w:numId w:val="4"/>
              </w:numPr>
              <w:pBdr>
                <w:top w:val="nil"/>
                <w:left w:val="nil"/>
                <w:bottom w:val="nil"/>
                <w:right w:val="nil"/>
                <w:between w:val="nil"/>
              </w:pBdr>
              <w:spacing w:after="0" w:line="240" w:lineRule="auto"/>
              <w:ind w:left="172" w:hanging="142"/>
              <w:jc w:val="both"/>
              <w:rPr>
                <w:rFonts w:ascii="Times New Roman" w:eastAsia="Calibri" w:hAnsi="Times New Roman" w:cs="Times New Roman"/>
                <w:color w:val="000000"/>
                <w:sz w:val="20"/>
                <w:szCs w:val="18"/>
              </w:rPr>
            </w:pPr>
            <w:r w:rsidRPr="00462FE1">
              <w:rPr>
                <w:rFonts w:ascii="Times New Roman" w:eastAsia="Calibri" w:hAnsi="Times New Roman" w:cs="Times New Roman"/>
                <w:color w:val="000000"/>
                <w:sz w:val="20"/>
                <w:szCs w:val="18"/>
              </w:rPr>
              <w:t xml:space="preserve">vienlaikus aizstājot slāpekli saturošos minerālmēslus, kūdru un augsni dažādās tautsaimniecības nozarēs ar notekūdeņu dūņām vai to kompostu, tiek mazinātas SEG emisijas, kas saistītas šo produktu ieguvi, ražošanu un izmantošanu, tādējādi </w:t>
            </w:r>
            <w:r w:rsidR="00A151F0">
              <w:rPr>
                <w:rFonts w:ascii="Times New Roman" w:eastAsia="Calibri" w:hAnsi="Times New Roman" w:cs="Times New Roman"/>
                <w:color w:val="000000"/>
                <w:sz w:val="20"/>
                <w:szCs w:val="18"/>
              </w:rPr>
              <w:t xml:space="preserve">neveicinot </w:t>
            </w:r>
            <w:r w:rsidR="00A151F0" w:rsidRPr="00462FE1">
              <w:rPr>
                <w:rFonts w:ascii="Times New Roman" w:eastAsia="Calibri" w:hAnsi="Times New Roman" w:cs="Times New Roman"/>
                <w:color w:val="000000"/>
                <w:sz w:val="20"/>
                <w:szCs w:val="18"/>
              </w:rPr>
              <w:t>klimata pārmaiņ</w:t>
            </w:r>
            <w:r w:rsidR="00A151F0">
              <w:rPr>
                <w:rFonts w:ascii="Times New Roman" w:eastAsia="Calibri" w:hAnsi="Times New Roman" w:cs="Times New Roman"/>
                <w:color w:val="000000"/>
                <w:sz w:val="20"/>
                <w:szCs w:val="18"/>
              </w:rPr>
              <w:t>as vai pat mazinot to</w:t>
            </w:r>
            <w:r w:rsidRPr="00462FE1">
              <w:rPr>
                <w:rFonts w:ascii="Times New Roman" w:eastAsia="Calibri" w:hAnsi="Times New Roman" w:cs="Times New Roman"/>
                <w:color w:val="000000"/>
                <w:sz w:val="20"/>
                <w:szCs w:val="18"/>
              </w:rPr>
              <w:t xml:space="preserve"> ietekm</w:t>
            </w:r>
            <w:r w:rsidR="00A151F0">
              <w:rPr>
                <w:rFonts w:ascii="Times New Roman" w:eastAsia="Calibri" w:hAnsi="Times New Roman" w:cs="Times New Roman"/>
                <w:color w:val="000000"/>
                <w:sz w:val="20"/>
                <w:szCs w:val="18"/>
              </w:rPr>
              <w:t>es</w:t>
            </w:r>
            <w:r w:rsidRPr="00462FE1">
              <w:rPr>
                <w:rFonts w:ascii="Times New Roman" w:eastAsia="Calibri" w:hAnsi="Times New Roman" w:cs="Times New Roman"/>
                <w:color w:val="000000"/>
                <w:sz w:val="20"/>
                <w:szCs w:val="18"/>
              </w:rPr>
              <w:t>.</w:t>
            </w:r>
          </w:p>
        </w:tc>
      </w:tr>
      <w:tr w:rsidR="00710209" w:rsidRPr="00462FE1" w14:paraId="1A3940CE" w14:textId="77777777" w:rsidTr="005400E6">
        <w:tc>
          <w:tcPr>
            <w:tcW w:w="1701" w:type="dxa"/>
            <w:shd w:val="clear" w:color="auto" w:fill="FFC000"/>
          </w:tcPr>
          <w:p w14:paraId="095D9629" w14:textId="77777777" w:rsidR="00710209" w:rsidRPr="00462FE1" w:rsidRDefault="00710209" w:rsidP="00710209">
            <w:pPr>
              <w:spacing w:after="0" w:line="240" w:lineRule="auto"/>
              <w:rPr>
                <w:rFonts w:ascii="Times New Roman" w:eastAsia="Calibri" w:hAnsi="Times New Roman" w:cs="Times New Roman"/>
                <w:b/>
                <w:sz w:val="20"/>
                <w:szCs w:val="18"/>
              </w:rPr>
            </w:pPr>
            <w:r w:rsidRPr="00462FE1">
              <w:rPr>
                <w:rFonts w:ascii="Times New Roman" w:eastAsia="Calibri" w:hAnsi="Times New Roman" w:cs="Times New Roman"/>
                <w:b/>
                <w:sz w:val="20"/>
                <w:szCs w:val="18"/>
              </w:rPr>
              <w:t>Ietekme uz augsnes un grunts piesārņojumu</w:t>
            </w:r>
          </w:p>
        </w:tc>
        <w:tc>
          <w:tcPr>
            <w:tcW w:w="7371" w:type="dxa"/>
          </w:tcPr>
          <w:p w14:paraId="66565CF6" w14:textId="5A695DB1" w:rsidR="00710209" w:rsidRPr="00462FE1" w:rsidRDefault="00A43CB3" w:rsidP="00710209">
            <w:pPr>
              <w:spacing w:after="0" w:line="240" w:lineRule="auto"/>
              <w:jc w:val="both"/>
              <w:rPr>
                <w:rFonts w:ascii="Times New Roman" w:eastAsia="Calibri" w:hAnsi="Times New Roman" w:cs="Times New Roman"/>
                <w:sz w:val="20"/>
                <w:szCs w:val="18"/>
              </w:rPr>
            </w:pPr>
            <w:r w:rsidRPr="00A43CB3">
              <w:rPr>
                <w:rFonts w:ascii="Times New Roman" w:eastAsia="Calibri" w:hAnsi="Times New Roman" w:cs="Times New Roman"/>
                <w:sz w:val="20"/>
                <w:szCs w:val="18"/>
              </w:rPr>
              <w:t>Plāna</w:t>
            </w:r>
            <w:r w:rsidRPr="00A43CB3" w:rsidDel="00A43CB3">
              <w:rPr>
                <w:rFonts w:ascii="Times New Roman" w:eastAsia="Calibri" w:hAnsi="Times New Roman" w:cs="Times New Roman"/>
                <w:sz w:val="20"/>
                <w:szCs w:val="18"/>
              </w:rPr>
              <w:t xml:space="preserve"> </w:t>
            </w:r>
            <w:r w:rsidR="00710209" w:rsidRPr="00462FE1">
              <w:rPr>
                <w:rFonts w:ascii="Times New Roman" w:eastAsia="Calibri" w:hAnsi="Times New Roman" w:cs="Times New Roman"/>
                <w:sz w:val="20"/>
                <w:szCs w:val="18"/>
              </w:rPr>
              <w:t xml:space="preserve">ieviešanai ir sagaidāma pozitīva ietekme uz augsnes un grunts piesārņojuma samazinājumu. Esošajā situācijā daļa notekūdeņu dūņu pirms </w:t>
            </w:r>
            <w:r w:rsidR="006F3E3E">
              <w:rPr>
                <w:rFonts w:ascii="Times New Roman" w:eastAsia="Calibri" w:hAnsi="Times New Roman" w:cs="Times New Roman"/>
                <w:sz w:val="20"/>
                <w:szCs w:val="18"/>
              </w:rPr>
              <w:t>iestrādes</w:t>
            </w:r>
            <w:r w:rsidR="006F3E3E" w:rsidRPr="00462FE1">
              <w:rPr>
                <w:rFonts w:ascii="Times New Roman" w:eastAsia="Calibri" w:hAnsi="Times New Roman" w:cs="Times New Roman"/>
                <w:sz w:val="20"/>
                <w:szCs w:val="18"/>
              </w:rPr>
              <w:t xml:space="preserve"> </w:t>
            </w:r>
            <w:r w:rsidR="00710209" w:rsidRPr="00462FE1">
              <w:rPr>
                <w:rFonts w:ascii="Times New Roman" w:eastAsia="Calibri" w:hAnsi="Times New Roman" w:cs="Times New Roman"/>
                <w:sz w:val="20"/>
                <w:szCs w:val="18"/>
              </w:rPr>
              <w:t xml:space="preserve">augsnē netiek atbilstoši pārstrādātas, kā arī ne vienmēr tiek kontrolēta to izkliedes norma lauksaimniecības zemēs. Liela daļa pārstrādātu notekūdeņu dūņu tiek ilgstoši uzglabātas pagaidu uzglabāšanas vietās, kas rada augsnes un grunts piesārņojuma riskus, kuri pilnībā tiks novērsti, izveidojot plānoto pārstrādes infrastruktūru un īstenojot </w:t>
            </w:r>
            <w:r w:rsidRPr="00A43CB3">
              <w:rPr>
                <w:rFonts w:ascii="Times New Roman" w:eastAsia="Calibri" w:hAnsi="Times New Roman" w:cs="Times New Roman"/>
                <w:sz w:val="20"/>
                <w:szCs w:val="18"/>
              </w:rPr>
              <w:t>Plāna</w:t>
            </w:r>
            <w:r w:rsidRPr="00A43CB3" w:rsidDel="00A43CB3">
              <w:rPr>
                <w:rFonts w:ascii="Times New Roman" w:eastAsia="Calibri" w:hAnsi="Times New Roman" w:cs="Times New Roman"/>
                <w:sz w:val="20"/>
                <w:szCs w:val="18"/>
              </w:rPr>
              <w:t xml:space="preserve"> </w:t>
            </w:r>
            <w:r w:rsidR="00710209" w:rsidRPr="00462FE1">
              <w:rPr>
                <w:rFonts w:ascii="Times New Roman" w:eastAsia="Calibri" w:hAnsi="Times New Roman" w:cs="Times New Roman"/>
                <w:sz w:val="20"/>
                <w:szCs w:val="18"/>
              </w:rPr>
              <w:t xml:space="preserve">uzdevumus. </w:t>
            </w:r>
            <w:r w:rsidR="00342071">
              <w:rPr>
                <w:rFonts w:ascii="Times New Roman" w:eastAsia="Calibri" w:hAnsi="Times New Roman" w:cs="Times New Roman"/>
                <w:sz w:val="20"/>
                <w:szCs w:val="18"/>
              </w:rPr>
              <w:t xml:space="preserve">Turklāt </w:t>
            </w:r>
            <w:proofErr w:type="spellStart"/>
            <w:r w:rsidR="00342071">
              <w:rPr>
                <w:rFonts w:ascii="Times New Roman" w:eastAsia="Calibri" w:hAnsi="Times New Roman" w:cs="Times New Roman"/>
                <w:sz w:val="20"/>
                <w:szCs w:val="18"/>
              </w:rPr>
              <w:t>j</w:t>
            </w:r>
            <w:r w:rsidR="00710209" w:rsidRPr="00462FE1">
              <w:rPr>
                <w:rFonts w:ascii="Times New Roman" w:eastAsia="Calibri" w:hAnsi="Times New Roman" w:cs="Times New Roman"/>
                <w:sz w:val="20"/>
                <w:szCs w:val="18"/>
              </w:rPr>
              <w:t>aunizveidotā</w:t>
            </w:r>
            <w:proofErr w:type="spellEnd"/>
            <w:r w:rsidR="00710209" w:rsidRPr="00462FE1">
              <w:rPr>
                <w:rFonts w:ascii="Times New Roman" w:eastAsia="Calibri" w:hAnsi="Times New Roman" w:cs="Times New Roman"/>
                <w:sz w:val="20"/>
                <w:szCs w:val="18"/>
              </w:rPr>
              <w:t xml:space="preserve"> infrastruktūr</w:t>
            </w:r>
            <w:r w:rsidR="00342071">
              <w:rPr>
                <w:rFonts w:ascii="Times New Roman" w:eastAsia="Calibri" w:hAnsi="Times New Roman" w:cs="Times New Roman"/>
                <w:sz w:val="20"/>
                <w:szCs w:val="18"/>
              </w:rPr>
              <w:t>a</w:t>
            </w:r>
            <w:r w:rsidR="00710209" w:rsidRPr="00462FE1">
              <w:rPr>
                <w:rFonts w:ascii="Times New Roman" w:eastAsia="Calibri" w:hAnsi="Times New Roman" w:cs="Times New Roman"/>
                <w:sz w:val="20"/>
                <w:szCs w:val="18"/>
              </w:rPr>
              <w:t xml:space="preserve"> ļaus</w:t>
            </w:r>
            <w:r w:rsidR="00342071">
              <w:rPr>
                <w:rFonts w:ascii="Times New Roman" w:eastAsia="Calibri" w:hAnsi="Times New Roman" w:cs="Times New Roman"/>
                <w:sz w:val="20"/>
                <w:szCs w:val="18"/>
              </w:rPr>
              <w:t xml:space="preserve"> pārstrādāt un atbilstoši utilizēt</w:t>
            </w:r>
            <w:r w:rsidR="00710209" w:rsidRPr="00462FE1">
              <w:rPr>
                <w:rFonts w:ascii="Times New Roman" w:eastAsia="Calibri" w:hAnsi="Times New Roman" w:cs="Times New Roman"/>
                <w:sz w:val="20"/>
                <w:szCs w:val="18"/>
              </w:rPr>
              <w:t xml:space="preserve"> arī līdz šim uzkrāt</w:t>
            </w:r>
            <w:r w:rsidR="00342071">
              <w:rPr>
                <w:rFonts w:ascii="Times New Roman" w:eastAsia="Calibri" w:hAnsi="Times New Roman" w:cs="Times New Roman"/>
                <w:sz w:val="20"/>
                <w:szCs w:val="18"/>
              </w:rPr>
              <w:t>ās</w:t>
            </w:r>
            <w:r w:rsidR="00AC60DF" w:rsidRPr="00462FE1">
              <w:rPr>
                <w:rFonts w:ascii="Times New Roman" w:eastAsia="Calibri" w:hAnsi="Times New Roman" w:cs="Times New Roman"/>
                <w:sz w:val="20"/>
                <w:szCs w:val="18"/>
              </w:rPr>
              <w:t xml:space="preserve"> notekūdeņu</w:t>
            </w:r>
            <w:r w:rsidR="00710209" w:rsidRPr="00462FE1">
              <w:rPr>
                <w:rFonts w:ascii="Times New Roman" w:eastAsia="Calibri" w:hAnsi="Times New Roman" w:cs="Times New Roman"/>
                <w:sz w:val="20"/>
                <w:szCs w:val="18"/>
              </w:rPr>
              <w:t xml:space="preserve"> dūņ</w:t>
            </w:r>
            <w:r w:rsidR="00342071">
              <w:rPr>
                <w:rFonts w:ascii="Times New Roman" w:eastAsia="Calibri" w:hAnsi="Times New Roman" w:cs="Times New Roman"/>
                <w:sz w:val="20"/>
                <w:szCs w:val="18"/>
              </w:rPr>
              <w:t>as</w:t>
            </w:r>
            <w:r w:rsidR="00710209" w:rsidRPr="00462FE1">
              <w:rPr>
                <w:rFonts w:ascii="Times New Roman" w:eastAsia="Calibri" w:hAnsi="Times New Roman" w:cs="Times New Roman"/>
                <w:sz w:val="20"/>
                <w:szCs w:val="18"/>
              </w:rPr>
              <w:t xml:space="preserve">, mazinot uzkrāto </w:t>
            </w:r>
            <w:r w:rsidR="00AC60DF" w:rsidRPr="00462FE1">
              <w:rPr>
                <w:rFonts w:ascii="Times New Roman" w:eastAsia="Calibri" w:hAnsi="Times New Roman" w:cs="Times New Roman"/>
                <w:sz w:val="20"/>
                <w:szCs w:val="18"/>
              </w:rPr>
              <w:t xml:space="preserve">notekūdeņu </w:t>
            </w:r>
            <w:r w:rsidR="00710209" w:rsidRPr="00462FE1">
              <w:rPr>
                <w:rFonts w:ascii="Times New Roman" w:eastAsia="Calibri" w:hAnsi="Times New Roman" w:cs="Times New Roman"/>
                <w:sz w:val="20"/>
                <w:szCs w:val="18"/>
              </w:rPr>
              <w:t>dūņu potenciāl</w:t>
            </w:r>
            <w:r w:rsidR="004B5972">
              <w:rPr>
                <w:rFonts w:ascii="Times New Roman" w:eastAsia="Calibri" w:hAnsi="Times New Roman" w:cs="Times New Roman"/>
                <w:sz w:val="20"/>
                <w:szCs w:val="18"/>
              </w:rPr>
              <w:t>i radīto</w:t>
            </w:r>
            <w:r w:rsidR="00710209" w:rsidRPr="00462FE1">
              <w:rPr>
                <w:rFonts w:ascii="Times New Roman" w:eastAsia="Calibri" w:hAnsi="Times New Roman" w:cs="Times New Roman"/>
                <w:sz w:val="20"/>
                <w:szCs w:val="18"/>
              </w:rPr>
              <w:t xml:space="preserve"> piesārņojumu. </w:t>
            </w:r>
            <w:r w:rsidRPr="00A43CB3">
              <w:rPr>
                <w:rFonts w:ascii="Times New Roman" w:eastAsia="Calibri" w:hAnsi="Times New Roman" w:cs="Times New Roman"/>
                <w:sz w:val="20"/>
                <w:szCs w:val="18"/>
              </w:rPr>
              <w:t>Plān</w:t>
            </w:r>
            <w:r>
              <w:rPr>
                <w:rFonts w:ascii="Times New Roman" w:eastAsia="Calibri" w:hAnsi="Times New Roman" w:cs="Times New Roman"/>
                <w:sz w:val="20"/>
                <w:szCs w:val="18"/>
              </w:rPr>
              <w:t>s</w:t>
            </w:r>
            <w:r w:rsidRPr="00A43CB3" w:rsidDel="00A43CB3">
              <w:rPr>
                <w:rFonts w:ascii="Times New Roman" w:eastAsia="Calibri" w:hAnsi="Times New Roman" w:cs="Times New Roman"/>
                <w:sz w:val="20"/>
                <w:szCs w:val="18"/>
              </w:rPr>
              <w:t xml:space="preserve"> </w:t>
            </w:r>
            <w:r w:rsidR="00710209" w:rsidRPr="00462FE1">
              <w:rPr>
                <w:rFonts w:ascii="Times New Roman" w:eastAsia="Calibri" w:hAnsi="Times New Roman" w:cs="Times New Roman"/>
                <w:sz w:val="20"/>
                <w:szCs w:val="18"/>
              </w:rPr>
              <w:t>paredz novērst un atrisināt visas aprakstītās problēmas, nodrošinot visu notekūdeņu dūņu savākšanu un pārstrādi atbilstoši izbūvētos</w:t>
            </w:r>
            <w:r w:rsidR="00AC60DF" w:rsidRPr="00462FE1">
              <w:rPr>
                <w:rFonts w:ascii="Times New Roman" w:eastAsia="Calibri" w:hAnsi="Times New Roman" w:cs="Times New Roman"/>
                <w:sz w:val="20"/>
                <w:szCs w:val="18"/>
              </w:rPr>
              <w:t xml:space="preserve"> notekūdeņu</w:t>
            </w:r>
            <w:r w:rsidR="00710209" w:rsidRPr="00462FE1">
              <w:rPr>
                <w:rFonts w:ascii="Times New Roman" w:eastAsia="Calibri" w:hAnsi="Times New Roman" w:cs="Times New Roman"/>
                <w:sz w:val="20"/>
                <w:szCs w:val="18"/>
              </w:rPr>
              <w:t xml:space="preserve"> dūņu centros un utilizāciju, ievērojot noteiktos iestrāde</w:t>
            </w:r>
            <w:r w:rsidR="004B5972">
              <w:rPr>
                <w:rFonts w:ascii="Times New Roman" w:eastAsia="Calibri" w:hAnsi="Times New Roman" w:cs="Times New Roman"/>
                <w:sz w:val="20"/>
                <w:szCs w:val="18"/>
              </w:rPr>
              <w:t>s</w:t>
            </w:r>
            <w:r w:rsidR="00710209" w:rsidRPr="00462FE1">
              <w:rPr>
                <w:rFonts w:ascii="Times New Roman" w:eastAsia="Calibri" w:hAnsi="Times New Roman" w:cs="Times New Roman"/>
                <w:sz w:val="20"/>
                <w:szCs w:val="18"/>
              </w:rPr>
              <w:t xml:space="preserve"> limitus. Īslaicīga negatīva ietekme uz augsni un grunti var rasties lokāli būvniecības laikā, kas saistīta ar augsnes norakšanu un grunts pārvietošanu</w:t>
            </w:r>
            <w:r w:rsidR="00342071">
              <w:rPr>
                <w:rFonts w:ascii="Times New Roman" w:eastAsia="Calibri" w:hAnsi="Times New Roman" w:cs="Times New Roman"/>
                <w:sz w:val="20"/>
                <w:szCs w:val="18"/>
              </w:rPr>
              <w:t>.</w:t>
            </w:r>
            <w:r w:rsidR="00710209" w:rsidRPr="00462FE1">
              <w:rPr>
                <w:rFonts w:ascii="Times New Roman" w:eastAsia="Calibri" w:hAnsi="Times New Roman" w:cs="Times New Roman"/>
                <w:sz w:val="20"/>
                <w:szCs w:val="18"/>
              </w:rPr>
              <w:t xml:space="preserve"> </w:t>
            </w:r>
            <w:r w:rsidR="00342071">
              <w:rPr>
                <w:rFonts w:ascii="Times New Roman" w:eastAsia="Calibri" w:hAnsi="Times New Roman" w:cs="Times New Roman"/>
                <w:sz w:val="20"/>
                <w:szCs w:val="18"/>
              </w:rPr>
              <w:t>V</w:t>
            </w:r>
            <w:r w:rsidR="00710209" w:rsidRPr="00462FE1">
              <w:rPr>
                <w:rFonts w:ascii="Times New Roman" w:eastAsia="Calibri" w:hAnsi="Times New Roman" w:cs="Times New Roman"/>
                <w:sz w:val="20"/>
                <w:szCs w:val="18"/>
              </w:rPr>
              <w:t>ienlaikus</w:t>
            </w:r>
            <w:r w:rsidR="004B5972">
              <w:rPr>
                <w:rFonts w:ascii="Times New Roman" w:eastAsia="Calibri" w:hAnsi="Times New Roman" w:cs="Times New Roman"/>
                <w:sz w:val="20"/>
                <w:szCs w:val="18"/>
              </w:rPr>
              <w:t>,</w:t>
            </w:r>
            <w:r w:rsidR="00710209" w:rsidRPr="00462FE1">
              <w:rPr>
                <w:rFonts w:ascii="Times New Roman" w:eastAsia="Calibri" w:hAnsi="Times New Roman" w:cs="Times New Roman"/>
                <w:sz w:val="20"/>
              </w:rPr>
              <w:t xml:space="preserve"> </w:t>
            </w:r>
            <w:r w:rsidR="00710209" w:rsidRPr="00462FE1">
              <w:rPr>
                <w:rFonts w:ascii="Times New Roman" w:eastAsia="Calibri" w:hAnsi="Times New Roman" w:cs="Times New Roman"/>
                <w:sz w:val="20"/>
                <w:szCs w:val="18"/>
              </w:rPr>
              <w:t xml:space="preserve">veicot esošās nolietotās ūdenssaimniecības infrastruktūras pārbūvi vai demontāžu jaunās infrastruktūras izveidei, mazināsies augsnes un grunts piesārņojuma riski no degradētiem vides objektiem. </w:t>
            </w:r>
            <w:r w:rsidR="00450BFA" w:rsidRPr="00450BFA">
              <w:rPr>
                <w:rFonts w:ascii="Times New Roman" w:eastAsia="Calibri" w:hAnsi="Times New Roman" w:cs="Times New Roman"/>
                <w:sz w:val="20"/>
                <w:szCs w:val="18"/>
              </w:rPr>
              <w:t>Plāna</w:t>
            </w:r>
            <w:r w:rsidR="00450BFA" w:rsidRPr="00450BFA" w:rsidDel="00450BFA">
              <w:rPr>
                <w:rFonts w:ascii="Times New Roman" w:eastAsia="Calibri" w:hAnsi="Times New Roman" w:cs="Times New Roman"/>
                <w:sz w:val="20"/>
                <w:szCs w:val="18"/>
              </w:rPr>
              <w:t xml:space="preserve"> </w:t>
            </w:r>
            <w:r w:rsidR="00710209" w:rsidRPr="00462FE1">
              <w:rPr>
                <w:rFonts w:ascii="Times New Roman" w:eastAsia="Calibri" w:hAnsi="Times New Roman" w:cs="Times New Roman"/>
                <w:sz w:val="20"/>
                <w:szCs w:val="18"/>
              </w:rPr>
              <w:t xml:space="preserve">ieviešanā pilnā apmērā tiks ievērotas visas nepieciešamās darbības, lai ievērotu Padomes Direktīvas 86/278/EEK mērķi </w:t>
            </w:r>
            <w:r w:rsidR="00C44EA1">
              <w:rPr>
                <w:rFonts w:ascii="Times New Roman" w:eastAsia="Calibri" w:hAnsi="Times New Roman" w:cs="Times New Roman"/>
                <w:sz w:val="20"/>
                <w:szCs w:val="18"/>
              </w:rPr>
              <w:t>–</w:t>
            </w:r>
            <w:r w:rsidR="00710209" w:rsidRPr="00462FE1">
              <w:rPr>
                <w:rFonts w:ascii="Times New Roman" w:eastAsia="Calibri" w:hAnsi="Times New Roman" w:cs="Times New Roman"/>
                <w:sz w:val="20"/>
                <w:szCs w:val="18"/>
              </w:rPr>
              <w:t xml:space="preserve"> regulēt notekūdeņu dūņu izmantošanu lauksaimniecībā tā, lai novērstu kaitīgu iedarbību uz augsni, veģetāciju, dzīvniekiem un cilvēkiem</w:t>
            </w:r>
            <w:r w:rsidR="00830D73">
              <w:rPr>
                <w:rFonts w:ascii="Times New Roman" w:eastAsia="Calibri" w:hAnsi="Times New Roman" w:cs="Times New Roman"/>
                <w:sz w:val="20"/>
                <w:szCs w:val="18"/>
              </w:rPr>
              <w:t>.</w:t>
            </w:r>
            <w:r w:rsidR="00477E80">
              <w:rPr>
                <w:rFonts w:ascii="Times New Roman" w:eastAsia="Calibri" w:hAnsi="Times New Roman" w:cs="Times New Roman"/>
                <w:sz w:val="20"/>
                <w:szCs w:val="18"/>
              </w:rPr>
              <w:t xml:space="preserve"> </w:t>
            </w:r>
            <w:r w:rsidR="00DC7E83" w:rsidRPr="00DC7E83">
              <w:rPr>
                <w:rFonts w:ascii="Times New Roman" w:eastAsia="Calibri" w:hAnsi="Times New Roman" w:cs="Times New Roman"/>
                <w:sz w:val="20"/>
                <w:szCs w:val="18"/>
              </w:rPr>
              <w:t>Sakārtojot dūņu apsaimniekošanas sistēmu, tiks mazināta iespēja, ka prasības tiek pārkāptas, un normatīvu izpildes uzraudzības mehānisms būs vienkāršāks, pārskatāmāks, jo novada teritorijā būs 1 atbildīgais par dūņu apsaimniekošanu + 26 centru operatori.</w:t>
            </w:r>
          </w:p>
        </w:tc>
      </w:tr>
      <w:tr w:rsidR="00710209" w:rsidRPr="00462FE1" w14:paraId="143B13BB" w14:textId="77777777" w:rsidTr="005400E6">
        <w:tc>
          <w:tcPr>
            <w:tcW w:w="1701" w:type="dxa"/>
            <w:shd w:val="clear" w:color="auto" w:fill="FFC000"/>
          </w:tcPr>
          <w:p w14:paraId="2177E6D8" w14:textId="77777777" w:rsidR="00710209" w:rsidRPr="00462FE1" w:rsidRDefault="00710209" w:rsidP="00710209">
            <w:pPr>
              <w:spacing w:after="0" w:line="240" w:lineRule="auto"/>
              <w:rPr>
                <w:rFonts w:ascii="Times New Roman" w:eastAsia="Calibri" w:hAnsi="Times New Roman" w:cs="Times New Roman"/>
                <w:b/>
                <w:sz w:val="20"/>
                <w:szCs w:val="18"/>
              </w:rPr>
            </w:pPr>
            <w:r w:rsidRPr="00462FE1">
              <w:rPr>
                <w:rFonts w:ascii="Times New Roman" w:eastAsia="Calibri" w:hAnsi="Times New Roman" w:cs="Times New Roman"/>
                <w:b/>
                <w:sz w:val="20"/>
                <w:szCs w:val="18"/>
              </w:rPr>
              <w:t>Ietekme uz bioloģisko daudzveidību</w:t>
            </w:r>
          </w:p>
        </w:tc>
        <w:tc>
          <w:tcPr>
            <w:tcW w:w="7371" w:type="dxa"/>
          </w:tcPr>
          <w:p w14:paraId="0FDFB54D" w14:textId="32650249" w:rsidR="00710209" w:rsidRPr="00462FE1" w:rsidRDefault="00710209" w:rsidP="00710209">
            <w:pPr>
              <w:spacing w:after="0" w:line="240" w:lineRule="auto"/>
              <w:jc w:val="both"/>
              <w:rPr>
                <w:rFonts w:ascii="Times New Roman" w:eastAsia="Calibri" w:hAnsi="Times New Roman" w:cs="Times New Roman"/>
                <w:sz w:val="20"/>
                <w:szCs w:val="18"/>
              </w:rPr>
            </w:pPr>
            <w:r w:rsidRPr="00462FE1">
              <w:rPr>
                <w:rFonts w:ascii="Times New Roman" w:eastAsia="Calibri" w:hAnsi="Times New Roman" w:cs="Times New Roman"/>
                <w:sz w:val="20"/>
                <w:szCs w:val="18"/>
              </w:rPr>
              <w:t xml:space="preserve">Latvijas notekūdeņu dūņu apsaimniekošanas modeļa ietvaros paredzētajām darbībām būs netieša pozitīva ietekme uz Latvijas bioloģisko daudzveidību. Samazinot </w:t>
            </w:r>
            <w:r w:rsidR="007D3EDC" w:rsidRPr="00462FE1">
              <w:rPr>
                <w:rFonts w:ascii="Times New Roman" w:eastAsia="Calibri" w:hAnsi="Times New Roman" w:cs="Times New Roman"/>
                <w:sz w:val="20"/>
                <w:szCs w:val="18"/>
              </w:rPr>
              <w:t xml:space="preserve">augu </w:t>
            </w:r>
            <w:r w:rsidR="00D52CBA">
              <w:rPr>
                <w:rFonts w:ascii="Times New Roman" w:eastAsia="Calibri" w:hAnsi="Times New Roman" w:cs="Times New Roman"/>
                <w:sz w:val="20"/>
                <w:szCs w:val="18"/>
              </w:rPr>
              <w:t>bar</w:t>
            </w:r>
            <w:r w:rsidR="00C36DBF">
              <w:rPr>
                <w:rFonts w:ascii="Times New Roman" w:eastAsia="Calibri" w:hAnsi="Times New Roman" w:cs="Times New Roman"/>
                <w:sz w:val="20"/>
                <w:szCs w:val="18"/>
              </w:rPr>
              <w:t>ošanās elementu</w:t>
            </w:r>
            <w:r w:rsidR="007D3EDC" w:rsidRPr="00462FE1">
              <w:rPr>
                <w:rFonts w:ascii="Times New Roman" w:eastAsia="Calibri" w:hAnsi="Times New Roman" w:cs="Times New Roman"/>
                <w:sz w:val="20"/>
                <w:szCs w:val="18"/>
              </w:rPr>
              <w:t xml:space="preserve"> </w:t>
            </w:r>
            <w:r w:rsidRPr="00462FE1">
              <w:rPr>
                <w:rFonts w:ascii="Times New Roman" w:eastAsia="Calibri" w:hAnsi="Times New Roman" w:cs="Times New Roman"/>
                <w:sz w:val="20"/>
                <w:szCs w:val="18"/>
              </w:rPr>
              <w:t>nekontrolētu izplatīb</w:t>
            </w:r>
            <w:r w:rsidR="00342071">
              <w:rPr>
                <w:rFonts w:ascii="Times New Roman" w:eastAsia="Calibri" w:hAnsi="Times New Roman" w:cs="Times New Roman"/>
                <w:sz w:val="20"/>
                <w:szCs w:val="18"/>
              </w:rPr>
              <w:t>u</w:t>
            </w:r>
            <w:r w:rsidRPr="00462FE1">
              <w:rPr>
                <w:rFonts w:ascii="Times New Roman" w:eastAsia="Calibri" w:hAnsi="Times New Roman" w:cs="Times New Roman"/>
                <w:sz w:val="20"/>
                <w:szCs w:val="18"/>
              </w:rPr>
              <w:t xml:space="preserve"> virszemes ūdeņos, tiek mazināta </w:t>
            </w:r>
            <w:r w:rsidR="007D3EDC" w:rsidRPr="00462FE1">
              <w:rPr>
                <w:rFonts w:ascii="Times New Roman" w:eastAsia="Calibri" w:hAnsi="Times New Roman" w:cs="Times New Roman"/>
                <w:sz w:val="20"/>
                <w:szCs w:val="18"/>
              </w:rPr>
              <w:t xml:space="preserve">augu </w:t>
            </w:r>
            <w:r w:rsidR="00D52CBA">
              <w:rPr>
                <w:rFonts w:ascii="Times New Roman" w:eastAsia="Calibri" w:hAnsi="Times New Roman" w:cs="Times New Roman"/>
                <w:sz w:val="20"/>
                <w:szCs w:val="18"/>
              </w:rPr>
              <w:t>bar</w:t>
            </w:r>
            <w:r w:rsidR="00C36DBF">
              <w:rPr>
                <w:rFonts w:ascii="Times New Roman" w:eastAsia="Calibri" w:hAnsi="Times New Roman" w:cs="Times New Roman"/>
                <w:sz w:val="20"/>
                <w:szCs w:val="18"/>
              </w:rPr>
              <w:t>ošanās elementu</w:t>
            </w:r>
            <w:r w:rsidR="007D3EDC" w:rsidRPr="00462FE1">
              <w:rPr>
                <w:rFonts w:ascii="Times New Roman" w:eastAsia="Calibri" w:hAnsi="Times New Roman" w:cs="Times New Roman"/>
                <w:sz w:val="20"/>
                <w:szCs w:val="18"/>
              </w:rPr>
              <w:t xml:space="preserve"> </w:t>
            </w:r>
            <w:proofErr w:type="spellStart"/>
            <w:r w:rsidRPr="00462FE1">
              <w:rPr>
                <w:rFonts w:ascii="Times New Roman" w:eastAsia="Calibri" w:hAnsi="Times New Roman" w:cs="Times New Roman"/>
                <w:sz w:val="20"/>
                <w:szCs w:val="18"/>
              </w:rPr>
              <w:lastRenderedPageBreak/>
              <w:t>pārnese</w:t>
            </w:r>
            <w:proofErr w:type="spellEnd"/>
            <w:r w:rsidRPr="00462FE1">
              <w:rPr>
                <w:rFonts w:ascii="Times New Roman" w:eastAsia="Calibri" w:hAnsi="Times New Roman" w:cs="Times New Roman"/>
                <w:sz w:val="20"/>
                <w:szCs w:val="18"/>
              </w:rPr>
              <w:t xml:space="preserve">, upju un ezeru eitrofikācija un </w:t>
            </w:r>
            <w:r w:rsidR="00342071">
              <w:rPr>
                <w:rFonts w:ascii="Times New Roman" w:eastAsia="Calibri" w:hAnsi="Times New Roman" w:cs="Times New Roman"/>
                <w:sz w:val="20"/>
                <w:szCs w:val="18"/>
              </w:rPr>
              <w:t xml:space="preserve">nelabvēlīga ietekme uz </w:t>
            </w:r>
            <w:r w:rsidRPr="00462FE1">
              <w:rPr>
                <w:rFonts w:ascii="Times New Roman" w:eastAsia="Calibri" w:hAnsi="Times New Roman" w:cs="Times New Roman"/>
                <w:sz w:val="20"/>
                <w:szCs w:val="18"/>
              </w:rPr>
              <w:t>tajos esošo bioloģisko daudzveidību.</w:t>
            </w:r>
          </w:p>
        </w:tc>
      </w:tr>
    </w:tbl>
    <w:p w14:paraId="3970AEB9" w14:textId="77777777" w:rsidR="00873894" w:rsidRDefault="00873894" w:rsidP="00D2649B">
      <w:pPr>
        <w:rPr>
          <w:sz w:val="24"/>
        </w:rPr>
      </w:pPr>
    </w:p>
    <w:p w14:paraId="32EBB51E" w14:textId="173C28C5" w:rsidR="00710209" w:rsidRPr="00AC5781" w:rsidRDefault="00710209" w:rsidP="00710209">
      <w:pPr>
        <w:spacing w:before="120" w:after="120" w:line="276" w:lineRule="auto"/>
        <w:ind w:firstLine="720"/>
        <w:jc w:val="both"/>
        <w:rPr>
          <w:rFonts w:ascii="Times New Roman" w:hAnsi="Times New Roman" w:cs="Times New Roman"/>
        </w:rPr>
      </w:pPr>
      <w:r w:rsidRPr="00AC5781">
        <w:rPr>
          <w:rFonts w:ascii="Times New Roman" w:hAnsi="Times New Roman" w:cs="Times New Roman"/>
          <w:sz w:val="24"/>
        </w:rPr>
        <w:t xml:space="preserve">Vienlaikus ar ietekmi uz vidi ir iespējams novērtēt arī </w:t>
      </w:r>
      <w:r w:rsidR="0064245F">
        <w:rPr>
          <w:rFonts w:ascii="Times New Roman" w:hAnsi="Times New Roman" w:cs="Times New Roman"/>
          <w:sz w:val="24"/>
        </w:rPr>
        <w:t>prognozētās</w:t>
      </w:r>
      <w:r w:rsidR="0064245F" w:rsidRPr="00AC5781">
        <w:rPr>
          <w:rFonts w:ascii="Times New Roman" w:hAnsi="Times New Roman" w:cs="Times New Roman"/>
          <w:sz w:val="24"/>
        </w:rPr>
        <w:t xml:space="preserve"> </w:t>
      </w:r>
      <w:r w:rsidR="00450BFA" w:rsidRPr="00450BFA">
        <w:rPr>
          <w:rFonts w:ascii="Times New Roman" w:hAnsi="Times New Roman" w:cs="Times New Roman"/>
          <w:sz w:val="24"/>
        </w:rPr>
        <w:t>Plāna</w:t>
      </w:r>
      <w:r w:rsidR="00450BFA" w:rsidRPr="00450BFA" w:rsidDel="00450BFA">
        <w:rPr>
          <w:rFonts w:ascii="Times New Roman" w:hAnsi="Times New Roman" w:cs="Times New Roman"/>
          <w:sz w:val="24"/>
        </w:rPr>
        <w:t xml:space="preserve"> </w:t>
      </w:r>
      <w:r w:rsidRPr="00AC5781">
        <w:rPr>
          <w:rFonts w:ascii="Times New Roman" w:hAnsi="Times New Roman" w:cs="Times New Roman"/>
          <w:sz w:val="24"/>
        </w:rPr>
        <w:t xml:space="preserve">ieviešanas sociālās ietekmes. </w:t>
      </w:r>
      <w:r w:rsidR="0064245F">
        <w:rPr>
          <w:rFonts w:ascii="Times New Roman" w:hAnsi="Times New Roman" w:cs="Times New Roman"/>
          <w:sz w:val="24"/>
        </w:rPr>
        <w:t>Plāna</w:t>
      </w:r>
      <w:r w:rsidR="0064245F" w:rsidRPr="00AC5781" w:rsidDel="0064245F">
        <w:rPr>
          <w:rFonts w:ascii="Times New Roman" w:hAnsi="Times New Roman" w:cs="Times New Roman"/>
          <w:sz w:val="24"/>
        </w:rPr>
        <w:t xml:space="preserve"> </w:t>
      </w:r>
      <w:r w:rsidRPr="00AC5781">
        <w:rPr>
          <w:rFonts w:ascii="Times New Roman" w:hAnsi="Times New Roman" w:cs="Times New Roman"/>
          <w:sz w:val="24"/>
        </w:rPr>
        <w:t xml:space="preserve">īstenošanas iespējamo sociālo ietekmi raksturo tādi faktori kā ietekme uz nodarbinātību, ienākumiem, veselību, izglītību, drošību u.c. Šajā gadījumā tiek vērtēta </w:t>
      </w:r>
      <w:r w:rsidR="001507DF">
        <w:rPr>
          <w:rFonts w:ascii="Times New Roman" w:hAnsi="Times New Roman" w:cs="Times New Roman"/>
          <w:sz w:val="24"/>
        </w:rPr>
        <w:t>Plāna</w:t>
      </w:r>
      <w:r w:rsidR="001507DF" w:rsidRPr="00AC5781" w:rsidDel="001507DF">
        <w:rPr>
          <w:rFonts w:ascii="Times New Roman" w:hAnsi="Times New Roman" w:cs="Times New Roman"/>
          <w:sz w:val="24"/>
        </w:rPr>
        <w:t xml:space="preserve"> </w:t>
      </w:r>
      <w:r w:rsidRPr="00AC5781">
        <w:rPr>
          <w:rFonts w:ascii="Times New Roman" w:hAnsi="Times New Roman" w:cs="Times New Roman"/>
          <w:sz w:val="24"/>
        </w:rPr>
        <w:t xml:space="preserve">ietekme uz cilvēku dzīves kvalitāti kā būtiskāko un tiešāko sociālo faktoru, kuru </w:t>
      </w:r>
      <w:r w:rsidR="001507DF">
        <w:rPr>
          <w:rFonts w:ascii="Times New Roman" w:hAnsi="Times New Roman" w:cs="Times New Roman"/>
          <w:sz w:val="24"/>
        </w:rPr>
        <w:t>Plāna</w:t>
      </w:r>
      <w:r w:rsidR="001507DF" w:rsidRPr="00AC5781" w:rsidDel="001507DF">
        <w:rPr>
          <w:rFonts w:ascii="Times New Roman" w:hAnsi="Times New Roman" w:cs="Times New Roman"/>
          <w:sz w:val="24"/>
        </w:rPr>
        <w:t xml:space="preserve"> </w:t>
      </w:r>
      <w:r w:rsidRPr="00AC5781">
        <w:rPr>
          <w:rFonts w:ascii="Times New Roman" w:hAnsi="Times New Roman" w:cs="Times New Roman"/>
          <w:sz w:val="24"/>
        </w:rPr>
        <w:t xml:space="preserve">īstenošana varētu ietekmēt (skatīt </w:t>
      </w:r>
      <w:r w:rsidR="004D18E2">
        <w:rPr>
          <w:rFonts w:ascii="Times New Roman" w:hAnsi="Times New Roman" w:cs="Times New Roman"/>
          <w:iCs/>
          <w:sz w:val="24"/>
          <w:szCs w:val="24"/>
        </w:rPr>
        <w:t>5.1.4.2</w:t>
      </w:r>
      <w:r w:rsidRPr="00AC5781">
        <w:rPr>
          <w:rFonts w:ascii="Times New Roman" w:hAnsi="Times New Roman" w:cs="Times New Roman"/>
          <w:sz w:val="24"/>
        </w:rPr>
        <w:t>.</w:t>
      </w:r>
      <w:r w:rsidR="0011329C">
        <w:rPr>
          <w:rFonts w:ascii="Times New Roman" w:hAnsi="Times New Roman" w:cs="Times New Roman"/>
          <w:sz w:val="24"/>
        </w:rPr>
        <w:t xml:space="preserve"> </w:t>
      </w:r>
      <w:r w:rsidRPr="00AC5781">
        <w:rPr>
          <w:rFonts w:ascii="Times New Roman" w:hAnsi="Times New Roman" w:cs="Times New Roman"/>
          <w:sz w:val="24"/>
        </w:rPr>
        <w:t>tabulu).</w:t>
      </w:r>
    </w:p>
    <w:p w14:paraId="78A5DF9E" w14:textId="32147937" w:rsidR="001E5726" w:rsidRPr="001E5726" w:rsidRDefault="004D18E2" w:rsidP="00C7305C">
      <w:pPr>
        <w:pBdr>
          <w:top w:val="nil"/>
          <w:left w:val="nil"/>
          <w:bottom w:val="nil"/>
          <w:right w:val="nil"/>
          <w:between w:val="nil"/>
        </w:pBd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5.1.4.2</w:t>
      </w:r>
      <w:r w:rsidR="00710209" w:rsidRPr="001E5726">
        <w:rPr>
          <w:rFonts w:ascii="Times New Roman" w:hAnsi="Times New Roman" w:cs="Times New Roman"/>
          <w:iCs/>
          <w:sz w:val="24"/>
          <w:szCs w:val="24"/>
        </w:rPr>
        <w:t>.</w:t>
      </w:r>
      <w:r w:rsidR="0011329C">
        <w:rPr>
          <w:rFonts w:ascii="Times New Roman" w:hAnsi="Times New Roman" w:cs="Times New Roman"/>
          <w:iCs/>
          <w:sz w:val="24"/>
          <w:szCs w:val="24"/>
        </w:rPr>
        <w:t xml:space="preserve"> </w:t>
      </w:r>
      <w:r w:rsidR="00710209" w:rsidRPr="001E5726">
        <w:rPr>
          <w:rFonts w:ascii="Times New Roman" w:hAnsi="Times New Roman" w:cs="Times New Roman"/>
          <w:iCs/>
          <w:sz w:val="24"/>
          <w:szCs w:val="24"/>
        </w:rPr>
        <w:t>tabula</w:t>
      </w:r>
    </w:p>
    <w:p w14:paraId="1790056F" w14:textId="2D5B9EC6" w:rsidR="00710209" w:rsidRPr="001E5726" w:rsidRDefault="001507DF" w:rsidP="00C7305C">
      <w:pPr>
        <w:pBdr>
          <w:top w:val="nil"/>
          <w:left w:val="nil"/>
          <w:bottom w:val="nil"/>
          <w:right w:val="nil"/>
          <w:between w:val="nil"/>
        </w:pBdr>
        <w:spacing w:after="0" w:line="240" w:lineRule="auto"/>
        <w:jc w:val="center"/>
        <w:rPr>
          <w:b/>
          <w:iCs/>
          <w:sz w:val="24"/>
          <w:szCs w:val="24"/>
        </w:rPr>
      </w:pPr>
      <w:r w:rsidRPr="001507DF">
        <w:rPr>
          <w:rFonts w:ascii="Times New Roman" w:hAnsi="Times New Roman" w:cs="Times New Roman"/>
          <w:b/>
          <w:iCs/>
          <w:sz w:val="24"/>
          <w:szCs w:val="24"/>
        </w:rPr>
        <w:t>Plāna</w:t>
      </w:r>
      <w:r w:rsidRPr="001507DF" w:rsidDel="001507DF">
        <w:rPr>
          <w:rFonts w:ascii="Times New Roman" w:hAnsi="Times New Roman" w:cs="Times New Roman"/>
          <w:b/>
          <w:iCs/>
          <w:sz w:val="24"/>
          <w:szCs w:val="24"/>
        </w:rPr>
        <w:t xml:space="preserve"> </w:t>
      </w:r>
      <w:r w:rsidR="00710209" w:rsidRPr="001E5726">
        <w:rPr>
          <w:rFonts w:ascii="Times New Roman" w:hAnsi="Times New Roman" w:cs="Times New Roman"/>
          <w:b/>
          <w:iCs/>
          <w:sz w:val="24"/>
          <w:szCs w:val="24"/>
        </w:rPr>
        <w:t>sociālā</w:t>
      </w:r>
      <w:r w:rsidR="00BF7E85">
        <w:rPr>
          <w:rFonts w:ascii="Times New Roman" w:hAnsi="Times New Roman" w:cs="Times New Roman"/>
          <w:b/>
          <w:iCs/>
          <w:sz w:val="24"/>
          <w:szCs w:val="24"/>
        </w:rPr>
        <w:t>s</w:t>
      </w:r>
      <w:r w:rsidR="00710209" w:rsidRPr="001E5726">
        <w:rPr>
          <w:rFonts w:ascii="Times New Roman" w:hAnsi="Times New Roman" w:cs="Times New Roman"/>
          <w:b/>
          <w:iCs/>
          <w:sz w:val="24"/>
          <w:szCs w:val="24"/>
        </w:rPr>
        <w:t xml:space="preserve"> ietekmes novērtējums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7796"/>
      </w:tblGrid>
      <w:tr w:rsidR="00710209" w:rsidRPr="00AC5781" w14:paraId="75177D57" w14:textId="77777777" w:rsidTr="005400E6">
        <w:tc>
          <w:tcPr>
            <w:tcW w:w="1271" w:type="dxa"/>
            <w:shd w:val="clear" w:color="auto" w:fill="FFC000"/>
          </w:tcPr>
          <w:p w14:paraId="0B2D3C62" w14:textId="77777777" w:rsidR="00710209" w:rsidRPr="00AC5781" w:rsidRDefault="00710209" w:rsidP="00710209">
            <w:pPr>
              <w:spacing w:after="0" w:line="240" w:lineRule="auto"/>
              <w:rPr>
                <w:rFonts w:ascii="Times New Roman" w:hAnsi="Times New Roman" w:cs="Times New Roman"/>
                <w:b/>
                <w:sz w:val="20"/>
                <w:szCs w:val="18"/>
              </w:rPr>
            </w:pPr>
            <w:r w:rsidRPr="00AC5781">
              <w:rPr>
                <w:rFonts w:ascii="Times New Roman" w:hAnsi="Times New Roman" w:cs="Times New Roman"/>
                <w:b/>
                <w:sz w:val="20"/>
                <w:szCs w:val="18"/>
              </w:rPr>
              <w:t>Fiziskā labsajūtu</w:t>
            </w:r>
          </w:p>
        </w:tc>
        <w:tc>
          <w:tcPr>
            <w:tcW w:w="7796" w:type="dxa"/>
          </w:tcPr>
          <w:p w14:paraId="617232E6" w14:textId="50CD734E" w:rsidR="00710209" w:rsidRPr="00AC5781" w:rsidRDefault="001507DF" w:rsidP="0062061D">
            <w:pPr>
              <w:spacing w:after="0" w:line="240" w:lineRule="auto"/>
              <w:jc w:val="both"/>
              <w:rPr>
                <w:rFonts w:ascii="Times New Roman" w:hAnsi="Times New Roman" w:cs="Times New Roman"/>
                <w:sz w:val="20"/>
                <w:szCs w:val="18"/>
              </w:rPr>
            </w:pPr>
            <w:r w:rsidRPr="001507DF">
              <w:rPr>
                <w:rFonts w:ascii="Times New Roman" w:hAnsi="Times New Roman" w:cs="Times New Roman"/>
                <w:sz w:val="20"/>
                <w:szCs w:val="18"/>
              </w:rPr>
              <w:t>Plāna</w:t>
            </w:r>
            <w:r w:rsidRPr="001507DF" w:rsidDel="001507DF">
              <w:rPr>
                <w:rFonts w:ascii="Times New Roman" w:hAnsi="Times New Roman" w:cs="Times New Roman"/>
                <w:sz w:val="20"/>
                <w:szCs w:val="18"/>
              </w:rPr>
              <w:t xml:space="preserve"> </w:t>
            </w:r>
            <w:r w:rsidR="00710209" w:rsidRPr="00AC5781">
              <w:rPr>
                <w:rFonts w:ascii="Times New Roman" w:hAnsi="Times New Roman" w:cs="Times New Roman"/>
                <w:sz w:val="20"/>
                <w:szCs w:val="18"/>
              </w:rPr>
              <w:t xml:space="preserve">realizācijai nav tiešas ietekmes uz plašu iedzīvotāju grupu fizisko labsajūtu. </w:t>
            </w:r>
            <w:r w:rsidR="00936B85">
              <w:rPr>
                <w:rFonts w:ascii="Times New Roman" w:hAnsi="Times New Roman" w:cs="Times New Roman"/>
                <w:sz w:val="20"/>
                <w:szCs w:val="18"/>
              </w:rPr>
              <w:t>Negatīvu ietekmi uz f</w:t>
            </w:r>
            <w:r w:rsidR="00710209" w:rsidRPr="00AC5781">
              <w:rPr>
                <w:rFonts w:ascii="Times New Roman" w:hAnsi="Times New Roman" w:cs="Times New Roman"/>
                <w:sz w:val="20"/>
                <w:szCs w:val="18"/>
              </w:rPr>
              <w:t>izisk</w:t>
            </w:r>
            <w:r w:rsidR="00936B85">
              <w:rPr>
                <w:rFonts w:ascii="Times New Roman" w:hAnsi="Times New Roman" w:cs="Times New Roman"/>
                <w:sz w:val="20"/>
                <w:szCs w:val="18"/>
              </w:rPr>
              <w:t>o</w:t>
            </w:r>
            <w:r w:rsidR="00710209" w:rsidRPr="00AC5781">
              <w:rPr>
                <w:rFonts w:ascii="Times New Roman" w:hAnsi="Times New Roman" w:cs="Times New Roman"/>
                <w:sz w:val="20"/>
                <w:szCs w:val="18"/>
              </w:rPr>
              <w:t xml:space="preserve"> labsajūt</w:t>
            </w:r>
            <w:r w:rsidR="00936B85">
              <w:rPr>
                <w:rFonts w:ascii="Times New Roman" w:hAnsi="Times New Roman" w:cs="Times New Roman"/>
                <w:sz w:val="20"/>
                <w:szCs w:val="18"/>
              </w:rPr>
              <w:t>u</w:t>
            </w:r>
            <w:r w:rsidR="00710209" w:rsidRPr="00AC5781">
              <w:rPr>
                <w:rFonts w:ascii="Times New Roman" w:hAnsi="Times New Roman" w:cs="Times New Roman"/>
                <w:sz w:val="20"/>
                <w:szCs w:val="18"/>
              </w:rPr>
              <w:t xml:space="preserve"> var </w:t>
            </w:r>
            <w:r w:rsidR="00936B85">
              <w:rPr>
                <w:rFonts w:ascii="Times New Roman" w:hAnsi="Times New Roman" w:cs="Times New Roman"/>
                <w:sz w:val="20"/>
                <w:szCs w:val="18"/>
              </w:rPr>
              <w:t xml:space="preserve">izjust </w:t>
            </w:r>
            <w:r w:rsidR="00710209" w:rsidRPr="00AC5781">
              <w:rPr>
                <w:rFonts w:ascii="Times New Roman" w:hAnsi="Times New Roman" w:cs="Times New Roman"/>
                <w:sz w:val="20"/>
                <w:szCs w:val="18"/>
              </w:rPr>
              <w:t xml:space="preserve">iedzīvotāji, kuru pastāvīgā dzīves vieta atrastos līdz 1 </w:t>
            </w:r>
            <w:r w:rsidR="00936B85">
              <w:rPr>
                <w:rFonts w:ascii="Times New Roman" w:hAnsi="Times New Roman" w:cs="Times New Roman"/>
                <w:sz w:val="20"/>
                <w:szCs w:val="18"/>
              </w:rPr>
              <w:t>k</w:t>
            </w:r>
            <w:r w:rsidR="00710209" w:rsidRPr="00AC5781">
              <w:rPr>
                <w:rFonts w:ascii="Times New Roman" w:hAnsi="Times New Roman" w:cs="Times New Roman"/>
                <w:sz w:val="20"/>
                <w:szCs w:val="18"/>
              </w:rPr>
              <w:t>m rādiusā ap plānotajiem</w:t>
            </w:r>
            <w:r w:rsidR="00AC60DF" w:rsidRPr="00AC5781">
              <w:rPr>
                <w:rFonts w:ascii="Times New Roman" w:hAnsi="Times New Roman" w:cs="Times New Roman"/>
                <w:sz w:val="20"/>
                <w:szCs w:val="18"/>
              </w:rPr>
              <w:t xml:space="preserve"> </w:t>
            </w:r>
            <w:r w:rsidR="00AC60DF" w:rsidRPr="00AC5781">
              <w:rPr>
                <w:rFonts w:ascii="Times New Roman" w:eastAsia="Calibri" w:hAnsi="Times New Roman" w:cs="Times New Roman"/>
                <w:sz w:val="20"/>
                <w:szCs w:val="18"/>
              </w:rPr>
              <w:t>notekūdeņu</w:t>
            </w:r>
            <w:r w:rsidR="00710209" w:rsidRPr="00AC5781">
              <w:rPr>
                <w:rFonts w:ascii="Times New Roman" w:hAnsi="Times New Roman" w:cs="Times New Roman"/>
                <w:sz w:val="20"/>
                <w:szCs w:val="18"/>
              </w:rPr>
              <w:t xml:space="preserve"> dūņu pārstrādes centriem. Negatīva ietekme arī plašākā teritorijā var rasties stipru vēju ietekmē, kas var pastiprināt smaku emisijas no </w:t>
            </w:r>
            <w:r w:rsidR="00AC60DF" w:rsidRPr="00AC5781">
              <w:rPr>
                <w:rFonts w:ascii="Times New Roman" w:eastAsia="Calibri" w:hAnsi="Times New Roman" w:cs="Times New Roman"/>
                <w:sz w:val="20"/>
                <w:szCs w:val="18"/>
              </w:rPr>
              <w:t xml:space="preserve">notekūdeņu </w:t>
            </w:r>
            <w:r w:rsidR="00710209" w:rsidRPr="00AC5781">
              <w:rPr>
                <w:rFonts w:ascii="Times New Roman" w:hAnsi="Times New Roman" w:cs="Times New Roman"/>
                <w:sz w:val="20"/>
                <w:szCs w:val="18"/>
              </w:rPr>
              <w:t>dūņu pārstrādes centriem. Ir sagaidāms, ka šāds risks būtiskāks būs Pierīgas reģionā</w:t>
            </w:r>
            <w:r w:rsidR="00AC60DF" w:rsidRPr="00AC5781">
              <w:rPr>
                <w:rFonts w:ascii="Times New Roman" w:hAnsi="Times New Roman" w:cs="Times New Roman"/>
                <w:sz w:val="20"/>
                <w:szCs w:val="18"/>
              </w:rPr>
              <w:t xml:space="preserve"> ar strauju būvniecības attīstību un esošu blīvu apbūvi,</w:t>
            </w:r>
            <w:r w:rsidR="00710209" w:rsidRPr="00AC5781">
              <w:rPr>
                <w:rFonts w:ascii="Times New Roman" w:hAnsi="Times New Roman" w:cs="Times New Roman"/>
                <w:sz w:val="20"/>
                <w:szCs w:val="18"/>
              </w:rPr>
              <w:t xml:space="preserve"> vai pašvaldībās, kur NAI ir izbūvētas tuvu blīvi apdzīvotām vietām</w:t>
            </w:r>
            <w:r w:rsidR="00C6572F" w:rsidRPr="00AC5781">
              <w:rPr>
                <w:rFonts w:ascii="Times New Roman" w:hAnsi="Times New Roman" w:cs="Times New Roman"/>
                <w:sz w:val="20"/>
                <w:szCs w:val="18"/>
              </w:rPr>
              <w:t xml:space="preserve">, kas palielina iespējamību, ka iedzīvotāju sajūt </w:t>
            </w:r>
            <w:r w:rsidR="00936B85">
              <w:rPr>
                <w:rFonts w:ascii="Times New Roman" w:hAnsi="Times New Roman" w:cs="Times New Roman"/>
                <w:sz w:val="20"/>
                <w:szCs w:val="18"/>
              </w:rPr>
              <w:t xml:space="preserve">NAI teritorijā radušās </w:t>
            </w:r>
            <w:r w:rsidR="00C6572F" w:rsidRPr="00AC5781">
              <w:rPr>
                <w:rFonts w:ascii="Times New Roman" w:hAnsi="Times New Roman" w:cs="Times New Roman"/>
                <w:sz w:val="20"/>
                <w:szCs w:val="18"/>
              </w:rPr>
              <w:t>smakas</w:t>
            </w:r>
            <w:r w:rsidR="00710209" w:rsidRPr="00AC5781">
              <w:rPr>
                <w:rFonts w:ascii="Times New Roman" w:hAnsi="Times New Roman" w:cs="Times New Roman"/>
                <w:sz w:val="20"/>
                <w:szCs w:val="18"/>
              </w:rPr>
              <w:t xml:space="preserve">. </w:t>
            </w:r>
            <w:r w:rsidRPr="001507DF">
              <w:rPr>
                <w:rFonts w:ascii="Times New Roman" w:hAnsi="Times New Roman" w:cs="Times New Roman"/>
                <w:sz w:val="20"/>
                <w:szCs w:val="18"/>
              </w:rPr>
              <w:t>Plān</w:t>
            </w:r>
            <w:r w:rsidR="00C311CE">
              <w:rPr>
                <w:rFonts w:ascii="Times New Roman" w:hAnsi="Times New Roman" w:cs="Times New Roman"/>
                <w:sz w:val="20"/>
                <w:szCs w:val="18"/>
              </w:rPr>
              <w:t>s</w:t>
            </w:r>
            <w:r w:rsidR="00710209" w:rsidRPr="00AC5781">
              <w:rPr>
                <w:rFonts w:ascii="Times New Roman" w:hAnsi="Times New Roman" w:cs="Times New Roman"/>
                <w:sz w:val="20"/>
                <w:szCs w:val="18"/>
              </w:rPr>
              <w:t xml:space="preserve"> paredz dažādus pasākumus smaku emisiju ierobežošanai vai novēršanai (slēgti angāri, smaku novēršanas sistēmas u.c.), tomēr jāņem vērā, ka smaku emisija var nebūt pilnībā novēršama</w:t>
            </w:r>
            <w:r w:rsidR="00936B85">
              <w:rPr>
                <w:rFonts w:ascii="Times New Roman" w:hAnsi="Times New Roman" w:cs="Times New Roman"/>
                <w:sz w:val="20"/>
                <w:szCs w:val="18"/>
              </w:rPr>
              <w:t xml:space="preserve">. </w:t>
            </w:r>
            <w:r w:rsidR="00C311CE" w:rsidRPr="00C311CE">
              <w:rPr>
                <w:rFonts w:ascii="Times New Roman" w:hAnsi="Times New Roman" w:cs="Times New Roman"/>
                <w:sz w:val="20"/>
                <w:szCs w:val="18"/>
              </w:rPr>
              <w:t>Plān</w:t>
            </w:r>
            <w:r w:rsidR="00C311CE">
              <w:rPr>
                <w:rFonts w:ascii="Times New Roman" w:hAnsi="Times New Roman" w:cs="Times New Roman"/>
                <w:sz w:val="20"/>
                <w:szCs w:val="18"/>
              </w:rPr>
              <w:t>ā</w:t>
            </w:r>
            <w:r w:rsidR="00C311CE" w:rsidRPr="00C311CE" w:rsidDel="00C311CE">
              <w:rPr>
                <w:rFonts w:ascii="Times New Roman" w:hAnsi="Times New Roman" w:cs="Times New Roman"/>
                <w:sz w:val="20"/>
                <w:szCs w:val="18"/>
              </w:rPr>
              <w:t xml:space="preserve"> </w:t>
            </w:r>
            <w:r w:rsidR="00710209" w:rsidRPr="00AC5781">
              <w:rPr>
                <w:rFonts w:ascii="Times New Roman" w:hAnsi="Times New Roman" w:cs="Times New Roman"/>
                <w:sz w:val="20"/>
                <w:szCs w:val="18"/>
              </w:rPr>
              <w:t xml:space="preserve">ir paredzētas izmaksas </w:t>
            </w:r>
            <w:r w:rsidR="00936B85">
              <w:rPr>
                <w:rFonts w:ascii="Times New Roman" w:hAnsi="Times New Roman" w:cs="Times New Roman"/>
                <w:sz w:val="20"/>
                <w:szCs w:val="18"/>
              </w:rPr>
              <w:t>šādu</w:t>
            </w:r>
            <w:r w:rsidR="00710209" w:rsidRPr="00AC5781">
              <w:rPr>
                <w:rFonts w:ascii="Times New Roman" w:hAnsi="Times New Roman" w:cs="Times New Roman"/>
                <w:sz w:val="20"/>
                <w:szCs w:val="18"/>
              </w:rPr>
              <w:t xml:space="preserve"> emisiju samazināšanai un kontrolēšanai. Lai mazinātu smaku </w:t>
            </w:r>
            <w:r w:rsidR="00936B85">
              <w:rPr>
                <w:rFonts w:ascii="Times New Roman" w:hAnsi="Times New Roman" w:cs="Times New Roman"/>
                <w:sz w:val="20"/>
                <w:szCs w:val="18"/>
              </w:rPr>
              <w:t xml:space="preserve">negatīvo </w:t>
            </w:r>
            <w:r w:rsidR="00710209" w:rsidRPr="00AC5781">
              <w:rPr>
                <w:rFonts w:ascii="Times New Roman" w:hAnsi="Times New Roman" w:cs="Times New Roman"/>
                <w:sz w:val="20"/>
                <w:szCs w:val="18"/>
              </w:rPr>
              <w:t>ietekm</w:t>
            </w:r>
            <w:r w:rsidR="00936B85">
              <w:rPr>
                <w:rFonts w:ascii="Times New Roman" w:hAnsi="Times New Roman" w:cs="Times New Roman"/>
                <w:sz w:val="20"/>
                <w:szCs w:val="18"/>
              </w:rPr>
              <w:t>i</w:t>
            </w:r>
            <w:r w:rsidR="00710209" w:rsidRPr="00AC5781">
              <w:rPr>
                <w:rFonts w:ascii="Times New Roman" w:hAnsi="Times New Roman" w:cs="Times New Roman"/>
                <w:sz w:val="20"/>
                <w:szCs w:val="18"/>
              </w:rPr>
              <w:t xml:space="preserve">, </w:t>
            </w:r>
            <w:r w:rsidR="00C311CE" w:rsidRPr="00C311CE">
              <w:rPr>
                <w:rFonts w:ascii="Times New Roman" w:hAnsi="Times New Roman" w:cs="Times New Roman"/>
                <w:sz w:val="20"/>
                <w:szCs w:val="18"/>
              </w:rPr>
              <w:t>Plān</w:t>
            </w:r>
            <w:r w:rsidR="00C311CE">
              <w:rPr>
                <w:rFonts w:ascii="Times New Roman" w:hAnsi="Times New Roman" w:cs="Times New Roman"/>
                <w:sz w:val="20"/>
                <w:szCs w:val="18"/>
              </w:rPr>
              <w:t>ā</w:t>
            </w:r>
            <w:r w:rsidR="00C311CE" w:rsidRPr="00C311CE" w:rsidDel="00C311CE">
              <w:rPr>
                <w:rFonts w:ascii="Times New Roman" w:hAnsi="Times New Roman" w:cs="Times New Roman"/>
                <w:sz w:val="20"/>
                <w:szCs w:val="18"/>
              </w:rPr>
              <w:t xml:space="preserve"> </w:t>
            </w:r>
            <w:r w:rsidR="00710209" w:rsidRPr="00AC5781">
              <w:rPr>
                <w:rFonts w:ascii="Times New Roman" w:hAnsi="Times New Roman" w:cs="Times New Roman"/>
                <w:sz w:val="20"/>
                <w:szCs w:val="18"/>
              </w:rPr>
              <w:t>ir paredzēta trīs potenciālo</w:t>
            </w:r>
            <w:r w:rsidR="00AC60DF" w:rsidRPr="00AC5781">
              <w:rPr>
                <w:rFonts w:ascii="Times New Roman" w:hAnsi="Times New Roman" w:cs="Times New Roman"/>
                <w:sz w:val="20"/>
                <w:szCs w:val="18"/>
              </w:rPr>
              <w:t xml:space="preserve"> </w:t>
            </w:r>
            <w:r w:rsidR="00AC60DF" w:rsidRPr="00AC5781">
              <w:rPr>
                <w:rFonts w:ascii="Times New Roman" w:eastAsia="Calibri" w:hAnsi="Times New Roman" w:cs="Times New Roman"/>
                <w:sz w:val="20"/>
                <w:szCs w:val="18"/>
              </w:rPr>
              <w:t>notekūdeņu</w:t>
            </w:r>
            <w:r w:rsidR="00710209" w:rsidRPr="00AC5781">
              <w:rPr>
                <w:rFonts w:ascii="Times New Roman" w:hAnsi="Times New Roman" w:cs="Times New Roman"/>
                <w:sz w:val="20"/>
                <w:szCs w:val="18"/>
              </w:rPr>
              <w:t xml:space="preserve"> dūņu pārstrādes centru (Saulkrasti, Upeslejas, Baloži) pievienošana citiem</w:t>
            </w:r>
            <w:r w:rsidR="00AC60DF" w:rsidRPr="00AC5781">
              <w:rPr>
                <w:rFonts w:ascii="Times New Roman" w:eastAsia="Calibri" w:hAnsi="Times New Roman" w:cs="Times New Roman"/>
                <w:sz w:val="20"/>
                <w:szCs w:val="18"/>
              </w:rPr>
              <w:t xml:space="preserve"> notekūdeņu</w:t>
            </w:r>
            <w:r w:rsidR="00710209" w:rsidRPr="00AC5781">
              <w:rPr>
                <w:rFonts w:ascii="Times New Roman" w:hAnsi="Times New Roman" w:cs="Times New Roman"/>
                <w:sz w:val="20"/>
                <w:szCs w:val="18"/>
              </w:rPr>
              <w:t xml:space="preserve"> dūņu pārstrādes centriem. </w:t>
            </w:r>
          </w:p>
        </w:tc>
      </w:tr>
      <w:tr w:rsidR="00710209" w:rsidRPr="00AC5781" w14:paraId="60C02913" w14:textId="77777777" w:rsidTr="005400E6">
        <w:tc>
          <w:tcPr>
            <w:tcW w:w="1271" w:type="dxa"/>
            <w:shd w:val="clear" w:color="auto" w:fill="FFC000"/>
          </w:tcPr>
          <w:p w14:paraId="21306001" w14:textId="77777777" w:rsidR="00710209" w:rsidRPr="00AC5781" w:rsidRDefault="00710209" w:rsidP="00710209">
            <w:pPr>
              <w:spacing w:after="0" w:line="240" w:lineRule="auto"/>
              <w:rPr>
                <w:rFonts w:ascii="Times New Roman" w:hAnsi="Times New Roman" w:cs="Times New Roman"/>
                <w:b/>
                <w:sz w:val="20"/>
                <w:szCs w:val="18"/>
              </w:rPr>
            </w:pPr>
            <w:r w:rsidRPr="00AC5781">
              <w:rPr>
                <w:rFonts w:ascii="Times New Roman" w:hAnsi="Times New Roman" w:cs="Times New Roman"/>
                <w:b/>
                <w:sz w:val="20"/>
                <w:szCs w:val="18"/>
              </w:rPr>
              <w:t>Emocionālā labsajūta</w:t>
            </w:r>
          </w:p>
        </w:tc>
        <w:tc>
          <w:tcPr>
            <w:tcW w:w="7796" w:type="dxa"/>
          </w:tcPr>
          <w:p w14:paraId="57DFC155" w14:textId="74CD5511" w:rsidR="00710209" w:rsidRPr="00AC5781" w:rsidRDefault="00710209" w:rsidP="0062061D">
            <w:pPr>
              <w:spacing w:after="0" w:line="240" w:lineRule="auto"/>
              <w:jc w:val="both"/>
              <w:rPr>
                <w:rFonts w:ascii="Times New Roman" w:hAnsi="Times New Roman" w:cs="Times New Roman"/>
                <w:sz w:val="20"/>
                <w:szCs w:val="18"/>
              </w:rPr>
            </w:pPr>
            <w:r w:rsidRPr="00AC5781">
              <w:rPr>
                <w:rFonts w:ascii="Times New Roman" w:hAnsi="Times New Roman" w:cs="Times New Roman"/>
                <w:sz w:val="20"/>
                <w:szCs w:val="18"/>
              </w:rPr>
              <w:t xml:space="preserve">Ir sagaidāms, ka </w:t>
            </w:r>
            <w:r w:rsidR="00C311CE" w:rsidRPr="00C311CE">
              <w:rPr>
                <w:rFonts w:ascii="Times New Roman" w:hAnsi="Times New Roman" w:cs="Times New Roman"/>
                <w:sz w:val="20"/>
                <w:szCs w:val="18"/>
              </w:rPr>
              <w:t>Plān</w:t>
            </w:r>
            <w:r w:rsidR="00C311CE">
              <w:rPr>
                <w:rFonts w:ascii="Times New Roman" w:hAnsi="Times New Roman" w:cs="Times New Roman"/>
                <w:sz w:val="20"/>
                <w:szCs w:val="18"/>
              </w:rPr>
              <w:t>s</w:t>
            </w:r>
            <w:r w:rsidR="00C311CE" w:rsidRPr="00C311CE" w:rsidDel="00C311CE">
              <w:rPr>
                <w:rFonts w:ascii="Times New Roman" w:hAnsi="Times New Roman" w:cs="Times New Roman"/>
                <w:sz w:val="20"/>
                <w:szCs w:val="18"/>
              </w:rPr>
              <w:t xml:space="preserve"> </w:t>
            </w:r>
            <w:r w:rsidRPr="00AC5781">
              <w:rPr>
                <w:rFonts w:ascii="Times New Roman" w:hAnsi="Times New Roman" w:cs="Times New Roman"/>
                <w:sz w:val="20"/>
                <w:szCs w:val="18"/>
              </w:rPr>
              <w:t>pozitīvi ietekmēs emocionālo iedzīvotāju labsajūtu, ko var novērtēt divos dažādos aspektos</w:t>
            </w:r>
            <w:r w:rsidR="00936B85">
              <w:rPr>
                <w:rFonts w:ascii="Times New Roman" w:hAnsi="Times New Roman" w:cs="Times New Roman"/>
                <w:sz w:val="20"/>
                <w:szCs w:val="18"/>
              </w:rPr>
              <w:t>.</w:t>
            </w:r>
          </w:p>
          <w:p w14:paraId="3E08B1D8" w14:textId="45E4E1B9" w:rsidR="00710209" w:rsidRPr="00AC5781" w:rsidRDefault="00710209" w:rsidP="00745569">
            <w:pPr>
              <w:numPr>
                <w:ilvl w:val="0"/>
                <w:numId w:val="4"/>
              </w:numPr>
              <w:pBdr>
                <w:top w:val="nil"/>
                <w:left w:val="nil"/>
                <w:bottom w:val="nil"/>
                <w:right w:val="nil"/>
                <w:between w:val="nil"/>
              </w:pBdr>
              <w:spacing w:after="0" w:line="240" w:lineRule="auto"/>
              <w:ind w:left="597"/>
              <w:jc w:val="both"/>
              <w:rPr>
                <w:rFonts w:ascii="Times New Roman" w:hAnsi="Times New Roman" w:cs="Times New Roman"/>
                <w:color w:val="000000"/>
                <w:sz w:val="20"/>
                <w:szCs w:val="18"/>
              </w:rPr>
            </w:pPr>
            <w:r w:rsidRPr="00AC5781">
              <w:rPr>
                <w:rFonts w:ascii="Times New Roman" w:hAnsi="Times New Roman" w:cs="Times New Roman"/>
                <w:color w:val="000000"/>
                <w:sz w:val="20"/>
                <w:szCs w:val="18"/>
              </w:rPr>
              <w:t>Iedzīvotāji, kas ir informēti par notekūdeņu dūņu aprites ciklu, iegūs pozitīvu emocionālo labsajūtu apzinoties, ka notekūdeņu dūņu apsaimniekošana ir sakārtota, kontrolēta, tai nav negatīva</w:t>
            </w:r>
            <w:r w:rsidR="00226762">
              <w:rPr>
                <w:rFonts w:ascii="Times New Roman" w:hAnsi="Times New Roman" w:cs="Times New Roman"/>
                <w:color w:val="000000"/>
                <w:sz w:val="20"/>
                <w:szCs w:val="18"/>
              </w:rPr>
              <w:t>s</w:t>
            </w:r>
            <w:r w:rsidRPr="00AC5781">
              <w:rPr>
                <w:rFonts w:ascii="Times New Roman" w:hAnsi="Times New Roman" w:cs="Times New Roman"/>
                <w:color w:val="000000"/>
                <w:sz w:val="20"/>
                <w:szCs w:val="18"/>
              </w:rPr>
              <w:t xml:space="preserve"> ietekme</w:t>
            </w:r>
            <w:r w:rsidR="00226762">
              <w:rPr>
                <w:rFonts w:ascii="Times New Roman" w:hAnsi="Times New Roman" w:cs="Times New Roman"/>
                <w:color w:val="000000"/>
                <w:sz w:val="20"/>
                <w:szCs w:val="18"/>
              </w:rPr>
              <w:t>s</w:t>
            </w:r>
            <w:r w:rsidRPr="00AC5781">
              <w:rPr>
                <w:rFonts w:ascii="Times New Roman" w:hAnsi="Times New Roman" w:cs="Times New Roman"/>
                <w:color w:val="000000"/>
                <w:sz w:val="20"/>
                <w:szCs w:val="18"/>
              </w:rPr>
              <w:t xml:space="preserve"> uz apkārtējo vidi, tā veicina resursu pārnesi un atgriešanu vidē u.c., veidos kopēju pozitīvo ietekmi par vidi mums apkārt</w:t>
            </w:r>
            <w:r w:rsidR="00936B85">
              <w:rPr>
                <w:rFonts w:ascii="Times New Roman" w:hAnsi="Times New Roman" w:cs="Times New Roman"/>
                <w:color w:val="000000"/>
                <w:sz w:val="20"/>
                <w:szCs w:val="18"/>
              </w:rPr>
              <w:t>.</w:t>
            </w:r>
          </w:p>
          <w:p w14:paraId="6E9B8EBF" w14:textId="77777777" w:rsidR="00710209" w:rsidRPr="00AC5781" w:rsidRDefault="00710209" w:rsidP="00745569">
            <w:pPr>
              <w:numPr>
                <w:ilvl w:val="0"/>
                <w:numId w:val="4"/>
              </w:numPr>
              <w:pBdr>
                <w:top w:val="nil"/>
                <w:left w:val="nil"/>
                <w:bottom w:val="nil"/>
                <w:right w:val="nil"/>
                <w:between w:val="nil"/>
              </w:pBdr>
              <w:spacing w:after="0" w:line="240" w:lineRule="auto"/>
              <w:ind w:left="597"/>
              <w:jc w:val="both"/>
              <w:rPr>
                <w:rFonts w:ascii="Times New Roman" w:hAnsi="Times New Roman" w:cs="Times New Roman"/>
                <w:color w:val="000000"/>
                <w:sz w:val="20"/>
                <w:szCs w:val="18"/>
              </w:rPr>
            </w:pPr>
            <w:r w:rsidRPr="00AC5781">
              <w:rPr>
                <w:rFonts w:ascii="Times New Roman" w:hAnsi="Times New Roman" w:cs="Times New Roman"/>
                <w:color w:val="000000"/>
                <w:sz w:val="20"/>
                <w:szCs w:val="18"/>
              </w:rPr>
              <w:t>Iedzīvotāji, kas nav informēti par notekūdeņu aprites ciklu, novērtēs nepiesārņotos virszemes un pazemes ūdeņus, tīro augsni un grunti, bioloģisko daudzveidību un klimata ietekmes mazināšanos, kas kopumā veidos vispārēju pozitīvu ietekmi par vidi.</w:t>
            </w:r>
          </w:p>
        </w:tc>
      </w:tr>
      <w:tr w:rsidR="00710209" w:rsidRPr="00AC5781" w14:paraId="7C78EDAF" w14:textId="77777777" w:rsidTr="005400E6">
        <w:tc>
          <w:tcPr>
            <w:tcW w:w="1271" w:type="dxa"/>
            <w:shd w:val="clear" w:color="auto" w:fill="FFC000"/>
          </w:tcPr>
          <w:p w14:paraId="46F4A920" w14:textId="77777777" w:rsidR="00710209" w:rsidRPr="00AC5781" w:rsidRDefault="00710209" w:rsidP="00710209">
            <w:pPr>
              <w:spacing w:after="0" w:line="240" w:lineRule="auto"/>
              <w:rPr>
                <w:rFonts w:ascii="Times New Roman" w:hAnsi="Times New Roman" w:cs="Times New Roman"/>
                <w:b/>
                <w:sz w:val="20"/>
                <w:szCs w:val="18"/>
              </w:rPr>
            </w:pPr>
            <w:r w:rsidRPr="00AC5781">
              <w:rPr>
                <w:rFonts w:ascii="Times New Roman" w:hAnsi="Times New Roman" w:cs="Times New Roman"/>
                <w:b/>
                <w:sz w:val="20"/>
                <w:szCs w:val="18"/>
              </w:rPr>
              <w:t>Sabiedrības uztvere</w:t>
            </w:r>
          </w:p>
        </w:tc>
        <w:tc>
          <w:tcPr>
            <w:tcW w:w="7796" w:type="dxa"/>
          </w:tcPr>
          <w:p w14:paraId="330907B1" w14:textId="353803C4" w:rsidR="00710209" w:rsidRPr="00AC5781" w:rsidRDefault="00710209" w:rsidP="0062061D">
            <w:pPr>
              <w:spacing w:after="0" w:line="240" w:lineRule="auto"/>
              <w:jc w:val="both"/>
              <w:rPr>
                <w:rFonts w:ascii="Times New Roman" w:hAnsi="Times New Roman" w:cs="Times New Roman"/>
                <w:sz w:val="20"/>
                <w:szCs w:val="18"/>
              </w:rPr>
            </w:pPr>
            <w:r w:rsidRPr="00AC5781">
              <w:rPr>
                <w:rFonts w:ascii="Times New Roman" w:hAnsi="Times New Roman" w:cs="Times New Roman"/>
                <w:sz w:val="20"/>
                <w:szCs w:val="18"/>
              </w:rPr>
              <w:t xml:space="preserve">Sagaidāms, ka </w:t>
            </w:r>
            <w:r w:rsidR="009B5844" w:rsidRPr="009B5844">
              <w:rPr>
                <w:rFonts w:ascii="Times New Roman" w:hAnsi="Times New Roman" w:cs="Times New Roman"/>
                <w:sz w:val="20"/>
                <w:szCs w:val="18"/>
              </w:rPr>
              <w:t>Plāna</w:t>
            </w:r>
            <w:r w:rsidR="009B5844" w:rsidRPr="009B5844" w:rsidDel="009B5844">
              <w:rPr>
                <w:rFonts w:ascii="Times New Roman" w:hAnsi="Times New Roman" w:cs="Times New Roman"/>
                <w:sz w:val="20"/>
                <w:szCs w:val="18"/>
              </w:rPr>
              <w:t xml:space="preserve"> </w:t>
            </w:r>
            <w:r w:rsidRPr="00AC5781">
              <w:rPr>
                <w:rFonts w:ascii="Times New Roman" w:hAnsi="Times New Roman" w:cs="Times New Roman"/>
                <w:sz w:val="20"/>
                <w:szCs w:val="18"/>
              </w:rPr>
              <w:t xml:space="preserve">ietekme uz sabiedrību kopumā būs neitrāla. Tas saistīts ar to, ka sabiedrība ir maz informēta par procesiem un darbībām, kas SPS ir jāveic saistībā ar notekūdeņu dūņu apsaimniekošanu. Ņemot vērā, ka </w:t>
            </w:r>
            <w:r w:rsidR="009B5844" w:rsidRPr="009B5844">
              <w:rPr>
                <w:rFonts w:ascii="Times New Roman" w:hAnsi="Times New Roman" w:cs="Times New Roman"/>
                <w:sz w:val="20"/>
                <w:szCs w:val="18"/>
              </w:rPr>
              <w:t>Plān</w:t>
            </w:r>
            <w:r w:rsidR="009B5844">
              <w:rPr>
                <w:rFonts w:ascii="Times New Roman" w:hAnsi="Times New Roman" w:cs="Times New Roman"/>
                <w:sz w:val="20"/>
                <w:szCs w:val="18"/>
              </w:rPr>
              <w:t>s</w:t>
            </w:r>
            <w:r w:rsidR="009B5844" w:rsidRPr="009B5844" w:rsidDel="009B5844">
              <w:rPr>
                <w:rFonts w:ascii="Times New Roman" w:hAnsi="Times New Roman" w:cs="Times New Roman"/>
                <w:sz w:val="20"/>
                <w:szCs w:val="18"/>
              </w:rPr>
              <w:t xml:space="preserve"> </w:t>
            </w:r>
            <w:r w:rsidRPr="00AC5781">
              <w:rPr>
                <w:rFonts w:ascii="Times New Roman" w:hAnsi="Times New Roman" w:cs="Times New Roman"/>
                <w:sz w:val="20"/>
                <w:szCs w:val="18"/>
              </w:rPr>
              <w:t xml:space="preserve">paredz būtiski mazināt notekūdeņu dūņu pārstrādes procesu negatīvo ietekmi uz vidi un sabiedrību, ir sagaidāma neitrāla sabiedrības reakcija par sagatavoto </w:t>
            </w:r>
            <w:r w:rsidR="009B5844" w:rsidRPr="009B5844">
              <w:rPr>
                <w:rFonts w:ascii="Times New Roman" w:hAnsi="Times New Roman" w:cs="Times New Roman"/>
                <w:sz w:val="20"/>
                <w:szCs w:val="18"/>
              </w:rPr>
              <w:t>Plān</w:t>
            </w:r>
            <w:r w:rsidR="009B5844">
              <w:rPr>
                <w:rFonts w:ascii="Times New Roman" w:hAnsi="Times New Roman" w:cs="Times New Roman"/>
                <w:sz w:val="20"/>
                <w:szCs w:val="18"/>
              </w:rPr>
              <w:t>u</w:t>
            </w:r>
            <w:r w:rsidR="009B5844" w:rsidRPr="009B5844" w:rsidDel="009B5844">
              <w:rPr>
                <w:rFonts w:ascii="Times New Roman" w:hAnsi="Times New Roman" w:cs="Times New Roman"/>
                <w:sz w:val="20"/>
                <w:szCs w:val="18"/>
              </w:rPr>
              <w:t xml:space="preserve"> </w:t>
            </w:r>
            <w:r w:rsidRPr="00AC5781">
              <w:rPr>
                <w:rFonts w:ascii="Times New Roman" w:hAnsi="Times New Roman" w:cs="Times New Roman"/>
                <w:sz w:val="20"/>
                <w:szCs w:val="18"/>
              </w:rPr>
              <w:t>un tajā paredzētajām darbībām.</w:t>
            </w:r>
            <w:r w:rsidR="001C55DB">
              <w:rPr>
                <w:rFonts w:ascii="Times New Roman" w:hAnsi="Times New Roman" w:cs="Times New Roman"/>
                <w:sz w:val="20"/>
                <w:szCs w:val="18"/>
              </w:rPr>
              <w:t xml:space="preserve"> Nepieciešama iedzīvotāju informēšana par plānotajiem pasākumiem un to ietekmi uz viņu veselību, vidi un veicamo pasākumu atbilstību plānošanas un normatīvajiem dokumentiem.</w:t>
            </w:r>
          </w:p>
        </w:tc>
      </w:tr>
      <w:tr w:rsidR="00710209" w:rsidRPr="00AC5781" w14:paraId="2B0C9A33" w14:textId="77777777" w:rsidTr="005400E6">
        <w:tc>
          <w:tcPr>
            <w:tcW w:w="1271" w:type="dxa"/>
            <w:shd w:val="clear" w:color="auto" w:fill="FFC000"/>
          </w:tcPr>
          <w:p w14:paraId="4643515A" w14:textId="77777777" w:rsidR="00710209" w:rsidRPr="00AC5781" w:rsidRDefault="00710209" w:rsidP="00710209">
            <w:pPr>
              <w:spacing w:after="0" w:line="240" w:lineRule="auto"/>
              <w:rPr>
                <w:rFonts w:ascii="Times New Roman" w:hAnsi="Times New Roman" w:cs="Times New Roman"/>
                <w:b/>
                <w:sz w:val="20"/>
                <w:szCs w:val="18"/>
              </w:rPr>
            </w:pPr>
            <w:r w:rsidRPr="00AC5781">
              <w:rPr>
                <w:rFonts w:ascii="Times New Roman" w:hAnsi="Times New Roman" w:cs="Times New Roman"/>
                <w:b/>
                <w:sz w:val="20"/>
                <w:szCs w:val="18"/>
              </w:rPr>
              <w:t>Pārtikas drošība un kvalitāte</w:t>
            </w:r>
          </w:p>
        </w:tc>
        <w:tc>
          <w:tcPr>
            <w:tcW w:w="7796" w:type="dxa"/>
          </w:tcPr>
          <w:p w14:paraId="24582410" w14:textId="583B1031" w:rsidR="00710209" w:rsidRPr="00AC5781" w:rsidRDefault="009B5844" w:rsidP="0062061D">
            <w:pPr>
              <w:spacing w:after="0" w:line="240" w:lineRule="auto"/>
              <w:jc w:val="both"/>
              <w:rPr>
                <w:rFonts w:ascii="Times New Roman" w:hAnsi="Times New Roman" w:cs="Times New Roman"/>
                <w:sz w:val="20"/>
                <w:szCs w:val="18"/>
              </w:rPr>
            </w:pPr>
            <w:r w:rsidRPr="009B5844">
              <w:rPr>
                <w:rFonts w:ascii="Times New Roman" w:hAnsi="Times New Roman" w:cs="Times New Roman"/>
                <w:sz w:val="20"/>
                <w:szCs w:val="18"/>
              </w:rPr>
              <w:t>Plān</w:t>
            </w:r>
            <w:r>
              <w:rPr>
                <w:rFonts w:ascii="Times New Roman" w:hAnsi="Times New Roman" w:cs="Times New Roman"/>
                <w:sz w:val="20"/>
                <w:szCs w:val="18"/>
              </w:rPr>
              <w:t>ā</w:t>
            </w:r>
            <w:r w:rsidRPr="009B5844" w:rsidDel="009B5844">
              <w:rPr>
                <w:rFonts w:ascii="Times New Roman" w:hAnsi="Times New Roman" w:cs="Times New Roman"/>
                <w:sz w:val="20"/>
                <w:szCs w:val="18"/>
              </w:rPr>
              <w:t xml:space="preserve"> </w:t>
            </w:r>
            <w:r w:rsidR="00710209" w:rsidRPr="00AC5781">
              <w:rPr>
                <w:rFonts w:ascii="Times New Roman" w:hAnsi="Times New Roman" w:cs="Times New Roman"/>
                <w:sz w:val="20"/>
                <w:szCs w:val="18"/>
              </w:rPr>
              <w:t xml:space="preserve">paredzētās darbības sniegs pozitīvu ietekmi uz pārtikas drošību un kvalitāti. </w:t>
            </w:r>
            <w:r w:rsidRPr="009B5844">
              <w:rPr>
                <w:rFonts w:ascii="Times New Roman" w:hAnsi="Times New Roman" w:cs="Times New Roman"/>
                <w:sz w:val="20"/>
                <w:szCs w:val="18"/>
              </w:rPr>
              <w:t>Plāna</w:t>
            </w:r>
            <w:r w:rsidRPr="009B5844" w:rsidDel="009B5844">
              <w:rPr>
                <w:rFonts w:ascii="Times New Roman" w:hAnsi="Times New Roman" w:cs="Times New Roman"/>
                <w:sz w:val="20"/>
                <w:szCs w:val="18"/>
              </w:rPr>
              <w:t xml:space="preserve"> </w:t>
            </w:r>
            <w:r w:rsidR="00710209" w:rsidRPr="00AC5781">
              <w:rPr>
                <w:rFonts w:ascii="Times New Roman" w:hAnsi="Times New Roman" w:cs="Times New Roman"/>
                <w:sz w:val="20"/>
                <w:szCs w:val="18"/>
              </w:rPr>
              <w:t xml:space="preserve">ietvaros </w:t>
            </w:r>
            <w:r w:rsidR="002143BD">
              <w:rPr>
                <w:rFonts w:ascii="Times New Roman" w:hAnsi="Times New Roman" w:cs="Times New Roman"/>
                <w:sz w:val="20"/>
                <w:szCs w:val="18"/>
              </w:rPr>
              <w:t>paredzētās</w:t>
            </w:r>
            <w:r w:rsidR="002143BD" w:rsidRPr="00AC5781">
              <w:rPr>
                <w:rFonts w:ascii="Times New Roman" w:hAnsi="Times New Roman" w:cs="Times New Roman"/>
                <w:sz w:val="20"/>
                <w:szCs w:val="18"/>
              </w:rPr>
              <w:t xml:space="preserve"> </w:t>
            </w:r>
            <w:r w:rsidR="00710209" w:rsidRPr="00AC5781">
              <w:rPr>
                <w:rFonts w:ascii="Times New Roman" w:hAnsi="Times New Roman" w:cs="Times New Roman"/>
                <w:sz w:val="20"/>
                <w:szCs w:val="18"/>
              </w:rPr>
              <w:t xml:space="preserve">darbības, veicinot pārstrādātu notekūdeņu dūņu atbilstošu izmantošanu lauksaimniecībā, nodrošinās augstākas ražas, vienlaikus saglabājot augstu pārtikas drošības un kvalitātes līmeni. </w:t>
            </w:r>
            <w:r w:rsidR="00484F7F">
              <w:rPr>
                <w:rFonts w:ascii="Times New Roman" w:hAnsi="Times New Roman" w:cs="Times New Roman"/>
                <w:sz w:val="20"/>
                <w:szCs w:val="18"/>
              </w:rPr>
              <w:t>T</w:t>
            </w:r>
            <w:r w:rsidR="00710209" w:rsidRPr="00AC5781">
              <w:rPr>
                <w:rFonts w:ascii="Times New Roman" w:hAnsi="Times New Roman" w:cs="Times New Roman"/>
                <w:sz w:val="20"/>
                <w:szCs w:val="18"/>
              </w:rPr>
              <w:t>iks ievēroti līdzšinējie piesardzības principi, kas paredz, ka pārstrādātas notekūdeņu dūņas vai to komposts netiek izmantots dārzeņu un ogu audzēšanai segtajās platībās, kā arī atklātajās platībās, kas mazākas par 0</w:t>
            </w:r>
            <w:r w:rsidR="00484F7F">
              <w:rPr>
                <w:rFonts w:ascii="Times New Roman" w:hAnsi="Times New Roman" w:cs="Times New Roman"/>
                <w:sz w:val="20"/>
                <w:szCs w:val="18"/>
              </w:rPr>
              <w:t>,</w:t>
            </w:r>
            <w:r w:rsidR="00710209" w:rsidRPr="00AC5781">
              <w:rPr>
                <w:rFonts w:ascii="Times New Roman" w:hAnsi="Times New Roman" w:cs="Times New Roman"/>
                <w:sz w:val="20"/>
                <w:szCs w:val="18"/>
              </w:rPr>
              <w:t>1 ha</w:t>
            </w:r>
            <w:r w:rsidR="00F27630">
              <w:rPr>
                <w:rFonts w:ascii="Times New Roman" w:hAnsi="Times New Roman" w:cs="Times New Roman"/>
                <w:sz w:val="20"/>
                <w:szCs w:val="18"/>
              </w:rPr>
              <w:t>. T</w:t>
            </w:r>
            <w:r w:rsidR="00710209" w:rsidRPr="00AC5781">
              <w:rPr>
                <w:rFonts w:ascii="Times New Roman" w:hAnsi="Times New Roman" w:cs="Times New Roman"/>
                <w:sz w:val="20"/>
                <w:szCs w:val="18"/>
              </w:rPr>
              <w:t>āpat pārstrādātas notekūdeņu dūņas vai to kompostu nedrīkstēs izmantot par virsmēslojumu un rindu mēslojumu veģetācijas periodā pārtikas un lopbarības kultūraugiem. Laika posmam starp pārstrādātu notekūdeņu dūņu un komposta iestrādi augsnē un lauksaimniecības kultūraugu ražas novākšanu ir jābūt ne mazākam par 10 mēnešiem, audzējot atklātā laukā augļus un ogas, kā arī sakņaugus, kartupeļus un dārzeņus, kas atrodas tiešā saskarē ar augsni.</w:t>
            </w:r>
          </w:p>
          <w:p w14:paraId="1F94D06D" w14:textId="653D1D41" w:rsidR="00B35359" w:rsidRPr="00AC5781" w:rsidRDefault="00B35359" w:rsidP="0062061D">
            <w:pPr>
              <w:spacing w:after="0" w:line="240" w:lineRule="auto"/>
              <w:jc w:val="both"/>
              <w:rPr>
                <w:rFonts w:ascii="Times New Roman" w:hAnsi="Times New Roman" w:cs="Times New Roman"/>
                <w:sz w:val="20"/>
                <w:szCs w:val="18"/>
              </w:rPr>
            </w:pPr>
            <w:r w:rsidRPr="00AC5781">
              <w:rPr>
                <w:rFonts w:ascii="Times New Roman" w:hAnsi="Times New Roman" w:cs="Times New Roman"/>
                <w:sz w:val="20"/>
                <w:szCs w:val="18"/>
              </w:rPr>
              <w:t>Vienlaikus jāturpina nodrošināt, uzraudzīt un veicināt vēl plašāku ražošanas notekūdeņu priekšattīrīšan</w:t>
            </w:r>
            <w:r w:rsidR="00484F7F">
              <w:rPr>
                <w:rFonts w:ascii="Times New Roman" w:hAnsi="Times New Roman" w:cs="Times New Roman"/>
                <w:sz w:val="20"/>
                <w:szCs w:val="18"/>
              </w:rPr>
              <w:t>u</w:t>
            </w:r>
            <w:r w:rsidRPr="00AC5781">
              <w:rPr>
                <w:rFonts w:ascii="Times New Roman" w:hAnsi="Times New Roman" w:cs="Times New Roman"/>
                <w:sz w:val="20"/>
                <w:szCs w:val="18"/>
              </w:rPr>
              <w:t xml:space="preserve"> pirms to novadīšanas sadzīves CKS, tādējādi nodrošinot, ka notekūdeņu dūņas arī turpmāk ir ar zemu piesārņojošo vielu saturu.</w:t>
            </w:r>
          </w:p>
        </w:tc>
      </w:tr>
      <w:tr w:rsidR="00710209" w:rsidRPr="00AC5781" w14:paraId="4524C403" w14:textId="77777777" w:rsidTr="005400E6">
        <w:tc>
          <w:tcPr>
            <w:tcW w:w="1271" w:type="dxa"/>
            <w:shd w:val="clear" w:color="auto" w:fill="FFC000"/>
          </w:tcPr>
          <w:p w14:paraId="1D845DA3" w14:textId="77777777" w:rsidR="00710209" w:rsidRPr="00AC5781" w:rsidRDefault="00710209" w:rsidP="00710209">
            <w:pPr>
              <w:spacing w:after="0" w:line="240" w:lineRule="auto"/>
              <w:rPr>
                <w:rFonts w:ascii="Times New Roman" w:hAnsi="Times New Roman" w:cs="Times New Roman"/>
                <w:b/>
                <w:sz w:val="20"/>
                <w:szCs w:val="18"/>
              </w:rPr>
            </w:pPr>
            <w:r w:rsidRPr="00AC5781">
              <w:rPr>
                <w:rFonts w:ascii="Times New Roman" w:hAnsi="Times New Roman" w:cs="Times New Roman"/>
                <w:b/>
                <w:sz w:val="20"/>
                <w:szCs w:val="18"/>
              </w:rPr>
              <w:t>Tīra un sakopta vide</w:t>
            </w:r>
          </w:p>
        </w:tc>
        <w:tc>
          <w:tcPr>
            <w:tcW w:w="7796" w:type="dxa"/>
          </w:tcPr>
          <w:p w14:paraId="7A08F826" w14:textId="4197A642" w:rsidR="00710209" w:rsidRPr="00AC5781" w:rsidRDefault="002143BD" w:rsidP="0062061D">
            <w:pPr>
              <w:spacing w:after="0" w:line="240" w:lineRule="auto"/>
              <w:jc w:val="both"/>
              <w:rPr>
                <w:rFonts w:ascii="Times New Roman" w:hAnsi="Times New Roman" w:cs="Times New Roman"/>
                <w:sz w:val="20"/>
                <w:szCs w:val="18"/>
              </w:rPr>
            </w:pPr>
            <w:r w:rsidRPr="002143BD">
              <w:rPr>
                <w:rFonts w:ascii="Times New Roman" w:hAnsi="Times New Roman" w:cs="Times New Roman"/>
                <w:sz w:val="20"/>
                <w:szCs w:val="18"/>
              </w:rPr>
              <w:t>Plān</w:t>
            </w:r>
            <w:r>
              <w:rPr>
                <w:rFonts w:ascii="Times New Roman" w:hAnsi="Times New Roman" w:cs="Times New Roman"/>
                <w:sz w:val="20"/>
                <w:szCs w:val="18"/>
              </w:rPr>
              <w:t>ā</w:t>
            </w:r>
            <w:r w:rsidRPr="002143BD" w:rsidDel="002143BD">
              <w:rPr>
                <w:rFonts w:ascii="Times New Roman" w:hAnsi="Times New Roman" w:cs="Times New Roman"/>
                <w:sz w:val="20"/>
                <w:szCs w:val="18"/>
              </w:rPr>
              <w:t xml:space="preserve"> </w:t>
            </w:r>
            <w:r w:rsidR="00710209" w:rsidRPr="00AC5781">
              <w:rPr>
                <w:rFonts w:ascii="Times New Roman" w:hAnsi="Times New Roman" w:cs="Times New Roman"/>
                <w:sz w:val="20"/>
                <w:szCs w:val="18"/>
              </w:rPr>
              <w:t>paredzētās darbības veicinās tīras un sakoptas vides veidošanu Latvijā. Ir paredzēts pilnībā likvidēt nekontrolētu notekūdeņu dūņu utilizāciju, ilgtermiņa uzglabāšanu, neatbilstošu</w:t>
            </w:r>
            <w:r w:rsidR="00AC60DF" w:rsidRPr="00AC5781">
              <w:rPr>
                <w:rFonts w:ascii="Times New Roman" w:hAnsi="Times New Roman" w:cs="Times New Roman"/>
                <w:sz w:val="20"/>
                <w:szCs w:val="18"/>
              </w:rPr>
              <w:t xml:space="preserve"> </w:t>
            </w:r>
            <w:r w:rsidR="00AC60DF" w:rsidRPr="00AC5781">
              <w:rPr>
                <w:rFonts w:ascii="Times New Roman" w:eastAsia="Calibri" w:hAnsi="Times New Roman" w:cs="Times New Roman"/>
                <w:sz w:val="20"/>
                <w:szCs w:val="18"/>
              </w:rPr>
              <w:t>notekūdeņu</w:t>
            </w:r>
            <w:r w:rsidR="00710209" w:rsidRPr="00AC5781">
              <w:rPr>
                <w:rFonts w:ascii="Times New Roman" w:hAnsi="Times New Roman" w:cs="Times New Roman"/>
                <w:sz w:val="20"/>
                <w:szCs w:val="18"/>
              </w:rPr>
              <w:t xml:space="preserve"> dūņu utilizāciju u.c. procesus, kas var negatīvi ietekmēt vides kvalitāti. Visas </w:t>
            </w:r>
            <w:r w:rsidRPr="002143BD">
              <w:rPr>
                <w:rFonts w:ascii="Times New Roman" w:hAnsi="Times New Roman" w:cs="Times New Roman"/>
                <w:sz w:val="20"/>
                <w:szCs w:val="18"/>
              </w:rPr>
              <w:t>Plān</w:t>
            </w:r>
            <w:r>
              <w:rPr>
                <w:rFonts w:ascii="Times New Roman" w:hAnsi="Times New Roman" w:cs="Times New Roman"/>
                <w:sz w:val="20"/>
                <w:szCs w:val="18"/>
              </w:rPr>
              <w:t>ā</w:t>
            </w:r>
            <w:r w:rsidRPr="002143BD" w:rsidDel="002143BD">
              <w:rPr>
                <w:rFonts w:ascii="Times New Roman" w:hAnsi="Times New Roman" w:cs="Times New Roman"/>
                <w:sz w:val="20"/>
                <w:szCs w:val="18"/>
              </w:rPr>
              <w:t xml:space="preserve"> </w:t>
            </w:r>
            <w:r w:rsidR="00710209" w:rsidRPr="00AC5781">
              <w:rPr>
                <w:rFonts w:ascii="Times New Roman" w:hAnsi="Times New Roman" w:cs="Times New Roman"/>
                <w:sz w:val="20"/>
                <w:szCs w:val="18"/>
              </w:rPr>
              <w:t xml:space="preserve">paredzētās darbības ir vērstas uz vides kvalitātes uzlabošanos un </w:t>
            </w:r>
            <w:r w:rsidR="00AC60DF" w:rsidRPr="00AC5781">
              <w:rPr>
                <w:rFonts w:ascii="Times New Roman" w:eastAsia="Calibri" w:hAnsi="Times New Roman" w:cs="Times New Roman"/>
                <w:sz w:val="20"/>
                <w:szCs w:val="18"/>
              </w:rPr>
              <w:t xml:space="preserve">notekūdeņu </w:t>
            </w:r>
            <w:r w:rsidR="00710209" w:rsidRPr="00AC5781">
              <w:rPr>
                <w:rFonts w:ascii="Times New Roman" w:hAnsi="Times New Roman" w:cs="Times New Roman"/>
                <w:sz w:val="20"/>
                <w:szCs w:val="18"/>
              </w:rPr>
              <w:t>dūņu apsaimniekošanas iespējamo negatīvo vides ietekmju mazināšanu.</w:t>
            </w:r>
          </w:p>
        </w:tc>
      </w:tr>
    </w:tbl>
    <w:p w14:paraId="3027F8F0" w14:textId="1E641C6E" w:rsidR="00B7205E" w:rsidRDefault="00B7205E" w:rsidP="00B7205E">
      <w:pPr>
        <w:pStyle w:val="Heading2"/>
        <w:spacing w:before="0"/>
        <w:ind w:left="720"/>
        <w:jc w:val="center"/>
        <w:rPr>
          <w:rFonts w:ascii="Times New Roman" w:hAnsi="Times New Roman" w:cs="Times New Roman"/>
          <w:b/>
          <w:bCs/>
          <w:color w:val="auto"/>
          <w:sz w:val="24"/>
          <w:szCs w:val="24"/>
        </w:rPr>
      </w:pPr>
      <w:bookmarkStart w:id="86" w:name="_Toc83233906"/>
      <w:bookmarkStart w:id="87" w:name="_Toc83499137"/>
      <w:bookmarkStart w:id="88" w:name="_Toc100050128"/>
    </w:p>
    <w:p w14:paraId="01A36FAC" w14:textId="77777777" w:rsidR="00B7205E" w:rsidRPr="00B7205E" w:rsidRDefault="00B7205E" w:rsidP="00B7205E"/>
    <w:p w14:paraId="2E808AD2" w14:textId="71D2181A" w:rsidR="00710209" w:rsidRDefault="00AC5781" w:rsidP="00B7205E">
      <w:pPr>
        <w:pStyle w:val="Heading2"/>
        <w:spacing w:before="0"/>
        <w:ind w:left="720"/>
        <w:jc w:val="center"/>
        <w:rPr>
          <w:rFonts w:ascii="Times New Roman" w:hAnsi="Times New Roman" w:cs="Times New Roman"/>
          <w:b/>
          <w:bCs/>
          <w:color w:val="auto"/>
          <w:sz w:val="24"/>
          <w:szCs w:val="24"/>
        </w:rPr>
      </w:pPr>
      <w:bookmarkStart w:id="89" w:name="_Toc153881720"/>
      <w:r w:rsidRPr="00AC5781">
        <w:rPr>
          <w:rFonts w:ascii="Times New Roman" w:hAnsi="Times New Roman" w:cs="Times New Roman"/>
          <w:b/>
          <w:bCs/>
          <w:color w:val="auto"/>
          <w:sz w:val="24"/>
          <w:szCs w:val="24"/>
        </w:rPr>
        <w:t xml:space="preserve">5.2. </w:t>
      </w:r>
      <w:r w:rsidR="00710209" w:rsidRPr="00AC5781">
        <w:rPr>
          <w:rFonts w:ascii="Times New Roman" w:hAnsi="Times New Roman" w:cs="Times New Roman"/>
          <w:b/>
          <w:bCs/>
          <w:color w:val="auto"/>
          <w:sz w:val="24"/>
          <w:szCs w:val="24"/>
        </w:rPr>
        <w:t xml:space="preserve">Notekūdeņu dūņu apsaimniekošanas </w:t>
      </w:r>
      <w:r w:rsidR="002143BD">
        <w:rPr>
          <w:rFonts w:ascii="Times New Roman" w:hAnsi="Times New Roman" w:cs="Times New Roman"/>
          <w:b/>
          <w:bCs/>
          <w:color w:val="auto"/>
          <w:sz w:val="24"/>
          <w:szCs w:val="24"/>
        </w:rPr>
        <w:t>plāna</w:t>
      </w:r>
      <w:r w:rsidR="002143BD" w:rsidRPr="00AC5781">
        <w:rPr>
          <w:rFonts w:ascii="Times New Roman" w:hAnsi="Times New Roman" w:cs="Times New Roman"/>
          <w:b/>
          <w:bCs/>
          <w:color w:val="auto"/>
          <w:sz w:val="24"/>
          <w:szCs w:val="24"/>
        </w:rPr>
        <w:t xml:space="preserve"> </w:t>
      </w:r>
      <w:r w:rsidR="00710209" w:rsidRPr="00AC5781">
        <w:rPr>
          <w:rFonts w:ascii="Times New Roman" w:hAnsi="Times New Roman" w:cs="Times New Roman"/>
          <w:b/>
          <w:bCs/>
          <w:color w:val="auto"/>
          <w:sz w:val="24"/>
          <w:szCs w:val="24"/>
        </w:rPr>
        <w:t>finansiālais un sociālekonomiskais novērtējums</w:t>
      </w:r>
      <w:bookmarkEnd w:id="86"/>
      <w:bookmarkEnd w:id="87"/>
      <w:bookmarkEnd w:id="88"/>
      <w:bookmarkEnd w:id="89"/>
    </w:p>
    <w:p w14:paraId="12247BEB" w14:textId="77777777" w:rsidR="00B7205E" w:rsidRPr="00B7205E" w:rsidRDefault="00B7205E" w:rsidP="00B7205E"/>
    <w:p w14:paraId="02FF62A3" w14:textId="3CEC5CB0" w:rsidR="00636146" w:rsidRPr="005400E6" w:rsidRDefault="00EA5024" w:rsidP="00B7205E">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Lai novērtētu </w:t>
      </w:r>
      <w:r w:rsidR="002143BD" w:rsidRPr="002143BD">
        <w:rPr>
          <w:rFonts w:ascii="Times New Roman" w:hAnsi="Times New Roman" w:cs="Times New Roman"/>
          <w:sz w:val="24"/>
        </w:rPr>
        <w:t>Plāna</w:t>
      </w:r>
      <w:r w:rsidR="002143BD" w:rsidRPr="002143BD" w:rsidDel="002143BD">
        <w:rPr>
          <w:rFonts w:ascii="Times New Roman" w:hAnsi="Times New Roman" w:cs="Times New Roman"/>
          <w:sz w:val="24"/>
        </w:rPr>
        <w:t xml:space="preserve"> </w:t>
      </w:r>
      <w:r w:rsidRPr="00AC5781">
        <w:rPr>
          <w:rFonts w:ascii="Times New Roman" w:hAnsi="Times New Roman" w:cs="Times New Roman"/>
          <w:sz w:val="24"/>
        </w:rPr>
        <w:t>ieviešanai nepieciešamās izmaksas, kā arī plānot</w:t>
      </w:r>
      <w:r w:rsidR="00484F7F">
        <w:rPr>
          <w:rFonts w:ascii="Times New Roman" w:hAnsi="Times New Roman" w:cs="Times New Roman"/>
          <w:sz w:val="24"/>
        </w:rPr>
        <w:t>u</w:t>
      </w:r>
      <w:r w:rsidRPr="00AC5781">
        <w:rPr>
          <w:rFonts w:ascii="Times New Roman" w:hAnsi="Times New Roman" w:cs="Times New Roman"/>
          <w:sz w:val="24"/>
        </w:rPr>
        <w:t xml:space="preserve"> tā ieviešanas soļus, finansēšanas avotus un kopējo finansiālo un sociālekonomisko ietekmi, ir veikts </w:t>
      </w:r>
      <w:r w:rsidR="002143BD" w:rsidRPr="002143BD">
        <w:rPr>
          <w:rFonts w:ascii="Times New Roman" w:hAnsi="Times New Roman" w:cs="Times New Roman"/>
          <w:sz w:val="24"/>
        </w:rPr>
        <w:t>Plāna</w:t>
      </w:r>
      <w:r w:rsidR="002143BD" w:rsidRPr="002143BD" w:rsidDel="002143BD">
        <w:rPr>
          <w:rFonts w:ascii="Times New Roman" w:hAnsi="Times New Roman" w:cs="Times New Roman"/>
          <w:sz w:val="24"/>
        </w:rPr>
        <w:t xml:space="preserve"> </w:t>
      </w:r>
      <w:r w:rsidRPr="00AC5781">
        <w:rPr>
          <w:rFonts w:ascii="Times New Roman" w:hAnsi="Times New Roman" w:cs="Times New Roman"/>
          <w:sz w:val="24"/>
        </w:rPr>
        <w:t xml:space="preserve">finansiālais un sociālekonomiskais novērtējums. Novērtējumā iekļautās izmaksas attiecībā uz </w:t>
      </w:r>
      <w:r w:rsidR="002143BD" w:rsidRPr="002143BD">
        <w:rPr>
          <w:rFonts w:ascii="Times New Roman" w:hAnsi="Times New Roman" w:cs="Times New Roman"/>
          <w:sz w:val="24"/>
        </w:rPr>
        <w:t>Plāna</w:t>
      </w:r>
      <w:r w:rsidR="002143BD" w:rsidRPr="002143BD" w:rsidDel="002143BD">
        <w:rPr>
          <w:rFonts w:ascii="Times New Roman" w:hAnsi="Times New Roman" w:cs="Times New Roman"/>
          <w:sz w:val="24"/>
        </w:rPr>
        <w:t xml:space="preserve"> </w:t>
      </w:r>
      <w:r w:rsidRPr="00AC5781">
        <w:rPr>
          <w:rFonts w:ascii="Times New Roman" w:hAnsi="Times New Roman" w:cs="Times New Roman"/>
          <w:sz w:val="24"/>
        </w:rPr>
        <w:t xml:space="preserve">tehniskajiem un tehnoloģiskajiem risinājumiem ir aprēķinātas, veicot </w:t>
      </w:r>
      <w:r w:rsidR="002143BD">
        <w:rPr>
          <w:rFonts w:ascii="Times New Roman" w:hAnsi="Times New Roman" w:cs="Times New Roman"/>
          <w:sz w:val="24"/>
        </w:rPr>
        <w:t>Plāna</w:t>
      </w:r>
      <w:r w:rsidR="002143BD" w:rsidRPr="00AC5781" w:rsidDel="002143BD">
        <w:rPr>
          <w:rFonts w:ascii="Times New Roman" w:hAnsi="Times New Roman" w:cs="Times New Roman"/>
          <w:sz w:val="24"/>
        </w:rPr>
        <w:t xml:space="preserve"> </w:t>
      </w:r>
      <w:r w:rsidRPr="00AC5781">
        <w:rPr>
          <w:rFonts w:ascii="Times New Roman" w:hAnsi="Times New Roman" w:cs="Times New Roman"/>
          <w:sz w:val="24"/>
        </w:rPr>
        <w:t>alternatīvu analīzi</w:t>
      </w:r>
      <w:r w:rsidR="00951AC3">
        <w:rPr>
          <w:rFonts w:ascii="Times New Roman" w:hAnsi="Times New Roman" w:cs="Times New Roman"/>
          <w:sz w:val="24"/>
        </w:rPr>
        <w:t>. Savukārt</w:t>
      </w:r>
      <w:r w:rsidRPr="00AC5781">
        <w:rPr>
          <w:rFonts w:ascii="Times New Roman" w:hAnsi="Times New Roman" w:cs="Times New Roman"/>
          <w:sz w:val="24"/>
        </w:rPr>
        <w:t xml:space="preserve"> citas izmaksas, kas nav iekļautas alternatīvu analīzē, noteiktas pēc līdzvērtīgu valsts un pašvaldību iepirkumu datiem. </w:t>
      </w:r>
      <w:r w:rsidR="002143BD">
        <w:rPr>
          <w:rFonts w:ascii="Times New Roman" w:hAnsi="Times New Roman" w:cs="Times New Roman"/>
          <w:sz w:val="24"/>
        </w:rPr>
        <w:t>Plāna</w:t>
      </w:r>
      <w:r w:rsidR="002143BD" w:rsidRPr="00AC5781" w:rsidDel="002143BD">
        <w:rPr>
          <w:rFonts w:ascii="Times New Roman" w:hAnsi="Times New Roman" w:cs="Times New Roman"/>
          <w:sz w:val="24"/>
        </w:rPr>
        <w:t xml:space="preserve"> </w:t>
      </w:r>
      <w:r w:rsidRPr="00AC5781">
        <w:rPr>
          <w:rFonts w:ascii="Times New Roman" w:hAnsi="Times New Roman" w:cs="Times New Roman"/>
          <w:sz w:val="24"/>
        </w:rPr>
        <w:t xml:space="preserve">kopējo izmaksu sadalījums </w:t>
      </w:r>
      <w:r w:rsidR="003D0E4B">
        <w:rPr>
          <w:rFonts w:ascii="Times New Roman" w:hAnsi="Times New Roman" w:cs="Times New Roman"/>
          <w:sz w:val="24"/>
        </w:rPr>
        <w:t>Plāna</w:t>
      </w:r>
      <w:r w:rsidR="003D0E4B" w:rsidRPr="00AC5781" w:rsidDel="003D0E4B">
        <w:rPr>
          <w:rFonts w:ascii="Times New Roman" w:hAnsi="Times New Roman" w:cs="Times New Roman"/>
          <w:sz w:val="24"/>
        </w:rPr>
        <w:t xml:space="preserve"> </w:t>
      </w:r>
      <w:r w:rsidRPr="00AC5781">
        <w:rPr>
          <w:rFonts w:ascii="Times New Roman" w:hAnsi="Times New Roman" w:cs="Times New Roman"/>
          <w:sz w:val="24"/>
        </w:rPr>
        <w:t xml:space="preserve">mērķu griezumā apkopots </w:t>
      </w:r>
      <w:r w:rsidR="00164C29">
        <w:rPr>
          <w:rFonts w:ascii="Times New Roman" w:hAnsi="Times New Roman" w:cs="Times New Roman"/>
          <w:sz w:val="24"/>
        </w:rPr>
        <w:t>5.2</w:t>
      </w:r>
      <w:r w:rsidRPr="00AC5781">
        <w:rPr>
          <w:rFonts w:ascii="Times New Roman" w:hAnsi="Times New Roman" w:cs="Times New Roman"/>
          <w:sz w:val="24"/>
        </w:rPr>
        <w:t>.</w:t>
      </w:r>
      <w:r w:rsidR="00846BE6">
        <w:rPr>
          <w:rFonts w:ascii="Times New Roman" w:hAnsi="Times New Roman" w:cs="Times New Roman"/>
          <w:sz w:val="24"/>
        </w:rPr>
        <w:t xml:space="preserve"> </w:t>
      </w:r>
      <w:r w:rsidRPr="00AC5781">
        <w:rPr>
          <w:rFonts w:ascii="Times New Roman" w:hAnsi="Times New Roman" w:cs="Times New Roman"/>
          <w:sz w:val="24"/>
        </w:rPr>
        <w:t xml:space="preserve">tabulā, kurā iekļautais sadalījums starp dažādiem finanšu avotiem ir indikatīvs, bet nepieciešams un ievērots, veicot </w:t>
      </w:r>
      <w:r w:rsidR="003D0E4B">
        <w:rPr>
          <w:rFonts w:ascii="Times New Roman" w:hAnsi="Times New Roman" w:cs="Times New Roman"/>
          <w:sz w:val="24"/>
        </w:rPr>
        <w:t>Plāna</w:t>
      </w:r>
      <w:r w:rsidR="003D0E4B" w:rsidRPr="00AC5781" w:rsidDel="003D0E4B">
        <w:rPr>
          <w:rFonts w:ascii="Times New Roman" w:hAnsi="Times New Roman" w:cs="Times New Roman"/>
          <w:sz w:val="24"/>
        </w:rPr>
        <w:t xml:space="preserve"> </w:t>
      </w:r>
      <w:r w:rsidRPr="00AC5781">
        <w:rPr>
          <w:rFonts w:ascii="Times New Roman" w:hAnsi="Times New Roman" w:cs="Times New Roman"/>
          <w:sz w:val="24"/>
        </w:rPr>
        <w:t xml:space="preserve">finansiālā un sociālekonomiskā novērtējuma aprēķinus, kā arī izstrādājot </w:t>
      </w:r>
      <w:r w:rsidR="003D0E4B">
        <w:rPr>
          <w:rFonts w:ascii="Times New Roman" w:hAnsi="Times New Roman" w:cs="Times New Roman"/>
          <w:sz w:val="24"/>
        </w:rPr>
        <w:t>Plāna</w:t>
      </w:r>
      <w:r w:rsidR="003D0E4B" w:rsidRPr="00AC5781" w:rsidDel="003D0E4B">
        <w:rPr>
          <w:rFonts w:ascii="Times New Roman" w:hAnsi="Times New Roman" w:cs="Times New Roman"/>
          <w:sz w:val="24"/>
        </w:rPr>
        <w:t xml:space="preserve"> </w:t>
      </w:r>
      <w:r w:rsidRPr="00AC5781">
        <w:rPr>
          <w:rFonts w:ascii="Times New Roman" w:hAnsi="Times New Roman" w:cs="Times New Roman"/>
          <w:sz w:val="24"/>
        </w:rPr>
        <w:t xml:space="preserve">ieviešanas </w:t>
      </w:r>
      <w:r w:rsidR="00955239">
        <w:rPr>
          <w:rFonts w:ascii="Times New Roman" w:hAnsi="Times New Roman" w:cs="Times New Roman"/>
          <w:sz w:val="24"/>
        </w:rPr>
        <w:t>laika grafiku un veicamās darbības</w:t>
      </w:r>
      <w:r w:rsidR="00955239" w:rsidRPr="00AC5781">
        <w:rPr>
          <w:rFonts w:ascii="Times New Roman" w:hAnsi="Times New Roman" w:cs="Times New Roman"/>
          <w:sz w:val="24"/>
        </w:rPr>
        <w:t xml:space="preserve"> </w:t>
      </w:r>
      <w:r w:rsidRPr="00AC5781">
        <w:rPr>
          <w:rFonts w:ascii="Times New Roman" w:hAnsi="Times New Roman" w:cs="Times New Roman"/>
          <w:sz w:val="24"/>
        </w:rPr>
        <w:t>(</w:t>
      </w:r>
      <w:r w:rsidR="005F2E09" w:rsidRPr="00AC5781">
        <w:rPr>
          <w:rFonts w:ascii="Times New Roman" w:hAnsi="Times New Roman" w:cs="Times New Roman"/>
          <w:sz w:val="24"/>
        </w:rPr>
        <w:t>5</w:t>
      </w:r>
      <w:r w:rsidRPr="00AC5781">
        <w:rPr>
          <w:rFonts w:ascii="Times New Roman" w:hAnsi="Times New Roman" w:cs="Times New Roman"/>
          <w:sz w:val="24"/>
        </w:rPr>
        <w:t>.4.</w:t>
      </w:r>
      <w:r w:rsidR="00846BE6">
        <w:rPr>
          <w:rFonts w:ascii="Times New Roman" w:hAnsi="Times New Roman" w:cs="Times New Roman"/>
          <w:sz w:val="24"/>
        </w:rPr>
        <w:t xml:space="preserve"> apakš</w:t>
      </w:r>
      <w:r w:rsidRPr="00AC5781">
        <w:rPr>
          <w:rFonts w:ascii="Times New Roman" w:hAnsi="Times New Roman" w:cs="Times New Roman"/>
          <w:sz w:val="24"/>
        </w:rPr>
        <w:t>nodaļā).</w:t>
      </w:r>
      <w:r w:rsidR="00440995">
        <w:rPr>
          <w:rFonts w:ascii="Times New Roman" w:hAnsi="Times New Roman" w:cs="Times New Roman"/>
          <w:sz w:val="24"/>
        </w:rPr>
        <w:t xml:space="preserve"> </w:t>
      </w:r>
      <w:r w:rsidR="003E594E">
        <w:rPr>
          <w:rFonts w:ascii="Times New Roman" w:hAnsi="Times New Roman" w:cs="Times New Roman"/>
          <w:sz w:val="24"/>
        </w:rPr>
        <w:t xml:space="preserve">Savukārt </w:t>
      </w:r>
      <w:r w:rsidR="0052126D">
        <w:rPr>
          <w:rFonts w:ascii="Times New Roman" w:hAnsi="Times New Roman" w:cs="Times New Roman"/>
          <w:sz w:val="24"/>
        </w:rPr>
        <w:t>MK 2014. gada 2. februāra noteikumu “</w:t>
      </w:r>
      <w:r w:rsidR="0052126D" w:rsidRPr="0052126D">
        <w:rPr>
          <w:rFonts w:ascii="Times New Roman" w:hAnsi="Times New Roman" w:cs="Times New Roman"/>
          <w:sz w:val="24"/>
        </w:rPr>
        <w:t>Attīstības plānošanas dokumentu izstrādes un ietekmes izvērtēšanas noteikumi</w:t>
      </w:r>
      <w:r w:rsidR="0052126D">
        <w:rPr>
          <w:rFonts w:ascii="Times New Roman" w:hAnsi="Times New Roman" w:cs="Times New Roman"/>
          <w:sz w:val="24"/>
        </w:rPr>
        <w:t>” 2. pielikumā ietvertajām prasībām atbilstoš</w:t>
      </w:r>
      <w:r w:rsidR="00EA2615">
        <w:rPr>
          <w:rFonts w:ascii="Times New Roman" w:hAnsi="Times New Roman" w:cs="Times New Roman"/>
          <w:sz w:val="24"/>
        </w:rPr>
        <w:t>s</w:t>
      </w:r>
      <w:r w:rsidR="000B1B1B">
        <w:rPr>
          <w:rFonts w:ascii="Times New Roman" w:hAnsi="Times New Roman" w:cs="Times New Roman"/>
          <w:sz w:val="24"/>
        </w:rPr>
        <w:t xml:space="preserve"> </w:t>
      </w:r>
      <w:r w:rsidR="000B1B1B" w:rsidRPr="000B1B1B">
        <w:rPr>
          <w:rFonts w:ascii="Times New Roman" w:hAnsi="Times New Roman" w:cs="Times New Roman"/>
          <w:sz w:val="24"/>
        </w:rPr>
        <w:t>Indikatīvais ietekmes novērtējums uz valsts un pašvaldību budžetiem</w:t>
      </w:r>
      <w:r w:rsidR="00EA2615">
        <w:rPr>
          <w:rFonts w:ascii="Times New Roman" w:hAnsi="Times New Roman" w:cs="Times New Roman"/>
          <w:sz w:val="24"/>
        </w:rPr>
        <w:t xml:space="preserve"> pievienots Plāna 1. pielikumā.</w:t>
      </w:r>
    </w:p>
    <w:p w14:paraId="4233F85E" w14:textId="0470A1C1" w:rsidR="008862BE" w:rsidRPr="008862BE" w:rsidRDefault="00164C29" w:rsidP="008862BE">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5.2</w:t>
      </w:r>
      <w:r w:rsidR="009D48D7" w:rsidRPr="008862BE">
        <w:rPr>
          <w:rFonts w:ascii="Times New Roman" w:hAnsi="Times New Roman" w:cs="Times New Roman"/>
          <w:iCs/>
          <w:sz w:val="24"/>
          <w:szCs w:val="24"/>
        </w:rPr>
        <w:t>. tabula</w:t>
      </w:r>
    </w:p>
    <w:p w14:paraId="6BCA174E" w14:textId="3793FCB9" w:rsidR="009D48D7" w:rsidRPr="008862BE" w:rsidRDefault="00955239" w:rsidP="008862BE">
      <w:pPr>
        <w:spacing w:after="0" w:line="240" w:lineRule="auto"/>
        <w:jc w:val="center"/>
        <w:rPr>
          <w:rFonts w:ascii="Times New Roman" w:hAnsi="Times New Roman" w:cs="Times New Roman"/>
          <w:b/>
          <w:iCs/>
          <w:sz w:val="24"/>
          <w:szCs w:val="24"/>
        </w:rPr>
      </w:pPr>
      <w:r w:rsidRPr="00955239">
        <w:rPr>
          <w:rFonts w:ascii="Times New Roman" w:hAnsi="Times New Roman" w:cs="Times New Roman"/>
          <w:b/>
          <w:iCs/>
          <w:sz w:val="24"/>
          <w:szCs w:val="24"/>
        </w:rPr>
        <w:t>Plāna</w:t>
      </w:r>
      <w:r w:rsidRPr="00955239" w:rsidDel="00955239">
        <w:rPr>
          <w:rFonts w:ascii="Times New Roman" w:hAnsi="Times New Roman" w:cs="Times New Roman"/>
          <w:b/>
          <w:iCs/>
          <w:sz w:val="24"/>
          <w:szCs w:val="24"/>
        </w:rPr>
        <w:t xml:space="preserve"> </w:t>
      </w:r>
      <w:r w:rsidR="009D48D7" w:rsidRPr="008862BE">
        <w:rPr>
          <w:rFonts w:ascii="Times New Roman" w:hAnsi="Times New Roman" w:cs="Times New Roman"/>
          <w:b/>
          <w:iCs/>
          <w:sz w:val="24"/>
          <w:szCs w:val="24"/>
        </w:rPr>
        <w:t xml:space="preserve">ieviešanā paredzēto darbību izmaksas un izmaksu sadalījums, </w:t>
      </w:r>
      <w:proofErr w:type="spellStart"/>
      <w:r w:rsidR="00EB10A3" w:rsidRPr="00EB10A3">
        <w:rPr>
          <w:rFonts w:ascii="Times New Roman" w:hAnsi="Times New Roman" w:cs="Times New Roman"/>
          <w:b/>
          <w:i/>
          <w:sz w:val="24"/>
          <w:szCs w:val="24"/>
        </w:rPr>
        <w:t>euro</w:t>
      </w:r>
      <w:proofErr w:type="spellEnd"/>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701"/>
        <w:gridCol w:w="867"/>
        <w:gridCol w:w="898"/>
        <w:gridCol w:w="787"/>
        <w:gridCol w:w="850"/>
        <w:gridCol w:w="425"/>
        <w:gridCol w:w="1134"/>
      </w:tblGrid>
      <w:tr w:rsidR="009D48D7" w:rsidRPr="00AB7C23" w14:paraId="1B595CC8" w14:textId="77777777" w:rsidTr="007A1F22">
        <w:tc>
          <w:tcPr>
            <w:tcW w:w="2410" w:type="dxa"/>
            <w:vMerge w:val="restart"/>
            <w:shd w:val="clear" w:color="auto" w:fill="FFC000"/>
            <w:vAlign w:val="center"/>
          </w:tcPr>
          <w:p w14:paraId="42ED0B04" w14:textId="77777777" w:rsidR="009D48D7" w:rsidRPr="00AB7C23" w:rsidRDefault="009D48D7" w:rsidP="0062061D">
            <w:pPr>
              <w:spacing w:after="0" w:line="240" w:lineRule="auto"/>
              <w:jc w:val="center"/>
              <w:rPr>
                <w:rFonts w:ascii="Times New Roman" w:hAnsi="Times New Roman" w:cs="Times New Roman"/>
                <w:b/>
                <w:sz w:val="18"/>
                <w:szCs w:val="18"/>
              </w:rPr>
            </w:pPr>
            <w:bookmarkStart w:id="90" w:name="OLE_LINK1"/>
            <w:r w:rsidRPr="00AB7C23">
              <w:rPr>
                <w:rFonts w:ascii="Times New Roman" w:hAnsi="Times New Roman" w:cs="Times New Roman"/>
                <w:b/>
                <w:sz w:val="18"/>
                <w:szCs w:val="18"/>
              </w:rPr>
              <w:t>Uzdevumi</w:t>
            </w:r>
          </w:p>
        </w:tc>
        <w:tc>
          <w:tcPr>
            <w:tcW w:w="1701" w:type="dxa"/>
            <w:vMerge w:val="restart"/>
            <w:shd w:val="clear" w:color="auto" w:fill="FFC000"/>
            <w:vAlign w:val="center"/>
          </w:tcPr>
          <w:p w14:paraId="1ACC5FB6" w14:textId="77777777"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Finansējuma avots</w:t>
            </w:r>
            <w:r w:rsidRPr="00AB7C23">
              <w:rPr>
                <w:rFonts w:ascii="Times New Roman" w:hAnsi="Times New Roman" w:cs="Times New Roman"/>
                <w:b/>
                <w:sz w:val="18"/>
                <w:szCs w:val="18"/>
                <w:vertAlign w:val="superscript"/>
              </w:rPr>
              <w:footnoteReference w:id="28"/>
            </w:r>
          </w:p>
        </w:tc>
        <w:tc>
          <w:tcPr>
            <w:tcW w:w="867" w:type="dxa"/>
            <w:vMerge w:val="restart"/>
            <w:tcBorders>
              <w:right w:val="single" w:sz="12" w:space="0" w:color="000000"/>
            </w:tcBorders>
            <w:shd w:val="clear" w:color="auto" w:fill="FFC000"/>
            <w:vAlign w:val="center"/>
          </w:tcPr>
          <w:p w14:paraId="2D8098FE" w14:textId="38750F01" w:rsidR="009D48D7" w:rsidRPr="00AB7C23" w:rsidRDefault="00846BE6" w:rsidP="0062061D">
            <w:pPr>
              <w:spacing w:after="0" w:line="240" w:lineRule="auto"/>
              <w:jc w:val="center"/>
              <w:rPr>
                <w:rFonts w:ascii="Times New Roman" w:hAnsi="Times New Roman" w:cs="Times New Roman"/>
                <w:b/>
                <w:sz w:val="18"/>
                <w:szCs w:val="18"/>
              </w:rPr>
            </w:pPr>
            <w:proofErr w:type="spellStart"/>
            <w:r w:rsidRPr="00846BE6">
              <w:rPr>
                <w:rFonts w:ascii="Times New Roman" w:hAnsi="Times New Roman" w:cs="Times New Roman"/>
                <w:b/>
                <w:i/>
                <w:iCs/>
                <w:sz w:val="18"/>
                <w:szCs w:val="18"/>
              </w:rPr>
              <w:t>euro</w:t>
            </w:r>
            <w:proofErr w:type="spellEnd"/>
            <w:r w:rsidR="009D48D7" w:rsidRPr="00AB7C23">
              <w:rPr>
                <w:rFonts w:ascii="Times New Roman" w:hAnsi="Times New Roman" w:cs="Times New Roman"/>
                <w:b/>
                <w:sz w:val="18"/>
                <w:szCs w:val="18"/>
              </w:rPr>
              <w:t xml:space="preserve"> kopā</w:t>
            </w:r>
          </w:p>
        </w:tc>
        <w:tc>
          <w:tcPr>
            <w:tcW w:w="4094" w:type="dxa"/>
            <w:gridSpan w:val="5"/>
            <w:tcBorders>
              <w:left w:val="single" w:sz="12" w:space="0" w:color="000000"/>
            </w:tcBorders>
            <w:shd w:val="clear" w:color="auto" w:fill="FFC000"/>
            <w:vAlign w:val="center"/>
          </w:tcPr>
          <w:p w14:paraId="397A13E0" w14:textId="77777777"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tai skaitā</w:t>
            </w:r>
          </w:p>
        </w:tc>
      </w:tr>
      <w:tr w:rsidR="009D48D7" w:rsidRPr="00AB7C23" w14:paraId="4460A7BC" w14:textId="77777777" w:rsidTr="007A1F22">
        <w:trPr>
          <w:cantSplit/>
          <w:trHeight w:val="1134"/>
        </w:trPr>
        <w:tc>
          <w:tcPr>
            <w:tcW w:w="2410" w:type="dxa"/>
            <w:vMerge/>
            <w:shd w:val="clear" w:color="auto" w:fill="FFC000"/>
            <w:vAlign w:val="center"/>
          </w:tcPr>
          <w:p w14:paraId="4E49276B" w14:textId="77777777" w:rsidR="009D48D7" w:rsidRPr="00AB7C23" w:rsidRDefault="009D48D7" w:rsidP="0062061D">
            <w:pPr>
              <w:widowControl w:val="0"/>
              <w:pBdr>
                <w:top w:val="nil"/>
                <w:left w:val="nil"/>
                <w:bottom w:val="nil"/>
                <w:right w:val="nil"/>
                <w:between w:val="nil"/>
              </w:pBdr>
              <w:spacing w:after="0"/>
              <w:rPr>
                <w:rFonts w:ascii="Times New Roman" w:hAnsi="Times New Roman" w:cs="Times New Roman"/>
                <w:b/>
                <w:sz w:val="18"/>
                <w:szCs w:val="18"/>
              </w:rPr>
            </w:pPr>
          </w:p>
        </w:tc>
        <w:tc>
          <w:tcPr>
            <w:tcW w:w="1701" w:type="dxa"/>
            <w:vMerge/>
            <w:shd w:val="clear" w:color="auto" w:fill="FFC000"/>
            <w:vAlign w:val="center"/>
          </w:tcPr>
          <w:p w14:paraId="677A07A4" w14:textId="77777777" w:rsidR="009D48D7" w:rsidRPr="00AB7C23" w:rsidRDefault="009D48D7" w:rsidP="0062061D">
            <w:pPr>
              <w:widowControl w:val="0"/>
              <w:pBdr>
                <w:top w:val="nil"/>
                <w:left w:val="nil"/>
                <w:bottom w:val="nil"/>
                <w:right w:val="nil"/>
                <w:between w:val="nil"/>
              </w:pBdr>
              <w:spacing w:after="0"/>
              <w:rPr>
                <w:rFonts w:ascii="Times New Roman" w:hAnsi="Times New Roman" w:cs="Times New Roman"/>
                <w:b/>
                <w:sz w:val="18"/>
                <w:szCs w:val="18"/>
              </w:rPr>
            </w:pPr>
          </w:p>
        </w:tc>
        <w:tc>
          <w:tcPr>
            <w:tcW w:w="867" w:type="dxa"/>
            <w:vMerge/>
            <w:tcBorders>
              <w:right w:val="single" w:sz="12" w:space="0" w:color="000000"/>
            </w:tcBorders>
            <w:shd w:val="clear" w:color="auto" w:fill="FFC000"/>
            <w:vAlign w:val="center"/>
          </w:tcPr>
          <w:p w14:paraId="4F83FB44" w14:textId="77777777" w:rsidR="009D48D7" w:rsidRPr="00AB7C23" w:rsidRDefault="009D48D7" w:rsidP="0062061D">
            <w:pPr>
              <w:widowControl w:val="0"/>
              <w:pBdr>
                <w:top w:val="nil"/>
                <w:left w:val="nil"/>
                <w:bottom w:val="nil"/>
                <w:right w:val="nil"/>
                <w:between w:val="nil"/>
              </w:pBdr>
              <w:spacing w:after="0"/>
              <w:rPr>
                <w:rFonts w:ascii="Times New Roman" w:hAnsi="Times New Roman" w:cs="Times New Roman"/>
                <w:b/>
                <w:sz w:val="18"/>
                <w:szCs w:val="18"/>
              </w:rPr>
            </w:pPr>
          </w:p>
        </w:tc>
        <w:tc>
          <w:tcPr>
            <w:tcW w:w="898" w:type="dxa"/>
            <w:tcBorders>
              <w:left w:val="single" w:sz="12" w:space="0" w:color="000000"/>
            </w:tcBorders>
            <w:shd w:val="clear" w:color="auto" w:fill="FFC000"/>
            <w:vAlign w:val="center"/>
          </w:tcPr>
          <w:p w14:paraId="154B2DA2" w14:textId="6A2CC69A"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ES fondi</w:t>
            </w:r>
            <w:r w:rsidR="00670762">
              <w:rPr>
                <w:rStyle w:val="FootnoteReference"/>
                <w:rFonts w:ascii="Times New Roman" w:hAnsi="Times New Roman" w:cs="Times New Roman"/>
                <w:b/>
                <w:sz w:val="18"/>
                <w:szCs w:val="18"/>
              </w:rPr>
              <w:footnoteReference w:id="29"/>
            </w:r>
          </w:p>
        </w:tc>
        <w:tc>
          <w:tcPr>
            <w:tcW w:w="787" w:type="dxa"/>
            <w:shd w:val="clear" w:color="auto" w:fill="FFC000"/>
            <w:vAlign w:val="center"/>
          </w:tcPr>
          <w:p w14:paraId="00224FBC" w14:textId="77777777"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Valsts</w:t>
            </w:r>
          </w:p>
        </w:tc>
        <w:tc>
          <w:tcPr>
            <w:tcW w:w="850" w:type="dxa"/>
            <w:shd w:val="clear" w:color="auto" w:fill="FFC000"/>
            <w:vAlign w:val="center"/>
          </w:tcPr>
          <w:p w14:paraId="3F599565" w14:textId="77777777"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SPS</w:t>
            </w:r>
          </w:p>
        </w:tc>
        <w:tc>
          <w:tcPr>
            <w:tcW w:w="425" w:type="dxa"/>
            <w:shd w:val="clear" w:color="auto" w:fill="FFC000"/>
            <w:textDirection w:val="btLr"/>
            <w:vAlign w:val="center"/>
          </w:tcPr>
          <w:p w14:paraId="6AC52313" w14:textId="77777777" w:rsidR="009D48D7" w:rsidRPr="00AB7C23" w:rsidRDefault="009D48D7" w:rsidP="009D48D7">
            <w:pPr>
              <w:spacing w:after="0" w:line="240" w:lineRule="auto"/>
              <w:ind w:left="113" w:right="113"/>
              <w:jc w:val="center"/>
              <w:rPr>
                <w:rFonts w:ascii="Times New Roman" w:hAnsi="Times New Roman" w:cs="Times New Roman"/>
                <w:b/>
                <w:sz w:val="18"/>
                <w:szCs w:val="18"/>
              </w:rPr>
            </w:pPr>
            <w:r w:rsidRPr="00AB7C23">
              <w:rPr>
                <w:rFonts w:ascii="Times New Roman" w:hAnsi="Times New Roman" w:cs="Times New Roman"/>
                <w:b/>
                <w:sz w:val="18"/>
                <w:szCs w:val="18"/>
              </w:rPr>
              <w:t>Pašvaldība</w:t>
            </w:r>
          </w:p>
        </w:tc>
        <w:tc>
          <w:tcPr>
            <w:tcW w:w="1134" w:type="dxa"/>
            <w:shd w:val="clear" w:color="auto" w:fill="FFC000"/>
            <w:vAlign w:val="center"/>
          </w:tcPr>
          <w:p w14:paraId="27DF80E5" w14:textId="77777777"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LVAFA</w:t>
            </w:r>
          </w:p>
        </w:tc>
      </w:tr>
      <w:tr w:rsidR="009D48D7" w:rsidRPr="00AB7C23" w14:paraId="32DD8AF8" w14:textId="77777777" w:rsidTr="007A1F22">
        <w:tc>
          <w:tcPr>
            <w:tcW w:w="9072" w:type="dxa"/>
            <w:gridSpan w:val="8"/>
            <w:shd w:val="clear" w:color="auto" w:fill="FFC000"/>
          </w:tcPr>
          <w:p w14:paraId="4B0FA945" w14:textId="4E778AC3"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1.</w:t>
            </w:r>
            <w:r w:rsidR="00A421FE">
              <w:rPr>
                <w:rFonts w:ascii="Times New Roman" w:hAnsi="Times New Roman" w:cs="Times New Roman"/>
                <w:b/>
                <w:sz w:val="18"/>
                <w:szCs w:val="18"/>
              </w:rPr>
              <w:t> </w:t>
            </w:r>
            <w:r w:rsidRPr="00AB7C23">
              <w:rPr>
                <w:rFonts w:ascii="Times New Roman" w:hAnsi="Times New Roman" w:cs="Times New Roman"/>
                <w:b/>
                <w:sz w:val="18"/>
                <w:szCs w:val="18"/>
              </w:rPr>
              <w:t>mērķis Notekūdeņu dūņu apsaimniekošana ir precīzi noteikta, videi droša un ekonomiski pamatota</w:t>
            </w:r>
          </w:p>
        </w:tc>
      </w:tr>
      <w:tr w:rsidR="009D48D7" w:rsidRPr="00AB7C23" w14:paraId="349268A5" w14:textId="77777777" w:rsidTr="007A1F22">
        <w:tc>
          <w:tcPr>
            <w:tcW w:w="2410" w:type="dxa"/>
            <w:shd w:val="clear" w:color="auto" w:fill="F2F2F2" w:themeFill="background1" w:themeFillShade="F2"/>
            <w:vAlign w:val="center"/>
          </w:tcPr>
          <w:p w14:paraId="782909D5" w14:textId="77777777"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1.1. Pilnveidot notekūdeņu dūņu apsaimniekošanas tiesisko ietvaru</w:t>
            </w:r>
          </w:p>
        </w:tc>
        <w:tc>
          <w:tcPr>
            <w:tcW w:w="1701" w:type="dxa"/>
            <w:shd w:val="clear" w:color="auto" w:fill="auto"/>
            <w:vAlign w:val="center"/>
          </w:tcPr>
          <w:p w14:paraId="596B23FE"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Atbildīgo iestāžu ikgadējo budžetu ietvaros</w:t>
            </w:r>
          </w:p>
        </w:tc>
        <w:tc>
          <w:tcPr>
            <w:tcW w:w="867" w:type="dxa"/>
            <w:tcBorders>
              <w:right w:val="single" w:sz="12" w:space="0" w:color="000000"/>
            </w:tcBorders>
            <w:vAlign w:val="center"/>
          </w:tcPr>
          <w:p w14:paraId="7E50AB99"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N/A</w:t>
            </w:r>
          </w:p>
        </w:tc>
        <w:tc>
          <w:tcPr>
            <w:tcW w:w="898" w:type="dxa"/>
            <w:tcBorders>
              <w:left w:val="single" w:sz="12" w:space="0" w:color="000000"/>
            </w:tcBorders>
            <w:shd w:val="clear" w:color="auto" w:fill="D9D9D9"/>
            <w:vAlign w:val="center"/>
          </w:tcPr>
          <w:p w14:paraId="77D41519" w14:textId="77777777" w:rsidR="009D48D7" w:rsidRPr="00AB7C23" w:rsidRDefault="009D48D7" w:rsidP="0062061D">
            <w:pPr>
              <w:spacing w:after="0" w:line="240" w:lineRule="auto"/>
              <w:ind w:left="-126" w:right="-64"/>
              <w:jc w:val="center"/>
              <w:rPr>
                <w:rFonts w:ascii="Times New Roman" w:hAnsi="Times New Roman" w:cs="Times New Roman"/>
                <w:color w:val="000000"/>
                <w:sz w:val="18"/>
                <w:szCs w:val="18"/>
              </w:rPr>
            </w:pPr>
          </w:p>
        </w:tc>
        <w:tc>
          <w:tcPr>
            <w:tcW w:w="787" w:type="dxa"/>
            <w:shd w:val="clear" w:color="auto" w:fill="D9D9D9"/>
            <w:vAlign w:val="center"/>
          </w:tcPr>
          <w:p w14:paraId="1E3A5E7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4047A55F"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179FFDB0"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6FD40A0C"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352F7AA6" w14:textId="77777777" w:rsidTr="007A1F22">
        <w:trPr>
          <w:trHeight w:val="982"/>
        </w:trPr>
        <w:tc>
          <w:tcPr>
            <w:tcW w:w="2410" w:type="dxa"/>
            <w:shd w:val="clear" w:color="auto" w:fill="F2F2F2" w:themeFill="background1" w:themeFillShade="F2"/>
            <w:vAlign w:val="center"/>
          </w:tcPr>
          <w:p w14:paraId="6FC54633" w14:textId="77777777"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1.2. Precizēt notekūdeņu dūņu apsaimniekošanas statusu ūdenssaimniecības sabiedrisko pakalpojumu ietvarā</w:t>
            </w:r>
          </w:p>
        </w:tc>
        <w:tc>
          <w:tcPr>
            <w:tcW w:w="1701" w:type="dxa"/>
            <w:shd w:val="clear" w:color="auto" w:fill="auto"/>
            <w:vAlign w:val="center"/>
          </w:tcPr>
          <w:p w14:paraId="7E22FE92"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Atbildīgo iestāžu ikgadējo budžetu ietvaros</w:t>
            </w:r>
          </w:p>
        </w:tc>
        <w:tc>
          <w:tcPr>
            <w:tcW w:w="867" w:type="dxa"/>
            <w:tcBorders>
              <w:right w:val="single" w:sz="12" w:space="0" w:color="000000"/>
            </w:tcBorders>
            <w:vAlign w:val="center"/>
          </w:tcPr>
          <w:p w14:paraId="1F8D248C"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N/A</w:t>
            </w:r>
          </w:p>
        </w:tc>
        <w:tc>
          <w:tcPr>
            <w:tcW w:w="898" w:type="dxa"/>
            <w:tcBorders>
              <w:left w:val="single" w:sz="12" w:space="0" w:color="000000"/>
            </w:tcBorders>
            <w:shd w:val="clear" w:color="auto" w:fill="D9D9D9"/>
            <w:vAlign w:val="center"/>
          </w:tcPr>
          <w:p w14:paraId="04BFCBEE" w14:textId="77777777" w:rsidR="009D48D7" w:rsidRPr="00AB7C23" w:rsidRDefault="009D48D7" w:rsidP="0062061D">
            <w:pPr>
              <w:spacing w:after="0" w:line="240" w:lineRule="auto"/>
              <w:ind w:left="-126" w:right="-64"/>
              <w:jc w:val="center"/>
              <w:rPr>
                <w:rFonts w:ascii="Times New Roman" w:hAnsi="Times New Roman" w:cs="Times New Roman"/>
                <w:color w:val="000000"/>
                <w:sz w:val="18"/>
                <w:szCs w:val="18"/>
              </w:rPr>
            </w:pPr>
          </w:p>
        </w:tc>
        <w:tc>
          <w:tcPr>
            <w:tcW w:w="787" w:type="dxa"/>
            <w:shd w:val="clear" w:color="auto" w:fill="D9D9D9"/>
            <w:vAlign w:val="center"/>
          </w:tcPr>
          <w:p w14:paraId="4CFF1E5C"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723C9266"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18C9513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7E3E4023"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7BF69A3A" w14:textId="77777777" w:rsidTr="007A1F22">
        <w:tc>
          <w:tcPr>
            <w:tcW w:w="2410" w:type="dxa"/>
            <w:shd w:val="clear" w:color="auto" w:fill="F2F2F2" w:themeFill="background1" w:themeFillShade="F2"/>
            <w:vAlign w:val="center"/>
          </w:tcPr>
          <w:p w14:paraId="7980F690" w14:textId="55BE7817"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1.3. </w:t>
            </w:r>
            <w:r w:rsidR="001D2575">
              <w:rPr>
                <w:rFonts w:ascii="Times New Roman" w:hAnsi="Times New Roman" w:cs="Times New Roman"/>
                <w:b/>
                <w:color w:val="000000"/>
                <w:sz w:val="18"/>
                <w:szCs w:val="18"/>
              </w:rPr>
              <w:t>Izveidot a</w:t>
            </w:r>
            <w:r w:rsidRPr="00AB7C23">
              <w:rPr>
                <w:rFonts w:ascii="Times New Roman" w:hAnsi="Times New Roman" w:cs="Times New Roman"/>
                <w:b/>
                <w:color w:val="000000"/>
                <w:sz w:val="18"/>
                <w:szCs w:val="18"/>
              </w:rPr>
              <w:t>tbalsta programm</w:t>
            </w:r>
            <w:r w:rsidR="001D2575">
              <w:rPr>
                <w:rFonts w:ascii="Times New Roman" w:hAnsi="Times New Roman" w:cs="Times New Roman"/>
                <w:b/>
                <w:color w:val="000000"/>
                <w:sz w:val="18"/>
                <w:szCs w:val="18"/>
              </w:rPr>
              <w:t>as</w:t>
            </w:r>
          </w:p>
        </w:tc>
        <w:tc>
          <w:tcPr>
            <w:tcW w:w="1701" w:type="dxa"/>
            <w:shd w:val="clear" w:color="auto" w:fill="auto"/>
            <w:vAlign w:val="center"/>
          </w:tcPr>
          <w:p w14:paraId="637FDE5B"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Atbildīgo iestāžu ikgadējo budžetu ietvaros</w:t>
            </w:r>
          </w:p>
        </w:tc>
        <w:tc>
          <w:tcPr>
            <w:tcW w:w="867" w:type="dxa"/>
            <w:tcBorders>
              <w:right w:val="single" w:sz="12" w:space="0" w:color="000000"/>
            </w:tcBorders>
            <w:vAlign w:val="center"/>
          </w:tcPr>
          <w:p w14:paraId="3B824690"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N/A</w:t>
            </w:r>
          </w:p>
        </w:tc>
        <w:tc>
          <w:tcPr>
            <w:tcW w:w="898" w:type="dxa"/>
            <w:tcBorders>
              <w:left w:val="single" w:sz="12" w:space="0" w:color="000000"/>
            </w:tcBorders>
            <w:shd w:val="clear" w:color="auto" w:fill="D9D9D9"/>
            <w:vAlign w:val="center"/>
          </w:tcPr>
          <w:p w14:paraId="0FD9E5AC" w14:textId="77777777" w:rsidR="009D48D7" w:rsidRPr="00AB7C23" w:rsidRDefault="009D48D7" w:rsidP="0062061D">
            <w:pPr>
              <w:spacing w:after="0" w:line="240" w:lineRule="auto"/>
              <w:ind w:left="-126" w:right="-64"/>
              <w:jc w:val="center"/>
              <w:rPr>
                <w:rFonts w:ascii="Times New Roman" w:hAnsi="Times New Roman" w:cs="Times New Roman"/>
                <w:color w:val="000000"/>
                <w:sz w:val="18"/>
                <w:szCs w:val="18"/>
              </w:rPr>
            </w:pPr>
          </w:p>
        </w:tc>
        <w:tc>
          <w:tcPr>
            <w:tcW w:w="787" w:type="dxa"/>
            <w:shd w:val="clear" w:color="auto" w:fill="D9D9D9"/>
            <w:vAlign w:val="center"/>
          </w:tcPr>
          <w:p w14:paraId="354CA56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5872BA9C"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446DCA1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42EF9366"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06EF46F3" w14:textId="77777777" w:rsidTr="007A1F22">
        <w:tc>
          <w:tcPr>
            <w:tcW w:w="2410" w:type="dxa"/>
            <w:shd w:val="clear" w:color="auto" w:fill="F2F2F2" w:themeFill="background1" w:themeFillShade="F2"/>
            <w:vAlign w:val="center"/>
          </w:tcPr>
          <w:p w14:paraId="3E878BAC" w14:textId="069FE734"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1.4. </w:t>
            </w:r>
            <w:r w:rsidR="007D255F" w:rsidRPr="007D255F">
              <w:rPr>
                <w:rFonts w:ascii="Times New Roman" w:hAnsi="Times New Roman" w:cs="Times New Roman"/>
                <w:b/>
                <w:color w:val="000000"/>
                <w:sz w:val="18"/>
                <w:szCs w:val="18"/>
              </w:rPr>
              <w:t>Izstrādāt risinājumu tehniski ekonomisko analīzi un projektu pieteikumus infrastruktūras attīstībai</w:t>
            </w:r>
          </w:p>
        </w:tc>
        <w:tc>
          <w:tcPr>
            <w:tcW w:w="1701" w:type="dxa"/>
            <w:shd w:val="clear" w:color="auto" w:fill="auto"/>
            <w:vAlign w:val="center"/>
          </w:tcPr>
          <w:p w14:paraId="71060ED6"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SPS aizņēmums</w:t>
            </w:r>
          </w:p>
        </w:tc>
        <w:tc>
          <w:tcPr>
            <w:tcW w:w="867" w:type="dxa"/>
            <w:tcBorders>
              <w:right w:val="single" w:sz="12" w:space="0" w:color="000000"/>
            </w:tcBorders>
            <w:vAlign w:val="center"/>
          </w:tcPr>
          <w:p w14:paraId="10742147"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670 000</w:t>
            </w:r>
          </w:p>
        </w:tc>
        <w:tc>
          <w:tcPr>
            <w:tcW w:w="898" w:type="dxa"/>
            <w:tcBorders>
              <w:left w:val="single" w:sz="12" w:space="0" w:color="000000"/>
            </w:tcBorders>
            <w:shd w:val="clear" w:color="auto" w:fill="D9D9D9"/>
            <w:vAlign w:val="center"/>
          </w:tcPr>
          <w:p w14:paraId="522D6C3F" w14:textId="77777777" w:rsidR="009D48D7" w:rsidRPr="00AB7C23" w:rsidRDefault="009D48D7" w:rsidP="0062061D">
            <w:pPr>
              <w:spacing w:after="0" w:line="240" w:lineRule="auto"/>
              <w:ind w:left="-126" w:right="-64"/>
              <w:jc w:val="center"/>
              <w:rPr>
                <w:rFonts w:ascii="Times New Roman" w:hAnsi="Times New Roman" w:cs="Times New Roman"/>
                <w:color w:val="000000"/>
                <w:sz w:val="18"/>
                <w:szCs w:val="18"/>
              </w:rPr>
            </w:pPr>
          </w:p>
        </w:tc>
        <w:tc>
          <w:tcPr>
            <w:tcW w:w="787" w:type="dxa"/>
            <w:shd w:val="clear" w:color="auto" w:fill="D9D9D9"/>
            <w:vAlign w:val="center"/>
          </w:tcPr>
          <w:p w14:paraId="339E835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auto"/>
            <w:vAlign w:val="center"/>
          </w:tcPr>
          <w:p w14:paraId="6322050F" w14:textId="77777777" w:rsidR="009D48D7" w:rsidRPr="00AB7C23" w:rsidRDefault="009D48D7" w:rsidP="0062061D">
            <w:pPr>
              <w:spacing w:after="0" w:line="240" w:lineRule="auto"/>
              <w:ind w:left="-177" w:right="-155"/>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670 000</w:t>
            </w:r>
          </w:p>
        </w:tc>
        <w:tc>
          <w:tcPr>
            <w:tcW w:w="425" w:type="dxa"/>
            <w:shd w:val="clear" w:color="auto" w:fill="D9D9D9"/>
            <w:vAlign w:val="center"/>
          </w:tcPr>
          <w:p w14:paraId="2B2909D6"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606B141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A6210C" w:rsidRPr="00AB7C23" w14:paraId="3CC60B23" w14:textId="77777777" w:rsidTr="007A1F22">
        <w:tc>
          <w:tcPr>
            <w:tcW w:w="2410" w:type="dxa"/>
            <w:shd w:val="clear" w:color="auto" w:fill="F2F2F2" w:themeFill="background1" w:themeFillShade="F2"/>
            <w:vAlign w:val="center"/>
          </w:tcPr>
          <w:p w14:paraId="2481846A" w14:textId="4844ED08" w:rsidR="00A6210C" w:rsidRPr="00AB7C23" w:rsidRDefault="00A6210C" w:rsidP="00A6210C">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1.5. </w:t>
            </w:r>
            <w:r>
              <w:rPr>
                <w:rFonts w:ascii="Times New Roman" w:hAnsi="Times New Roman" w:cs="Times New Roman"/>
                <w:b/>
                <w:color w:val="000000"/>
                <w:sz w:val="18"/>
                <w:szCs w:val="18"/>
              </w:rPr>
              <w:t>Izveidot n</w:t>
            </w:r>
            <w:r w:rsidRPr="00AB7C23">
              <w:rPr>
                <w:rFonts w:ascii="Times New Roman" w:hAnsi="Times New Roman" w:cs="Times New Roman"/>
                <w:b/>
                <w:color w:val="000000"/>
                <w:sz w:val="18"/>
                <w:szCs w:val="18"/>
              </w:rPr>
              <w:t>otekūdeņu dūņu pārstrādes centru (2</w:t>
            </w:r>
            <w:r>
              <w:rPr>
                <w:rFonts w:ascii="Times New Roman" w:hAnsi="Times New Roman" w:cs="Times New Roman"/>
                <w:b/>
                <w:color w:val="000000"/>
                <w:sz w:val="18"/>
                <w:szCs w:val="18"/>
              </w:rPr>
              <w:t xml:space="preserve">6+1 </w:t>
            </w:r>
            <w:r w:rsidRPr="00AB7C23">
              <w:rPr>
                <w:rFonts w:ascii="Times New Roman" w:hAnsi="Times New Roman" w:cs="Times New Roman"/>
                <w:b/>
                <w:color w:val="000000"/>
                <w:sz w:val="18"/>
                <w:szCs w:val="18"/>
              </w:rPr>
              <w:t>centri) infrastruktūr</w:t>
            </w:r>
            <w:r>
              <w:rPr>
                <w:rFonts w:ascii="Times New Roman" w:hAnsi="Times New Roman" w:cs="Times New Roman"/>
                <w:b/>
                <w:color w:val="000000"/>
                <w:sz w:val="18"/>
                <w:szCs w:val="18"/>
              </w:rPr>
              <w:t>u</w:t>
            </w:r>
          </w:p>
        </w:tc>
        <w:tc>
          <w:tcPr>
            <w:tcW w:w="1701" w:type="dxa"/>
            <w:shd w:val="clear" w:color="auto" w:fill="auto"/>
            <w:vAlign w:val="center"/>
          </w:tcPr>
          <w:p w14:paraId="17C18976" w14:textId="790685DA" w:rsidR="00A6210C" w:rsidRPr="00AB7C23" w:rsidRDefault="00A6210C" w:rsidP="00A6210C">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 xml:space="preserve">ES fondi (SAM </w:t>
            </w:r>
            <w:r>
              <w:rPr>
                <w:rFonts w:ascii="Times New Roman" w:hAnsi="Times New Roman" w:cs="Times New Roman"/>
                <w:color w:val="000000"/>
                <w:sz w:val="18"/>
                <w:szCs w:val="18"/>
              </w:rPr>
              <w:t xml:space="preserve">2.2.1. un </w:t>
            </w:r>
            <w:r w:rsidRPr="00AB7C23">
              <w:rPr>
                <w:rFonts w:ascii="Times New Roman" w:hAnsi="Times New Roman" w:cs="Times New Roman"/>
                <w:color w:val="000000"/>
                <w:sz w:val="18"/>
                <w:szCs w:val="18"/>
              </w:rPr>
              <w:t>2.2.2.)</w:t>
            </w:r>
            <w:r w:rsidRPr="00AB7C23">
              <w:rPr>
                <w:rFonts w:ascii="Times New Roman" w:hAnsi="Times New Roman" w:cs="Times New Roman"/>
                <w:color w:val="000000"/>
                <w:sz w:val="18"/>
                <w:szCs w:val="18"/>
                <w:vertAlign w:val="superscript"/>
              </w:rPr>
              <w:footnoteReference w:id="30"/>
            </w:r>
            <w:r w:rsidRPr="00AB7C23">
              <w:rPr>
                <w:rFonts w:ascii="Times New Roman" w:hAnsi="Times New Roman" w:cs="Times New Roman"/>
                <w:color w:val="000000"/>
                <w:sz w:val="18"/>
                <w:szCs w:val="18"/>
              </w:rPr>
              <w:t>, SPS aizņēmums</w:t>
            </w:r>
          </w:p>
        </w:tc>
        <w:tc>
          <w:tcPr>
            <w:tcW w:w="867" w:type="dxa"/>
            <w:tcBorders>
              <w:right w:val="single" w:sz="12" w:space="0" w:color="000000"/>
            </w:tcBorders>
            <w:vAlign w:val="center"/>
          </w:tcPr>
          <w:p w14:paraId="76C33B1F" w14:textId="43530E56" w:rsidR="00A6210C" w:rsidRPr="00F43E5C" w:rsidRDefault="00A6210C" w:rsidP="00A6210C">
            <w:pPr>
              <w:spacing w:after="0" w:line="240" w:lineRule="auto"/>
              <w:ind w:left="-113" w:right="-90"/>
              <w:jc w:val="center"/>
              <w:rPr>
                <w:rFonts w:ascii="Times New Roman" w:hAnsi="Times New Roman" w:cs="Times New Roman"/>
                <w:color w:val="000000"/>
                <w:sz w:val="18"/>
                <w:szCs w:val="18"/>
              </w:rPr>
            </w:pPr>
            <w:r w:rsidRPr="00F43E5C">
              <w:rPr>
                <w:rFonts w:ascii="Times New Roman" w:hAnsi="Times New Roman" w:cs="Times New Roman"/>
                <w:color w:val="000000"/>
                <w:sz w:val="18"/>
                <w:szCs w:val="18"/>
              </w:rPr>
              <w:t>84 346 462</w:t>
            </w:r>
          </w:p>
        </w:tc>
        <w:tc>
          <w:tcPr>
            <w:tcW w:w="898" w:type="dxa"/>
            <w:tcBorders>
              <w:left w:val="single" w:sz="12" w:space="0" w:color="000000"/>
            </w:tcBorders>
            <w:shd w:val="clear" w:color="auto" w:fill="auto"/>
            <w:vAlign w:val="center"/>
          </w:tcPr>
          <w:p w14:paraId="3AC00A80" w14:textId="6459DDDE" w:rsidR="00A6210C" w:rsidRPr="00A6210C" w:rsidRDefault="00A6210C" w:rsidP="00A6210C">
            <w:pPr>
              <w:spacing w:after="0" w:line="240" w:lineRule="auto"/>
              <w:ind w:left="-126" w:right="-64"/>
              <w:jc w:val="right"/>
              <w:rPr>
                <w:rFonts w:ascii="Times New Roman" w:hAnsi="Times New Roman" w:cs="Times New Roman"/>
                <w:color w:val="000000"/>
                <w:sz w:val="18"/>
                <w:szCs w:val="18"/>
              </w:rPr>
            </w:pPr>
            <w:r w:rsidRPr="00A6210C">
              <w:rPr>
                <w:rFonts w:ascii="Times New Roman" w:hAnsi="Times New Roman" w:cs="Times New Roman"/>
                <w:color w:val="000000"/>
                <w:sz w:val="18"/>
                <w:szCs w:val="18"/>
              </w:rPr>
              <w:t>71 694 493</w:t>
            </w:r>
          </w:p>
        </w:tc>
        <w:tc>
          <w:tcPr>
            <w:tcW w:w="787" w:type="dxa"/>
            <w:shd w:val="clear" w:color="auto" w:fill="D9D9D9"/>
            <w:vAlign w:val="center"/>
          </w:tcPr>
          <w:p w14:paraId="745F9C40" w14:textId="69678EF8" w:rsidR="00A6210C" w:rsidRPr="00A6210C" w:rsidRDefault="00A6210C" w:rsidP="00A6210C">
            <w:pPr>
              <w:spacing w:after="0" w:line="240" w:lineRule="auto"/>
              <w:jc w:val="center"/>
              <w:rPr>
                <w:rFonts w:ascii="Times New Roman" w:hAnsi="Times New Roman" w:cs="Times New Roman"/>
                <w:color w:val="000000"/>
                <w:sz w:val="18"/>
                <w:szCs w:val="18"/>
              </w:rPr>
            </w:pPr>
            <w:r w:rsidRPr="00A6210C">
              <w:rPr>
                <w:rFonts w:ascii="Times New Roman" w:hAnsi="Times New Roman" w:cs="Times New Roman"/>
                <w:color w:val="000000"/>
                <w:sz w:val="18"/>
                <w:szCs w:val="18"/>
              </w:rPr>
              <w:t> </w:t>
            </w:r>
          </w:p>
        </w:tc>
        <w:tc>
          <w:tcPr>
            <w:tcW w:w="850" w:type="dxa"/>
            <w:shd w:val="clear" w:color="auto" w:fill="auto"/>
            <w:vAlign w:val="center"/>
          </w:tcPr>
          <w:p w14:paraId="12FA3598" w14:textId="66A18BAD" w:rsidR="00A6210C" w:rsidRPr="00A6210C" w:rsidRDefault="00A6210C" w:rsidP="00A6210C">
            <w:pPr>
              <w:spacing w:after="0" w:line="240" w:lineRule="auto"/>
              <w:ind w:left="-177" w:right="-155"/>
              <w:jc w:val="center"/>
              <w:rPr>
                <w:rFonts w:ascii="Times New Roman" w:hAnsi="Times New Roman" w:cs="Times New Roman"/>
                <w:color w:val="000000"/>
                <w:sz w:val="18"/>
                <w:szCs w:val="18"/>
              </w:rPr>
            </w:pPr>
            <w:r w:rsidRPr="00A6210C">
              <w:rPr>
                <w:rFonts w:ascii="Times New Roman" w:hAnsi="Times New Roman" w:cs="Times New Roman"/>
                <w:color w:val="000000"/>
                <w:sz w:val="18"/>
                <w:szCs w:val="18"/>
              </w:rPr>
              <w:t>12 651 969</w:t>
            </w:r>
          </w:p>
        </w:tc>
        <w:tc>
          <w:tcPr>
            <w:tcW w:w="425" w:type="dxa"/>
            <w:shd w:val="clear" w:color="auto" w:fill="D9D9D9"/>
            <w:vAlign w:val="center"/>
          </w:tcPr>
          <w:p w14:paraId="23E6C2E4" w14:textId="77777777" w:rsidR="00A6210C" w:rsidRPr="00AB7C23" w:rsidRDefault="00A6210C" w:rsidP="00A6210C">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66CF60EB" w14:textId="77777777" w:rsidR="00A6210C" w:rsidRPr="00AB7C23" w:rsidRDefault="00A6210C" w:rsidP="00A6210C">
            <w:pPr>
              <w:spacing w:after="0" w:line="240" w:lineRule="auto"/>
              <w:jc w:val="center"/>
              <w:rPr>
                <w:rFonts w:ascii="Times New Roman" w:hAnsi="Times New Roman" w:cs="Times New Roman"/>
                <w:color w:val="000000"/>
                <w:sz w:val="18"/>
                <w:szCs w:val="18"/>
              </w:rPr>
            </w:pPr>
          </w:p>
        </w:tc>
      </w:tr>
      <w:tr w:rsidR="009D48D7" w:rsidRPr="00AB7C23" w14:paraId="2D3B9C0E" w14:textId="77777777" w:rsidTr="007A1F22">
        <w:tc>
          <w:tcPr>
            <w:tcW w:w="2410" w:type="dxa"/>
            <w:shd w:val="clear" w:color="auto" w:fill="F2F2F2" w:themeFill="background1" w:themeFillShade="F2"/>
            <w:vAlign w:val="center"/>
          </w:tcPr>
          <w:p w14:paraId="14A6098C" w14:textId="1CC4D92A"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lastRenderedPageBreak/>
              <w:t xml:space="preserve">1.6. </w:t>
            </w:r>
            <w:r w:rsidR="00C669BC">
              <w:rPr>
                <w:rFonts w:ascii="Times New Roman" w:hAnsi="Times New Roman" w:cs="Times New Roman"/>
                <w:b/>
                <w:color w:val="000000"/>
                <w:sz w:val="18"/>
                <w:szCs w:val="18"/>
              </w:rPr>
              <w:t>Izveidot n</w:t>
            </w:r>
            <w:r w:rsidRPr="00AB7C23">
              <w:rPr>
                <w:rFonts w:ascii="Times New Roman" w:hAnsi="Times New Roman" w:cs="Times New Roman"/>
                <w:b/>
                <w:color w:val="000000"/>
                <w:sz w:val="18"/>
                <w:szCs w:val="18"/>
              </w:rPr>
              <w:t>otekūdeņu dūņu apstrādes un centralizēšanas infrastruktū</w:t>
            </w:r>
            <w:r w:rsidR="00C669BC">
              <w:rPr>
                <w:rFonts w:ascii="Times New Roman" w:hAnsi="Times New Roman" w:cs="Times New Roman"/>
                <w:b/>
                <w:color w:val="000000"/>
                <w:sz w:val="18"/>
                <w:szCs w:val="18"/>
              </w:rPr>
              <w:t>ru</w:t>
            </w:r>
            <w:r w:rsidRPr="00AB7C23">
              <w:rPr>
                <w:rFonts w:ascii="Times New Roman" w:hAnsi="Times New Roman" w:cs="Times New Roman"/>
                <w:b/>
                <w:color w:val="000000"/>
                <w:sz w:val="18"/>
                <w:szCs w:val="18"/>
              </w:rPr>
              <w:t xml:space="preserve"> </w:t>
            </w:r>
          </w:p>
        </w:tc>
        <w:tc>
          <w:tcPr>
            <w:tcW w:w="1701" w:type="dxa"/>
            <w:shd w:val="clear" w:color="auto" w:fill="auto"/>
            <w:vAlign w:val="center"/>
          </w:tcPr>
          <w:p w14:paraId="40C8EC71"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ES fondi (SAM 2.2.1.)</w:t>
            </w:r>
            <w:r w:rsidRPr="00AB7C23">
              <w:rPr>
                <w:rFonts w:ascii="Times New Roman" w:hAnsi="Times New Roman" w:cs="Times New Roman"/>
                <w:color w:val="000000"/>
                <w:sz w:val="18"/>
                <w:szCs w:val="18"/>
                <w:vertAlign w:val="superscript"/>
              </w:rPr>
              <w:footnoteReference w:id="31"/>
            </w:r>
            <w:r w:rsidRPr="00AB7C23">
              <w:rPr>
                <w:rFonts w:ascii="Times New Roman" w:hAnsi="Times New Roman" w:cs="Times New Roman"/>
                <w:color w:val="000000"/>
                <w:sz w:val="18"/>
                <w:szCs w:val="18"/>
              </w:rPr>
              <w:t>, SPS aizņēmums</w:t>
            </w:r>
          </w:p>
        </w:tc>
        <w:tc>
          <w:tcPr>
            <w:tcW w:w="867" w:type="dxa"/>
            <w:tcBorders>
              <w:right w:val="single" w:sz="12" w:space="0" w:color="000000"/>
            </w:tcBorders>
            <w:vAlign w:val="center"/>
          </w:tcPr>
          <w:p w14:paraId="772387CF" w14:textId="77777777" w:rsidR="009D48D7" w:rsidRPr="00AB7C23" w:rsidRDefault="009D48D7" w:rsidP="0062061D">
            <w:pPr>
              <w:spacing w:after="0" w:line="240" w:lineRule="auto"/>
              <w:ind w:left="-113" w:right="-90"/>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24 332 000</w:t>
            </w:r>
          </w:p>
        </w:tc>
        <w:tc>
          <w:tcPr>
            <w:tcW w:w="898" w:type="dxa"/>
            <w:tcBorders>
              <w:left w:val="single" w:sz="12" w:space="0" w:color="000000"/>
            </w:tcBorders>
            <w:shd w:val="clear" w:color="auto" w:fill="auto"/>
            <w:vAlign w:val="center"/>
          </w:tcPr>
          <w:p w14:paraId="291E0B75" w14:textId="5E78599E" w:rsidR="009D48D7" w:rsidRPr="00AB7C23" w:rsidRDefault="001E2C8E" w:rsidP="0062061D">
            <w:pPr>
              <w:spacing w:after="0" w:line="240" w:lineRule="auto"/>
              <w:ind w:left="-126" w:right="-64"/>
              <w:jc w:val="right"/>
              <w:rPr>
                <w:rFonts w:ascii="Times New Roman" w:hAnsi="Times New Roman" w:cs="Times New Roman"/>
                <w:color w:val="000000"/>
                <w:sz w:val="18"/>
                <w:szCs w:val="18"/>
              </w:rPr>
            </w:pPr>
            <w:r w:rsidRPr="001E2C8E">
              <w:rPr>
                <w:rFonts w:ascii="Times New Roman" w:hAnsi="Times New Roman" w:cs="Times New Roman"/>
                <w:color w:val="000000"/>
                <w:sz w:val="18"/>
                <w:szCs w:val="18"/>
              </w:rPr>
              <w:t>20</w:t>
            </w:r>
            <w:r>
              <w:rPr>
                <w:rFonts w:ascii="Times New Roman" w:hAnsi="Times New Roman" w:cs="Times New Roman"/>
                <w:color w:val="000000"/>
                <w:sz w:val="18"/>
                <w:szCs w:val="18"/>
              </w:rPr>
              <w:t> </w:t>
            </w:r>
            <w:r w:rsidRPr="001E2C8E">
              <w:rPr>
                <w:rFonts w:ascii="Times New Roman" w:hAnsi="Times New Roman" w:cs="Times New Roman"/>
                <w:color w:val="000000"/>
                <w:sz w:val="18"/>
                <w:szCs w:val="18"/>
              </w:rPr>
              <w:t>682</w:t>
            </w:r>
            <w:r>
              <w:rPr>
                <w:rFonts w:ascii="Times New Roman" w:hAnsi="Times New Roman" w:cs="Times New Roman"/>
                <w:color w:val="000000"/>
                <w:sz w:val="18"/>
                <w:szCs w:val="18"/>
              </w:rPr>
              <w:t xml:space="preserve"> </w:t>
            </w:r>
            <w:r w:rsidRPr="001E2C8E">
              <w:rPr>
                <w:rFonts w:ascii="Times New Roman" w:hAnsi="Times New Roman" w:cs="Times New Roman"/>
                <w:color w:val="000000"/>
                <w:sz w:val="18"/>
                <w:szCs w:val="18"/>
              </w:rPr>
              <w:t>200</w:t>
            </w:r>
          </w:p>
        </w:tc>
        <w:tc>
          <w:tcPr>
            <w:tcW w:w="787" w:type="dxa"/>
            <w:shd w:val="clear" w:color="auto" w:fill="D9D9D9"/>
            <w:vAlign w:val="center"/>
          </w:tcPr>
          <w:p w14:paraId="00AA59B4"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auto"/>
            <w:vAlign w:val="center"/>
          </w:tcPr>
          <w:p w14:paraId="22400BD5" w14:textId="4A12E035" w:rsidR="009D48D7" w:rsidRPr="00AB7C23" w:rsidRDefault="00CC3463" w:rsidP="0062061D">
            <w:pPr>
              <w:spacing w:after="0" w:line="240" w:lineRule="auto"/>
              <w:ind w:left="-177" w:right="-155"/>
              <w:jc w:val="center"/>
              <w:rPr>
                <w:rFonts w:ascii="Times New Roman" w:hAnsi="Times New Roman" w:cs="Times New Roman"/>
                <w:color w:val="000000"/>
                <w:sz w:val="18"/>
                <w:szCs w:val="18"/>
              </w:rPr>
            </w:pPr>
            <w:r w:rsidRPr="00CC3463">
              <w:rPr>
                <w:rFonts w:ascii="Times New Roman" w:hAnsi="Times New Roman" w:cs="Times New Roman"/>
                <w:color w:val="000000"/>
                <w:sz w:val="18"/>
                <w:szCs w:val="18"/>
              </w:rPr>
              <w:t>3</w:t>
            </w:r>
            <w:r>
              <w:rPr>
                <w:rFonts w:ascii="Times New Roman" w:hAnsi="Times New Roman" w:cs="Times New Roman"/>
                <w:color w:val="000000"/>
                <w:sz w:val="18"/>
                <w:szCs w:val="18"/>
              </w:rPr>
              <w:t> </w:t>
            </w:r>
            <w:r w:rsidRPr="00CC3463">
              <w:rPr>
                <w:rFonts w:ascii="Times New Roman" w:hAnsi="Times New Roman" w:cs="Times New Roman"/>
                <w:color w:val="000000"/>
                <w:sz w:val="18"/>
                <w:szCs w:val="18"/>
              </w:rPr>
              <w:t>649</w:t>
            </w:r>
            <w:r>
              <w:rPr>
                <w:rFonts w:ascii="Times New Roman" w:hAnsi="Times New Roman" w:cs="Times New Roman"/>
                <w:color w:val="000000"/>
                <w:sz w:val="18"/>
                <w:szCs w:val="18"/>
              </w:rPr>
              <w:t xml:space="preserve"> </w:t>
            </w:r>
            <w:r w:rsidRPr="00CC3463">
              <w:rPr>
                <w:rFonts w:ascii="Times New Roman" w:hAnsi="Times New Roman" w:cs="Times New Roman"/>
                <w:color w:val="000000"/>
                <w:sz w:val="18"/>
                <w:szCs w:val="18"/>
              </w:rPr>
              <w:t>800</w:t>
            </w:r>
          </w:p>
        </w:tc>
        <w:tc>
          <w:tcPr>
            <w:tcW w:w="425" w:type="dxa"/>
            <w:shd w:val="clear" w:color="auto" w:fill="D9D9D9"/>
            <w:vAlign w:val="center"/>
          </w:tcPr>
          <w:p w14:paraId="0E12C220"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00ADF924"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0E439CB7" w14:textId="77777777" w:rsidTr="007A1F22">
        <w:tc>
          <w:tcPr>
            <w:tcW w:w="9072" w:type="dxa"/>
            <w:gridSpan w:val="8"/>
            <w:shd w:val="clear" w:color="auto" w:fill="FFC000"/>
          </w:tcPr>
          <w:p w14:paraId="62DE893C" w14:textId="5B132F22"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2.</w:t>
            </w:r>
            <w:r w:rsidR="00A421FE">
              <w:rPr>
                <w:rFonts w:ascii="Times New Roman" w:hAnsi="Times New Roman" w:cs="Times New Roman"/>
                <w:b/>
                <w:sz w:val="18"/>
                <w:szCs w:val="18"/>
              </w:rPr>
              <w:t> </w:t>
            </w:r>
            <w:r w:rsidRPr="00AB7C23">
              <w:rPr>
                <w:rFonts w:ascii="Times New Roman" w:hAnsi="Times New Roman" w:cs="Times New Roman"/>
                <w:b/>
                <w:sz w:val="18"/>
                <w:szCs w:val="18"/>
              </w:rPr>
              <w:t>mērķis Notekūdeņu dūņu apsaimniekošanas process ir vienkāršs un uzraudzīts</w:t>
            </w:r>
          </w:p>
        </w:tc>
      </w:tr>
      <w:tr w:rsidR="009D48D7" w:rsidRPr="00AB7C23" w14:paraId="36A5A7A6" w14:textId="77777777" w:rsidTr="007A1F22">
        <w:tc>
          <w:tcPr>
            <w:tcW w:w="2410" w:type="dxa"/>
            <w:shd w:val="clear" w:color="auto" w:fill="F2F2F2" w:themeFill="background1" w:themeFillShade="F2"/>
            <w:vAlign w:val="center"/>
          </w:tcPr>
          <w:p w14:paraId="52DFCAC2" w14:textId="77777777"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2.1. Izstrādāt vadlīnijas dūņu apsaimniekošanā iesaistītajiem</w:t>
            </w:r>
          </w:p>
        </w:tc>
        <w:tc>
          <w:tcPr>
            <w:tcW w:w="1701" w:type="dxa"/>
            <w:shd w:val="clear" w:color="auto" w:fill="auto"/>
            <w:vAlign w:val="center"/>
          </w:tcPr>
          <w:p w14:paraId="6E7249BE"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LVAFA līdzekļi</w:t>
            </w:r>
          </w:p>
        </w:tc>
        <w:tc>
          <w:tcPr>
            <w:tcW w:w="867" w:type="dxa"/>
            <w:tcBorders>
              <w:right w:val="single" w:sz="12" w:space="0" w:color="000000"/>
            </w:tcBorders>
            <w:vAlign w:val="center"/>
          </w:tcPr>
          <w:p w14:paraId="3183F2FD"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50 000</w:t>
            </w:r>
          </w:p>
        </w:tc>
        <w:tc>
          <w:tcPr>
            <w:tcW w:w="898" w:type="dxa"/>
            <w:tcBorders>
              <w:left w:val="single" w:sz="12" w:space="0" w:color="000000"/>
            </w:tcBorders>
            <w:shd w:val="clear" w:color="auto" w:fill="D9D9D9"/>
            <w:vAlign w:val="center"/>
          </w:tcPr>
          <w:p w14:paraId="2E0D9C38"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vAlign w:val="center"/>
          </w:tcPr>
          <w:p w14:paraId="5B2ECEAF"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2DBBEE36"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1DAE50E8"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auto"/>
            <w:vAlign w:val="center"/>
          </w:tcPr>
          <w:p w14:paraId="43628C1A"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50 000</w:t>
            </w:r>
          </w:p>
        </w:tc>
      </w:tr>
      <w:tr w:rsidR="009D48D7" w:rsidRPr="00AB7C23" w14:paraId="31BC49C4" w14:textId="77777777" w:rsidTr="007A1F22">
        <w:tc>
          <w:tcPr>
            <w:tcW w:w="2410" w:type="dxa"/>
            <w:shd w:val="clear" w:color="auto" w:fill="F2F2F2" w:themeFill="background1" w:themeFillShade="F2"/>
            <w:vAlign w:val="center"/>
          </w:tcPr>
          <w:p w14:paraId="0C1D5BDB" w14:textId="4AC66513"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2.2.</w:t>
            </w:r>
            <w:r w:rsidR="005A34E8">
              <w:rPr>
                <w:rFonts w:ascii="Times New Roman" w:hAnsi="Times New Roman" w:cs="Times New Roman"/>
                <w:b/>
                <w:color w:val="000000"/>
                <w:sz w:val="18"/>
                <w:szCs w:val="18"/>
              </w:rPr>
              <w:t xml:space="preserve"> Izveidot u</w:t>
            </w:r>
            <w:r w:rsidRPr="00AB7C23">
              <w:rPr>
                <w:rFonts w:ascii="Times New Roman" w:hAnsi="Times New Roman" w:cs="Times New Roman"/>
                <w:b/>
                <w:color w:val="000000"/>
                <w:sz w:val="18"/>
                <w:szCs w:val="18"/>
              </w:rPr>
              <w:t>nificētu</w:t>
            </w:r>
            <w:r w:rsidR="005A34E8">
              <w:rPr>
                <w:rFonts w:ascii="Times New Roman" w:hAnsi="Times New Roman" w:cs="Times New Roman"/>
                <w:b/>
                <w:color w:val="000000"/>
                <w:sz w:val="18"/>
                <w:szCs w:val="18"/>
              </w:rPr>
              <w:t>s</w:t>
            </w:r>
            <w:r w:rsidRPr="00AB7C23">
              <w:rPr>
                <w:rFonts w:ascii="Times New Roman" w:hAnsi="Times New Roman" w:cs="Times New Roman"/>
                <w:b/>
                <w:color w:val="000000"/>
                <w:sz w:val="18"/>
                <w:szCs w:val="18"/>
              </w:rPr>
              <w:t xml:space="preserve"> dokumentu paraugu</w:t>
            </w:r>
            <w:r w:rsidR="005A34E8">
              <w:rPr>
                <w:rFonts w:ascii="Times New Roman" w:hAnsi="Times New Roman" w:cs="Times New Roman"/>
                <w:b/>
                <w:color w:val="000000"/>
                <w:sz w:val="18"/>
                <w:szCs w:val="18"/>
              </w:rPr>
              <w:t>s</w:t>
            </w:r>
          </w:p>
        </w:tc>
        <w:tc>
          <w:tcPr>
            <w:tcW w:w="1701" w:type="dxa"/>
            <w:shd w:val="clear" w:color="auto" w:fill="auto"/>
            <w:vAlign w:val="center"/>
          </w:tcPr>
          <w:p w14:paraId="5D599E26" w14:textId="77777777" w:rsidR="009D48D7" w:rsidRPr="00AB7C23" w:rsidRDefault="009D48D7" w:rsidP="0062061D">
            <w:pPr>
              <w:spacing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LVAFA līdzekļi</w:t>
            </w:r>
          </w:p>
        </w:tc>
        <w:tc>
          <w:tcPr>
            <w:tcW w:w="867" w:type="dxa"/>
            <w:tcBorders>
              <w:right w:val="single" w:sz="12" w:space="0" w:color="000000"/>
            </w:tcBorders>
            <w:vAlign w:val="center"/>
          </w:tcPr>
          <w:p w14:paraId="5214FD7B"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25 000</w:t>
            </w:r>
          </w:p>
        </w:tc>
        <w:tc>
          <w:tcPr>
            <w:tcW w:w="898" w:type="dxa"/>
            <w:tcBorders>
              <w:left w:val="single" w:sz="12" w:space="0" w:color="000000"/>
            </w:tcBorders>
            <w:shd w:val="clear" w:color="auto" w:fill="D9D9D9"/>
            <w:vAlign w:val="center"/>
          </w:tcPr>
          <w:p w14:paraId="0A4D442F"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vAlign w:val="center"/>
          </w:tcPr>
          <w:p w14:paraId="513D7326"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3D775BDC"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270BE5B5"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auto"/>
            <w:vAlign w:val="center"/>
          </w:tcPr>
          <w:p w14:paraId="0E7821FB"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25 000</w:t>
            </w:r>
          </w:p>
        </w:tc>
      </w:tr>
      <w:tr w:rsidR="009D48D7" w:rsidRPr="00AB7C23" w14:paraId="328A0F7A" w14:textId="77777777" w:rsidTr="007A1F22">
        <w:tc>
          <w:tcPr>
            <w:tcW w:w="2410" w:type="dxa"/>
            <w:shd w:val="clear" w:color="auto" w:fill="F2F2F2" w:themeFill="background1" w:themeFillShade="F2"/>
            <w:vAlign w:val="center"/>
          </w:tcPr>
          <w:p w14:paraId="1F66A4CB" w14:textId="28D940D8"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2.3. </w:t>
            </w:r>
            <w:r w:rsidR="005A34E8">
              <w:rPr>
                <w:rFonts w:ascii="Times New Roman" w:hAnsi="Times New Roman" w:cs="Times New Roman"/>
                <w:b/>
                <w:color w:val="000000"/>
                <w:sz w:val="18"/>
                <w:szCs w:val="18"/>
              </w:rPr>
              <w:t>Izveidot n</w:t>
            </w:r>
            <w:r w:rsidR="00484669" w:rsidRPr="00AB7C23">
              <w:rPr>
                <w:rFonts w:ascii="Times New Roman" w:hAnsi="Times New Roman" w:cs="Times New Roman"/>
                <w:b/>
                <w:color w:val="000000"/>
                <w:sz w:val="18"/>
                <w:szCs w:val="18"/>
              </w:rPr>
              <w:t>otekūdeņu d</w:t>
            </w:r>
            <w:r w:rsidRPr="00AB7C23">
              <w:rPr>
                <w:rFonts w:ascii="Times New Roman" w:hAnsi="Times New Roman" w:cs="Times New Roman"/>
                <w:b/>
                <w:color w:val="000000"/>
                <w:sz w:val="18"/>
                <w:szCs w:val="18"/>
              </w:rPr>
              <w:t xml:space="preserve">ūņu apsaimniekotāju iekšējās kontroles sistēmas </w:t>
            </w:r>
          </w:p>
        </w:tc>
        <w:tc>
          <w:tcPr>
            <w:tcW w:w="1701" w:type="dxa"/>
            <w:shd w:val="clear" w:color="auto" w:fill="auto"/>
            <w:vAlign w:val="center"/>
          </w:tcPr>
          <w:p w14:paraId="3FCCC940" w14:textId="77777777" w:rsidR="009D48D7" w:rsidRPr="00AB7C23" w:rsidRDefault="009D48D7" w:rsidP="0062061D">
            <w:pPr>
              <w:spacing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SPS darbības izmaksu ietvaros</w:t>
            </w:r>
          </w:p>
        </w:tc>
        <w:tc>
          <w:tcPr>
            <w:tcW w:w="867" w:type="dxa"/>
            <w:tcBorders>
              <w:right w:val="single" w:sz="12" w:space="0" w:color="000000"/>
            </w:tcBorders>
            <w:vAlign w:val="center"/>
          </w:tcPr>
          <w:p w14:paraId="2E517D5C"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N/A</w:t>
            </w:r>
          </w:p>
        </w:tc>
        <w:tc>
          <w:tcPr>
            <w:tcW w:w="898" w:type="dxa"/>
            <w:tcBorders>
              <w:left w:val="single" w:sz="12" w:space="0" w:color="000000"/>
            </w:tcBorders>
            <w:shd w:val="clear" w:color="auto" w:fill="D9D9D9"/>
            <w:vAlign w:val="center"/>
          </w:tcPr>
          <w:p w14:paraId="0742F57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vAlign w:val="center"/>
          </w:tcPr>
          <w:p w14:paraId="2ED05F54"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0AE5E5B9"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30AA9345"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1AE0863A"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795CC38A" w14:textId="77777777" w:rsidTr="007A1F22">
        <w:tc>
          <w:tcPr>
            <w:tcW w:w="2410" w:type="dxa"/>
            <w:shd w:val="clear" w:color="auto" w:fill="F2F2F2" w:themeFill="background1" w:themeFillShade="F2"/>
            <w:vAlign w:val="center"/>
          </w:tcPr>
          <w:p w14:paraId="75807BD5" w14:textId="4CFB42A6"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2.4. </w:t>
            </w:r>
            <w:r w:rsidR="005A34E8">
              <w:rPr>
                <w:rFonts w:ascii="Times New Roman" w:hAnsi="Times New Roman" w:cs="Times New Roman"/>
                <w:b/>
                <w:color w:val="000000"/>
                <w:sz w:val="18"/>
                <w:szCs w:val="18"/>
              </w:rPr>
              <w:t>Pilnveidot n</w:t>
            </w:r>
            <w:r w:rsidRPr="00AB7C23">
              <w:rPr>
                <w:rFonts w:ascii="Times New Roman" w:hAnsi="Times New Roman" w:cs="Times New Roman"/>
                <w:b/>
                <w:color w:val="000000"/>
                <w:sz w:val="18"/>
                <w:szCs w:val="18"/>
              </w:rPr>
              <w:t>otekūdeņu dūņu apsaimniekošanas uzraudzības sistēmas tiesisk</w:t>
            </w:r>
            <w:r w:rsidR="005A34E8">
              <w:rPr>
                <w:rFonts w:ascii="Times New Roman" w:hAnsi="Times New Roman" w:cs="Times New Roman"/>
                <w:b/>
                <w:color w:val="000000"/>
                <w:sz w:val="18"/>
                <w:szCs w:val="18"/>
              </w:rPr>
              <w:t>o</w:t>
            </w:r>
            <w:r w:rsidRPr="00AB7C23">
              <w:rPr>
                <w:rFonts w:ascii="Times New Roman" w:hAnsi="Times New Roman" w:cs="Times New Roman"/>
                <w:b/>
                <w:color w:val="000000"/>
                <w:sz w:val="18"/>
                <w:szCs w:val="18"/>
              </w:rPr>
              <w:t xml:space="preserve"> regulējum</w:t>
            </w:r>
            <w:r w:rsidR="005A34E8">
              <w:rPr>
                <w:rFonts w:ascii="Times New Roman" w:hAnsi="Times New Roman" w:cs="Times New Roman"/>
                <w:b/>
                <w:color w:val="000000"/>
                <w:sz w:val="18"/>
                <w:szCs w:val="18"/>
              </w:rPr>
              <w:t>u</w:t>
            </w:r>
            <w:r w:rsidRPr="00AB7C23">
              <w:rPr>
                <w:rFonts w:ascii="Times New Roman" w:hAnsi="Times New Roman" w:cs="Times New Roman"/>
                <w:b/>
                <w:color w:val="000000"/>
                <w:sz w:val="18"/>
                <w:szCs w:val="18"/>
              </w:rPr>
              <w:t xml:space="preserve">, </w:t>
            </w:r>
            <w:r w:rsidR="005A34E8">
              <w:rPr>
                <w:rFonts w:ascii="Times New Roman" w:hAnsi="Times New Roman" w:cs="Times New Roman"/>
                <w:b/>
                <w:color w:val="000000"/>
                <w:sz w:val="18"/>
                <w:szCs w:val="18"/>
              </w:rPr>
              <w:t xml:space="preserve">celt </w:t>
            </w:r>
            <w:r w:rsidRPr="00AB7C23">
              <w:rPr>
                <w:rFonts w:ascii="Times New Roman" w:hAnsi="Times New Roman" w:cs="Times New Roman"/>
                <w:b/>
                <w:color w:val="000000"/>
                <w:sz w:val="18"/>
                <w:szCs w:val="18"/>
              </w:rPr>
              <w:t>uzraudzības iestāžu kapacitāt</w:t>
            </w:r>
            <w:r w:rsidR="005A34E8">
              <w:rPr>
                <w:rFonts w:ascii="Times New Roman" w:hAnsi="Times New Roman" w:cs="Times New Roman"/>
                <w:b/>
                <w:color w:val="000000"/>
                <w:sz w:val="18"/>
                <w:szCs w:val="18"/>
              </w:rPr>
              <w:t>i</w:t>
            </w:r>
            <w:r w:rsidRPr="00AB7C23">
              <w:rPr>
                <w:rFonts w:ascii="Times New Roman" w:hAnsi="Times New Roman" w:cs="Times New Roman"/>
                <w:b/>
                <w:color w:val="000000"/>
                <w:sz w:val="18"/>
                <w:szCs w:val="18"/>
              </w:rPr>
              <w:t xml:space="preserve"> un </w:t>
            </w:r>
            <w:r w:rsidR="005A34E8">
              <w:rPr>
                <w:rFonts w:ascii="Times New Roman" w:hAnsi="Times New Roman" w:cs="Times New Roman"/>
                <w:b/>
                <w:color w:val="000000"/>
                <w:sz w:val="18"/>
                <w:szCs w:val="18"/>
              </w:rPr>
              <w:t xml:space="preserve">pilnveidot </w:t>
            </w:r>
            <w:r w:rsidRPr="00AB7C23">
              <w:rPr>
                <w:rFonts w:ascii="Times New Roman" w:hAnsi="Times New Roman" w:cs="Times New Roman"/>
                <w:b/>
                <w:color w:val="000000"/>
                <w:sz w:val="18"/>
                <w:szCs w:val="18"/>
              </w:rPr>
              <w:t>kontroles sistēm</w:t>
            </w:r>
            <w:r w:rsidR="005A34E8">
              <w:rPr>
                <w:rFonts w:ascii="Times New Roman" w:hAnsi="Times New Roman" w:cs="Times New Roman"/>
                <w:b/>
                <w:color w:val="000000"/>
                <w:sz w:val="18"/>
                <w:szCs w:val="18"/>
              </w:rPr>
              <w:t>u</w:t>
            </w:r>
          </w:p>
        </w:tc>
        <w:tc>
          <w:tcPr>
            <w:tcW w:w="1701" w:type="dxa"/>
            <w:shd w:val="clear" w:color="auto" w:fill="auto"/>
            <w:vAlign w:val="center"/>
          </w:tcPr>
          <w:p w14:paraId="5D1B8347" w14:textId="77777777" w:rsidR="009D48D7" w:rsidRPr="00AB7C23" w:rsidRDefault="009D48D7" w:rsidP="0062061D">
            <w:pPr>
              <w:spacing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Atbildīgo iestāžu ikgadējo budžetu ietvaros, LVAFA līdzekļi</w:t>
            </w:r>
          </w:p>
        </w:tc>
        <w:tc>
          <w:tcPr>
            <w:tcW w:w="867" w:type="dxa"/>
            <w:tcBorders>
              <w:right w:val="single" w:sz="12" w:space="0" w:color="000000"/>
            </w:tcBorders>
            <w:vAlign w:val="center"/>
          </w:tcPr>
          <w:p w14:paraId="03882006"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20 000</w:t>
            </w:r>
          </w:p>
        </w:tc>
        <w:tc>
          <w:tcPr>
            <w:tcW w:w="898" w:type="dxa"/>
            <w:tcBorders>
              <w:left w:val="single" w:sz="12" w:space="0" w:color="000000"/>
            </w:tcBorders>
            <w:shd w:val="clear" w:color="auto" w:fill="D9D9D9"/>
            <w:vAlign w:val="center"/>
          </w:tcPr>
          <w:p w14:paraId="184148DE"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vAlign w:val="center"/>
          </w:tcPr>
          <w:p w14:paraId="1B953974"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46C9D196"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477A350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auto"/>
            <w:vAlign w:val="center"/>
          </w:tcPr>
          <w:p w14:paraId="3651C0C3"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20 000</w:t>
            </w:r>
          </w:p>
        </w:tc>
      </w:tr>
      <w:tr w:rsidR="009D48D7" w:rsidRPr="00AB7C23" w14:paraId="186C7A5F" w14:textId="77777777" w:rsidTr="007A1F22">
        <w:tc>
          <w:tcPr>
            <w:tcW w:w="2410" w:type="dxa"/>
            <w:shd w:val="clear" w:color="auto" w:fill="F2F2F2" w:themeFill="background1" w:themeFillShade="F2"/>
            <w:vAlign w:val="center"/>
          </w:tcPr>
          <w:p w14:paraId="76C68901" w14:textId="3A4DDBF2" w:rsidR="009D48D7" w:rsidRPr="005A34E8" w:rsidRDefault="009D48D7" w:rsidP="0062061D">
            <w:pPr>
              <w:spacing w:after="0" w:line="240" w:lineRule="auto"/>
              <w:rPr>
                <w:rFonts w:ascii="Times New Roman" w:hAnsi="Times New Roman" w:cs="Times New Roman"/>
                <w:b/>
                <w:color w:val="000000"/>
                <w:sz w:val="18"/>
                <w:szCs w:val="18"/>
                <w:highlight w:val="yellow"/>
              </w:rPr>
            </w:pPr>
            <w:r w:rsidRPr="00D508FF">
              <w:rPr>
                <w:rFonts w:ascii="Times New Roman" w:hAnsi="Times New Roman" w:cs="Times New Roman"/>
                <w:b/>
                <w:color w:val="000000"/>
                <w:sz w:val="18"/>
                <w:szCs w:val="18"/>
              </w:rPr>
              <w:t xml:space="preserve">2.5. </w:t>
            </w:r>
            <w:r w:rsidR="00D508FF" w:rsidRPr="00D508FF">
              <w:rPr>
                <w:rFonts w:ascii="Times New Roman" w:hAnsi="Times New Roman" w:cs="Times New Roman"/>
                <w:b/>
                <w:color w:val="000000"/>
                <w:sz w:val="18"/>
                <w:szCs w:val="18"/>
              </w:rPr>
              <w:t xml:space="preserve">Pilnveidot un automatizēt valsts statistikas pārskata sagatavošanas sistēmu, paaugstināt tās </w:t>
            </w:r>
            <w:proofErr w:type="spellStart"/>
            <w:r w:rsidR="00D508FF" w:rsidRPr="00D508FF">
              <w:rPr>
                <w:rFonts w:ascii="Times New Roman" w:hAnsi="Times New Roman" w:cs="Times New Roman"/>
                <w:b/>
                <w:color w:val="000000"/>
                <w:sz w:val="18"/>
                <w:szCs w:val="18"/>
              </w:rPr>
              <w:t>interaktivitāti</w:t>
            </w:r>
            <w:proofErr w:type="spellEnd"/>
          </w:p>
        </w:tc>
        <w:tc>
          <w:tcPr>
            <w:tcW w:w="1701" w:type="dxa"/>
            <w:shd w:val="clear" w:color="auto" w:fill="auto"/>
            <w:vAlign w:val="center"/>
          </w:tcPr>
          <w:p w14:paraId="3982DF94" w14:textId="77777777" w:rsidR="009D48D7" w:rsidRPr="00AB7C23" w:rsidRDefault="009D48D7" w:rsidP="0062061D">
            <w:pPr>
              <w:spacing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ES fondi, Valsts budžets</w:t>
            </w:r>
          </w:p>
        </w:tc>
        <w:tc>
          <w:tcPr>
            <w:tcW w:w="867" w:type="dxa"/>
            <w:tcBorders>
              <w:right w:val="single" w:sz="12" w:space="0" w:color="000000"/>
            </w:tcBorders>
            <w:vAlign w:val="center"/>
          </w:tcPr>
          <w:p w14:paraId="6CC8001D" w14:textId="42536DF9" w:rsidR="009D48D7" w:rsidRPr="00AB7C23" w:rsidRDefault="00245FDD" w:rsidP="0062061D">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500</w:t>
            </w:r>
            <w:r w:rsidR="00CE2044">
              <w:rPr>
                <w:rFonts w:ascii="Times New Roman" w:hAnsi="Times New Roman" w:cs="Times New Roman"/>
                <w:color w:val="000000"/>
                <w:sz w:val="18"/>
                <w:szCs w:val="18"/>
              </w:rPr>
              <w:t xml:space="preserve"> </w:t>
            </w:r>
            <w:r>
              <w:rPr>
                <w:rFonts w:ascii="Times New Roman" w:hAnsi="Times New Roman" w:cs="Times New Roman"/>
                <w:color w:val="000000"/>
                <w:sz w:val="18"/>
                <w:szCs w:val="18"/>
              </w:rPr>
              <w:t>000</w:t>
            </w:r>
          </w:p>
        </w:tc>
        <w:tc>
          <w:tcPr>
            <w:tcW w:w="898" w:type="dxa"/>
            <w:tcBorders>
              <w:left w:val="single" w:sz="12" w:space="0" w:color="000000"/>
            </w:tcBorders>
            <w:shd w:val="clear" w:color="auto" w:fill="auto"/>
            <w:vAlign w:val="center"/>
          </w:tcPr>
          <w:p w14:paraId="4FB94016"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425 000</w:t>
            </w:r>
          </w:p>
        </w:tc>
        <w:tc>
          <w:tcPr>
            <w:tcW w:w="787" w:type="dxa"/>
            <w:shd w:val="clear" w:color="auto" w:fill="auto"/>
            <w:vAlign w:val="center"/>
          </w:tcPr>
          <w:p w14:paraId="10DC6709"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75 000</w:t>
            </w:r>
          </w:p>
        </w:tc>
        <w:tc>
          <w:tcPr>
            <w:tcW w:w="850" w:type="dxa"/>
            <w:shd w:val="clear" w:color="auto" w:fill="D9D9D9"/>
            <w:vAlign w:val="center"/>
          </w:tcPr>
          <w:p w14:paraId="72696BF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5160605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795DA414"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518B12F3" w14:textId="77777777" w:rsidTr="007A1F22">
        <w:tc>
          <w:tcPr>
            <w:tcW w:w="2410" w:type="dxa"/>
            <w:shd w:val="clear" w:color="auto" w:fill="F2F2F2" w:themeFill="background1" w:themeFillShade="F2"/>
            <w:vAlign w:val="center"/>
          </w:tcPr>
          <w:p w14:paraId="149F3F98" w14:textId="15AECB8B"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2.6. </w:t>
            </w:r>
            <w:r w:rsidR="00484669" w:rsidRPr="00AB7C23">
              <w:rPr>
                <w:rFonts w:ascii="Times New Roman" w:hAnsi="Times New Roman" w:cs="Times New Roman"/>
                <w:b/>
                <w:color w:val="000000"/>
                <w:sz w:val="18"/>
                <w:szCs w:val="18"/>
              </w:rPr>
              <w:t>Notekūdeņu d</w:t>
            </w:r>
            <w:r w:rsidRPr="00AB7C23">
              <w:rPr>
                <w:rFonts w:ascii="Times New Roman" w:hAnsi="Times New Roman" w:cs="Times New Roman"/>
                <w:b/>
                <w:color w:val="000000"/>
                <w:sz w:val="18"/>
                <w:szCs w:val="18"/>
              </w:rPr>
              <w:t xml:space="preserve">ūņu apsaimniekošanas </w:t>
            </w:r>
            <w:r w:rsidR="00955239">
              <w:rPr>
                <w:rFonts w:ascii="Times New Roman" w:hAnsi="Times New Roman" w:cs="Times New Roman"/>
                <w:b/>
                <w:color w:val="000000"/>
                <w:sz w:val="18"/>
                <w:szCs w:val="18"/>
              </w:rPr>
              <w:t>plāna</w:t>
            </w:r>
            <w:r w:rsidR="00955239" w:rsidRPr="00AB7C23">
              <w:rPr>
                <w:rFonts w:ascii="Times New Roman" w:hAnsi="Times New Roman" w:cs="Times New Roman"/>
                <w:b/>
                <w:color w:val="000000"/>
                <w:sz w:val="18"/>
                <w:szCs w:val="18"/>
              </w:rPr>
              <w:t xml:space="preserve"> </w:t>
            </w:r>
            <w:r w:rsidRPr="00AB7C23">
              <w:rPr>
                <w:rFonts w:ascii="Times New Roman" w:hAnsi="Times New Roman" w:cs="Times New Roman"/>
                <w:b/>
                <w:color w:val="000000"/>
                <w:sz w:val="18"/>
                <w:szCs w:val="18"/>
              </w:rPr>
              <w:t>ieviešanas un darbības monitorings</w:t>
            </w:r>
          </w:p>
        </w:tc>
        <w:tc>
          <w:tcPr>
            <w:tcW w:w="1701" w:type="dxa"/>
            <w:shd w:val="clear" w:color="auto" w:fill="auto"/>
            <w:vAlign w:val="center"/>
          </w:tcPr>
          <w:p w14:paraId="3C575CB9" w14:textId="77777777" w:rsidR="009D48D7" w:rsidRPr="00AB7C23" w:rsidRDefault="009D48D7" w:rsidP="0062061D">
            <w:pPr>
              <w:spacing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Atbildīgo iestāžu ikgadējo budžetu ietvaros, LVAFA līdzekļi</w:t>
            </w:r>
          </w:p>
        </w:tc>
        <w:tc>
          <w:tcPr>
            <w:tcW w:w="867" w:type="dxa"/>
            <w:tcBorders>
              <w:right w:val="single" w:sz="12" w:space="0" w:color="000000"/>
            </w:tcBorders>
            <w:vAlign w:val="center"/>
          </w:tcPr>
          <w:p w14:paraId="7E8CE903"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20 000</w:t>
            </w:r>
          </w:p>
        </w:tc>
        <w:tc>
          <w:tcPr>
            <w:tcW w:w="898" w:type="dxa"/>
            <w:tcBorders>
              <w:left w:val="single" w:sz="12" w:space="0" w:color="000000"/>
            </w:tcBorders>
            <w:shd w:val="clear" w:color="auto" w:fill="D9D9D9"/>
            <w:vAlign w:val="center"/>
          </w:tcPr>
          <w:p w14:paraId="7ED4270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vAlign w:val="center"/>
          </w:tcPr>
          <w:p w14:paraId="2BEB0D71"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736F7B4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16D9E4E2"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auto"/>
            <w:vAlign w:val="center"/>
          </w:tcPr>
          <w:p w14:paraId="402E76A9"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20 000</w:t>
            </w:r>
          </w:p>
        </w:tc>
      </w:tr>
      <w:tr w:rsidR="009D48D7" w:rsidRPr="00AB7C23" w14:paraId="6F6445B8" w14:textId="77777777" w:rsidTr="007A1F22">
        <w:tc>
          <w:tcPr>
            <w:tcW w:w="9072" w:type="dxa"/>
            <w:gridSpan w:val="8"/>
            <w:shd w:val="clear" w:color="auto" w:fill="FFC000"/>
          </w:tcPr>
          <w:p w14:paraId="5F62E126" w14:textId="0A041275" w:rsidR="009D48D7" w:rsidRPr="00AB7C23" w:rsidRDefault="009D48D7" w:rsidP="0062061D">
            <w:pPr>
              <w:spacing w:after="0" w:line="240" w:lineRule="auto"/>
              <w:jc w:val="center"/>
              <w:rPr>
                <w:rFonts w:ascii="Times New Roman" w:hAnsi="Times New Roman" w:cs="Times New Roman"/>
                <w:b/>
                <w:sz w:val="18"/>
                <w:szCs w:val="18"/>
              </w:rPr>
            </w:pPr>
            <w:r w:rsidRPr="00AB7C23">
              <w:rPr>
                <w:rFonts w:ascii="Times New Roman" w:hAnsi="Times New Roman" w:cs="Times New Roman"/>
                <w:b/>
                <w:sz w:val="18"/>
                <w:szCs w:val="18"/>
              </w:rPr>
              <w:t>3.</w:t>
            </w:r>
            <w:r w:rsidR="00A421FE">
              <w:rPr>
                <w:rFonts w:ascii="Times New Roman" w:hAnsi="Times New Roman" w:cs="Times New Roman"/>
                <w:b/>
                <w:sz w:val="18"/>
                <w:szCs w:val="18"/>
              </w:rPr>
              <w:t> </w:t>
            </w:r>
            <w:r w:rsidRPr="00AB7C23">
              <w:rPr>
                <w:rFonts w:ascii="Times New Roman" w:hAnsi="Times New Roman" w:cs="Times New Roman"/>
                <w:b/>
                <w:sz w:val="18"/>
                <w:szCs w:val="18"/>
              </w:rPr>
              <w:t>mērķis Pārstrādātas notekūdeņu dūņas ir pastāvīgi pieprasīts un pieejams resurss</w:t>
            </w:r>
          </w:p>
        </w:tc>
      </w:tr>
      <w:tr w:rsidR="009D48D7" w:rsidRPr="00AB7C23" w14:paraId="13C105EE" w14:textId="77777777" w:rsidTr="007A1F22">
        <w:tc>
          <w:tcPr>
            <w:tcW w:w="2410" w:type="dxa"/>
            <w:shd w:val="clear" w:color="auto" w:fill="F2F2F2" w:themeFill="background1" w:themeFillShade="F2"/>
            <w:vAlign w:val="center"/>
          </w:tcPr>
          <w:p w14:paraId="74D398A7" w14:textId="77777777"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3.1. Aktualizēt saistīto nozaru tiesisko regulējuma </w:t>
            </w:r>
          </w:p>
        </w:tc>
        <w:tc>
          <w:tcPr>
            <w:tcW w:w="1701" w:type="dxa"/>
            <w:shd w:val="clear" w:color="auto" w:fill="auto"/>
            <w:vAlign w:val="center"/>
          </w:tcPr>
          <w:p w14:paraId="749445C3"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Atbildīgo iestāžu ikgadējo budžetu ietvaros</w:t>
            </w:r>
          </w:p>
        </w:tc>
        <w:tc>
          <w:tcPr>
            <w:tcW w:w="867" w:type="dxa"/>
            <w:tcBorders>
              <w:right w:val="single" w:sz="12" w:space="0" w:color="000000"/>
            </w:tcBorders>
            <w:shd w:val="clear" w:color="auto" w:fill="auto"/>
            <w:vAlign w:val="center"/>
          </w:tcPr>
          <w:p w14:paraId="774536DC"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N/A</w:t>
            </w:r>
          </w:p>
        </w:tc>
        <w:tc>
          <w:tcPr>
            <w:tcW w:w="898" w:type="dxa"/>
            <w:tcBorders>
              <w:left w:val="single" w:sz="12" w:space="0" w:color="000000"/>
            </w:tcBorders>
            <w:shd w:val="clear" w:color="auto" w:fill="D9D9D9"/>
            <w:vAlign w:val="center"/>
          </w:tcPr>
          <w:p w14:paraId="35567ADA"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vAlign w:val="center"/>
          </w:tcPr>
          <w:p w14:paraId="51B3CA72"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796A5BAA"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004B8A50"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vAlign w:val="center"/>
          </w:tcPr>
          <w:p w14:paraId="6D05D4C9"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23EB99DB" w14:textId="77777777" w:rsidTr="007A1F22">
        <w:tc>
          <w:tcPr>
            <w:tcW w:w="2410" w:type="dxa"/>
            <w:shd w:val="clear" w:color="auto" w:fill="F2F2F2" w:themeFill="background1" w:themeFillShade="F2"/>
            <w:vAlign w:val="center"/>
          </w:tcPr>
          <w:p w14:paraId="6F0D3454" w14:textId="04A1662A"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3.2. </w:t>
            </w:r>
            <w:r w:rsidR="00D9421D">
              <w:rPr>
                <w:rFonts w:ascii="Times New Roman" w:hAnsi="Times New Roman" w:cs="Times New Roman"/>
                <w:b/>
                <w:color w:val="000000"/>
                <w:sz w:val="18"/>
                <w:szCs w:val="18"/>
              </w:rPr>
              <w:t>Īstenot s</w:t>
            </w:r>
            <w:r w:rsidRPr="00AB7C23">
              <w:rPr>
                <w:rFonts w:ascii="Times New Roman" w:hAnsi="Times New Roman" w:cs="Times New Roman"/>
                <w:b/>
                <w:color w:val="000000"/>
                <w:sz w:val="18"/>
                <w:szCs w:val="18"/>
              </w:rPr>
              <w:t>abiedrības informēšanas sākotnēj</w:t>
            </w:r>
            <w:r w:rsidR="00D9421D">
              <w:rPr>
                <w:rFonts w:ascii="Times New Roman" w:hAnsi="Times New Roman" w:cs="Times New Roman"/>
                <w:b/>
                <w:color w:val="000000"/>
                <w:sz w:val="18"/>
                <w:szCs w:val="18"/>
              </w:rPr>
              <w:t>o</w:t>
            </w:r>
            <w:r w:rsidRPr="00AB7C23">
              <w:rPr>
                <w:rFonts w:ascii="Times New Roman" w:hAnsi="Times New Roman" w:cs="Times New Roman"/>
                <w:b/>
                <w:color w:val="000000"/>
                <w:sz w:val="18"/>
                <w:szCs w:val="18"/>
              </w:rPr>
              <w:t xml:space="preserve"> kampaņ</w:t>
            </w:r>
            <w:r w:rsidR="00D9421D">
              <w:rPr>
                <w:rFonts w:ascii="Times New Roman" w:hAnsi="Times New Roman" w:cs="Times New Roman"/>
                <w:b/>
                <w:color w:val="000000"/>
                <w:sz w:val="18"/>
                <w:szCs w:val="18"/>
              </w:rPr>
              <w:t>u</w:t>
            </w:r>
          </w:p>
        </w:tc>
        <w:tc>
          <w:tcPr>
            <w:tcW w:w="1701" w:type="dxa"/>
            <w:shd w:val="clear" w:color="auto" w:fill="auto"/>
            <w:vAlign w:val="center"/>
          </w:tcPr>
          <w:p w14:paraId="689D758C" w14:textId="77777777" w:rsidR="009D48D7" w:rsidRPr="00AB7C23" w:rsidRDefault="009D48D7" w:rsidP="0062061D">
            <w:pPr>
              <w:spacing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ES fondi, LVAFA līdzekļi</w:t>
            </w:r>
          </w:p>
        </w:tc>
        <w:tc>
          <w:tcPr>
            <w:tcW w:w="867" w:type="dxa"/>
            <w:tcBorders>
              <w:right w:val="single" w:sz="12" w:space="0" w:color="000000"/>
            </w:tcBorders>
            <w:shd w:val="clear" w:color="auto" w:fill="auto"/>
            <w:vAlign w:val="center"/>
          </w:tcPr>
          <w:p w14:paraId="7BB35F96"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50 000</w:t>
            </w:r>
          </w:p>
        </w:tc>
        <w:tc>
          <w:tcPr>
            <w:tcW w:w="898" w:type="dxa"/>
            <w:tcBorders>
              <w:left w:val="single" w:sz="12" w:space="0" w:color="000000"/>
            </w:tcBorders>
            <w:shd w:val="clear" w:color="auto" w:fill="D9D9D9"/>
            <w:vAlign w:val="center"/>
          </w:tcPr>
          <w:p w14:paraId="2B66F4A1"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vAlign w:val="center"/>
          </w:tcPr>
          <w:p w14:paraId="27C39723"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vAlign w:val="center"/>
          </w:tcPr>
          <w:p w14:paraId="1589DA9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vAlign w:val="center"/>
          </w:tcPr>
          <w:p w14:paraId="64942B52"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auto"/>
            <w:vAlign w:val="center"/>
          </w:tcPr>
          <w:p w14:paraId="234EDFC7"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50 000</w:t>
            </w:r>
          </w:p>
        </w:tc>
      </w:tr>
      <w:tr w:rsidR="009D48D7" w:rsidRPr="00AB7C23" w14:paraId="58EF08A1" w14:textId="77777777" w:rsidTr="00E13EB4">
        <w:tc>
          <w:tcPr>
            <w:tcW w:w="2410" w:type="dxa"/>
            <w:shd w:val="clear" w:color="auto" w:fill="F2F2F2" w:themeFill="background1" w:themeFillShade="F2"/>
            <w:vAlign w:val="center"/>
          </w:tcPr>
          <w:p w14:paraId="207A21C1" w14:textId="2BE78314"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3.3. </w:t>
            </w:r>
            <w:r w:rsidR="00D9421D">
              <w:rPr>
                <w:rFonts w:ascii="Times New Roman" w:hAnsi="Times New Roman" w:cs="Times New Roman"/>
                <w:b/>
                <w:color w:val="000000"/>
                <w:sz w:val="18"/>
                <w:szCs w:val="18"/>
              </w:rPr>
              <w:t xml:space="preserve">Izveidot un izmantot  </w:t>
            </w:r>
            <w:r w:rsidRPr="00AB7C23">
              <w:rPr>
                <w:rFonts w:ascii="Times New Roman" w:hAnsi="Times New Roman" w:cs="Times New Roman"/>
                <w:b/>
                <w:color w:val="000000"/>
                <w:sz w:val="18"/>
                <w:szCs w:val="18"/>
              </w:rPr>
              <w:t>pastāvīgu</w:t>
            </w:r>
            <w:r w:rsidR="00D9421D">
              <w:rPr>
                <w:rFonts w:ascii="Times New Roman" w:hAnsi="Times New Roman" w:cs="Times New Roman"/>
                <w:b/>
                <w:color w:val="000000"/>
                <w:sz w:val="18"/>
                <w:szCs w:val="18"/>
              </w:rPr>
              <w:t>s</w:t>
            </w:r>
            <w:r w:rsidRPr="00AB7C23">
              <w:rPr>
                <w:rFonts w:ascii="Times New Roman" w:hAnsi="Times New Roman" w:cs="Times New Roman"/>
                <w:b/>
                <w:color w:val="000000"/>
                <w:sz w:val="18"/>
                <w:szCs w:val="18"/>
              </w:rPr>
              <w:t xml:space="preserve"> pasākumu</w:t>
            </w:r>
            <w:r w:rsidR="00D9421D">
              <w:rPr>
                <w:rFonts w:ascii="Times New Roman" w:hAnsi="Times New Roman" w:cs="Times New Roman"/>
                <w:b/>
                <w:color w:val="000000"/>
                <w:sz w:val="18"/>
                <w:szCs w:val="18"/>
              </w:rPr>
              <w:t>s</w:t>
            </w:r>
            <w:r w:rsidRPr="00AB7C23">
              <w:rPr>
                <w:rFonts w:ascii="Times New Roman" w:hAnsi="Times New Roman" w:cs="Times New Roman"/>
                <w:b/>
                <w:color w:val="000000"/>
                <w:sz w:val="18"/>
                <w:szCs w:val="18"/>
              </w:rPr>
              <w:t xml:space="preserve"> un instrumentu</w:t>
            </w:r>
            <w:r w:rsidR="00D9421D">
              <w:rPr>
                <w:rFonts w:ascii="Times New Roman" w:hAnsi="Times New Roman" w:cs="Times New Roman"/>
                <w:b/>
                <w:color w:val="000000"/>
                <w:sz w:val="18"/>
                <w:szCs w:val="18"/>
              </w:rPr>
              <w:t>s</w:t>
            </w:r>
            <w:r w:rsidRPr="00AB7C23">
              <w:rPr>
                <w:rFonts w:ascii="Times New Roman" w:hAnsi="Times New Roman" w:cs="Times New Roman"/>
                <w:b/>
                <w:color w:val="000000"/>
                <w:sz w:val="18"/>
                <w:szCs w:val="18"/>
              </w:rPr>
              <w:t xml:space="preserve"> </w:t>
            </w:r>
            <w:r w:rsidR="00D9421D">
              <w:rPr>
                <w:rFonts w:ascii="Times New Roman" w:hAnsi="Times New Roman" w:cs="Times New Roman"/>
                <w:b/>
                <w:color w:val="000000"/>
                <w:sz w:val="18"/>
                <w:szCs w:val="18"/>
              </w:rPr>
              <w:t>s</w:t>
            </w:r>
            <w:r w:rsidR="00D9421D" w:rsidRPr="00AB7C23">
              <w:rPr>
                <w:rFonts w:ascii="Times New Roman" w:hAnsi="Times New Roman" w:cs="Times New Roman"/>
                <w:b/>
                <w:color w:val="000000"/>
                <w:sz w:val="18"/>
                <w:szCs w:val="18"/>
              </w:rPr>
              <w:t>abiedrības informēšana</w:t>
            </w:r>
            <w:r w:rsidR="00D9421D">
              <w:rPr>
                <w:rFonts w:ascii="Times New Roman" w:hAnsi="Times New Roman" w:cs="Times New Roman"/>
                <w:b/>
                <w:color w:val="000000"/>
                <w:sz w:val="18"/>
                <w:szCs w:val="18"/>
              </w:rPr>
              <w:t>i</w:t>
            </w:r>
          </w:p>
        </w:tc>
        <w:tc>
          <w:tcPr>
            <w:tcW w:w="1701" w:type="dxa"/>
            <w:shd w:val="clear" w:color="auto" w:fill="auto"/>
            <w:vAlign w:val="center"/>
          </w:tcPr>
          <w:p w14:paraId="086DAFA0" w14:textId="77777777" w:rsidR="009D48D7" w:rsidRPr="00AB7C23" w:rsidRDefault="009D48D7" w:rsidP="0062061D">
            <w:pPr>
              <w:spacing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Atbildīgo iestāžu ikgadējo budžetu ietvaros</w:t>
            </w:r>
          </w:p>
        </w:tc>
        <w:tc>
          <w:tcPr>
            <w:tcW w:w="867" w:type="dxa"/>
            <w:tcBorders>
              <w:right w:val="single" w:sz="12" w:space="0" w:color="000000"/>
            </w:tcBorders>
            <w:shd w:val="clear" w:color="auto" w:fill="auto"/>
            <w:vAlign w:val="center"/>
          </w:tcPr>
          <w:p w14:paraId="72F73DAD" w14:textId="77777777" w:rsidR="009D48D7" w:rsidRPr="00AB7C23" w:rsidRDefault="009D48D7" w:rsidP="0062061D">
            <w:pPr>
              <w:spacing w:after="0" w:line="240" w:lineRule="auto"/>
              <w:jc w:val="center"/>
              <w:rPr>
                <w:rFonts w:ascii="Times New Roman" w:hAnsi="Times New Roman" w:cs="Times New Roman"/>
                <w:color w:val="000000"/>
                <w:sz w:val="18"/>
                <w:szCs w:val="18"/>
              </w:rPr>
            </w:pPr>
            <w:r w:rsidRPr="00AB7C23">
              <w:rPr>
                <w:rFonts w:ascii="Times New Roman" w:hAnsi="Times New Roman" w:cs="Times New Roman"/>
                <w:color w:val="000000"/>
                <w:sz w:val="18"/>
                <w:szCs w:val="18"/>
              </w:rPr>
              <w:t>N/A</w:t>
            </w:r>
          </w:p>
        </w:tc>
        <w:tc>
          <w:tcPr>
            <w:tcW w:w="898" w:type="dxa"/>
            <w:tcBorders>
              <w:left w:val="single" w:sz="12" w:space="0" w:color="000000"/>
            </w:tcBorders>
            <w:shd w:val="clear" w:color="auto" w:fill="D9D9D9" w:themeFill="background1" w:themeFillShade="D9"/>
            <w:vAlign w:val="center"/>
          </w:tcPr>
          <w:p w14:paraId="12060AAA"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themeFill="background1" w:themeFillShade="D9"/>
            <w:vAlign w:val="center"/>
          </w:tcPr>
          <w:p w14:paraId="0CD3D621"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themeFill="background1" w:themeFillShade="D9"/>
            <w:vAlign w:val="center"/>
          </w:tcPr>
          <w:p w14:paraId="35CA7692"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themeFill="background1" w:themeFillShade="D9"/>
            <w:vAlign w:val="center"/>
          </w:tcPr>
          <w:p w14:paraId="33339CE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themeFill="background1" w:themeFillShade="D9"/>
            <w:vAlign w:val="center"/>
          </w:tcPr>
          <w:p w14:paraId="5E17FA6D"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108A0D60" w14:textId="77777777" w:rsidTr="00E13EB4">
        <w:tc>
          <w:tcPr>
            <w:tcW w:w="2410" w:type="dxa"/>
            <w:shd w:val="clear" w:color="auto" w:fill="F2F2F2" w:themeFill="background1" w:themeFillShade="F2"/>
            <w:vAlign w:val="center"/>
          </w:tcPr>
          <w:p w14:paraId="652AEAF1" w14:textId="716EA0AA"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3.4. </w:t>
            </w:r>
            <w:r w:rsidR="009A22A7">
              <w:rPr>
                <w:rFonts w:ascii="Times New Roman" w:hAnsi="Times New Roman" w:cs="Times New Roman"/>
                <w:b/>
                <w:color w:val="000000"/>
                <w:sz w:val="18"/>
                <w:szCs w:val="18"/>
              </w:rPr>
              <w:t>Piesaistīt fi</w:t>
            </w:r>
            <w:r w:rsidRPr="00AB7C23">
              <w:rPr>
                <w:rFonts w:ascii="Times New Roman" w:hAnsi="Times New Roman" w:cs="Times New Roman"/>
                <w:b/>
                <w:color w:val="000000"/>
                <w:sz w:val="18"/>
                <w:szCs w:val="18"/>
              </w:rPr>
              <w:t>nansējum</w:t>
            </w:r>
            <w:r w:rsidR="009A22A7">
              <w:rPr>
                <w:rFonts w:ascii="Times New Roman" w:hAnsi="Times New Roman" w:cs="Times New Roman"/>
                <w:b/>
                <w:color w:val="000000"/>
                <w:sz w:val="18"/>
                <w:szCs w:val="18"/>
              </w:rPr>
              <w:t>u</w:t>
            </w:r>
            <w:r w:rsidRPr="00AB7C23">
              <w:rPr>
                <w:rFonts w:ascii="Times New Roman" w:hAnsi="Times New Roman" w:cs="Times New Roman"/>
                <w:b/>
                <w:color w:val="000000"/>
                <w:sz w:val="18"/>
                <w:szCs w:val="18"/>
              </w:rPr>
              <w:t xml:space="preserve"> pētījumu īstenošanai notekūdeņu dūņu izmantošanas veicināšanai</w:t>
            </w:r>
          </w:p>
        </w:tc>
        <w:tc>
          <w:tcPr>
            <w:tcW w:w="1701" w:type="dxa"/>
            <w:shd w:val="clear" w:color="auto" w:fill="auto"/>
            <w:vAlign w:val="center"/>
          </w:tcPr>
          <w:p w14:paraId="3A841351" w14:textId="7220A736" w:rsidR="009D48D7" w:rsidRPr="00AB7C23" w:rsidRDefault="00E13EB4" w:rsidP="0062061D">
            <w:pPr>
              <w:spacing w:line="240" w:lineRule="auto"/>
              <w:jc w:val="center"/>
              <w:rPr>
                <w:rFonts w:ascii="Times New Roman" w:hAnsi="Times New Roman" w:cs="Times New Roman"/>
                <w:color w:val="000000"/>
                <w:sz w:val="18"/>
                <w:szCs w:val="18"/>
              </w:rPr>
            </w:pPr>
            <w:bookmarkStart w:id="91" w:name="_2xcytpi" w:colFirst="0" w:colLast="0"/>
            <w:bookmarkEnd w:id="91"/>
            <w:r>
              <w:rPr>
                <w:rFonts w:ascii="Times New Roman" w:hAnsi="Times New Roman" w:cs="Times New Roman"/>
                <w:color w:val="000000"/>
                <w:sz w:val="18"/>
                <w:szCs w:val="18"/>
              </w:rPr>
              <w:t>Citi projektu</w:t>
            </w:r>
            <w:r w:rsidR="009D48D7" w:rsidRPr="00AB7C23">
              <w:rPr>
                <w:rFonts w:ascii="Times New Roman" w:hAnsi="Times New Roman" w:cs="Times New Roman"/>
                <w:color w:val="000000"/>
                <w:sz w:val="18"/>
                <w:szCs w:val="18"/>
              </w:rPr>
              <w:t xml:space="preserve"> līdzekļi</w:t>
            </w:r>
          </w:p>
        </w:tc>
        <w:tc>
          <w:tcPr>
            <w:tcW w:w="867" w:type="dxa"/>
            <w:tcBorders>
              <w:right w:val="single" w:sz="12" w:space="0" w:color="000000"/>
            </w:tcBorders>
            <w:vAlign w:val="center"/>
          </w:tcPr>
          <w:p w14:paraId="77E5D640" w14:textId="6DC33E0E"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98" w:type="dxa"/>
            <w:tcBorders>
              <w:left w:val="single" w:sz="12" w:space="0" w:color="000000"/>
            </w:tcBorders>
            <w:shd w:val="clear" w:color="auto" w:fill="D9D9D9" w:themeFill="background1" w:themeFillShade="D9"/>
            <w:vAlign w:val="center"/>
          </w:tcPr>
          <w:p w14:paraId="47594E8F" w14:textId="76307F84"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themeFill="background1" w:themeFillShade="D9"/>
            <w:vAlign w:val="center"/>
          </w:tcPr>
          <w:p w14:paraId="4827A0C9"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themeFill="background1" w:themeFillShade="D9"/>
            <w:vAlign w:val="center"/>
          </w:tcPr>
          <w:p w14:paraId="33501AE2"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themeFill="background1" w:themeFillShade="D9"/>
            <w:vAlign w:val="center"/>
          </w:tcPr>
          <w:p w14:paraId="23241E1B"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themeFill="background1" w:themeFillShade="D9"/>
            <w:vAlign w:val="center"/>
          </w:tcPr>
          <w:p w14:paraId="3BA3A8A8" w14:textId="3D98E277"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65A5DD6C" w14:textId="77777777" w:rsidTr="00E13EB4">
        <w:tc>
          <w:tcPr>
            <w:tcW w:w="2410" w:type="dxa"/>
            <w:shd w:val="clear" w:color="auto" w:fill="F2F2F2" w:themeFill="background1" w:themeFillShade="F2"/>
            <w:vAlign w:val="center"/>
          </w:tcPr>
          <w:p w14:paraId="1B2FD546" w14:textId="143215C7"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3.5. </w:t>
            </w:r>
            <w:r w:rsidR="009A22A7">
              <w:rPr>
                <w:rFonts w:ascii="Times New Roman" w:hAnsi="Times New Roman" w:cs="Times New Roman"/>
                <w:b/>
                <w:color w:val="000000"/>
                <w:sz w:val="18"/>
                <w:szCs w:val="18"/>
              </w:rPr>
              <w:t>Piesaistīt f</w:t>
            </w:r>
            <w:r w:rsidRPr="00AB7C23">
              <w:rPr>
                <w:rFonts w:ascii="Times New Roman" w:hAnsi="Times New Roman" w:cs="Times New Roman"/>
                <w:b/>
                <w:color w:val="000000"/>
                <w:sz w:val="18"/>
                <w:szCs w:val="18"/>
              </w:rPr>
              <w:t>inansējum</w:t>
            </w:r>
            <w:r w:rsidR="009A22A7">
              <w:rPr>
                <w:rFonts w:ascii="Times New Roman" w:hAnsi="Times New Roman" w:cs="Times New Roman"/>
                <w:b/>
                <w:color w:val="000000"/>
                <w:sz w:val="18"/>
                <w:szCs w:val="18"/>
              </w:rPr>
              <w:t>u</w:t>
            </w:r>
            <w:r w:rsidRPr="00AB7C23">
              <w:rPr>
                <w:rFonts w:ascii="Times New Roman" w:hAnsi="Times New Roman" w:cs="Times New Roman"/>
                <w:b/>
                <w:color w:val="000000"/>
                <w:sz w:val="18"/>
                <w:szCs w:val="18"/>
              </w:rPr>
              <w:t xml:space="preserve"> pētījumu īstenošanai notekūdeņu dūņu ietekmes izvērtēšanai un kvalitātes monitoringam</w:t>
            </w:r>
          </w:p>
        </w:tc>
        <w:tc>
          <w:tcPr>
            <w:tcW w:w="1701" w:type="dxa"/>
            <w:shd w:val="clear" w:color="auto" w:fill="auto"/>
            <w:vAlign w:val="center"/>
          </w:tcPr>
          <w:p w14:paraId="15159727" w14:textId="49D35FED" w:rsidR="009D48D7" w:rsidRPr="00AB7C23" w:rsidRDefault="00E13EB4" w:rsidP="0062061D">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Citi projektu</w:t>
            </w:r>
            <w:r w:rsidRPr="00AB7C23">
              <w:rPr>
                <w:rFonts w:ascii="Times New Roman" w:hAnsi="Times New Roman" w:cs="Times New Roman"/>
                <w:color w:val="000000"/>
                <w:sz w:val="18"/>
                <w:szCs w:val="18"/>
              </w:rPr>
              <w:t xml:space="preserve"> līdzekļi</w:t>
            </w:r>
          </w:p>
        </w:tc>
        <w:tc>
          <w:tcPr>
            <w:tcW w:w="867" w:type="dxa"/>
            <w:tcBorders>
              <w:right w:val="single" w:sz="12" w:space="0" w:color="000000"/>
            </w:tcBorders>
            <w:vAlign w:val="center"/>
          </w:tcPr>
          <w:p w14:paraId="785479E6" w14:textId="2D34BE48"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98" w:type="dxa"/>
            <w:tcBorders>
              <w:left w:val="single" w:sz="12" w:space="0" w:color="000000"/>
            </w:tcBorders>
            <w:shd w:val="clear" w:color="auto" w:fill="D9D9D9" w:themeFill="background1" w:themeFillShade="D9"/>
            <w:vAlign w:val="center"/>
          </w:tcPr>
          <w:p w14:paraId="5BD55860" w14:textId="5B749BD5"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themeFill="background1" w:themeFillShade="D9"/>
            <w:vAlign w:val="center"/>
          </w:tcPr>
          <w:p w14:paraId="22AC4367"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themeFill="background1" w:themeFillShade="D9"/>
            <w:vAlign w:val="center"/>
          </w:tcPr>
          <w:p w14:paraId="45A288CE"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themeFill="background1" w:themeFillShade="D9"/>
            <w:vAlign w:val="center"/>
          </w:tcPr>
          <w:p w14:paraId="07671E22"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themeFill="background1" w:themeFillShade="D9"/>
            <w:vAlign w:val="center"/>
          </w:tcPr>
          <w:p w14:paraId="19FBA2EB" w14:textId="238B25C1"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9D48D7" w:rsidRPr="00AB7C23" w14:paraId="1E421DF0" w14:textId="77777777" w:rsidTr="00E13EB4">
        <w:tc>
          <w:tcPr>
            <w:tcW w:w="2410" w:type="dxa"/>
            <w:shd w:val="clear" w:color="auto" w:fill="F2F2F2" w:themeFill="background1" w:themeFillShade="F2"/>
            <w:vAlign w:val="center"/>
          </w:tcPr>
          <w:p w14:paraId="272C6016" w14:textId="0513A836" w:rsidR="009D48D7" w:rsidRPr="00AB7C23" w:rsidRDefault="009D48D7" w:rsidP="0062061D">
            <w:pPr>
              <w:spacing w:after="0" w:line="240" w:lineRule="auto"/>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 xml:space="preserve">3.6. </w:t>
            </w:r>
            <w:r w:rsidR="009A22A7">
              <w:rPr>
                <w:rFonts w:ascii="Times New Roman" w:hAnsi="Times New Roman" w:cs="Times New Roman"/>
                <w:b/>
                <w:color w:val="000000"/>
                <w:sz w:val="18"/>
                <w:szCs w:val="18"/>
              </w:rPr>
              <w:t>Izveidot ū</w:t>
            </w:r>
            <w:r w:rsidRPr="00AB7C23">
              <w:rPr>
                <w:rFonts w:ascii="Times New Roman" w:hAnsi="Times New Roman" w:cs="Times New Roman"/>
                <w:b/>
                <w:color w:val="000000"/>
                <w:sz w:val="18"/>
                <w:szCs w:val="18"/>
              </w:rPr>
              <w:t>denssaimniecības kompetenču centru</w:t>
            </w:r>
            <w:r w:rsidR="009A22A7">
              <w:rPr>
                <w:rFonts w:ascii="Times New Roman" w:hAnsi="Times New Roman" w:cs="Times New Roman"/>
                <w:b/>
                <w:color w:val="000000"/>
                <w:sz w:val="18"/>
                <w:szCs w:val="18"/>
              </w:rPr>
              <w:t>s</w:t>
            </w:r>
          </w:p>
        </w:tc>
        <w:tc>
          <w:tcPr>
            <w:tcW w:w="1701" w:type="dxa"/>
            <w:shd w:val="clear" w:color="auto" w:fill="auto"/>
            <w:vAlign w:val="center"/>
          </w:tcPr>
          <w:p w14:paraId="6C6EFC63" w14:textId="33C4E504" w:rsidR="009D48D7" w:rsidRPr="00AB7C23" w:rsidRDefault="00E13EB4" w:rsidP="0062061D">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Citi projektu</w:t>
            </w:r>
            <w:r w:rsidRPr="00AB7C23">
              <w:rPr>
                <w:rFonts w:ascii="Times New Roman" w:hAnsi="Times New Roman" w:cs="Times New Roman"/>
                <w:color w:val="000000"/>
                <w:sz w:val="18"/>
                <w:szCs w:val="18"/>
              </w:rPr>
              <w:t xml:space="preserve"> līdzekļi</w:t>
            </w:r>
          </w:p>
        </w:tc>
        <w:tc>
          <w:tcPr>
            <w:tcW w:w="867" w:type="dxa"/>
            <w:tcBorders>
              <w:right w:val="single" w:sz="12" w:space="0" w:color="000000"/>
            </w:tcBorders>
            <w:vAlign w:val="center"/>
          </w:tcPr>
          <w:p w14:paraId="78D55E58" w14:textId="2C341BC1"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98" w:type="dxa"/>
            <w:tcBorders>
              <w:left w:val="single" w:sz="12" w:space="0" w:color="000000"/>
            </w:tcBorders>
            <w:shd w:val="clear" w:color="auto" w:fill="D9D9D9" w:themeFill="background1" w:themeFillShade="D9"/>
            <w:vAlign w:val="center"/>
          </w:tcPr>
          <w:p w14:paraId="2C9143E4" w14:textId="66198F41"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787" w:type="dxa"/>
            <w:shd w:val="clear" w:color="auto" w:fill="D9D9D9" w:themeFill="background1" w:themeFillShade="D9"/>
            <w:vAlign w:val="center"/>
          </w:tcPr>
          <w:p w14:paraId="5BE64749"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850" w:type="dxa"/>
            <w:shd w:val="clear" w:color="auto" w:fill="D9D9D9" w:themeFill="background1" w:themeFillShade="D9"/>
            <w:vAlign w:val="center"/>
          </w:tcPr>
          <w:p w14:paraId="2C49A3F9"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425" w:type="dxa"/>
            <w:shd w:val="clear" w:color="auto" w:fill="D9D9D9" w:themeFill="background1" w:themeFillShade="D9"/>
            <w:vAlign w:val="center"/>
          </w:tcPr>
          <w:p w14:paraId="202442E1" w14:textId="77777777" w:rsidR="009D48D7" w:rsidRPr="00AB7C23" w:rsidRDefault="009D48D7" w:rsidP="0062061D">
            <w:pPr>
              <w:spacing w:after="0" w:line="240" w:lineRule="auto"/>
              <w:jc w:val="center"/>
              <w:rPr>
                <w:rFonts w:ascii="Times New Roman" w:hAnsi="Times New Roman" w:cs="Times New Roman"/>
                <w:color w:val="000000"/>
                <w:sz w:val="18"/>
                <w:szCs w:val="18"/>
              </w:rPr>
            </w:pPr>
          </w:p>
        </w:tc>
        <w:tc>
          <w:tcPr>
            <w:tcW w:w="1134" w:type="dxa"/>
            <w:shd w:val="clear" w:color="auto" w:fill="D9D9D9" w:themeFill="background1" w:themeFillShade="D9"/>
            <w:vAlign w:val="center"/>
          </w:tcPr>
          <w:p w14:paraId="2A2666CA" w14:textId="7D99B023" w:rsidR="009D48D7" w:rsidRPr="00AB7C23" w:rsidRDefault="009D48D7" w:rsidP="0062061D">
            <w:pPr>
              <w:spacing w:after="0" w:line="240" w:lineRule="auto"/>
              <w:jc w:val="center"/>
              <w:rPr>
                <w:rFonts w:ascii="Times New Roman" w:hAnsi="Times New Roman" w:cs="Times New Roman"/>
                <w:color w:val="000000"/>
                <w:sz w:val="18"/>
                <w:szCs w:val="18"/>
              </w:rPr>
            </w:pPr>
          </w:p>
        </w:tc>
      </w:tr>
      <w:tr w:rsidR="000B3016" w:rsidRPr="00AB7C23" w14:paraId="04ED3E77" w14:textId="77777777" w:rsidTr="007A1F22">
        <w:tc>
          <w:tcPr>
            <w:tcW w:w="4111" w:type="dxa"/>
            <w:gridSpan w:val="2"/>
            <w:shd w:val="clear" w:color="auto" w:fill="FFC000"/>
            <w:vAlign w:val="center"/>
          </w:tcPr>
          <w:p w14:paraId="69834FC2" w14:textId="77777777" w:rsidR="000B3016" w:rsidRPr="00AB7C23" w:rsidRDefault="000B3016" w:rsidP="000B3016">
            <w:pPr>
              <w:spacing w:after="0" w:line="240" w:lineRule="auto"/>
              <w:jc w:val="right"/>
              <w:rPr>
                <w:rFonts w:ascii="Times New Roman" w:hAnsi="Times New Roman" w:cs="Times New Roman"/>
                <w:b/>
                <w:color w:val="000000"/>
                <w:sz w:val="18"/>
                <w:szCs w:val="18"/>
              </w:rPr>
            </w:pPr>
            <w:r w:rsidRPr="00AB7C23">
              <w:rPr>
                <w:rFonts w:ascii="Times New Roman" w:hAnsi="Times New Roman" w:cs="Times New Roman"/>
                <w:b/>
                <w:color w:val="000000"/>
                <w:sz w:val="18"/>
                <w:szCs w:val="18"/>
              </w:rPr>
              <w:t>KOPĀ</w:t>
            </w:r>
          </w:p>
        </w:tc>
        <w:tc>
          <w:tcPr>
            <w:tcW w:w="867" w:type="dxa"/>
            <w:tcBorders>
              <w:right w:val="single" w:sz="12" w:space="0" w:color="000000"/>
            </w:tcBorders>
            <w:shd w:val="clear" w:color="auto" w:fill="FFC000"/>
            <w:vAlign w:val="center"/>
          </w:tcPr>
          <w:p w14:paraId="6D97C1EE" w14:textId="46E805BA" w:rsidR="000B3016" w:rsidRPr="00C42AE4" w:rsidRDefault="000B3016" w:rsidP="000B3016">
            <w:pPr>
              <w:spacing w:after="0" w:line="240" w:lineRule="auto"/>
              <w:ind w:left="-111" w:right="-68"/>
              <w:jc w:val="center"/>
              <w:rPr>
                <w:rFonts w:ascii="Times New Roman" w:hAnsi="Times New Roman" w:cs="Times New Roman"/>
                <w:b/>
                <w:color w:val="000000"/>
                <w:sz w:val="18"/>
                <w:szCs w:val="18"/>
              </w:rPr>
            </w:pPr>
            <w:r w:rsidRPr="00C42AE4">
              <w:rPr>
                <w:rFonts w:ascii="Times New Roman" w:hAnsi="Times New Roman" w:cs="Times New Roman"/>
                <w:b/>
                <w:bCs/>
                <w:color w:val="000000"/>
                <w:sz w:val="18"/>
                <w:szCs w:val="18"/>
              </w:rPr>
              <w:t>110013462</w:t>
            </w:r>
          </w:p>
        </w:tc>
        <w:tc>
          <w:tcPr>
            <w:tcW w:w="898" w:type="dxa"/>
            <w:tcBorders>
              <w:left w:val="single" w:sz="12" w:space="0" w:color="000000"/>
            </w:tcBorders>
            <w:shd w:val="clear" w:color="auto" w:fill="FFC000"/>
            <w:vAlign w:val="center"/>
          </w:tcPr>
          <w:p w14:paraId="71F7BC59" w14:textId="4E3097E5" w:rsidR="000B3016" w:rsidRPr="00C42AE4" w:rsidRDefault="000B3016" w:rsidP="000B3016">
            <w:pPr>
              <w:spacing w:after="0" w:line="240" w:lineRule="auto"/>
              <w:ind w:left="-111" w:right="-68"/>
              <w:jc w:val="right"/>
              <w:rPr>
                <w:rFonts w:ascii="Times New Roman" w:hAnsi="Times New Roman" w:cs="Times New Roman"/>
                <w:b/>
                <w:color w:val="000000"/>
                <w:sz w:val="18"/>
                <w:szCs w:val="18"/>
              </w:rPr>
            </w:pPr>
            <w:r w:rsidRPr="00C42AE4">
              <w:rPr>
                <w:rFonts w:ascii="Times New Roman" w:hAnsi="Times New Roman" w:cs="Times New Roman"/>
                <w:b/>
                <w:bCs/>
                <w:color w:val="000000"/>
                <w:sz w:val="18"/>
                <w:szCs w:val="18"/>
              </w:rPr>
              <w:t>92801693</w:t>
            </w:r>
          </w:p>
        </w:tc>
        <w:tc>
          <w:tcPr>
            <w:tcW w:w="787" w:type="dxa"/>
            <w:shd w:val="clear" w:color="auto" w:fill="FFC000"/>
            <w:vAlign w:val="center"/>
          </w:tcPr>
          <w:p w14:paraId="480189F5" w14:textId="6AFA32A2" w:rsidR="000B3016" w:rsidRPr="00C42AE4" w:rsidRDefault="000B3016" w:rsidP="000B3016">
            <w:pPr>
              <w:spacing w:after="0" w:line="240" w:lineRule="auto"/>
              <w:ind w:left="-111" w:right="-68"/>
              <w:jc w:val="center"/>
              <w:rPr>
                <w:rFonts w:ascii="Times New Roman" w:hAnsi="Times New Roman" w:cs="Times New Roman"/>
                <w:b/>
                <w:color w:val="000000"/>
                <w:sz w:val="18"/>
                <w:szCs w:val="18"/>
              </w:rPr>
            </w:pPr>
            <w:r w:rsidRPr="00C42AE4">
              <w:rPr>
                <w:rFonts w:ascii="Times New Roman" w:hAnsi="Times New Roman" w:cs="Times New Roman"/>
                <w:b/>
                <w:bCs/>
                <w:color w:val="000000"/>
                <w:sz w:val="18"/>
                <w:szCs w:val="18"/>
              </w:rPr>
              <w:t>75000</w:t>
            </w:r>
          </w:p>
        </w:tc>
        <w:tc>
          <w:tcPr>
            <w:tcW w:w="850" w:type="dxa"/>
            <w:shd w:val="clear" w:color="auto" w:fill="FFC000"/>
            <w:vAlign w:val="center"/>
          </w:tcPr>
          <w:p w14:paraId="7E165DEF" w14:textId="0A363F60" w:rsidR="000B3016" w:rsidRPr="00C42AE4" w:rsidRDefault="000B3016" w:rsidP="000B3016">
            <w:pPr>
              <w:spacing w:after="0" w:line="240" w:lineRule="auto"/>
              <w:ind w:left="-111" w:right="-203"/>
              <w:rPr>
                <w:rFonts w:ascii="Times New Roman" w:hAnsi="Times New Roman" w:cs="Times New Roman"/>
                <w:b/>
                <w:color w:val="000000"/>
                <w:sz w:val="18"/>
                <w:szCs w:val="18"/>
              </w:rPr>
            </w:pPr>
            <w:r w:rsidRPr="00C42AE4">
              <w:rPr>
                <w:rFonts w:ascii="Times New Roman" w:hAnsi="Times New Roman" w:cs="Times New Roman"/>
                <w:b/>
                <w:bCs/>
                <w:color w:val="000000"/>
                <w:sz w:val="18"/>
                <w:szCs w:val="18"/>
              </w:rPr>
              <w:t>16971769</w:t>
            </w:r>
          </w:p>
        </w:tc>
        <w:tc>
          <w:tcPr>
            <w:tcW w:w="425" w:type="dxa"/>
            <w:shd w:val="clear" w:color="auto" w:fill="FFC000"/>
            <w:vAlign w:val="center"/>
          </w:tcPr>
          <w:p w14:paraId="3B1E832D" w14:textId="5E29F84D" w:rsidR="000B3016" w:rsidRPr="00C42AE4" w:rsidRDefault="000B3016" w:rsidP="000B3016">
            <w:pPr>
              <w:spacing w:after="0" w:line="240" w:lineRule="auto"/>
              <w:ind w:left="-111" w:right="-68"/>
              <w:jc w:val="center"/>
              <w:rPr>
                <w:rFonts w:ascii="Times New Roman" w:hAnsi="Times New Roman" w:cs="Times New Roman"/>
                <w:b/>
                <w:color w:val="000000"/>
                <w:sz w:val="18"/>
                <w:szCs w:val="18"/>
              </w:rPr>
            </w:pPr>
            <w:r w:rsidRPr="00C42AE4">
              <w:rPr>
                <w:rFonts w:ascii="Times New Roman" w:hAnsi="Times New Roman" w:cs="Times New Roman"/>
                <w:b/>
                <w:bCs/>
                <w:color w:val="000000"/>
                <w:sz w:val="18"/>
                <w:szCs w:val="18"/>
              </w:rPr>
              <w:t>0</w:t>
            </w:r>
          </w:p>
        </w:tc>
        <w:tc>
          <w:tcPr>
            <w:tcW w:w="1134" w:type="dxa"/>
            <w:shd w:val="clear" w:color="auto" w:fill="FFC000"/>
            <w:vAlign w:val="center"/>
          </w:tcPr>
          <w:p w14:paraId="1C9B17D0" w14:textId="2DD49157" w:rsidR="000B3016" w:rsidRPr="00C42AE4" w:rsidRDefault="000B3016" w:rsidP="000B3016">
            <w:pPr>
              <w:spacing w:after="0" w:line="240" w:lineRule="auto"/>
              <w:ind w:left="-111" w:right="-68"/>
              <w:jc w:val="center"/>
              <w:rPr>
                <w:rFonts w:ascii="Times New Roman" w:hAnsi="Times New Roman" w:cs="Times New Roman"/>
                <w:b/>
                <w:color w:val="000000"/>
                <w:sz w:val="18"/>
                <w:szCs w:val="18"/>
              </w:rPr>
            </w:pPr>
            <w:r w:rsidRPr="00C42AE4">
              <w:rPr>
                <w:rFonts w:ascii="Times New Roman" w:hAnsi="Times New Roman" w:cs="Times New Roman"/>
                <w:b/>
                <w:bCs/>
                <w:color w:val="000000"/>
                <w:sz w:val="18"/>
                <w:szCs w:val="18"/>
              </w:rPr>
              <w:t>165000</w:t>
            </w:r>
          </w:p>
        </w:tc>
      </w:tr>
      <w:bookmarkEnd w:id="90"/>
    </w:tbl>
    <w:p w14:paraId="706CB64A" w14:textId="77777777" w:rsidR="00B7205E" w:rsidRDefault="00B7205E" w:rsidP="009D48D7">
      <w:pPr>
        <w:spacing w:before="120" w:after="120" w:line="276" w:lineRule="auto"/>
        <w:ind w:firstLine="720"/>
        <w:jc w:val="both"/>
        <w:rPr>
          <w:rFonts w:ascii="Times New Roman" w:hAnsi="Times New Roman" w:cs="Times New Roman"/>
          <w:sz w:val="24"/>
        </w:rPr>
      </w:pPr>
    </w:p>
    <w:p w14:paraId="1C81FBAD" w14:textId="2D7B9109" w:rsidR="009D48D7" w:rsidRPr="00AC5781" w:rsidRDefault="00955239" w:rsidP="009D48D7">
      <w:pPr>
        <w:spacing w:before="120" w:after="120" w:line="276" w:lineRule="auto"/>
        <w:ind w:firstLine="720"/>
        <w:jc w:val="both"/>
        <w:rPr>
          <w:rFonts w:ascii="Times New Roman" w:hAnsi="Times New Roman" w:cs="Times New Roman"/>
          <w:sz w:val="24"/>
        </w:rPr>
      </w:pPr>
      <w:r>
        <w:rPr>
          <w:rFonts w:ascii="Times New Roman" w:hAnsi="Times New Roman" w:cs="Times New Roman"/>
          <w:sz w:val="24"/>
        </w:rPr>
        <w:t>Plāna</w:t>
      </w:r>
      <w:r w:rsidRPr="00AC5781" w:rsidDel="00955239">
        <w:rPr>
          <w:rFonts w:ascii="Times New Roman" w:hAnsi="Times New Roman" w:cs="Times New Roman"/>
          <w:sz w:val="24"/>
        </w:rPr>
        <w:t xml:space="preserve"> </w:t>
      </w:r>
      <w:r w:rsidR="009D48D7" w:rsidRPr="00AC5781">
        <w:rPr>
          <w:rFonts w:ascii="Times New Roman" w:hAnsi="Times New Roman" w:cs="Times New Roman"/>
          <w:sz w:val="24"/>
        </w:rPr>
        <w:t>finansiālais un sociālekonomiskais novērtējums turpmāk šajā nodaļā ir veikts tikai 1.</w:t>
      </w:r>
      <w:r w:rsidR="007C3E4F">
        <w:rPr>
          <w:rFonts w:ascii="Times New Roman" w:hAnsi="Times New Roman" w:cs="Times New Roman"/>
          <w:sz w:val="24"/>
        </w:rPr>
        <w:t xml:space="preserve"> </w:t>
      </w:r>
      <w:r w:rsidR="009D48D7" w:rsidRPr="00AC5781">
        <w:rPr>
          <w:rFonts w:ascii="Times New Roman" w:hAnsi="Times New Roman" w:cs="Times New Roman"/>
          <w:sz w:val="24"/>
        </w:rPr>
        <w:t xml:space="preserve">mērķa “Notekūdeņu dūņu apsaimniekošana ir precīzi noteikta, videi droša un ekonomiski pamatota” uzdevumu ieviešanas novērtējumam, kas kopā ir </w:t>
      </w:r>
      <w:r w:rsidR="00993107">
        <w:rPr>
          <w:rFonts w:ascii="Times New Roman" w:hAnsi="Times New Roman" w:cs="Times New Roman"/>
          <w:sz w:val="24"/>
        </w:rPr>
        <w:t>10</w:t>
      </w:r>
      <w:r w:rsidR="003531B2">
        <w:rPr>
          <w:rFonts w:ascii="Times New Roman" w:hAnsi="Times New Roman" w:cs="Times New Roman"/>
          <w:sz w:val="24"/>
        </w:rPr>
        <w:t>9,</w:t>
      </w:r>
      <w:r w:rsidR="008B78F0">
        <w:rPr>
          <w:rFonts w:ascii="Times New Roman" w:hAnsi="Times New Roman" w:cs="Times New Roman"/>
          <w:sz w:val="24"/>
        </w:rPr>
        <w:t>3</w:t>
      </w:r>
      <w:r w:rsidR="009D48D7" w:rsidRPr="00AC5781">
        <w:rPr>
          <w:rFonts w:ascii="Times New Roman" w:hAnsi="Times New Roman" w:cs="Times New Roman"/>
          <w:sz w:val="24"/>
        </w:rPr>
        <w:t xml:space="preserve"> milj. </w:t>
      </w:r>
      <w:proofErr w:type="spellStart"/>
      <w:r w:rsidR="007C3E4F" w:rsidRPr="007C3E4F">
        <w:rPr>
          <w:rFonts w:ascii="Times New Roman" w:hAnsi="Times New Roman" w:cs="Times New Roman"/>
          <w:i/>
          <w:iCs/>
          <w:sz w:val="24"/>
        </w:rPr>
        <w:t>euro</w:t>
      </w:r>
      <w:proofErr w:type="spellEnd"/>
      <w:r w:rsidR="007C3E4F">
        <w:rPr>
          <w:rFonts w:ascii="Times New Roman" w:hAnsi="Times New Roman" w:cs="Times New Roman"/>
          <w:sz w:val="24"/>
        </w:rPr>
        <w:t xml:space="preserve"> </w:t>
      </w:r>
      <w:r w:rsidR="009D48D7" w:rsidRPr="00AC5781">
        <w:rPr>
          <w:rFonts w:ascii="Times New Roman" w:hAnsi="Times New Roman" w:cs="Times New Roman"/>
          <w:sz w:val="24"/>
        </w:rPr>
        <w:t xml:space="preserve">vai </w:t>
      </w:r>
      <w:r w:rsidR="00F25401" w:rsidRPr="00AC5781">
        <w:rPr>
          <w:rFonts w:ascii="Times New Roman" w:hAnsi="Times New Roman" w:cs="Times New Roman"/>
          <w:sz w:val="24"/>
        </w:rPr>
        <w:t>9</w:t>
      </w:r>
      <w:r w:rsidR="00F25401">
        <w:rPr>
          <w:rFonts w:ascii="Times New Roman" w:hAnsi="Times New Roman" w:cs="Times New Roman"/>
          <w:sz w:val="24"/>
        </w:rPr>
        <w:t>9</w:t>
      </w:r>
      <w:r w:rsidR="009D48D7" w:rsidRPr="00AC5781">
        <w:rPr>
          <w:rFonts w:ascii="Times New Roman" w:hAnsi="Times New Roman" w:cs="Times New Roman"/>
          <w:sz w:val="24"/>
        </w:rPr>
        <w:t xml:space="preserve">% no visiem </w:t>
      </w:r>
      <w:r>
        <w:rPr>
          <w:rFonts w:ascii="Times New Roman" w:hAnsi="Times New Roman" w:cs="Times New Roman"/>
          <w:sz w:val="24"/>
        </w:rPr>
        <w:lastRenderedPageBreak/>
        <w:t>Plāna</w:t>
      </w:r>
      <w:r w:rsidRPr="00AC5781" w:rsidDel="00955239">
        <w:rPr>
          <w:rFonts w:ascii="Times New Roman" w:hAnsi="Times New Roman" w:cs="Times New Roman"/>
          <w:sz w:val="24"/>
        </w:rPr>
        <w:t xml:space="preserve"> </w:t>
      </w:r>
      <w:r w:rsidR="009D48D7" w:rsidRPr="00AC5781">
        <w:rPr>
          <w:rFonts w:ascii="Times New Roman" w:hAnsi="Times New Roman" w:cs="Times New Roman"/>
          <w:sz w:val="24"/>
        </w:rPr>
        <w:t>ieviešanas izdevumiem. Pārējo mērķu uzdevumi un tam nepieciešamais finansējums  ir saistīt</w:t>
      </w:r>
      <w:r w:rsidR="00A42088">
        <w:rPr>
          <w:rFonts w:ascii="Times New Roman" w:hAnsi="Times New Roman" w:cs="Times New Roman"/>
          <w:sz w:val="24"/>
        </w:rPr>
        <w:t>i</w:t>
      </w:r>
      <w:r w:rsidR="009D48D7" w:rsidRPr="00AC5781">
        <w:rPr>
          <w:rFonts w:ascii="Times New Roman" w:hAnsi="Times New Roman" w:cs="Times New Roman"/>
          <w:sz w:val="24"/>
        </w:rPr>
        <w:t xml:space="preserve"> ar valsts funkciju un darbību uzlabošanu.  </w:t>
      </w:r>
    </w:p>
    <w:p w14:paraId="3D2C8480" w14:textId="280BB8CC" w:rsidR="00C40462" w:rsidRDefault="00955239" w:rsidP="00B7205E">
      <w:pPr>
        <w:spacing w:after="0" w:line="276" w:lineRule="auto"/>
        <w:ind w:firstLine="720"/>
        <w:jc w:val="both"/>
        <w:rPr>
          <w:rFonts w:ascii="Times New Roman" w:hAnsi="Times New Roman" w:cs="Times New Roman"/>
          <w:sz w:val="24"/>
        </w:rPr>
      </w:pPr>
      <w:r>
        <w:rPr>
          <w:rFonts w:ascii="Times New Roman" w:hAnsi="Times New Roman" w:cs="Times New Roman"/>
          <w:sz w:val="24"/>
        </w:rPr>
        <w:t>Plāna</w:t>
      </w:r>
      <w:r w:rsidRPr="00AC5781" w:rsidDel="00955239">
        <w:rPr>
          <w:rFonts w:ascii="Times New Roman" w:hAnsi="Times New Roman" w:cs="Times New Roman"/>
          <w:sz w:val="24"/>
        </w:rPr>
        <w:t xml:space="preserve"> </w:t>
      </w:r>
      <w:r w:rsidR="009D48D7" w:rsidRPr="00AC5781">
        <w:rPr>
          <w:rFonts w:ascii="Times New Roman" w:hAnsi="Times New Roman" w:cs="Times New Roman"/>
          <w:sz w:val="24"/>
        </w:rPr>
        <w:t xml:space="preserve">finansiālā un sociālekonomiskā novērtējuma mērķis ir novērtēt </w:t>
      </w:r>
      <w:r>
        <w:rPr>
          <w:rFonts w:ascii="Times New Roman" w:hAnsi="Times New Roman" w:cs="Times New Roman"/>
          <w:sz w:val="24"/>
        </w:rPr>
        <w:t>Plānā</w:t>
      </w:r>
      <w:r w:rsidRPr="00AC5781" w:rsidDel="00955239">
        <w:rPr>
          <w:rFonts w:ascii="Times New Roman" w:hAnsi="Times New Roman" w:cs="Times New Roman"/>
          <w:sz w:val="24"/>
        </w:rPr>
        <w:t xml:space="preserve"> </w:t>
      </w:r>
      <w:r w:rsidR="009D48D7" w:rsidRPr="00AC5781">
        <w:rPr>
          <w:rFonts w:ascii="Times New Roman" w:hAnsi="Times New Roman" w:cs="Times New Roman"/>
          <w:sz w:val="24"/>
        </w:rPr>
        <w:t>paredzēto darbību ietekmi uz valsts un pašvaldību budžetu, kā arī iedzīvotāju maksātspēju. Tāpat ir sagatavota notekūdeņu dūņu apsaimniekošanas izmaksu un ieguvumu analīze, veikta investīciju un kapitāla ieguldījumu analīze, kā arī sociālekonomisko faktoru novērtējums un jūtīguma analīze.</w:t>
      </w:r>
      <w:r w:rsidR="006E72FD">
        <w:rPr>
          <w:rFonts w:ascii="Times New Roman" w:hAnsi="Times New Roman" w:cs="Times New Roman"/>
          <w:sz w:val="24"/>
        </w:rPr>
        <w:t xml:space="preserve"> </w:t>
      </w:r>
      <w:r w:rsidR="002C7051">
        <w:rPr>
          <w:rFonts w:ascii="Times New Roman" w:hAnsi="Times New Roman" w:cs="Times New Roman"/>
          <w:sz w:val="24"/>
        </w:rPr>
        <w:t>Ņemot vērā, ka Plāna izstrādes laikā BAS “Daugavgrīva” vēl tikai</w:t>
      </w:r>
      <w:r w:rsidR="003723B0">
        <w:rPr>
          <w:rFonts w:ascii="Times New Roman" w:hAnsi="Times New Roman" w:cs="Times New Roman"/>
          <w:sz w:val="24"/>
        </w:rPr>
        <w:t xml:space="preserve"> veica savu turpmāko dūņu apsaimniekošanas iespēju izvērtējumu un nevarēja iesniegt konkrēt</w:t>
      </w:r>
      <w:r w:rsidR="009F3C0E">
        <w:rPr>
          <w:rFonts w:ascii="Times New Roman" w:hAnsi="Times New Roman" w:cs="Times New Roman"/>
          <w:sz w:val="24"/>
        </w:rPr>
        <w:t xml:space="preserve">us nepieciešamo investīciju aprēķinus un pamatojumu, </w:t>
      </w:r>
      <w:r w:rsidR="001B587F">
        <w:rPr>
          <w:rFonts w:ascii="Times New Roman" w:hAnsi="Times New Roman" w:cs="Times New Roman"/>
          <w:sz w:val="24"/>
        </w:rPr>
        <w:t xml:space="preserve">daļā izvērtējumu, kas iekļauti šajā plānā </w:t>
      </w:r>
      <w:r w:rsidR="00A21E0B">
        <w:rPr>
          <w:rFonts w:ascii="Times New Roman" w:hAnsi="Times New Roman" w:cs="Times New Roman"/>
          <w:sz w:val="24"/>
        </w:rPr>
        <w:t xml:space="preserve">informācija par Rīgas NIA nav ietverta. </w:t>
      </w:r>
    </w:p>
    <w:p w14:paraId="1224FD9D" w14:textId="77777777" w:rsidR="00B7205E" w:rsidRPr="00AC5781" w:rsidRDefault="00B7205E" w:rsidP="00B7205E">
      <w:pPr>
        <w:spacing w:after="0" w:line="276" w:lineRule="auto"/>
        <w:ind w:firstLine="720"/>
        <w:jc w:val="both"/>
        <w:rPr>
          <w:rFonts w:ascii="Times New Roman" w:hAnsi="Times New Roman" w:cs="Times New Roman"/>
          <w:sz w:val="24"/>
        </w:rPr>
      </w:pPr>
    </w:p>
    <w:p w14:paraId="54FBA9C2" w14:textId="77777777" w:rsidR="009D48D7" w:rsidRPr="00AC5781" w:rsidRDefault="009D48D7" w:rsidP="00B7205E">
      <w:pPr>
        <w:pStyle w:val="Heading3"/>
        <w:spacing w:before="0"/>
        <w:jc w:val="center"/>
        <w:rPr>
          <w:rFonts w:ascii="Times New Roman" w:hAnsi="Times New Roman" w:cs="Times New Roman"/>
          <w:color w:val="auto"/>
        </w:rPr>
      </w:pPr>
      <w:bookmarkStart w:id="92" w:name="_Toc83233907"/>
      <w:bookmarkStart w:id="93" w:name="_Toc83499138"/>
      <w:bookmarkStart w:id="94" w:name="_Toc100050129"/>
      <w:bookmarkStart w:id="95" w:name="_Toc153881721"/>
      <w:r w:rsidRPr="00AC5781">
        <w:rPr>
          <w:rFonts w:ascii="Times New Roman" w:hAnsi="Times New Roman" w:cs="Times New Roman"/>
          <w:color w:val="auto"/>
        </w:rPr>
        <w:t>5.2.1. Metodika un izmantoto aprēķinu pieņēmumi</w:t>
      </w:r>
      <w:bookmarkEnd w:id="92"/>
      <w:bookmarkEnd w:id="93"/>
      <w:bookmarkEnd w:id="94"/>
      <w:bookmarkEnd w:id="95"/>
    </w:p>
    <w:p w14:paraId="289C6B8F" w14:textId="77777777" w:rsidR="00B7205E" w:rsidRDefault="00B7205E" w:rsidP="00B7205E">
      <w:pPr>
        <w:spacing w:after="0" w:line="276" w:lineRule="auto"/>
        <w:ind w:firstLine="360"/>
        <w:jc w:val="both"/>
        <w:rPr>
          <w:rFonts w:ascii="Times New Roman" w:hAnsi="Times New Roman" w:cs="Times New Roman"/>
          <w:sz w:val="24"/>
          <w:szCs w:val="24"/>
        </w:rPr>
      </w:pPr>
    </w:p>
    <w:p w14:paraId="55AC59A2" w14:textId="35153FC8" w:rsidR="002915D5" w:rsidRPr="00AC5781" w:rsidRDefault="002915D5" w:rsidP="00B7205E">
      <w:pPr>
        <w:spacing w:after="0" w:line="276" w:lineRule="auto"/>
        <w:ind w:firstLine="720"/>
        <w:jc w:val="both"/>
        <w:rPr>
          <w:rFonts w:ascii="Times New Roman" w:hAnsi="Times New Roman" w:cs="Times New Roman"/>
          <w:sz w:val="24"/>
          <w:szCs w:val="24"/>
        </w:rPr>
      </w:pPr>
      <w:r w:rsidRPr="00AC5781">
        <w:rPr>
          <w:rFonts w:ascii="Times New Roman" w:hAnsi="Times New Roman" w:cs="Times New Roman"/>
          <w:sz w:val="24"/>
          <w:szCs w:val="24"/>
        </w:rPr>
        <w:t xml:space="preserve">Sagatavojot </w:t>
      </w:r>
      <w:r w:rsidR="00955239">
        <w:rPr>
          <w:rFonts w:ascii="Times New Roman" w:hAnsi="Times New Roman" w:cs="Times New Roman"/>
          <w:sz w:val="24"/>
        </w:rPr>
        <w:t>Plāna</w:t>
      </w:r>
      <w:r w:rsidR="00955239" w:rsidRPr="00AC5781" w:rsidDel="00955239">
        <w:rPr>
          <w:rFonts w:ascii="Times New Roman" w:hAnsi="Times New Roman" w:cs="Times New Roman"/>
          <w:sz w:val="24"/>
          <w:szCs w:val="24"/>
        </w:rPr>
        <w:t xml:space="preserve"> </w:t>
      </w:r>
      <w:r w:rsidRPr="00AC5781">
        <w:rPr>
          <w:rFonts w:ascii="Times New Roman" w:hAnsi="Times New Roman" w:cs="Times New Roman"/>
          <w:sz w:val="24"/>
          <w:szCs w:val="24"/>
        </w:rPr>
        <w:t>IIA</w:t>
      </w:r>
      <w:r w:rsidR="00061AD9">
        <w:rPr>
          <w:rFonts w:ascii="Times New Roman" w:hAnsi="Times New Roman" w:cs="Times New Roman"/>
          <w:sz w:val="24"/>
          <w:szCs w:val="24"/>
        </w:rPr>
        <w:t xml:space="preserve"> </w:t>
      </w:r>
      <w:r w:rsidRPr="00AC5781">
        <w:rPr>
          <w:rFonts w:ascii="Times New Roman" w:hAnsi="Times New Roman" w:cs="Times New Roman"/>
          <w:sz w:val="24"/>
          <w:szCs w:val="24"/>
        </w:rPr>
        <w:t>ir izmantoti šādi aprēķinu pieņēmumi</w:t>
      </w:r>
      <w:r w:rsidR="00A42088">
        <w:rPr>
          <w:rFonts w:ascii="Times New Roman" w:hAnsi="Times New Roman" w:cs="Times New Roman"/>
          <w:sz w:val="24"/>
          <w:szCs w:val="24"/>
        </w:rPr>
        <w:t>.</w:t>
      </w:r>
    </w:p>
    <w:p w14:paraId="4FF773BE" w14:textId="05830693" w:rsidR="002915D5" w:rsidRPr="00AC5781" w:rsidRDefault="002915D5" w:rsidP="00745569">
      <w:pPr>
        <w:numPr>
          <w:ilvl w:val="0"/>
          <w:numId w:val="5"/>
        </w:numPr>
        <w:pBdr>
          <w:top w:val="nil"/>
          <w:left w:val="nil"/>
          <w:bottom w:val="nil"/>
          <w:right w:val="nil"/>
          <w:between w:val="nil"/>
        </w:pBdr>
        <w:spacing w:before="120" w:after="120" w:line="276" w:lineRule="auto"/>
        <w:ind w:left="426"/>
        <w:jc w:val="both"/>
        <w:rPr>
          <w:rFonts w:ascii="Times New Roman" w:hAnsi="Times New Roman" w:cs="Times New Roman"/>
          <w:sz w:val="24"/>
          <w:szCs w:val="24"/>
        </w:rPr>
      </w:pPr>
      <w:r w:rsidRPr="00AC5781">
        <w:rPr>
          <w:rFonts w:ascii="Times New Roman" w:hAnsi="Times New Roman" w:cs="Times New Roman"/>
          <w:color w:val="000000"/>
          <w:sz w:val="24"/>
          <w:szCs w:val="24"/>
        </w:rPr>
        <w:t>IIA aprēķinu veikšanas un ieguldījumu pirmais gads ir 2024.</w:t>
      </w:r>
      <w:r w:rsidR="00061AD9">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gads. IIA aprēķins tiek veikts 20 gadu periodam no 2024.</w:t>
      </w:r>
      <w:r w:rsidR="00D82C04">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gada līdz 2043.</w:t>
      </w:r>
      <w:r w:rsidR="00D82C04">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gadam</w:t>
      </w:r>
      <w:r w:rsidR="00A42088">
        <w:rPr>
          <w:rFonts w:ascii="Times New Roman" w:hAnsi="Times New Roman" w:cs="Times New Roman"/>
          <w:color w:val="000000"/>
          <w:sz w:val="24"/>
          <w:szCs w:val="24"/>
        </w:rPr>
        <w:t>.</w:t>
      </w:r>
    </w:p>
    <w:p w14:paraId="63201C55" w14:textId="0B3CA816" w:rsidR="002915D5" w:rsidRPr="00AC5781" w:rsidRDefault="002915D5" w:rsidP="00745569">
      <w:pPr>
        <w:numPr>
          <w:ilvl w:val="0"/>
          <w:numId w:val="5"/>
        </w:numPr>
        <w:pBdr>
          <w:top w:val="nil"/>
          <w:left w:val="nil"/>
          <w:bottom w:val="nil"/>
          <w:right w:val="nil"/>
          <w:between w:val="nil"/>
        </w:pBdr>
        <w:spacing w:before="120" w:after="120" w:line="276" w:lineRule="auto"/>
        <w:ind w:left="426"/>
        <w:jc w:val="both"/>
        <w:rPr>
          <w:rFonts w:ascii="Times New Roman" w:hAnsi="Times New Roman" w:cs="Times New Roman"/>
          <w:sz w:val="24"/>
          <w:szCs w:val="24"/>
        </w:rPr>
      </w:pPr>
      <w:r w:rsidRPr="00AC5781">
        <w:rPr>
          <w:rFonts w:ascii="Times New Roman" w:hAnsi="Times New Roman" w:cs="Times New Roman"/>
          <w:color w:val="000000"/>
          <w:sz w:val="24"/>
          <w:szCs w:val="24"/>
        </w:rPr>
        <w:t xml:space="preserve">IIA ir iekļautas tikai tās izmaksas, kas attiecas uz notekūdeņu dūņu apsaimniekošanas infrastruktūras izveidi un to izmaksu novērtējumu. Citas izmaksas ir iekļautas </w:t>
      </w:r>
      <w:r w:rsidR="00955239">
        <w:rPr>
          <w:rFonts w:ascii="Times New Roman" w:hAnsi="Times New Roman" w:cs="Times New Roman"/>
          <w:sz w:val="24"/>
        </w:rPr>
        <w:t>Plāna</w:t>
      </w:r>
      <w:r w:rsidR="00955239" w:rsidRPr="00AC5781" w:rsidDel="00955239">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ieviešanas izmaksās</w:t>
      </w:r>
      <w:r w:rsidR="00A42088">
        <w:rPr>
          <w:rFonts w:ascii="Times New Roman" w:hAnsi="Times New Roman" w:cs="Times New Roman"/>
          <w:color w:val="000000"/>
          <w:sz w:val="24"/>
          <w:szCs w:val="24"/>
        </w:rPr>
        <w:t>.</w:t>
      </w:r>
    </w:p>
    <w:p w14:paraId="61EBE0B0" w14:textId="3412D4ED" w:rsidR="002915D5" w:rsidRPr="00AC5781" w:rsidRDefault="002915D5" w:rsidP="00745569">
      <w:pPr>
        <w:numPr>
          <w:ilvl w:val="0"/>
          <w:numId w:val="5"/>
        </w:numPr>
        <w:pBdr>
          <w:top w:val="nil"/>
          <w:left w:val="nil"/>
          <w:bottom w:val="nil"/>
          <w:right w:val="nil"/>
          <w:between w:val="nil"/>
        </w:pBdr>
        <w:spacing w:before="120" w:after="120" w:line="276" w:lineRule="auto"/>
        <w:ind w:left="426"/>
        <w:jc w:val="both"/>
        <w:rPr>
          <w:rFonts w:ascii="Times New Roman" w:hAnsi="Times New Roman" w:cs="Times New Roman"/>
          <w:sz w:val="24"/>
          <w:szCs w:val="24"/>
        </w:rPr>
      </w:pPr>
      <w:r w:rsidRPr="00AC5781">
        <w:rPr>
          <w:rFonts w:ascii="Times New Roman" w:hAnsi="Times New Roman" w:cs="Times New Roman"/>
          <w:color w:val="000000"/>
          <w:sz w:val="24"/>
          <w:szCs w:val="24"/>
        </w:rPr>
        <w:t>Aprēķinos pieņemts, ka notekūdeņu dūņu apsaimniekošanas infrastruktūra tiks izveidota no 2024. līdz 202</w:t>
      </w:r>
      <w:r w:rsidR="002B4554">
        <w:rPr>
          <w:rFonts w:ascii="Times New Roman" w:hAnsi="Times New Roman" w:cs="Times New Roman"/>
          <w:color w:val="000000"/>
          <w:sz w:val="24"/>
          <w:szCs w:val="24"/>
        </w:rPr>
        <w:t>9</w:t>
      </w:r>
      <w:r w:rsidRPr="00AC5781">
        <w:rPr>
          <w:rFonts w:ascii="Times New Roman" w:hAnsi="Times New Roman" w:cs="Times New Roman"/>
          <w:color w:val="000000"/>
          <w:sz w:val="24"/>
          <w:szCs w:val="24"/>
        </w:rPr>
        <w:t>.</w:t>
      </w:r>
      <w:r w:rsidR="00D82C04">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gada beigām</w:t>
      </w:r>
      <w:r w:rsidR="00A42088">
        <w:rPr>
          <w:rFonts w:ascii="Times New Roman" w:hAnsi="Times New Roman" w:cs="Times New Roman"/>
          <w:color w:val="000000"/>
          <w:sz w:val="24"/>
          <w:szCs w:val="24"/>
        </w:rPr>
        <w:t>.</w:t>
      </w:r>
    </w:p>
    <w:p w14:paraId="3117AAC9" w14:textId="1E644B4B" w:rsidR="002915D5" w:rsidRPr="00AC5781" w:rsidRDefault="002915D5" w:rsidP="00745569">
      <w:pPr>
        <w:numPr>
          <w:ilvl w:val="0"/>
          <w:numId w:val="5"/>
        </w:numPr>
        <w:pBdr>
          <w:top w:val="nil"/>
          <w:left w:val="nil"/>
          <w:bottom w:val="nil"/>
          <w:right w:val="nil"/>
          <w:between w:val="nil"/>
        </w:pBdr>
        <w:spacing w:before="120" w:after="120" w:line="276" w:lineRule="auto"/>
        <w:ind w:left="426"/>
        <w:jc w:val="both"/>
        <w:rPr>
          <w:rFonts w:ascii="Times New Roman" w:hAnsi="Times New Roman" w:cs="Times New Roman"/>
          <w:sz w:val="24"/>
          <w:szCs w:val="24"/>
        </w:rPr>
      </w:pPr>
      <w:r w:rsidRPr="00AC5781">
        <w:rPr>
          <w:rFonts w:ascii="Times New Roman" w:hAnsi="Times New Roman" w:cs="Times New Roman"/>
          <w:color w:val="000000"/>
          <w:sz w:val="24"/>
          <w:szCs w:val="24"/>
        </w:rPr>
        <w:t>Aprēķinos pieņemts, ka 2027.</w:t>
      </w:r>
      <w:r w:rsidR="005E49AC" w:rsidRPr="00AC5781">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 xml:space="preserve">gadā tiks uzsākta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color w:val="000000"/>
          <w:sz w:val="24"/>
          <w:szCs w:val="24"/>
        </w:rPr>
        <w:t>dūņu apsaimniekošanas infrastruktūras izmantošana nepilnā apjomā, kā rezultātā sagaidāmi ieņēmumi 30% apjomā no maksimāli aprēķinātiem ieņēmumiem.  2028.</w:t>
      </w:r>
      <w:r w:rsidR="00D82C04">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gadā ir plānots sasniegt 50% līmeni, bet 2029.</w:t>
      </w:r>
      <w:r w:rsidR="00D82C04">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 xml:space="preserve">gadā visa notekūdeņu dūņu apsaimniekošana tiks veikta 100% apjomā. Līdzīga izlīdzināta pieeja izmantota arī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color w:val="000000"/>
          <w:sz w:val="24"/>
          <w:szCs w:val="24"/>
        </w:rPr>
        <w:t>dūņu apsaimniekošanas izmaksu aprēķinā</w:t>
      </w:r>
      <w:r w:rsidR="00A42088">
        <w:rPr>
          <w:rFonts w:ascii="Times New Roman" w:hAnsi="Times New Roman" w:cs="Times New Roman"/>
          <w:color w:val="000000"/>
          <w:sz w:val="24"/>
          <w:szCs w:val="24"/>
        </w:rPr>
        <w:t>.</w:t>
      </w:r>
    </w:p>
    <w:p w14:paraId="73FFBB9B" w14:textId="5790434C" w:rsidR="002915D5" w:rsidRPr="00AC5781" w:rsidRDefault="002915D5" w:rsidP="00745569">
      <w:pPr>
        <w:numPr>
          <w:ilvl w:val="0"/>
          <w:numId w:val="5"/>
        </w:numPr>
        <w:pBdr>
          <w:top w:val="nil"/>
          <w:left w:val="nil"/>
          <w:bottom w:val="nil"/>
          <w:right w:val="nil"/>
          <w:between w:val="nil"/>
        </w:pBdr>
        <w:spacing w:before="120" w:after="120" w:line="276" w:lineRule="auto"/>
        <w:ind w:left="426"/>
        <w:jc w:val="both"/>
        <w:rPr>
          <w:rFonts w:ascii="Times New Roman" w:hAnsi="Times New Roman" w:cs="Times New Roman"/>
          <w:sz w:val="24"/>
          <w:szCs w:val="24"/>
        </w:rPr>
      </w:pPr>
      <w:r w:rsidRPr="00AC5781">
        <w:rPr>
          <w:rFonts w:ascii="Times New Roman" w:hAnsi="Times New Roman" w:cs="Times New Roman"/>
          <w:color w:val="000000"/>
          <w:sz w:val="24"/>
          <w:szCs w:val="24"/>
        </w:rPr>
        <w:t>Ņemot vērā ieguldījumu veidu un struktūru, tiek pieņemts, ka pamatlīdzekļu kalpošanas laiks ir 20 gadi. Projekta radīto pamatlīdzekļu atlikusī vērtība 2043.</w:t>
      </w:r>
      <w:r w:rsidR="00061AD9">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 xml:space="preserve">gadā ir 0,00 </w:t>
      </w:r>
      <w:proofErr w:type="spellStart"/>
      <w:r w:rsidR="008A6D11" w:rsidRPr="008A6D11">
        <w:rPr>
          <w:rFonts w:ascii="Times New Roman" w:hAnsi="Times New Roman" w:cs="Times New Roman"/>
          <w:i/>
          <w:iCs/>
          <w:color w:val="000000"/>
          <w:sz w:val="24"/>
          <w:szCs w:val="24"/>
        </w:rPr>
        <w:t>euro</w:t>
      </w:r>
      <w:proofErr w:type="spellEnd"/>
      <w:r w:rsidR="00A42088">
        <w:rPr>
          <w:rFonts w:ascii="Times New Roman" w:hAnsi="Times New Roman" w:cs="Times New Roman"/>
          <w:color w:val="000000"/>
          <w:sz w:val="24"/>
          <w:szCs w:val="24"/>
        </w:rPr>
        <w:t>.</w:t>
      </w:r>
    </w:p>
    <w:p w14:paraId="34CD1A4D" w14:textId="060306E0" w:rsidR="002915D5" w:rsidRPr="00AC5781" w:rsidRDefault="002915D5" w:rsidP="00745569">
      <w:pPr>
        <w:numPr>
          <w:ilvl w:val="0"/>
          <w:numId w:val="5"/>
        </w:numPr>
        <w:pBdr>
          <w:top w:val="nil"/>
          <w:left w:val="nil"/>
          <w:bottom w:val="nil"/>
          <w:right w:val="nil"/>
          <w:between w:val="nil"/>
        </w:pBdr>
        <w:spacing w:before="120" w:after="120" w:line="276" w:lineRule="auto"/>
        <w:ind w:left="426"/>
        <w:jc w:val="both"/>
        <w:rPr>
          <w:rFonts w:ascii="Times New Roman" w:hAnsi="Times New Roman" w:cs="Times New Roman"/>
          <w:sz w:val="24"/>
          <w:szCs w:val="24"/>
        </w:rPr>
      </w:pPr>
      <w:r w:rsidRPr="00AC5781">
        <w:rPr>
          <w:rFonts w:ascii="Times New Roman" w:hAnsi="Times New Roman" w:cs="Times New Roman"/>
          <w:color w:val="000000"/>
          <w:sz w:val="24"/>
          <w:szCs w:val="24"/>
        </w:rPr>
        <w:t>Ņemot vērā, ka uz IIA aprēķinu veikšanas brīdi nav izstrādāti ES fondu atbalsta programmu nosacījumi, kuros noteiktas projektu attiecināmās un neattiecināmās izmaksas, IIA aprēķinos pieņemts, ka visas ar notekūdeņu dūņu apsaimniekošanas sistēmas izveidi saistītās izmaksas ir attiecināmas izmaksas</w:t>
      </w:r>
      <w:r w:rsidR="00A42088">
        <w:rPr>
          <w:rFonts w:ascii="Times New Roman" w:hAnsi="Times New Roman" w:cs="Times New Roman"/>
          <w:color w:val="000000"/>
          <w:sz w:val="24"/>
          <w:szCs w:val="24"/>
        </w:rPr>
        <w:t>.</w:t>
      </w:r>
    </w:p>
    <w:p w14:paraId="1B67375C" w14:textId="77777777" w:rsidR="00951AC3" w:rsidRDefault="002915D5" w:rsidP="00951AC3">
      <w:pPr>
        <w:numPr>
          <w:ilvl w:val="0"/>
          <w:numId w:val="5"/>
        </w:numPr>
        <w:pBdr>
          <w:top w:val="nil"/>
          <w:left w:val="nil"/>
          <w:bottom w:val="nil"/>
          <w:right w:val="nil"/>
          <w:between w:val="nil"/>
        </w:pBdr>
        <w:spacing w:after="0" w:line="276" w:lineRule="auto"/>
        <w:ind w:left="426"/>
        <w:jc w:val="both"/>
        <w:rPr>
          <w:rFonts w:ascii="Times New Roman" w:hAnsi="Times New Roman" w:cs="Times New Roman"/>
          <w:sz w:val="24"/>
          <w:szCs w:val="24"/>
        </w:rPr>
      </w:pPr>
      <w:r w:rsidRPr="00AC5781">
        <w:rPr>
          <w:rFonts w:ascii="Times New Roman" w:hAnsi="Times New Roman" w:cs="Times New Roman"/>
          <w:color w:val="000000"/>
          <w:sz w:val="24"/>
          <w:szCs w:val="24"/>
        </w:rPr>
        <w:t>IIA veikta, ņemot vērā finanšu un sociālekonomiskās diskontu likmes. Aprēķinos pielietotā finanšu diskonta likme ir 4%, bet sociālekonomiskā diskonta likme ir 5%. Šādas likmes tika izmantotas veicot IIA aprēķinus 2014.–2020.</w:t>
      </w:r>
      <w:r w:rsidR="00061AD9">
        <w:rPr>
          <w:rFonts w:ascii="Times New Roman" w:hAnsi="Times New Roman" w:cs="Times New Roman"/>
          <w:color w:val="000000"/>
          <w:sz w:val="24"/>
          <w:szCs w:val="24"/>
        </w:rPr>
        <w:t xml:space="preserve"> </w:t>
      </w:r>
      <w:r w:rsidRPr="00AC5781">
        <w:rPr>
          <w:rFonts w:ascii="Times New Roman" w:hAnsi="Times New Roman" w:cs="Times New Roman"/>
          <w:color w:val="000000"/>
          <w:sz w:val="24"/>
          <w:szCs w:val="24"/>
        </w:rPr>
        <w:t xml:space="preserve">gada finanšu plānošanas </w:t>
      </w:r>
      <w:r w:rsidRPr="00FC08FF">
        <w:rPr>
          <w:rFonts w:ascii="Times New Roman" w:hAnsi="Times New Roman" w:cs="Times New Roman"/>
          <w:color w:val="000000"/>
          <w:sz w:val="24"/>
          <w:szCs w:val="24"/>
        </w:rPr>
        <w:t>periodā. 2021.–</w:t>
      </w:r>
      <w:r w:rsidR="00A5375A">
        <w:rPr>
          <w:rFonts w:ascii="Times New Roman" w:hAnsi="Times New Roman" w:cs="Times New Roman"/>
          <w:color w:val="000000"/>
          <w:sz w:val="24"/>
          <w:szCs w:val="24"/>
        </w:rPr>
        <w:t>2</w:t>
      </w:r>
      <w:r w:rsidRPr="00FC08FF">
        <w:rPr>
          <w:rFonts w:ascii="Times New Roman" w:hAnsi="Times New Roman" w:cs="Times New Roman"/>
          <w:color w:val="000000"/>
          <w:sz w:val="24"/>
          <w:szCs w:val="24"/>
        </w:rPr>
        <w:t>027.</w:t>
      </w:r>
      <w:r w:rsidR="00FC08FF" w:rsidRPr="00FC08FF">
        <w:rPr>
          <w:rFonts w:ascii="Times New Roman" w:hAnsi="Times New Roman" w:cs="Times New Roman"/>
          <w:color w:val="000000"/>
          <w:sz w:val="24"/>
          <w:szCs w:val="24"/>
        </w:rPr>
        <w:t xml:space="preserve"> </w:t>
      </w:r>
      <w:r w:rsidRPr="00FC08FF">
        <w:rPr>
          <w:rFonts w:ascii="Times New Roman" w:hAnsi="Times New Roman" w:cs="Times New Roman"/>
          <w:color w:val="000000"/>
          <w:sz w:val="24"/>
          <w:szCs w:val="24"/>
        </w:rPr>
        <w:t xml:space="preserve">gada finanšu periodam izmantojamās IIA diskonta likmes </w:t>
      </w:r>
      <w:r w:rsidR="00343149">
        <w:rPr>
          <w:rFonts w:ascii="Times New Roman" w:hAnsi="Times New Roman" w:cs="Times New Roman"/>
          <w:sz w:val="24"/>
        </w:rPr>
        <w:t>Plāna</w:t>
      </w:r>
      <w:r w:rsidR="00343149" w:rsidRPr="00FC08FF" w:rsidDel="00343149">
        <w:rPr>
          <w:rFonts w:ascii="Times New Roman" w:hAnsi="Times New Roman" w:cs="Times New Roman"/>
          <w:color w:val="000000"/>
          <w:sz w:val="24"/>
          <w:szCs w:val="24"/>
        </w:rPr>
        <w:t xml:space="preserve"> </w:t>
      </w:r>
      <w:r w:rsidR="009908C0" w:rsidRPr="00FC08FF">
        <w:rPr>
          <w:rFonts w:ascii="Times New Roman" w:hAnsi="Times New Roman" w:cs="Times New Roman"/>
          <w:color w:val="000000"/>
          <w:sz w:val="24"/>
          <w:szCs w:val="24"/>
        </w:rPr>
        <w:t>izstrādes brīdī nav noteiktas</w:t>
      </w:r>
      <w:r w:rsidRPr="00FC08FF">
        <w:rPr>
          <w:rFonts w:ascii="Times New Roman" w:hAnsi="Times New Roman" w:cs="Times New Roman"/>
          <w:color w:val="000000"/>
          <w:sz w:val="24"/>
          <w:szCs w:val="24"/>
        </w:rPr>
        <w:t>.</w:t>
      </w:r>
      <w:r w:rsidR="00951AC3">
        <w:rPr>
          <w:rFonts w:ascii="Times New Roman" w:hAnsi="Times New Roman" w:cs="Times New Roman"/>
          <w:color w:val="000000"/>
          <w:sz w:val="24"/>
          <w:szCs w:val="24"/>
        </w:rPr>
        <w:t xml:space="preserve"> </w:t>
      </w:r>
    </w:p>
    <w:p w14:paraId="5876E3EC" w14:textId="0F71CA36" w:rsidR="009D48D7" w:rsidRPr="00951AC3" w:rsidRDefault="002915D5" w:rsidP="00951AC3">
      <w:pPr>
        <w:numPr>
          <w:ilvl w:val="0"/>
          <w:numId w:val="5"/>
        </w:numPr>
        <w:pBdr>
          <w:top w:val="nil"/>
          <w:left w:val="nil"/>
          <w:bottom w:val="nil"/>
          <w:right w:val="nil"/>
          <w:between w:val="nil"/>
        </w:pBdr>
        <w:spacing w:after="0" w:line="276" w:lineRule="auto"/>
        <w:ind w:left="426"/>
        <w:jc w:val="both"/>
        <w:rPr>
          <w:rFonts w:ascii="Times New Roman" w:hAnsi="Times New Roman" w:cs="Times New Roman"/>
          <w:sz w:val="24"/>
          <w:szCs w:val="24"/>
        </w:rPr>
      </w:pPr>
      <w:r w:rsidRPr="00951AC3">
        <w:rPr>
          <w:rFonts w:ascii="Times New Roman" w:hAnsi="Times New Roman" w:cs="Times New Roman"/>
          <w:sz w:val="24"/>
          <w:szCs w:val="24"/>
        </w:rPr>
        <w:t xml:space="preserve">IIA izmaksu aprēķins tika veikts, ņemot vērā </w:t>
      </w:r>
      <w:r w:rsidRPr="00951AC3">
        <w:rPr>
          <w:rFonts w:ascii="Times New Roman" w:hAnsi="Times New Roman" w:cs="Times New Roman"/>
          <w:i/>
          <w:iCs/>
          <w:sz w:val="24"/>
          <w:szCs w:val="24"/>
        </w:rPr>
        <w:t>“</w:t>
      </w:r>
      <w:proofErr w:type="spellStart"/>
      <w:r w:rsidRPr="00951AC3">
        <w:rPr>
          <w:rFonts w:ascii="Times New Roman" w:hAnsi="Times New Roman" w:cs="Times New Roman"/>
          <w:i/>
          <w:iCs/>
          <w:sz w:val="24"/>
          <w:szCs w:val="24"/>
        </w:rPr>
        <w:t>Guide</w:t>
      </w:r>
      <w:proofErr w:type="spellEnd"/>
      <w:r w:rsidRPr="00951AC3">
        <w:rPr>
          <w:rFonts w:ascii="Times New Roman" w:hAnsi="Times New Roman" w:cs="Times New Roman"/>
          <w:i/>
          <w:iCs/>
          <w:sz w:val="24"/>
          <w:szCs w:val="24"/>
        </w:rPr>
        <w:t xml:space="preserve"> to </w:t>
      </w:r>
      <w:proofErr w:type="spellStart"/>
      <w:r w:rsidRPr="00951AC3">
        <w:rPr>
          <w:rFonts w:ascii="Times New Roman" w:hAnsi="Times New Roman" w:cs="Times New Roman"/>
          <w:i/>
          <w:iCs/>
          <w:sz w:val="24"/>
          <w:szCs w:val="24"/>
        </w:rPr>
        <w:t>Cost-Benefit</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Analysis</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of</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Investment</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Projects</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Economic</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appraisal</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tool</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fo</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Cohesion</w:t>
      </w:r>
      <w:proofErr w:type="spellEnd"/>
      <w:r w:rsidRPr="00951AC3">
        <w:rPr>
          <w:rFonts w:ascii="Times New Roman" w:hAnsi="Times New Roman" w:cs="Times New Roman"/>
          <w:i/>
          <w:iCs/>
          <w:sz w:val="24"/>
          <w:szCs w:val="24"/>
        </w:rPr>
        <w:t xml:space="preserve"> </w:t>
      </w:r>
      <w:proofErr w:type="spellStart"/>
      <w:r w:rsidRPr="00951AC3">
        <w:rPr>
          <w:rFonts w:ascii="Times New Roman" w:hAnsi="Times New Roman" w:cs="Times New Roman"/>
          <w:i/>
          <w:iCs/>
          <w:sz w:val="24"/>
          <w:szCs w:val="24"/>
        </w:rPr>
        <w:t>Policy</w:t>
      </w:r>
      <w:proofErr w:type="spellEnd"/>
      <w:r w:rsidRPr="00951AC3">
        <w:rPr>
          <w:rFonts w:ascii="Times New Roman" w:hAnsi="Times New Roman" w:cs="Times New Roman"/>
          <w:i/>
          <w:iCs/>
          <w:sz w:val="24"/>
          <w:szCs w:val="24"/>
        </w:rPr>
        <w:t xml:space="preserve"> 2014</w:t>
      </w:r>
      <w:r w:rsidR="00A5375A" w:rsidRPr="00951AC3">
        <w:rPr>
          <w:rFonts w:ascii="Times New Roman" w:hAnsi="Times New Roman" w:cs="Times New Roman"/>
          <w:color w:val="000000"/>
          <w:sz w:val="24"/>
          <w:szCs w:val="24"/>
        </w:rPr>
        <w:t>–</w:t>
      </w:r>
      <w:r w:rsidRPr="00951AC3">
        <w:rPr>
          <w:rFonts w:ascii="Times New Roman" w:hAnsi="Times New Roman" w:cs="Times New Roman"/>
          <w:i/>
          <w:iCs/>
          <w:sz w:val="24"/>
          <w:szCs w:val="24"/>
        </w:rPr>
        <w:t>2020”</w:t>
      </w:r>
      <w:r w:rsidRPr="00951AC3">
        <w:rPr>
          <w:rFonts w:ascii="Times New Roman" w:hAnsi="Times New Roman" w:cs="Times New Roman"/>
          <w:sz w:val="24"/>
          <w:szCs w:val="24"/>
        </w:rPr>
        <w:t xml:space="preserve"> metodiku.</w:t>
      </w:r>
    </w:p>
    <w:p w14:paraId="13E221E8" w14:textId="77777777" w:rsidR="007A1F22" w:rsidRPr="00AC5781" w:rsidRDefault="007A1F22" w:rsidP="003A1185">
      <w:pPr>
        <w:spacing w:after="0" w:line="276" w:lineRule="auto"/>
        <w:ind w:firstLine="360"/>
        <w:jc w:val="both"/>
        <w:rPr>
          <w:rFonts w:ascii="Times New Roman" w:hAnsi="Times New Roman" w:cs="Times New Roman"/>
          <w:sz w:val="24"/>
          <w:szCs w:val="24"/>
        </w:rPr>
      </w:pPr>
    </w:p>
    <w:p w14:paraId="1820A99C" w14:textId="4402C629" w:rsidR="00C40462" w:rsidRPr="00C40462" w:rsidRDefault="002915D5" w:rsidP="003A1185">
      <w:pPr>
        <w:pStyle w:val="Heading3"/>
        <w:spacing w:before="0"/>
        <w:jc w:val="center"/>
        <w:rPr>
          <w:rFonts w:ascii="Times New Roman" w:hAnsi="Times New Roman" w:cs="Times New Roman"/>
          <w:color w:val="auto"/>
        </w:rPr>
      </w:pPr>
      <w:bookmarkStart w:id="96" w:name="_Toc83233908"/>
      <w:bookmarkStart w:id="97" w:name="_Toc83499139"/>
      <w:bookmarkStart w:id="98" w:name="_Toc100050130"/>
      <w:bookmarkStart w:id="99" w:name="_Toc153881722"/>
      <w:r w:rsidRPr="00AC5781">
        <w:rPr>
          <w:rFonts w:ascii="Times New Roman" w:hAnsi="Times New Roman" w:cs="Times New Roman"/>
          <w:color w:val="auto"/>
        </w:rPr>
        <w:lastRenderedPageBreak/>
        <w:t xml:space="preserve">5.2.2. </w:t>
      </w:r>
      <w:r w:rsidR="00343149">
        <w:rPr>
          <w:rFonts w:ascii="Times New Roman" w:hAnsi="Times New Roman" w:cs="Times New Roman"/>
        </w:rPr>
        <w:t>Plāna</w:t>
      </w:r>
      <w:r w:rsidR="00343149" w:rsidRPr="00AC5781" w:rsidDel="00343149">
        <w:rPr>
          <w:rFonts w:ascii="Times New Roman" w:hAnsi="Times New Roman" w:cs="Times New Roman"/>
          <w:color w:val="auto"/>
        </w:rPr>
        <w:t xml:space="preserve"> </w:t>
      </w:r>
      <w:r w:rsidRPr="00AC5781">
        <w:rPr>
          <w:rFonts w:ascii="Times New Roman" w:hAnsi="Times New Roman" w:cs="Times New Roman"/>
          <w:color w:val="auto"/>
        </w:rPr>
        <w:t>īstenošanas finansiālo izmaksu analīze un novērtējums</w:t>
      </w:r>
      <w:bookmarkEnd w:id="96"/>
      <w:bookmarkEnd w:id="97"/>
      <w:bookmarkEnd w:id="98"/>
      <w:bookmarkEnd w:id="99"/>
    </w:p>
    <w:p w14:paraId="2510B009" w14:textId="77777777" w:rsidR="003A1185" w:rsidRDefault="003A1185" w:rsidP="003A1185">
      <w:pPr>
        <w:pStyle w:val="Heading4"/>
        <w:spacing w:before="0"/>
        <w:jc w:val="center"/>
        <w:rPr>
          <w:rFonts w:ascii="Times New Roman" w:hAnsi="Times New Roman" w:cs="Times New Roman"/>
          <w:color w:val="auto"/>
        </w:rPr>
      </w:pPr>
      <w:bookmarkStart w:id="100" w:name="_Toc83233909"/>
    </w:p>
    <w:p w14:paraId="771C7DA6" w14:textId="3EE2FD00" w:rsidR="00C40462" w:rsidRDefault="002915D5" w:rsidP="003A1185">
      <w:pPr>
        <w:pStyle w:val="Heading4"/>
        <w:spacing w:before="0"/>
        <w:jc w:val="center"/>
        <w:rPr>
          <w:rFonts w:ascii="Times New Roman" w:hAnsi="Times New Roman" w:cs="Times New Roman"/>
          <w:color w:val="auto"/>
        </w:rPr>
      </w:pPr>
      <w:r w:rsidRPr="00AC5781">
        <w:rPr>
          <w:rFonts w:ascii="Times New Roman" w:hAnsi="Times New Roman" w:cs="Times New Roman"/>
          <w:color w:val="auto"/>
        </w:rPr>
        <w:t>5.2.2.1. Izmaksu un ieņēmumu novērtējums</w:t>
      </w:r>
      <w:bookmarkEnd w:id="100"/>
    </w:p>
    <w:p w14:paraId="1ED2A346" w14:textId="77777777" w:rsidR="007A1F22" w:rsidRPr="007A1F22" w:rsidRDefault="007A1F22" w:rsidP="003A1185">
      <w:pPr>
        <w:spacing w:after="0"/>
      </w:pPr>
    </w:p>
    <w:p w14:paraId="37919427" w14:textId="5F495EF2" w:rsidR="007A1F22" w:rsidRPr="00DD43BB" w:rsidRDefault="00531525" w:rsidP="00DD43BB">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Lai novērtētu </w:t>
      </w:r>
      <w:r w:rsidR="00343149">
        <w:rPr>
          <w:rFonts w:ascii="Times New Roman" w:hAnsi="Times New Roman" w:cs="Times New Roman"/>
          <w:sz w:val="24"/>
        </w:rPr>
        <w:t>Plānā</w:t>
      </w:r>
      <w:r w:rsidR="00343149" w:rsidRPr="00AC5781" w:rsidDel="00343149">
        <w:rPr>
          <w:rFonts w:ascii="Times New Roman" w:hAnsi="Times New Roman" w:cs="Times New Roman"/>
          <w:sz w:val="24"/>
        </w:rPr>
        <w:t xml:space="preserve"> </w:t>
      </w:r>
      <w:r w:rsidRPr="00AC5781">
        <w:rPr>
          <w:rFonts w:ascii="Times New Roman" w:hAnsi="Times New Roman" w:cs="Times New Roman"/>
          <w:sz w:val="24"/>
        </w:rPr>
        <w:t xml:space="preserve">paredzēto notekūdeņu dūņu apsaimniekošanas finansiālo ilgtermiņa novērtējumu, tika sagatavota </w:t>
      </w:r>
      <w:r w:rsidR="00343149">
        <w:rPr>
          <w:rFonts w:ascii="Times New Roman" w:hAnsi="Times New Roman" w:cs="Times New Roman"/>
          <w:sz w:val="24"/>
        </w:rPr>
        <w:t>Plāna</w:t>
      </w:r>
      <w:r w:rsidR="00343149" w:rsidRPr="00AC5781" w:rsidDel="00343149">
        <w:rPr>
          <w:rFonts w:ascii="Times New Roman" w:hAnsi="Times New Roman" w:cs="Times New Roman"/>
          <w:sz w:val="24"/>
        </w:rPr>
        <w:t xml:space="preserve"> </w:t>
      </w:r>
      <w:r w:rsidRPr="00AC5781">
        <w:rPr>
          <w:rFonts w:ascii="Times New Roman" w:hAnsi="Times New Roman" w:cs="Times New Roman"/>
          <w:sz w:val="24"/>
        </w:rPr>
        <w:t xml:space="preserve">IIA, kuras ietvaros salīdzināti </w:t>
      </w:r>
      <w:r w:rsidR="00343149">
        <w:rPr>
          <w:rFonts w:ascii="Times New Roman" w:hAnsi="Times New Roman" w:cs="Times New Roman"/>
          <w:sz w:val="24"/>
        </w:rPr>
        <w:t>Plāna</w:t>
      </w:r>
      <w:r w:rsidR="00343149" w:rsidRPr="00AC5781" w:rsidDel="00343149">
        <w:rPr>
          <w:rFonts w:ascii="Times New Roman" w:hAnsi="Times New Roman" w:cs="Times New Roman"/>
          <w:sz w:val="24"/>
        </w:rPr>
        <w:t xml:space="preserve"> </w:t>
      </w:r>
      <w:r w:rsidRPr="00AC5781">
        <w:rPr>
          <w:rFonts w:ascii="Times New Roman" w:hAnsi="Times New Roman" w:cs="Times New Roman"/>
          <w:sz w:val="24"/>
        </w:rPr>
        <w:t xml:space="preserve">ieviešanas (projekta) iespējamie ieņēmumi un izdevumi, aprēķināts projekta finanšu deficīts un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sz w:val="24"/>
        </w:rPr>
        <w:t xml:space="preserve">dūņu apsaimniekošanas pakalpojumu izmaksas no SPS viedokļa pie atšķirīgām ES fondu vai cita neatmaksājama publiskā finansējuma atbalsta likmēm. Aprēķinos izmantotie pieņēmumi minēti </w:t>
      </w:r>
      <w:r w:rsidR="005F2E09" w:rsidRPr="00AC5781">
        <w:rPr>
          <w:rFonts w:ascii="Times New Roman" w:hAnsi="Times New Roman" w:cs="Times New Roman"/>
          <w:sz w:val="24"/>
        </w:rPr>
        <w:t>5</w:t>
      </w:r>
      <w:r w:rsidRPr="00AC5781">
        <w:rPr>
          <w:rFonts w:ascii="Times New Roman" w:hAnsi="Times New Roman" w:cs="Times New Roman"/>
          <w:sz w:val="24"/>
        </w:rPr>
        <w:t>.2.1.</w:t>
      </w:r>
      <w:r w:rsidR="00FE07E3">
        <w:rPr>
          <w:rFonts w:ascii="Times New Roman" w:hAnsi="Times New Roman" w:cs="Times New Roman"/>
          <w:sz w:val="24"/>
        </w:rPr>
        <w:t xml:space="preserve"> </w:t>
      </w:r>
      <w:r w:rsidR="00BF5B4C">
        <w:rPr>
          <w:rFonts w:ascii="Times New Roman" w:hAnsi="Times New Roman" w:cs="Times New Roman"/>
          <w:sz w:val="24"/>
        </w:rPr>
        <w:t>apakš</w:t>
      </w:r>
      <w:r w:rsidRPr="00AC5781">
        <w:rPr>
          <w:rFonts w:ascii="Times New Roman" w:hAnsi="Times New Roman" w:cs="Times New Roman"/>
          <w:sz w:val="24"/>
        </w:rPr>
        <w:t>nodaļā, bet IIA iekļaut</w:t>
      </w:r>
      <w:r w:rsidR="007534A7">
        <w:rPr>
          <w:rFonts w:ascii="Times New Roman" w:hAnsi="Times New Roman" w:cs="Times New Roman"/>
          <w:sz w:val="24"/>
        </w:rPr>
        <w:t>a</w:t>
      </w:r>
      <w:r w:rsidRPr="00AC5781">
        <w:rPr>
          <w:rFonts w:ascii="Times New Roman" w:hAnsi="Times New Roman" w:cs="Times New Roman"/>
          <w:sz w:val="24"/>
        </w:rPr>
        <w:t xml:space="preserve">s </w:t>
      </w:r>
      <w:r w:rsidR="00343149">
        <w:rPr>
          <w:rFonts w:ascii="Times New Roman" w:hAnsi="Times New Roman" w:cs="Times New Roman"/>
          <w:sz w:val="24"/>
        </w:rPr>
        <w:t>Plāna</w:t>
      </w:r>
      <w:r w:rsidR="00343149" w:rsidRPr="00AC5781" w:rsidDel="00343149">
        <w:rPr>
          <w:rFonts w:ascii="Times New Roman" w:hAnsi="Times New Roman" w:cs="Times New Roman"/>
          <w:sz w:val="24"/>
        </w:rPr>
        <w:t xml:space="preserve"> </w:t>
      </w:r>
      <w:r w:rsidRPr="00AC5781">
        <w:rPr>
          <w:rFonts w:ascii="Times New Roman" w:hAnsi="Times New Roman" w:cs="Times New Roman"/>
          <w:sz w:val="24"/>
        </w:rPr>
        <w:t xml:space="preserve">izmaksas saskaņā ar alternatīvu analīzes ietvaros veiktajiem aprēķiniem un </w:t>
      </w:r>
      <w:r w:rsidR="002C7BF6" w:rsidRPr="002C7BF6">
        <w:rPr>
          <w:rFonts w:ascii="Times New Roman" w:hAnsi="Times New Roman" w:cs="Times New Roman"/>
          <w:sz w:val="24"/>
        </w:rPr>
        <w:t>5.2</w:t>
      </w:r>
      <w:r w:rsidRPr="00AC5781">
        <w:rPr>
          <w:rFonts w:ascii="Times New Roman" w:hAnsi="Times New Roman" w:cs="Times New Roman"/>
          <w:sz w:val="24"/>
        </w:rPr>
        <w:t>.</w:t>
      </w:r>
      <w:r w:rsidR="00FE07E3">
        <w:rPr>
          <w:rFonts w:ascii="Times New Roman" w:hAnsi="Times New Roman" w:cs="Times New Roman"/>
          <w:sz w:val="24"/>
        </w:rPr>
        <w:t xml:space="preserve"> </w:t>
      </w:r>
      <w:r w:rsidRPr="00AC5781">
        <w:rPr>
          <w:rFonts w:ascii="Times New Roman" w:hAnsi="Times New Roman" w:cs="Times New Roman"/>
          <w:sz w:val="24"/>
        </w:rPr>
        <w:t>tabulu.</w:t>
      </w:r>
    </w:p>
    <w:p w14:paraId="613126AF" w14:textId="11CE6F54" w:rsidR="00531525" w:rsidRPr="009205F7" w:rsidRDefault="00531525" w:rsidP="00531525">
      <w:pPr>
        <w:spacing w:before="120" w:after="120" w:line="276" w:lineRule="auto"/>
        <w:jc w:val="both"/>
        <w:rPr>
          <w:rFonts w:ascii="Times New Roman" w:hAnsi="Times New Roman" w:cs="Times New Roman"/>
          <w:b/>
          <w:sz w:val="24"/>
        </w:rPr>
      </w:pPr>
      <w:r w:rsidRPr="009205F7">
        <w:rPr>
          <w:rFonts w:ascii="Times New Roman" w:hAnsi="Times New Roman" w:cs="Times New Roman"/>
          <w:b/>
          <w:sz w:val="24"/>
        </w:rPr>
        <w:t>IZMAKSAS</w:t>
      </w:r>
    </w:p>
    <w:p w14:paraId="37FEEE98" w14:textId="1CCC5331" w:rsidR="00531525" w:rsidRDefault="00531525" w:rsidP="00814628">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Notekūdeņu dūņu apsaimniekošanas modeļa izdevumus veido kapitālās investīcijas notekūdeņu dūņu apsaimniekošanas sistēmas izveidē un sistēmas uzturēšanas vai darbības izmaksas. Ieņēmumus veido samaksa par notekūdeņu dūņu apsaimniekošanu.</w:t>
      </w:r>
      <w:r w:rsidR="00814628">
        <w:rPr>
          <w:rFonts w:ascii="Times New Roman" w:hAnsi="Times New Roman" w:cs="Times New Roman"/>
          <w:sz w:val="24"/>
        </w:rPr>
        <w:t xml:space="preserve"> </w:t>
      </w:r>
      <w:r w:rsidRPr="00AC5781">
        <w:rPr>
          <w:rFonts w:ascii="Times New Roman" w:hAnsi="Times New Roman" w:cs="Times New Roman"/>
          <w:sz w:val="24"/>
        </w:rPr>
        <w:t xml:space="preserve">Sagatavojot </w:t>
      </w:r>
      <w:r w:rsidR="00343149">
        <w:rPr>
          <w:rFonts w:ascii="Times New Roman" w:hAnsi="Times New Roman" w:cs="Times New Roman"/>
          <w:sz w:val="24"/>
        </w:rPr>
        <w:t>Plāna</w:t>
      </w:r>
      <w:r w:rsidR="00343149" w:rsidRPr="00AC5781" w:rsidDel="00343149">
        <w:rPr>
          <w:rFonts w:ascii="Times New Roman" w:hAnsi="Times New Roman" w:cs="Times New Roman"/>
          <w:sz w:val="24"/>
        </w:rPr>
        <w:t xml:space="preserve"> </w:t>
      </w:r>
      <w:r w:rsidRPr="00AC5781">
        <w:rPr>
          <w:rFonts w:ascii="Times New Roman" w:hAnsi="Times New Roman" w:cs="Times New Roman"/>
          <w:sz w:val="24"/>
        </w:rPr>
        <w:t>alternatīvu analīzi un IIA budžeta kopsavilkumu, ir aprēķinātas sekojošas</w:t>
      </w:r>
      <w:r w:rsidR="00814628">
        <w:rPr>
          <w:rFonts w:ascii="Times New Roman" w:hAnsi="Times New Roman" w:cs="Times New Roman"/>
          <w:sz w:val="24"/>
        </w:rPr>
        <w:t>,</w:t>
      </w:r>
      <w:r w:rsidRPr="00AC5781">
        <w:rPr>
          <w:rFonts w:ascii="Times New Roman" w:hAnsi="Times New Roman" w:cs="Times New Roman"/>
          <w:sz w:val="24"/>
        </w:rPr>
        <w:t xml:space="preserve"> ar notekūdeņu dūņu apsaimniekošanas sistēmas izveidi saistītās kapitālās izmaksas, kas apkopotas </w:t>
      </w:r>
      <w:r w:rsidR="002C7BF6">
        <w:rPr>
          <w:rFonts w:ascii="Times New Roman" w:hAnsi="Times New Roman" w:cs="Times New Roman"/>
          <w:sz w:val="24"/>
        </w:rPr>
        <w:t>5.2.2.1</w:t>
      </w:r>
      <w:r w:rsidRPr="00AC5781">
        <w:rPr>
          <w:rFonts w:ascii="Times New Roman" w:hAnsi="Times New Roman" w:cs="Times New Roman"/>
          <w:sz w:val="24"/>
        </w:rPr>
        <w:t>.</w:t>
      </w:r>
      <w:r w:rsidR="00C04152">
        <w:rPr>
          <w:rFonts w:ascii="Times New Roman" w:hAnsi="Times New Roman" w:cs="Times New Roman"/>
          <w:sz w:val="24"/>
        </w:rPr>
        <w:t xml:space="preserve"> </w:t>
      </w:r>
      <w:r w:rsidRPr="00AC5781">
        <w:rPr>
          <w:rFonts w:ascii="Times New Roman" w:hAnsi="Times New Roman" w:cs="Times New Roman"/>
          <w:sz w:val="24"/>
        </w:rPr>
        <w:t xml:space="preserve">tabulā. </w:t>
      </w:r>
    </w:p>
    <w:p w14:paraId="1BFD2EEA" w14:textId="4956257A" w:rsidR="009A4DA3" w:rsidRPr="009A4DA3" w:rsidRDefault="002C7BF6" w:rsidP="009A4DA3">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5.2.2.</w:t>
      </w:r>
      <w:r w:rsidR="009B26D9">
        <w:rPr>
          <w:rFonts w:ascii="Times New Roman" w:hAnsi="Times New Roman" w:cs="Times New Roman"/>
          <w:iCs/>
          <w:sz w:val="24"/>
          <w:szCs w:val="24"/>
        </w:rPr>
        <w:t>1.</w:t>
      </w:r>
      <w:r>
        <w:rPr>
          <w:rFonts w:ascii="Times New Roman" w:hAnsi="Times New Roman" w:cs="Times New Roman"/>
          <w:iCs/>
          <w:sz w:val="24"/>
          <w:szCs w:val="24"/>
        </w:rPr>
        <w:t>1</w:t>
      </w:r>
      <w:r w:rsidR="00A527E5" w:rsidRPr="009A4DA3">
        <w:rPr>
          <w:rFonts w:ascii="Times New Roman" w:hAnsi="Times New Roman" w:cs="Times New Roman"/>
          <w:iCs/>
          <w:sz w:val="24"/>
          <w:szCs w:val="24"/>
        </w:rPr>
        <w:t>. tabula</w:t>
      </w:r>
    </w:p>
    <w:p w14:paraId="3CCC5483" w14:textId="77777777" w:rsidR="00CE0B40" w:rsidRDefault="00A527E5" w:rsidP="009A4DA3">
      <w:pPr>
        <w:spacing w:after="0" w:line="240" w:lineRule="auto"/>
        <w:jc w:val="center"/>
        <w:rPr>
          <w:rFonts w:ascii="Times New Roman" w:hAnsi="Times New Roman" w:cs="Times New Roman"/>
          <w:b/>
          <w:iCs/>
          <w:sz w:val="24"/>
          <w:szCs w:val="24"/>
        </w:rPr>
      </w:pPr>
      <w:r w:rsidRPr="009A4DA3">
        <w:rPr>
          <w:rFonts w:ascii="Times New Roman" w:hAnsi="Times New Roman" w:cs="Times New Roman"/>
          <w:b/>
          <w:iCs/>
          <w:sz w:val="24"/>
          <w:szCs w:val="24"/>
        </w:rPr>
        <w:t xml:space="preserve">Notekūdeņu dūņu apsaimniekošanas kapitālo investīciju </w:t>
      </w:r>
    </w:p>
    <w:p w14:paraId="4A1410EA" w14:textId="4B8CC2C6" w:rsidR="00A527E5" w:rsidRPr="009A4DA3" w:rsidRDefault="00A527E5" w:rsidP="009A4DA3">
      <w:pPr>
        <w:spacing w:after="0" w:line="240" w:lineRule="auto"/>
        <w:jc w:val="center"/>
        <w:rPr>
          <w:rFonts w:ascii="Times New Roman" w:hAnsi="Times New Roman" w:cs="Times New Roman"/>
          <w:b/>
          <w:iCs/>
          <w:sz w:val="24"/>
          <w:szCs w:val="24"/>
        </w:rPr>
      </w:pPr>
      <w:r w:rsidRPr="009A4DA3">
        <w:rPr>
          <w:rFonts w:ascii="Times New Roman" w:hAnsi="Times New Roman" w:cs="Times New Roman"/>
          <w:b/>
          <w:iCs/>
          <w:sz w:val="24"/>
          <w:szCs w:val="24"/>
        </w:rPr>
        <w:t>izmaksas un to sadalījums</w:t>
      </w:r>
      <w:r w:rsidR="00CE0B40">
        <w:rPr>
          <w:rFonts w:ascii="Times New Roman" w:hAnsi="Times New Roman" w:cs="Times New Roman"/>
          <w:b/>
          <w:iCs/>
          <w:sz w:val="24"/>
          <w:szCs w:val="24"/>
        </w:rPr>
        <w:t xml:space="preserve"> 26 centros</w:t>
      </w:r>
      <w:r w:rsidR="00905EBF">
        <w:rPr>
          <w:rFonts w:ascii="Times New Roman" w:hAnsi="Times New Roman" w:cs="Times New Roman"/>
          <w:b/>
          <w:iCs/>
          <w:sz w:val="24"/>
          <w:szCs w:val="24"/>
        </w:rPr>
        <w:t xml:space="preserve"> (</w:t>
      </w:r>
      <w:r w:rsidR="00B50DE2">
        <w:rPr>
          <w:rFonts w:ascii="Times New Roman" w:hAnsi="Times New Roman" w:cs="Times New Roman"/>
          <w:b/>
          <w:iCs/>
          <w:sz w:val="24"/>
          <w:szCs w:val="24"/>
        </w:rPr>
        <w:t>bez BAS “Daugavgrīva”</w:t>
      </w:r>
      <w:r w:rsidR="00905EBF">
        <w:rPr>
          <w:rFonts w:ascii="Times New Roman" w:hAnsi="Times New Roman" w:cs="Times New Roman"/>
          <w:b/>
          <w:iCs/>
          <w:sz w:val="24"/>
          <w:szCs w:val="24"/>
        </w:rPr>
        <w:t>)</w:t>
      </w:r>
    </w:p>
    <w:tbl>
      <w:tblPr>
        <w:tblW w:w="63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1418"/>
        <w:gridCol w:w="1417"/>
      </w:tblGrid>
      <w:tr w:rsidR="002867D6" w:rsidRPr="00AC5781" w14:paraId="41B0786F" w14:textId="77777777" w:rsidTr="0083460B">
        <w:trPr>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ED9B6B9"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Kapitālo investīciju izmaksu pozīcijas</w:t>
            </w:r>
          </w:p>
        </w:tc>
        <w:tc>
          <w:tcPr>
            <w:tcW w:w="141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1E00E8E" w14:textId="4C92510D" w:rsidR="002867D6" w:rsidRPr="00AC5781" w:rsidRDefault="002867D6" w:rsidP="0062061D">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 xml:space="preserve">Kopā summa, </w:t>
            </w:r>
            <w:proofErr w:type="spellStart"/>
            <w:r w:rsidR="003A192F" w:rsidRPr="003A192F">
              <w:rPr>
                <w:rFonts w:ascii="Times New Roman" w:hAnsi="Times New Roman" w:cs="Times New Roman"/>
                <w:b/>
                <w:i/>
                <w:iCs/>
                <w:sz w:val="18"/>
                <w:szCs w:val="20"/>
              </w:rPr>
              <w:t>euro</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B9B58F4" w14:textId="77777777" w:rsidR="002867D6" w:rsidRPr="00AC5781" w:rsidRDefault="002867D6" w:rsidP="0062061D">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 no kopējās summas</w:t>
            </w:r>
          </w:p>
        </w:tc>
      </w:tr>
      <w:tr w:rsidR="002867D6" w:rsidRPr="00AC5781" w14:paraId="72B78383" w14:textId="77777777" w:rsidTr="0083460B">
        <w:trPr>
          <w:trHeight w:val="48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A091477"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Būvniecības izmaksas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EAB13B"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45 154 000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E0877"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62,25</w:t>
            </w:r>
          </w:p>
        </w:tc>
      </w:tr>
      <w:tr w:rsidR="002867D6" w:rsidRPr="00AC5781" w14:paraId="69526399" w14:textId="77777777" w:rsidTr="0083460B">
        <w:trPr>
          <w:trHeight w:val="678"/>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53D20F8"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Materiālu, aprīkojuma un iekārtu izmaksas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9B8F9"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26 325 000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A224A"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36,29</w:t>
            </w:r>
          </w:p>
        </w:tc>
      </w:tr>
      <w:tr w:rsidR="002867D6" w:rsidRPr="00AC5781" w14:paraId="2E98D798" w14:textId="77777777" w:rsidTr="0083460B">
        <w:trPr>
          <w:trHeight w:val="858"/>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8C3C1F2"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Projektu iesnieguma un to pamatojošās dokumentācijas sagatavošanas izmaksas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CB0D3D"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670 000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7C336"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0,92</w:t>
            </w:r>
          </w:p>
        </w:tc>
      </w:tr>
      <w:tr w:rsidR="002867D6" w:rsidRPr="00AC5781" w14:paraId="232C8DC8" w14:textId="77777777" w:rsidTr="0083460B">
        <w:trPr>
          <w:trHeight w:val="559"/>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93A821"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Informatīvo un publicitātes pasākumu izmaksas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D49F6"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35 735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B17CA"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0,05</w:t>
            </w:r>
          </w:p>
        </w:tc>
      </w:tr>
      <w:tr w:rsidR="002867D6" w:rsidRPr="00AC5781" w14:paraId="2CD6D088" w14:textId="77777777" w:rsidTr="0083460B">
        <w:trPr>
          <w:trHeight w:val="553"/>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F47EC9F"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Projektu īstenošanas personāla izmaksas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25948"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285 915</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80223"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0,39</w:t>
            </w:r>
          </w:p>
        </w:tc>
      </w:tr>
      <w:tr w:rsidR="002867D6" w:rsidRPr="00AC5781" w14:paraId="2876B3F2" w14:textId="77777777" w:rsidTr="0083460B">
        <w:trPr>
          <w:trHeight w:val="547"/>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0AC6C0"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Projektu vadības izmaksas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69FAA"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71 480</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81BFE" w14:textId="77777777" w:rsidR="002867D6" w:rsidRPr="00AC5781" w:rsidRDefault="002867D6" w:rsidP="0062061D">
            <w:pPr>
              <w:spacing w:after="0" w:line="240" w:lineRule="auto"/>
              <w:jc w:val="center"/>
              <w:rPr>
                <w:rFonts w:ascii="Times New Roman" w:hAnsi="Times New Roman" w:cs="Times New Roman"/>
                <w:sz w:val="18"/>
                <w:szCs w:val="20"/>
              </w:rPr>
            </w:pPr>
            <w:r w:rsidRPr="00AC5781">
              <w:rPr>
                <w:rFonts w:ascii="Times New Roman" w:hAnsi="Times New Roman" w:cs="Times New Roman"/>
                <w:sz w:val="18"/>
                <w:szCs w:val="20"/>
              </w:rPr>
              <w:t>0,10</w:t>
            </w:r>
          </w:p>
        </w:tc>
      </w:tr>
      <w:tr w:rsidR="002867D6" w:rsidRPr="00AC5781" w14:paraId="3151A12A" w14:textId="77777777" w:rsidTr="0083460B">
        <w:trPr>
          <w:trHeight w:val="413"/>
          <w:jc w:val="center"/>
        </w:trPr>
        <w:tc>
          <w:tcPr>
            <w:tcW w:w="353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CE20821" w14:textId="77777777" w:rsidR="002867D6" w:rsidRPr="00AC5781" w:rsidRDefault="002867D6" w:rsidP="0083460B">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KOPĀ:</w:t>
            </w:r>
          </w:p>
        </w:tc>
        <w:tc>
          <w:tcPr>
            <w:tcW w:w="141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E820DEB" w14:textId="77777777" w:rsidR="002867D6" w:rsidRPr="00AC5781" w:rsidRDefault="002867D6" w:rsidP="0062061D">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72 542 130</w:t>
            </w:r>
          </w:p>
        </w:tc>
        <w:tc>
          <w:tcPr>
            <w:tcW w:w="1417"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E5C9876" w14:textId="77777777" w:rsidR="002867D6" w:rsidRPr="00AC5781" w:rsidRDefault="002867D6" w:rsidP="0062061D">
            <w:pPr>
              <w:spacing w:after="0" w:line="240" w:lineRule="auto"/>
              <w:jc w:val="center"/>
              <w:rPr>
                <w:rFonts w:ascii="Times New Roman" w:hAnsi="Times New Roman" w:cs="Times New Roman"/>
                <w:b/>
                <w:sz w:val="18"/>
                <w:szCs w:val="20"/>
              </w:rPr>
            </w:pPr>
            <w:r w:rsidRPr="00AC5781">
              <w:rPr>
                <w:rFonts w:ascii="Times New Roman" w:hAnsi="Times New Roman" w:cs="Times New Roman"/>
                <w:b/>
                <w:sz w:val="18"/>
                <w:szCs w:val="20"/>
              </w:rPr>
              <w:t>100%</w:t>
            </w:r>
          </w:p>
        </w:tc>
      </w:tr>
    </w:tbl>
    <w:p w14:paraId="737415CE" w14:textId="77777777" w:rsidR="00963837" w:rsidRDefault="00963837" w:rsidP="007A7F40">
      <w:pPr>
        <w:spacing w:before="120" w:after="120" w:line="276" w:lineRule="auto"/>
        <w:ind w:firstLine="720"/>
        <w:jc w:val="both"/>
        <w:rPr>
          <w:rFonts w:ascii="Times New Roman" w:hAnsi="Times New Roman" w:cs="Times New Roman"/>
          <w:sz w:val="24"/>
        </w:rPr>
      </w:pPr>
    </w:p>
    <w:p w14:paraId="050DE17D" w14:textId="4EE371E3" w:rsidR="009A4DA3" w:rsidRPr="00AC5781" w:rsidRDefault="00343149" w:rsidP="007A7F40">
      <w:pPr>
        <w:spacing w:before="120" w:after="120" w:line="276" w:lineRule="auto"/>
        <w:ind w:firstLine="720"/>
        <w:jc w:val="both"/>
        <w:rPr>
          <w:rFonts w:ascii="Times New Roman" w:hAnsi="Times New Roman" w:cs="Times New Roman"/>
          <w:sz w:val="24"/>
        </w:rPr>
      </w:pPr>
      <w:r>
        <w:rPr>
          <w:rFonts w:ascii="Times New Roman" w:hAnsi="Times New Roman" w:cs="Times New Roman"/>
          <w:sz w:val="24"/>
        </w:rPr>
        <w:t>Plāna</w:t>
      </w:r>
      <w:r w:rsidRPr="00AC5781" w:rsidDel="00343149">
        <w:rPr>
          <w:rFonts w:ascii="Times New Roman" w:hAnsi="Times New Roman" w:cs="Times New Roman"/>
          <w:sz w:val="24"/>
        </w:rPr>
        <w:t xml:space="preserve"> </w:t>
      </w:r>
      <w:r w:rsidR="00586FB6">
        <w:rPr>
          <w:rFonts w:ascii="Times New Roman" w:hAnsi="Times New Roman" w:cs="Times New Roman"/>
          <w:sz w:val="24"/>
        </w:rPr>
        <w:t>izstrādē izmantotās</w:t>
      </w:r>
      <w:r w:rsidR="00FB5C19">
        <w:rPr>
          <w:rFonts w:ascii="Times New Roman" w:hAnsi="Times New Roman" w:cs="Times New Roman"/>
          <w:sz w:val="24"/>
        </w:rPr>
        <w:t xml:space="preserve"> A</w:t>
      </w:r>
      <w:r w:rsidR="00A527E5" w:rsidRPr="00AC5781">
        <w:rPr>
          <w:rFonts w:ascii="Times New Roman" w:hAnsi="Times New Roman" w:cs="Times New Roman"/>
          <w:sz w:val="24"/>
        </w:rPr>
        <w:t>lternatīvu analīze</w:t>
      </w:r>
      <w:r w:rsidR="00CE0B40">
        <w:rPr>
          <w:rFonts w:ascii="Times New Roman" w:hAnsi="Times New Roman" w:cs="Times New Roman"/>
          <w:sz w:val="24"/>
        </w:rPr>
        <w:t>s</w:t>
      </w:r>
      <w:r w:rsidR="00A527E5" w:rsidRPr="00AC5781">
        <w:rPr>
          <w:rFonts w:ascii="Times New Roman" w:hAnsi="Times New Roman" w:cs="Times New Roman"/>
          <w:sz w:val="24"/>
        </w:rPr>
        <w:t xml:space="preserve"> ietvaros veikts arī notekūdeņu dūņu apsaimniekošanas sistēmas uzturēšanas izmaksu novērtējums, kas apkopots </w:t>
      </w:r>
      <w:r w:rsidR="009B26D9">
        <w:rPr>
          <w:rFonts w:ascii="Times New Roman" w:hAnsi="Times New Roman" w:cs="Times New Roman"/>
          <w:iCs/>
          <w:sz w:val="24"/>
          <w:szCs w:val="24"/>
        </w:rPr>
        <w:t>5.2.2.1.2</w:t>
      </w:r>
      <w:r w:rsidR="00A527E5" w:rsidRPr="00AC5781">
        <w:rPr>
          <w:rFonts w:ascii="Times New Roman" w:hAnsi="Times New Roman" w:cs="Times New Roman"/>
          <w:sz w:val="24"/>
        </w:rPr>
        <w:t>.</w:t>
      </w:r>
      <w:r w:rsidR="003A23A3">
        <w:rPr>
          <w:rFonts w:ascii="Times New Roman" w:hAnsi="Times New Roman" w:cs="Times New Roman"/>
          <w:sz w:val="24"/>
        </w:rPr>
        <w:t xml:space="preserve"> </w:t>
      </w:r>
      <w:r w:rsidR="00A527E5" w:rsidRPr="00AC5781">
        <w:rPr>
          <w:rFonts w:ascii="Times New Roman" w:hAnsi="Times New Roman" w:cs="Times New Roman"/>
          <w:sz w:val="24"/>
        </w:rPr>
        <w:t>tabulā.</w:t>
      </w:r>
    </w:p>
    <w:p w14:paraId="53D9C2A0" w14:textId="2F406851" w:rsidR="009A4DA3" w:rsidRPr="00C7305C" w:rsidRDefault="009B26D9" w:rsidP="009A4DA3">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5.2.2.1.2</w:t>
      </w:r>
      <w:r w:rsidR="0062061D" w:rsidRPr="00C7305C">
        <w:rPr>
          <w:rFonts w:ascii="Times New Roman" w:hAnsi="Times New Roman" w:cs="Times New Roman"/>
          <w:iCs/>
          <w:sz w:val="24"/>
          <w:szCs w:val="24"/>
        </w:rPr>
        <w:t>.</w:t>
      </w:r>
      <w:r w:rsidR="003A23A3">
        <w:rPr>
          <w:rFonts w:ascii="Times New Roman" w:hAnsi="Times New Roman" w:cs="Times New Roman"/>
          <w:iCs/>
          <w:sz w:val="24"/>
          <w:szCs w:val="24"/>
        </w:rPr>
        <w:t xml:space="preserve"> </w:t>
      </w:r>
      <w:r w:rsidR="0062061D" w:rsidRPr="00C7305C">
        <w:rPr>
          <w:rFonts w:ascii="Times New Roman" w:hAnsi="Times New Roman" w:cs="Times New Roman"/>
          <w:iCs/>
          <w:sz w:val="24"/>
          <w:szCs w:val="24"/>
        </w:rPr>
        <w:t>tabula</w:t>
      </w:r>
    </w:p>
    <w:p w14:paraId="100281C6" w14:textId="47745679" w:rsidR="0062061D" w:rsidRPr="00C7305C" w:rsidRDefault="0062061D" w:rsidP="009A4DA3">
      <w:pPr>
        <w:spacing w:after="0" w:line="240" w:lineRule="auto"/>
        <w:jc w:val="center"/>
        <w:rPr>
          <w:rFonts w:ascii="Times New Roman" w:hAnsi="Times New Roman" w:cs="Times New Roman"/>
          <w:b/>
          <w:iCs/>
          <w:sz w:val="24"/>
          <w:szCs w:val="24"/>
        </w:rPr>
      </w:pPr>
      <w:r w:rsidRPr="00C7305C">
        <w:rPr>
          <w:rFonts w:ascii="Times New Roman" w:hAnsi="Times New Roman" w:cs="Times New Roman"/>
          <w:b/>
          <w:iCs/>
          <w:sz w:val="24"/>
          <w:szCs w:val="24"/>
        </w:rPr>
        <w:t xml:space="preserve">Notekūdeņu dūņu </w:t>
      </w:r>
      <w:r w:rsidR="00484669" w:rsidRPr="00C7305C">
        <w:rPr>
          <w:rFonts w:ascii="Times New Roman" w:hAnsi="Times New Roman" w:cs="Times New Roman"/>
          <w:b/>
          <w:iCs/>
          <w:sz w:val="24"/>
          <w:szCs w:val="24"/>
        </w:rPr>
        <w:t xml:space="preserve">apsaimniekošanas </w:t>
      </w:r>
      <w:r w:rsidRPr="00C7305C">
        <w:rPr>
          <w:rFonts w:ascii="Times New Roman" w:hAnsi="Times New Roman" w:cs="Times New Roman"/>
          <w:b/>
          <w:iCs/>
          <w:sz w:val="24"/>
          <w:szCs w:val="24"/>
        </w:rPr>
        <w:t>izmaksu sadalījums</w:t>
      </w:r>
      <w:r w:rsidR="004779D1">
        <w:rPr>
          <w:rFonts w:ascii="Times New Roman" w:hAnsi="Times New Roman" w:cs="Times New Roman"/>
          <w:b/>
          <w:iCs/>
          <w:sz w:val="24"/>
          <w:szCs w:val="24"/>
        </w:rPr>
        <w:t xml:space="preserve"> (bez BAS “Daugavgrīva”)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694"/>
        <w:gridCol w:w="3543"/>
      </w:tblGrid>
      <w:tr w:rsidR="0062061D" w:rsidRPr="00AC5781" w14:paraId="06D576A1"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FC000"/>
          </w:tcPr>
          <w:p w14:paraId="4B39471F" w14:textId="77777777" w:rsidR="0062061D" w:rsidRPr="00AC5781" w:rsidRDefault="0062061D" w:rsidP="0062061D">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Uzturēšanas izmaksu pozīcijas</w:t>
            </w:r>
          </w:p>
        </w:tc>
        <w:tc>
          <w:tcPr>
            <w:tcW w:w="2694" w:type="dxa"/>
            <w:tcBorders>
              <w:top w:val="single" w:sz="4" w:space="0" w:color="000000"/>
              <w:left w:val="single" w:sz="4" w:space="0" w:color="000000"/>
              <w:bottom w:val="single" w:sz="4" w:space="0" w:color="000000"/>
              <w:right w:val="single" w:sz="4" w:space="0" w:color="000000"/>
            </w:tcBorders>
            <w:shd w:val="clear" w:color="auto" w:fill="FFC000"/>
          </w:tcPr>
          <w:p w14:paraId="6F6A40F5" w14:textId="59C75BE0" w:rsidR="0062061D" w:rsidRPr="00AC5781" w:rsidRDefault="0062061D" w:rsidP="0062061D">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 xml:space="preserve">Summa, </w:t>
            </w:r>
            <w:proofErr w:type="spellStart"/>
            <w:r w:rsidR="00F113A5" w:rsidRPr="00F113A5">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gadā</w:t>
            </w:r>
          </w:p>
        </w:tc>
        <w:tc>
          <w:tcPr>
            <w:tcW w:w="3543" w:type="dxa"/>
            <w:tcBorders>
              <w:top w:val="single" w:sz="4" w:space="0" w:color="000000"/>
              <w:left w:val="single" w:sz="4" w:space="0" w:color="000000"/>
              <w:bottom w:val="single" w:sz="4" w:space="0" w:color="000000"/>
              <w:right w:val="single" w:sz="4" w:space="0" w:color="000000"/>
            </w:tcBorders>
            <w:shd w:val="clear" w:color="auto" w:fill="FFC000"/>
          </w:tcPr>
          <w:p w14:paraId="5A4AE8E5" w14:textId="77777777" w:rsidR="0062061D" w:rsidRPr="00AC5781" w:rsidRDefault="0062061D" w:rsidP="0062061D">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 no kopējā izmaksu apjoma</w:t>
            </w:r>
          </w:p>
        </w:tc>
      </w:tr>
      <w:tr w:rsidR="0062061D" w:rsidRPr="00AC5781" w14:paraId="7907D1F0"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34C55F" w14:textId="77777777" w:rsidR="0062061D" w:rsidRPr="00AC5781" w:rsidRDefault="0062061D" w:rsidP="0062061D">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Dūņu apstrāde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184A0E7" w14:textId="77777777" w:rsidR="0062061D" w:rsidRPr="00AC5781" w:rsidRDefault="0062061D" w:rsidP="0062061D">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1 189 775</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81DC47E" w14:textId="77777777" w:rsidR="0062061D" w:rsidRPr="00AC5781" w:rsidRDefault="0062061D" w:rsidP="0062061D">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23,51</w:t>
            </w:r>
          </w:p>
        </w:tc>
      </w:tr>
      <w:tr w:rsidR="0062061D" w:rsidRPr="00AC5781" w14:paraId="3716C6AF"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C0DDEEC" w14:textId="77777777" w:rsidR="0062061D" w:rsidRPr="00AC5781" w:rsidRDefault="0062061D" w:rsidP="0062061D">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Dūņu pārstrāde</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B2DCB96" w14:textId="77777777" w:rsidR="0062061D" w:rsidRPr="00AC5781" w:rsidRDefault="0062061D" w:rsidP="0062061D">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3 790 609</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6E8411D" w14:textId="77777777" w:rsidR="0062061D" w:rsidRPr="00AC5781" w:rsidRDefault="0062061D" w:rsidP="0062061D">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74,90</w:t>
            </w:r>
          </w:p>
        </w:tc>
      </w:tr>
      <w:tr w:rsidR="0062061D" w:rsidRPr="00AC5781" w14:paraId="62848523"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FD0F68C" w14:textId="77777777" w:rsidR="0062061D" w:rsidRPr="00AC5781" w:rsidRDefault="0062061D" w:rsidP="0062061D">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Dūņu utilizācija</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0E8F43EF" w14:textId="77777777" w:rsidR="0062061D" w:rsidRPr="00AC5781" w:rsidRDefault="0062061D" w:rsidP="0062061D">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80 400</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92DF108" w14:textId="77777777" w:rsidR="0062061D" w:rsidRPr="00AC5781" w:rsidRDefault="0062061D" w:rsidP="0062061D">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1,59</w:t>
            </w:r>
          </w:p>
        </w:tc>
      </w:tr>
      <w:tr w:rsidR="0062061D" w:rsidRPr="00AC5781" w14:paraId="490A5228"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FC000"/>
          </w:tcPr>
          <w:p w14:paraId="10F489A0" w14:textId="77777777" w:rsidR="0062061D" w:rsidRPr="00AC5781" w:rsidRDefault="0062061D" w:rsidP="0062061D">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KOPĀ:</w:t>
            </w:r>
          </w:p>
        </w:tc>
        <w:tc>
          <w:tcPr>
            <w:tcW w:w="2694" w:type="dxa"/>
            <w:tcBorders>
              <w:top w:val="single" w:sz="4" w:space="0" w:color="000000"/>
              <w:left w:val="single" w:sz="4" w:space="0" w:color="000000"/>
              <w:bottom w:val="single" w:sz="4" w:space="0" w:color="000000"/>
              <w:right w:val="single" w:sz="4" w:space="0" w:color="000000"/>
            </w:tcBorders>
            <w:shd w:val="clear" w:color="auto" w:fill="FFC000"/>
          </w:tcPr>
          <w:p w14:paraId="105086E9" w14:textId="77777777" w:rsidR="0062061D" w:rsidRPr="00AC5781" w:rsidRDefault="0062061D" w:rsidP="0062061D">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5 060 784</w:t>
            </w:r>
          </w:p>
        </w:tc>
        <w:tc>
          <w:tcPr>
            <w:tcW w:w="3543" w:type="dxa"/>
            <w:tcBorders>
              <w:top w:val="single" w:sz="4" w:space="0" w:color="000000"/>
              <w:left w:val="single" w:sz="4" w:space="0" w:color="000000"/>
              <w:bottom w:val="single" w:sz="4" w:space="0" w:color="000000"/>
              <w:right w:val="single" w:sz="4" w:space="0" w:color="000000"/>
            </w:tcBorders>
            <w:shd w:val="clear" w:color="auto" w:fill="FFC000"/>
          </w:tcPr>
          <w:p w14:paraId="7C544C91" w14:textId="77777777" w:rsidR="0062061D" w:rsidRPr="00AC5781" w:rsidRDefault="0062061D" w:rsidP="0062061D">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100%</w:t>
            </w:r>
          </w:p>
        </w:tc>
      </w:tr>
    </w:tbl>
    <w:p w14:paraId="361CBBDC" w14:textId="77777777" w:rsidR="00AA5C05" w:rsidRDefault="00AA5C05" w:rsidP="002B6D6B">
      <w:pPr>
        <w:spacing w:before="120" w:after="120" w:line="276" w:lineRule="auto"/>
        <w:jc w:val="both"/>
        <w:rPr>
          <w:rFonts w:ascii="Times New Roman" w:hAnsi="Times New Roman" w:cs="Times New Roman"/>
          <w:b/>
          <w:color w:val="1F4E79" w:themeColor="accent1" w:themeShade="80"/>
          <w:sz w:val="24"/>
        </w:rPr>
      </w:pPr>
    </w:p>
    <w:p w14:paraId="2BFEAF8F" w14:textId="7B062740" w:rsidR="0062061D" w:rsidRPr="009205F7" w:rsidRDefault="0062061D" w:rsidP="002B6D6B">
      <w:pPr>
        <w:spacing w:before="120" w:after="120" w:line="276" w:lineRule="auto"/>
        <w:jc w:val="both"/>
        <w:rPr>
          <w:rFonts w:ascii="Times New Roman" w:hAnsi="Times New Roman" w:cs="Times New Roman"/>
          <w:b/>
          <w:sz w:val="24"/>
        </w:rPr>
      </w:pPr>
      <w:r w:rsidRPr="009205F7">
        <w:rPr>
          <w:rFonts w:ascii="Times New Roman" w:hAnsi="Times New Roman" w:cs="Times New Roman"/>
          <w:b/>
          <w:sz w:val="24"/>
        </w:rPr>
        <w:t>IEŅĒMUMI</w:t>
      </w:r>
    </w:p>
    <w:p w14:paraId="5F060410" w14:textId="0F0BEC94" w:rsidR="00636146" w:rsidRDefault="00343149" w:rsidP="00AA5C05">
      <w:pPr>
        <w:spacing w:after="0" w:line="276" w:lineRule="auto"/>
        <w:ind w:firstLine="720"/>
        <w:jc w:val="both"/>
        <w:rPr>
          <w:rFonts w:ascii="Times New Roman" w:hAnsi="Times New Roman" w:cs="Times New Roman"/>
          <w:sz w:val="24"/>
        </w:rPr>
      </w:pPr>
      <w:r>
        <w:rPr>
          <w:rFonts w:ascii="Times New Roman" w:hAnsi="Times New Roman" w:cs="Times New Roman"/>
          <w:sz w:val="24"/>
        </w:rPr>
        <w:t>Plāna</w:t>
      </w:r>
      <w:r w:rsidRPr="10DADFE0" w:rsidDel="00343149">
        <w:rPr>
          <w:rFonts w:ascii="Times New Roman" w:hAnsi="Times New Roman" w:cs="Times New Roman"/>
          <w:sz w:val="24"/>
          <w:szCs w:val="24"/>
        </w:rPr>
        <w:t xml:space="preserve"> </w:t>
      </w:r>
      <w:r w:rsidR="00CF6FD8" w:rsidRPr="10DADFE0">
        <w:rPr>
          <w:rFonts w:ascii="Times New Roman" w:hAnsi="Times New Roman" w:cs="Times New Roman"/>
          <w:sz w:val="24"/>
          <w:szCs w:val="24"/>
        </w:rPr>
        <w:t xml:space="preserve">īstenošanas laikā un IIA veiktajos aprēķinos pieņemts, ka finanšu ieņēmumus veido notekūdeņu dūņu apstrādes un pārstrādes aktivitātes. </w:t>
      </w:r>
      <w:r>
        <w:rPr>
          <w:rFonts w:ascii="Times New Roman" w:hAnsi="Times New Roman" w:cs="Times New Roman"/>
          <w:sz w:val="24"/>
        </w:rPr>
        <w:t>Plāna</w:t>
      </w:r>
      <w:r w:rsidRPr="10DADFE0" w:rsidDel="00343149">
        <w:rPr>
          <w:rFonts w:ascii="Times New Roman" w:hAnsi="Times New Roman" w:cs="Times New Roman"/>
          <w:sz w:val="24"/>
          <w:szCs w:val="24"/>
        </w:rPr>
        <w:t xml:space="preserve"> </w:t>
      </w:r>
      <w:r w:rsidR="00CF6FD8">
        <w:rPr>
          <w:rFonts w:ascii="Times New Roman" w:hAnsi="Times New Roman" w:cs="Times New Roman"/>
          <w:sz w:val="24"/>
          <w:szCs w:val="24"/>
        </w:rPr>
        <w:t>izstrādes laikā</w:t>
      </w:r>
      <w:r w:rsidR="00CF6FD8" w:rsidRPr="10DADFE0">
        <w:rPr>
          <w:rFonts w:ascii="Times New Roman" w:hAnsi="Times New Roman" w:cs="Times New Roman"/>
          <w:sz w:val="24"/>
          <w:szCs w:val="24"/>
        </w:rPr>
        <w:t xml:space="preserve"> aprēķināts, ka viena gada laikā Latvijā </w:t>
      </w:r>
      <w:r w:rsidR="00CF6FD8">
        <w:rPr>
          <w:rFonts w:ascii="Times New Roman" w:hAnsi="Times New Roman" w:cs="Times New Roman"/>
          <w:sz w:val="24"/>
          <w:szCs w:val="24"/>
        </w:rPr>
        <w:t xml:space="preserve">NAI ārpus Rīgas BAS “Daugavgrīva” </w:t>
      </w:r>
      <w:r w:rsidR="00CF6FD8" w:rsidRPr="10DADFE0">
        <w:rPr>
          <w:rFonts w:ascii="Times New Roman" w:hAnsi="Times New Roman" w:cs="Times New Roman"/>
          <w:sz w:val="24"/>
          <w:szCs w:val="24"/>
        </w:rPr>
        <w:t>tiek radīti vidēji 1 187 948 m</w:t>
      </w:r>
      <w:r w:rsidR="00CF6FD8" w:rsidRPr="10DADFE0">
        <w:rPr>
          <w:rFonts w:ascii="Times New Roman" w:hAnsi="Times New Roman" w:cs="Times New Roman"/>
          <w:sz w:val="24"/>
          <w:szCs w:val="24"/>
          <w:vertAlign w:val="superscript"/>
        </w:rPr>
        <w:t>3</w:t>
      </w:r>
      <w:r w:rsidR="00CF6FD8" w:rsidRPr="10DADFE0">
        <w:rPr>
          <w:rFonts w:ascii="Times New Roman" w:hAnsi="Times New Roman" w:cs="Times New Roman"/>
          <w:sz w:val="24"/>
          <w:szCs w:val="24"/>
        </w:rPr>
        <w:t xml:space="preserve"> slapju notekūdeņu dūņu</w:t>
      </w:r>
      <w:r w:rsidR="00CF6FD8">
        <w:rPr>
          <w:rFonts w:ascii="Times New Roman" w:hAnsi="Times New Roman" w:cs="Times New Roman"/>
          <w:sz w:val="24"/>
          <w:szCs w:val="24"/>
        </w:rPr>
        <w:t xml:space="preserve"> (dati precizēti ar aprēķiniem, lai novērstu ziņošanas neprecizitātes, kas radušās operatoriem aizpildot “2-Ūdens” pārskatus)</w:t>
      </w:r>
      <w:r w:rsidR="00CF6FD8" w:rsidRPr="10DADFE0">
        <w:rPr>
          <w:rFonts w:ascii="Times New Roman" w:hAnsi="Times New Roman" w:cs="Times New Roman"/>
          <w:sz w:val="24"/>
          <w:szCs w:val="24"/>
        </w:rPr>
        <w:t>, kuras ir nepieciešams apsaimniekot</w:t>
      </w:r>
      <w:r w:rsidR="00CF6FD8">
        <w:rPr>
          <w:rFonts w:ascii="Times New Roman" w:hAnsi="Times New Roman" w:cs="Times New Roman"/>
          <w:sz w:val="24"/>
          <w:szCs w:val="24"/>
        </w:rPr>
        <w:t xml:space="preserve"> izmantojot </w:t>
      </w:r>
      <w:r>
        <w:rPr>
          <w:rFonts w:ascii="Times New Roman" w:hAnsi="Times New Roman" w:cs="Times New Roman"/>
          <w:sz w:val="24"/>
        </w:rPr>
        <w:t>Plānā</w:t>
      </w:r>
      <w:r w:rsidDel="00343149">
        <w:rPr>
          <w:rFonts w:ascii="Times New Roman" w:hAnsi="Times New Roman" w:cs="Times New Roman"/>
          <w:sz w:val="24"/>
          <w:szCs w:val="24"/>
        </w:rPr>
        <w:t xml:space="preserve"> </w:t>
      </w:r>
      <w:r w:rsidR="00CF6FD8">
        <w:rPr>
          <w:rFonts w:ascii="Times New Roman" w:hAnsi="Times New Roman" w:cs="Times New Roman"/>
          <w:sz w:val="24"/>
          <w:szCs w:val="24"/>
        </w:rPr>
        <w:t>izvērtētās alternatīvas</w:t>
      </w:r>
      <w:r w:rsidR="00CF6FD8" w:rsidRPr="10DADFE0">
        <w:rPr>
          <w:rFonts w:ascii="Times New Roman" w:hAnsi="Times New Roman" w:cs="Times New Roman"/>
          <w:sz w:val="24"/>
          <w:szCs w:val="24"/>
        </w:rPr>
        <w:t>.</w:t>
      </w:r>
      <w:r w:rsidR="00CF6FD8">
        <w:rPr>
          <w:rFonts w:ascii="Times New Roman" w:hAnsi="Times New Roman" w:cs="Times New Roman"/>
          <w:sz w:val="24"/>
          <w:szCs w:val="24"/>
        </w:rPr>
        <w:t xml:space="preserve"> BAS “Daugavgrīva” radušās dūņas, pateicoties to lielajam apjomam, būtu iespējams pārstrādāt</w:t>
      </w:r>
      <w:r w:rsidR="00951AC3">
        <w:rPr>
          <w:rFonts w:ascii="Times New Roman" w:hAnsi="Times New Roman" w:cs="Times New Roman"/>
          <w:sz w:val="24"/>
          <w:szCs w:val="24"/>
        </w:rPr>
        <w:t>,</w:t>
      </w:r>
      <w:r w:rsidR="00CF6FD8">
        <w:rPr>
          <w:rFonts w:ascii="Times New Roman" w:hAnsi="Times New Roman" w:cs="Times New Roman"/>
          <w:sz w:val="24"/>
          <w:szCs w:val="24"/>
        </w:rPr>
        <w:t xml:space="preserve"> izmantojot </w:t>
      </w:r>
      <w:r w:rsidR="00951AC3">
        <w:rPr>
          <w:rFonts w:ascii="Times New Roman" w:hAnsi="Times New Roman" w:cs="Times New Roman"/>
          <w:sz w:val="24"/>
          <w:szCs w:val="24"/>
        </w:rPr>
        <w:t xml:space="preserve">tehniski </w:t>
      </w:r>
      <w:r w:rsidR="00CF6FD8">
        <w:rPr>
          <w:rFonts w:ascii="Times New Roman" w:hAnsi="Times New Roman" w:cs="Times New Roman"/>
          <w:sz w:val="24"/>
          <w:szCs w:val="24"/>
        </w:rPr>
        <w:t xml:space="preserve">sarežģītākas un modernākas metodes. Tādēļ </w:t>
      </w:r>
      <w:r w:rsidR="00BA0D9D">
        <w:rPr>
          <w:rFonts w:ascii="Times New Roman" w:hAnsi="Times New Roman" w:cs="Times New Roman"/>
          <w:sz w:val="24"/>
        </w:rPr>
        <w:t>Plāna</w:t>
      </w:r>
      <w:r w:rsidR="00BA0D9D" w:rsidDel="00BA0D9D">
        <w:rPr>
          <w:rFonts w:ascii="Times New Roman" w:hAnsi="Times New Roman" w:cs="Times New Roman"/>
          <w:sz w:val="24"/>
          <w:szCs w:val="24"/>
        </w:rPr>
        <w:t xml:space="preserve"> </w:t>
      </w:r>
      <w:r w:rsidR="00CF6FD8">
        <w:rPr>
          <w:rFonts w:ascii="Times New Roman" w:hAnsi="Times New Roman" w:cs="Times New Roman"/>
          <w:sz w:val="24"/>
          <w:szCs w:val="24"/>
        </w:rPr>
        <w:t>vajadzībām ieņēmumu aprēķini balstīti uz ārpus Rīgas NAI radīto dūņu apjomu.</w:t>
      </w:r>
      <w:r w:rsidR="00CF6FD8" w:rsidRPr="10DADFE0">
        <w:rPr>
          <w:rFonts w:ascii="Times New Roman" w:hAnsi="Times New Roman" w:cs="Times New Roman"/>
          <w:sz w:val="24"/>
          <w:szCs w:val="24"/>
        </w:rPr>
        <w:t xml:space="preserve"> </w:t>
      </w:r>
      <w:r w:rsidR="00BA0D9D">
        <w:rPr>
          <w:rFonts w:ascii="Times New Roman" w:hAnsi="Times New Roman" w:cs="Times New Roman"/>
          <w:sz w:val="24"/>
        </w:rPr>
        <w:t>Plāna</w:t>
      </w:r>
      <w:r w:rsidR="00BA0D9D" w:rsidRPr="00AC5781" w:rsidDel="00BA0D9D">
        <w:rPr>
          <w:rFonts w:ascii="Times New Roman" w:hAnsi="Times New Roman" w:cs="Times New Roman"/>
          <w:sz w:val="24"/>
        </w:rPr>
        <w:t xml:space="preserve"> </w:t>
      </w:r>
      <w:r w:rsidR="00A24D22">
        <w:rPr>
          <w:rFonts w:ascii="Times New Roman" w:hAnsi="Times New Roman" w:cs="Times New Roman"/>
          <w:sz w:val="24"/>
        </w:rPr>
        <w:t>izstrādē izmantotajā A</w:t>
      </w:r>
      <w:r w:rsidR="00A24D22" w:rsidRPr="00AC5781">
        <w:rPr>
          <w:rFonts w:ascii="Times New Roman" w:hAnsi="Times New Roman" w:cs="Times New Roman"/>
          <w:sz w:val="24"/>
        </w:rPr>
        <w:t>lternatīvu analīz</w:t>
      </w:r>
      <w:r w:rsidR="00CF6FD8" w:rsidRPr="10DADFE0">
        <w:rPr>
          <w:rFonts w:ascii="Times New Roman" w:hAnsi="Times New Roman" w:cs="Times New Roman"/>
          <w:sz w:val="24"/>
          <w:szCs w:val="24"/>
        </w:rPr>
        <w:t>ē aprēķināts, ka izmaksas par notekūdeņu dūņu apstrādi</w:t>
      </w:r>
      <w:r w:rsidR="00CF6FD8">
        <w:rPr>
          <w:rFonts w:ascii="Times New Roman" w:hAnsi="Times New Roman" w:cs="Times New Roman"/>
          <w:sz w:val="24"/>
          <w:szCs w:val="24"/>
        </w:rPr>
        <w:t xml:space="preserve"> ārpus Rīgas</w:t>
      </w:r>
      <w:r w:rsidR="00CF6FD8" w:rsidRPr="10DADFE0">
        <w:rPr>
          <w:rFonts w:ascii="Times New Roman" w:hAnsi="Times New Roman" w:cs="Times New Roman"/>
          <w:sz w:val="24"/>
          <w:szCs w:val="24"/>
        </w:rPr>
        <w:t xml:space="preserve"> ir 1,00 </w:t>
      </w:r>
      <w:proofErr w:type="spellStart"/>
      <w:r w:rsidR="00F113A5" w:rsidRPr="0078311C">
        <w:rPr>
          <w:rFonts w:ascii="Times New Roman" w:hAnsi="Times New Roman" w:cs="Times New Roman"/>
          <w:i/>
          <w:iCs/>
          <w:sz w:val="24"/>
          <w:szCs w:val="24"/>
        </w:rPr>
        <w:t>euro</w:t>
      </w:r>
      <w:proofErr w:type="spellEnd"/>
      <w:r w:rsidR="00CF6FD8" w:rsidRPr="10DADFE0">
        <w:rPr>
          <w:rFonts w:ascii="Times New Roman" w:hAnsi="Times New Roman" w:cs="Times New Roman"/>
          <w:sz w:val="24"/>
          <w:szCs w:val="24"/>
        </w:rPr>
        <w:t>/m</w:t>
      </w:r>
      <w:r w:rsidR="00CF6FD8" w:rsidRPr="10DADFE0">
        <w:rPr>
          <w:rFonts w:ascii="Times New Roman" w:hAnsi="Times New Roman" w:cs="Times New Roman"/>
          <w:sz w:val="24"/>
          <w:szCs w:val="24"/>
          <w:vertAlign w:val="superscript"/>
        </w:rPr>
        <w:t>3</w:t>
      </w:r>
      <w:r w:rsidR="00CF6FD8" w:rsidRPr="10DADFE0">
        <w:rPr>
          <w:rFonts w:ascii="Times New Roman" w:hAnsi="Times New Roman" w:cs="Times New Roman"/>
          <w:sz w:val="24"/>
          <w:szCs w:val="24"/>
        </w:rPr>
        <w:t xml:space="preserve"> slapju </w:t>
      </w:r>
      <w:r w:rsidR="00CF6FD8" w:rsidRPr="10DADFE0">
        <w:rPr>
          <w:rFonts w:ascii="Times New Roman" w:hAnsi="Times New Roman" w:cs="Times New Roman"/>
          <w:color w:val="000000" w:themeColor="text1"/>
          <w:sz w:val="24"/>
          <w:szCs w:val="24"/>
        </w:rPr>
        <w:t>notekūdeņu</w:t>
      </w:r>
      <w:r w:rsidR="00CF6FD8" w:rsidRPr="10DADFE0">
        <w:rPr>
          <w:rFonts w:ascii="Times New Roman" w:hAnsi="Times New Roman" w:cs="Times New Roman"/>
          <w:sz w:val="24"/>
          <w:szCs w:val="24"/>
        </w:rPr>
        <w:t xml:space="preserve"> dūņu, bet izmaksas par notekūdeņu dūņu pārstrādi – 3,27 </w:t>
      </w:r>
      <w:proofErr w:type="spellStart"/>
      <w:r w:rsidR="00F113A5" w:rsidRPr="0078311C">
        <w:rPr>
          <w:rFonts w:ascii="Times New Roman" w:hAnsi="Times New Roman" w:cs="Times New Roman"/>
          <w:i/>
          <w:iCs/>
          <w:sz w:val="24"/>
          <w:szCs w:val="24"/>
        </w:rPr>
        <w:t>euro</w:t>
      </w:r>
      <w:proofErr w:type="spellEnd"/>
      <w:r w:rsidR="00CF6FD8" w:rsidRPr="10DADFE0">
        <w:rPr>
          <w:rFonts w:ascii="Times New Roman" w:hAnsi="Times New Roman" w:cs="Times New Roman"/>
          <w:sz w:val="24"/>
          <w:szCs w:val="24"/>
        </w:rPr>
        <w:t>/m</w:t>
      </w:r>
      <w:r w:rsidR="00CF6FD8" w:rsidRPr="10DADFE0">
        <w:rPr>
          <w:rFonts w:ascii="Times New Roman" w:hAnsi="Times New Roman" w:cs="Times New Roman"/>
          <w:sz w:val="24"/>
          <w:szCs w:val="24"/>
          <w:vertAlign w:val="superscript"/>
        </w:rPr>
        <w:t>3</w:t>
      </w:r>
      <w:r w:rsidR="00CF6FD8" w:rsidRPr="10DADFE0">
        <w:rPr>
          <w:rFonts w:ascii="Times New Roman" w:hAnsi="Times New Roman" w:cs="Times New Roman"/>
          <w:sz w:val="24"/>
          <w:szCs w:val="24"/>
        </w:rPr>
        <w:t xml:space="preserve"> slapju </w:t>
      </w:r>
      <w:r w:rsidR="00CF6FD8" w:rsidRPr="10DADFE0">
        <w:rPr>
          <w:rFonts w:ascii="Times New Roman" w:hAnsi="Times New Roman" w:cs="Times New Roman"/>
          <w:color w:val="000000" w:themeColor="text1"/>
          <w:sz w:val="24"/>
          <w:szCs w:val="24"/>
        </w:rPr>
        <w:t xml:space="preserve">notekūdeņu </w:t>
      </w:r>
      <w:r w:rsidR="00CF6FD8" w:rsidRPr="10DADFE0">
        <w:rPr>
          <w:rFonts w:ascii="Times New Roman" w:hAnsi="Times New Roman" w:cs="Times New Roman"/>
          <w:sz w:val="24"/>
          <w:szCs w:val="24"/>
        </w:rPr>
        <w:t xml:space="preserve">dūņu, kas attiecīgi ir uzskatāmi par ieņēmumiem IIA aprēķinos. Visas ieņēmumu pozīcijas kopā par notekūdeņu dūņu apsaimniekošanu veido ikgadējos ieņēmumus 5 072 538 </w:t>
      </w:r>
      <w:proofErr w:type="spellStart"/>
      <w:r w:rsidR="00F526E8" w:rsidRPr="0078311C">
        <w:rPr>
          <w:rFonts w:ascii="Times New Roman" w:hAnsi="Times New Roman" w:cs="Times New Roman"/>
          <w:i/>
          <w:iCs/>
          <w:sz w:val="24"/>
          <w:szCs w:val="24"/>
        </w:rPr>
        <w:t>euro</w:t>
      </w:r>
      <w:proofErr w:type="spellEnd"/>
      <w:r w:rsidR="00CF6FD8" w:rsidRPr="10DADFE0">
        <w:rPr>
          <w:rFonts w:ascii="Times New Roman" w:hAnsi="Times New Roman" w:cs="Times New Roman"/>
          <w:sz w:val="24"/>
          <w:szCs w:val="24"/>
        </w:rPr>
        <w:t>/gadā (skatīt 5.2.2.1.3.</w:t>
      </w:r>
      <w:r w:rsidR="006847F4">
        <w:rPr>
          <w:rFonts w:ascii="Times New Roman" w:hAnsi="Times New Roman" w:cs="Times New Roman"/>
          <w:sz w:val="24"/>
          <w:szCs w:val="24"/>
        </w:rPr>
        <w:t xml:space="preserve"> </w:t>
      </w:r>
      <w:r w:rsidR="00CF6FD8" w:rsidRPr="10DADFE0">
        <w:rPr>
          <w:rFonts w:ascii="Times New Roman" w:hAnsi="Times New Roman" w:cs="Times New Roman"/>
          <w:sz w:val="24"/>
          <w:szCs w:val="24"/>
        </w:rPr>
        <w:t>tabulu).</w:t>
      </w:r>
    </w:p>
    <w:p w14:paraId="324F66C2" w14:textId="77777777" w:rsidR="00AA5C05" w:rsidRPr="00AC5781" w:rsidRDefault="00AA5C05" w:rsidP="00AA5C05">
      <w:pPr>
        <w:spacing w:after="0" w:line="276" w:lineRule="auto"/>
        <w:ind w:firstLine="720"/>
        <w:jc w:val="both"/>
        <w:rPr>
          <w:rFonts w:ascii="Times New Roman" w:hAnsi="Times New Roman" w:cs="Times New Roman"/>
          <w:sz w:val="24"/>
        </w:rPr>
      </w:pPr>
    </w:p>
    <w:p w14:paraId="3DC002D1" w14:textId="7CA985DF" w:rsidR="009A4DA3" w:rsidRPr="00C7305C" w:rsidRDefault="009B26D9" w:rsidP="00AA5C05">
      <w:pPr>
        <w:spacing w:after="0" w:line="240" w:lineRule="auto"/>
        <w:jc w:val="right"/>
        <w:rPr>
          <w:rFonts w:ascii="Times New Roman" w:hAnsi="Times New Roman" w:cs="Times New Roman"/>
          <w:b/>
          <w:iCs/>
          <w:sz w:val="24"/>
          <w:szCs w:val="24"/>
        </w:rPr>
      </w:pPr>
      <w:r>
        <w:rPr>
          <w:rFonts w:ascii="Times New Roman" w:hAnsi="Times New Roman" w:cs="Times New Roman"/>
          <w:iCs/>
          <w:sz w:val="24"/>
          <w:szCs w:val="24"/>
        </w:rPr>
        <w:t>5.2.2.1.3</w:t>
      </w:r>
      <w:r w:rsidR="002B6D6B" w:rsidRPr="00C7305C">
        <w:rPr>
          <w:rFonts w:ascii="Times New Roman" w:hAnsi="Times New Roman" w:cs="Times New Roman"/>
          <w:iCs/>
          <w:sz w:val="24"/>
          <w:szCs w:val="24"/>
        </w:rPr>
        <w:t>.</w:t>
      </w:r>
      <w:r w:rsidR="00D14C5D">
        <w:rPr>
          <w:rFonts w:ascii="Times New Roman" w:hAnsi="Times New Roman" w:cs="Times New Roman"/>
          <w:iCs/>
          <w:sz w:val="24"/>
          <w:szCs w:val="24"/>
        </w:rPr>
        <w:t xml:space="preserve"> </w:t>
      </w:r>
      <w:r w:rsidR="002B6D6B" w:rsidRPr="00C7305C">
        <w:rPr>
          <w:rFonts w:ascii="Times New Roman" w:hAnsi="Times New Roman" w:cs="Times New Roman"/>
          <w:iCs/>
          <w:sz w:val="24"/>
          <w:szCs w:val="24"/>
        </w:rPr>
        <w:t>tabula</w:t>
      </w:r>
    </w:p>
    <w:p w14:paraId="2EEBF939" w14:textId="0A38ED56" w:rsidR="0062061D" w:rsidRDefault="002B6D6B" w:rsidP="001C2803">
      <w:pPr>
        <w:spacing w:after="0" w:line="240" w:lineRule="auto"/>
        <w:jc w:val="center"/>
        <w:rPr>
          <w:rFonts w:ascii="Times New Roman" w:hAnsi="Times New Roman" w:cs="Times New Roman"/>
          <w:b/>
          <w:iCs/>
          <w:sz w:val="24"/>
          <w:szCs w:val="24"/>
        </w:rPr>
      </w:pPr>
      <w:r w:rsidRPr="00C7305C">
        <w:rPr>
          <w:rFonts w:ascii="Times New Roman" w:hAnsi="Times New Roman" w:cs="Times New Roman"/>
          <w:b/>
          <w:iCs/>
          <w:sz w:val="24"/>
          <w:szCs w:val="24"/>
        </w:rPr>
        <w:t>Notekūdeņu dūņu apsaimniekošanas ieņēmumi un to sadalījums</w:t>
      </w:r>
    </w:p>
    <w:p w14:paraId="563FB5A7" w14:textId="14054BAB" w:rsidR="00D14C5D" w:rsidRPr="00C7305C" w:rsidRDefault="00D14C5D" w:rsidP="00D14C5D">
      <w:pPr>
        <w:spacing w:after="0" w:line="240" w:lineRule="auto"/>
        <w:jc w:val="center"/>
        <w:rPr>
          <w:rFonts w:ascii="Times New Roman" w:hAnsi="Times New Roman" w:cs="Times New Roman"/>
          <w:b/>
          <w:iCs/>
          <w:sz w:val="24"/>
          <w:szCs w:val="24"/>
        </w:rPr>
      </w:pPr>
      <w:r w:rsidRPr="00D12278">
        <w:rPr>
          <w:rFonts w:ascii="Times New Roman" w:hAnsi="Times New Roman" w:cs="Times New Roman"/>
          <w:bCs/>
          <w:iCs/>
          <w:sz w:val="24"/>
          <w:szCs w:val="24"/>
        </w:rPr>
        <w:t xml:space="preserve">(aprēķini </w:t>
      </w:r>
      <w:r w:rsidR="006C1E12" w:rsidRPr="00B91386">
        <w:rPr>
          <w:rFonts w:ascii="Times New Roman" w:hAnsi="Times New Roman" w:cs="Times New Roman"/>
          <w:bCs/>
          <w:iCs/>
          <w:sz w:val="24"/>
          <w:szCs w:val="24"/>
        </w:rPr>
        <w:t>bez BAS “Daugavgrīva”</w:t>
      </w:r>
      <w:r w:rsidRPr="00D12278">
        <w:rPr>
          <w:rFonts w:ascii="Times New Roman" w:hAnsi="Times New Roman" w:cs="Times New Roman"/>
          <w:bCs/>
          <w:iCs/>
          <w:sz w:val="24"/>
          <w:szCs w:val="24"/>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559"/>
        <w:gridCol w:w="2268"/>
        <w:gridCol w:w="1701"/>
        <w:gridCol w:w="2126"/>
      </w:tblGrid>
      <w:tr w:rsidR="002B6D6B" w:rsidRPr="00AC5781" w14:paraId="02A0DA60" w14:textId="77777777" w:rsidTr="0036612E">
        <w:trPr>
          <w:trHeight w:val="694"/>
        </w:trPr>
        <w:tc>
          <w:tcPr>
            <w:tcW w:w="141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DC4C325"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Ieņēmumu pozīcija</w:t>
            </w:r>
          </w:p>
        </w:tc>
        <w:tc>
          <w:tcPr>
            <w:tcW w:w="155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707F2832"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Dūņas, m</w:t>
            </w:r>
            <w:r w:rsidRPr="00AC5781">
              <w:rPr>
                <w:rFonts w:ascii="Times New Roman" w:hAnsi="Times New Roman" w:cs="Times New Roman"/>
                <w:b/>
                <w:sz w:val="20"/>
                <w:szCs w:val="20"/>
                <w:vertAlign w:val="superscript"/>
              </w:rPr>
              <w:t>3</w:t>
            </w:r>
            <w:r w:rsidRPr="00AC5781">
              <w:rPr>
                <w:rFonts w:ascii="Times New Roman" w:hAnsi="Times New Roman" w:cs="Times New Roman"/>
                <w:b/>
                <w:sz w:val="20"/>
                <w:szCs w:val="20"/>
              </w:rPr>
              <w:t xml:space="preserve"> gadā</w:t>
            </w:r>
          </w:p>
        </w:tc>
        <w:tc>
          <w:tcPr>
            <w:tcW w:w="226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59360A7C" w14:textId="523D041C" w:rsidR="002B6D6B" w:rsidRPr="00AC5781" w:rsidRDefault="002B6D6B" w:rsidP="00C37CB1">
            <w:pPr>
              <w:spacing w:after="0" w:line="240" w:lineRule="auto"/>
              <w:jc w:val="center"/>
              <w:rPr>
                <w:rFonts w:ascii="Times New Roman" w:hAnsi="Times New Roman" w:cs="Times New Roman"/>
                <w:b/>
                <w:sz w:val="20"/>
                <w:szCs w:val="20"/>
                <w:vertAlign w:val="superscript"/>
              </w:rPr>
            </w:pPr>
            <w:r w:rsidRPr="00AC5781">
              <w:rPr>
                <w:rFonts w:ascii="Times New Roman" w:hAnsi="Times New Roman" w:cs="Times New Roman"/>
                <w:b/>
                <w:sz w:val="20"/>
                <w:szCs w:val="20"/>
              </w:rPr>
              <w:t xml:space="preserve">Dūņu apsaimniekošanas maksa, </w:t>
            </w:r>
            <w:proofErr w:type="spellStart"/>
            <w:r w:rsidR="004D14E9" w:rsidRPr="004D14E9">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m</w:t>
            </w:r>
            <w:r w:rsidRPr="00AC5781">
              <w:rPr>
                <w:rFonts w:ascii="Times New Roman" w:hAnsi="Times New Roman" w:cs="Times New Roman"/>
                <w:b/>
                <w:sz w:val="20"/>
                <w:szCs w:val="20"/>
                <w:vertAlign w:val="superscript"/>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93D2EDC" w14:textId="7011A1D4"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 xml:space="preserve">Ieņēmumi, </w:t>
            </w:r>
            <w:proofErr w:type="spellStart"/>
            <w:r w:rsidR="004D14E9" w:rsidRPr="004D14E9">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gadā</w:t>
            </w:r>
          </w:p>
        </w:tc>
        <w:tc>
          <w:tcPr>
            <w:tcW w:w="21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0B3B7269"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 no kopējās summas</w:t>
            </w:r>
          </w:p>
        </w:tc>
      </w:tr>
      <w:tr w:rsidR="002B6D6B" w:rsidRPr="00AC5781" w14:paraId="138EA0D9" w14:textId="77777777" w:rsidTr="0036612E">
        <w:trPr>
          <w:trHeight w:val="562"/>
        </w:trPr>
        <w:tc>
          <w:tcPr>
            <w:tcW w:w="1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FE63923" w14:textId="77777777" w:rsidR="002B6D6B" w:rsidRPr="00AC5781" w:rsidRDefault="002B6D6B"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Dūņu apstrāde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AF09F"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1 187 948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DECBE"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FD492"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1 187 948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AAA93"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23,4</w:t>
            </w:r>
          </w:p>
        </w:tc>
      </w:tr>
      <w:tr w:rsidR="002B6D6B" w:rsidRPr="00AC5781" w14:paraId="4E015482" w14:textId="77777777" w:rsidTr="0036612E">
        <w:trPr>
          <w:trHeight w:val="556"/>
        </w:trPr>
        <w:tc>
          <w:tcPr>
            <w:tcW w:w="14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BD5755" w14:textId="77777777" w:rsidR="002B6D6B" w:rsidRPr="00AC5781" w:rsidRDefault="002B6D6B"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Dūņu pārstrāde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C420E"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1 187 948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ED553"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3,27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A9A81"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3 884 590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64065"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76,6</w:t>
            </w:r>
          </w:p>
        </w:tc>
      </w:tr>
      <w:tr w:rsidR="002B6D6B" w:rsidRPr="00AC5781" w14:paraId="293880F9" w14:textId="77777777" w:rsidTr="0036612E">
        <w:trPr>
          <w:trHeight w:val="409"/>
        </w:trPr>
        <w:tc>
          <w:tcPr>
            <w:tcW w:w="2972"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2413D5B2" w14:textId="77777777" w:rsidR="002B6D6B" w:rsidRPr="00AC5781" w:rsidRDefault="002B6D6B" w:rsidP="00C37CB1">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KOPĀ:</w:t>
            </w:r>
          </w:p>
        </w:tc>
        <w:tc>
          <w:tcPr>
            <w:tcW w:w="2268"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7F9D8AB"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4,27</w:t>
            </w:r>
          </w:p>
        </w:tc>
        <w:tc>
          <w:tcPr>
            <w:tcW w:w="1701"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36F9EB24"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5 072 538</w:t>
            </w:r>
          </w:p>
        </w:tc>
        <w:tc>
          <w:tcPr>
            <w:tcW w:w="2126"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CBEA7CF"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100%</w:t>
            </w:r>
          </w:p>
        </w:tc>
      </w:tr>
    </w:tbl>
    <w:p w14:paraId="77B8A2F3" w14:textId="075FB946" w:rsidR="002B6D6B" w:rsidRPr="009205F7" w:rsidRDefault="002B6D6B" w:rsidP="002B6D6B">
      <w:pPr>
        <w:spacing w:before="240" w:after="120" w:line="276" w:lineRule="auto"/>
        <w:jc w:val="both"/>
        <w:rPr>
          <w:rFonts w:ascii="Times New Roman" w:hAnsi="Times New Roman" w:cs="Times New Roman"/>
          <w:b/>
          <w:sz w:val="24"/>
          <w:szCs w:val="24"/>
        </w:rPr>
      </w:pPr>
      <w:r w:rsidRPr="009205F7">
        <w:rPr>
          <w:rFonts w:ascii="Times New Roman" w:hAnsi="Times New Roman" w:cs="Times New Roman"/>
          <w:b/>
          <w:sz w:val="24"/>
          <w:szCs w:val="24"/>
        </w:rPr>
        <w:t>FINANSIĀLAIS NOVĒRTĒJUMS</w:t>
      </w:r>
    </w:p>
    <w:p w14:paraId="23DE5E3D" w14:textId="2A349AFE" w:rsidR="001C2803" w:rsidRDefault="002B6D6B"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Veicot izdevumu un ieņēmumu aprēķinu, ir iespējams secināt, ka kopējie notekūdeņu dūņu apsaimniekošanas ieņēmumi nelielā apmērā (par 0,2%) pārsniedz ar </w:t>
      </w:r>
      <w:r w:rsidR="00484669" w:rsidRPr="009205F7">
        <w:rPr>
          <w:rFonts w:ascii="Times New Roman" w:hAnsi="Times New Roman" w:cs="Times New Roman"/>
          <w:sz w:val="24"/>
          <w:szCs w:val="24"/>
        </w:rPr>
        <w:t xml:space="preserve">notekūdeņu </w:t>
      </w:r>
      <w:r w:rsidRPr="00AC5781">
        <w:rPr>
          <w:rFonts w:ascii="Times New Roman" w:hAnsi="Times New Roman" w:cs="Times New Roman"/>
          <w:sz w:val="24"/>
        </w:rPr>
        <w:t>dūņu apsaimniekošanu saistītās ikgadējās uzturēšanas izmaksas</w:t>
      </w:r>
      <w:r w:rsidR="008B2D4B">
        <w:rPr>
          <w:rFonts w:ascii="Times New Roman" w:hAnsi="Times New Roman" w:cs="Times New Roman"/>
          <w:sz w:val="24"/>
        </w:rPr>
        <w:t>. Tomēr</w:t>
      </w:r>
      <w:r w:rsidRPr="00AC5781">
        <w:rPr>
          <w:rFonts w:ascii="Times New Roman" w:hAnsi="Times New Roman" w:cs="Times New Roman"/>
          <w:sz w:val="24"/>
        </w:rPr>
        <w:t xml:space="preserve"> tajās nav ietverti kapitālo investīciju amortizācijas atskaitījumi, tādējādi nenodrošin</w:t>
      </w:r>
      <w:r w:rsidR="008B2D4B">
        <w:rPr>
          <w:rFonts w:ascii="Times New Roman" w:hAnsi="Times New Roman" w:cs="Times New Roman"/>
          <w:sz w:val="24"/>
        </w:rPr>
        <w:t>ot</w:t>
      </w:r>
      <w:r w:rsidRPr="00AC5781">
        <w:rPr>
          <w:rFonts w:ascii="Times New Roman" w:hAnsi="Times New Roman" w:cs="Times New Roman"/>
          <w:sz w:val="24"/>
        </w:rPr>
        <w:t xml:space="preserve"> “pilnu izmaksu segšanas” principa ievērošanu. Arī IIA kopumā pierāda, ka pie šādas notekūdeņu dūņu apsaimniekošanas maksas </w:t>
      </w:r>
      <w:r w:rsidR="00BA0D9D">
        <w:rPr>
          <w:rFonts w:ascii="Times New Roman" w:hAnsi="Times New Roman" w:cs="Times New Roman"/>
          <w:sz w:val="24"/>
        </w:rPr>
        <w:t>Plāna</w:t>
      </w:r>
      <w:r w:rsidR="00BA0D9D" w:rsidRPr="00AC5781" w:rsidDel="00BA0D9D">
        <w:rPr>
          <w:rFonts w:ascii="Times New Roman" w:hAnsi="Times New Roman" w:cs="Times New Roman"/>
          <w:sz w:val="24"/>
        </w:rPr>
        <w:t xml:space="preserve"> </w:t>
      </w:r>
      <w:r w:rsidRPr="00AC5781">
        <w:rPr>
          <w:rFonts w:ascii="Times New Roman" w:hAnsi="Times New Roman" w:cs="Times New Roman"/>
          <w:sz w:val="24"/>
        </w:rPr>
        <w:t>investīciju projekta finanšu deficīts ir 99,45%, kas nozīmē, ka ir nepieciešams veikt pilnu kapitālo investīciju ieguldījumu no ārējiem finanšu resursiem, piemēram, ES fondi</w:t>
      </w:r>
      <w:r w:rsidR="008B2D4B">
        <w:rPr>
          <w:rFonts w:ascii="Times New Roman" w:hAnsi="Times New Roman" w:cs="Times New Roman"/>
          <w:sz w:val="24"/>
        </w:rPr>
        <w:t>em</w:t>
      </w:r>
      <w:r w:rsidRPr="00AC5781">
        <w:rPr>
          <w:rFonts w:ascii="Times New Roman" w:hAnsi="Times New Roman" w:cs="Times New Roman"/>
          <w:sz w:val="24"/>
        </w:rPr>
        <w:t xml:space="preserve">, valsts budžeta vai citiem finanšu resursiem. Līdzīga ārējā finansējuma nepieciešamība ir novērojama arī ūdenssaimniecības sabiedrisko pakalpojumu investīciju projektu aprēķinos kopumā. </w:t>
      </w:r>
      <w:r w:rsidR="009B26D9">
        <w:rPr>
          <w:rFonts w:ascii="Times New Roman" w:hAnsi="Times New Roman" w:cs="Times New Roman"/>
          <w:iCs/>
          <w:sz w:val="24"/>
          <w:szCs w:val="24"/>
        </w:rPr>
        <w:t>5.2.2.1.4</w:t>
      </w:r>
      <w:r w:rsidRPr="00AC5781">
        <w:rPr>
          <w:rFonts w:ascii="Times New Roman" w:hAnsi="Times New Roman" w:cs="Times New Roman"/>
          <w:sz w:val="24"/>
        </w:rPr>
        <w:t>.</w:t>
      </w:r>
      <w:r w:rsidR="00FC333A">
        <w:rPr>
          <w:rFonts w:ascii="Times New Roman" w:hAnsi="Times New Roman" w:cs="Times New Roman"/>
          <w:sz w:val="24"/>
        </w:rPr>
        <w:t xml:space="preserve"> </w:t>
      </w:r>
      <w:r w:rsidRPr="00AC5781">
        <w:rPr>
          <w:rFonts w:ascii="Times New Roman" w:hAnsi="Times New Roman" w:cs="Times New Roman"/>
          <w:sz w:val="24"/>
        </w:rPr>
        <w:t>tabulā apkopoti būtiskākie IIA aprēķinu rezultāti</w:t>
      </w:r>
      <w:r w:rsidR="00AA5C05">
        <w:rPr>
          <w:rFonts w:ascii="Times New Roman" w:hAnsi="Times New Roman" w:cs="Times New Roman"/>
          <w:sz w:val="24"/>
        </w:rPr>
        <w:t>.</w:t>
      </w:r>
    </w:p>
    <w:p w14:paraId="5CFD334E" w14:textId="77777777" w:rsidR="00AA5C05" w:rsidRDefault="00AA5C05" w:rsidP="00AA5C05">
      <w:pPr>
        <w:spacing w:after="0" w:line="276" w:lineRule="auto"/>
        <w:ind w:firstLine="720"/>
        <w:jc w:val="both"/>
        <w:rPr>
          <w:rFonts w:ascii="Times New Roman" w:hAnsi="Times New Roman" w:cs="Times New Roman"/>
          <w:sz w:val="24"/>
        </w:rPr>
      </w:pPr>
    </w:p>
    <w:p w14:paraId="2A954CB5" w14:textId="53EDA674" w:rsidR="001C2803" w:rsidRPr="00916363" w:rsidRDefault="009B26D9" w:rsidP="00AA5C05">
      <w:pPr>
        <w:spacing w:after="0" w:line="276" w:lineRule="auto"/>
        <w:ind w:firstLine="720"/>
        <w:jc w:val="right"/>
        <w:rPr>
          <w:rFonts w:ascii="Times New Roman" w:hAnsi="Times New Roman" w:cs="Times New Roman"/>
          <w:b/>
          <w:iCs/>
          <w:sz w:val="24"/>
          <w:szCs w:val="24"/>
        </w:rPr>
      </w:pPr>
      <w:r>
        <w:rPr>
          <w:rFonts w:ascii="Times New Roman" w:hAnsi="Times New Roman" w:cs="Times New Roman"/>
          <w:iCs/>
          <w:sz w:val="24"/>
          <w:szCs w:val="24"/>
        </w:rPr>
        <w:t>5.2.2.1.4</w:t>
      </w:r>
      <w:r w:rsidR="002B6D6B" w:rsidRPr="00916363">
        <w:rPr>
          <w:rFonts w:ascii="Times New Roman" w:hAnsi="Times New Roman" w:cs="Times New Roman"/>
          <w:iCs/>
          <w:sz w:val="24"/>
          <w:szCs w:val="24"/>
        </w:rPr>
        <w:t>. tabula</w:t>
      </w:r>
    </w:p>
    <w:p w14:paraId="269E7C9E" w14:textId="51DE36AA" w:rsidR="002B6D6B" w:rsidRPr="00916363" w:rsidRDefault="002B6D6B" w:rsidP="00916363">
      <w:pPr>
        <w:spacing w:after="0" w:line="276" w:lineRule="auto"/>
        <w:ind w:firstLine="720"/>
        <w:jc w:val="center"/>
        <w:rPr>
          <w:rFonts w:ascii="Times New Roman" w:hAnsi="Times New Roman" w:cs="Times New Roman"/>
          <w:b/>
          <w:iCs/>
          <w:sz w:val="24"/>
          <w:szCs w:val="24"/>
        </w:rPr>
      </w:pPr>
      <w:r w:rsidRPr="00916363">
        <w:rPr>
          <w:rFonts w:ascii="Times New Roman" w:hAnsi="Times New Roman" w:cs="Times New Roman"/>
          <w:b/>
          <w:iCs/>
          <w:sz w:val="24"/>
          <w:szCs w:val="24"/>
        </w:rPr>
        <w:t>Notekūdeņu dūņu apsaimniekošanas budžeta kopsavilkums</w:t>
      </w:r>
      <w:r w:rsidR="009350C0">
        <w:rPr>
          <w:rFonts w:ascii="Times New Roman" w:hAnsi="Times New Roman" w:cs="Times New Roman"/>
          <w:b/>
          <w:iCs/>
          <w:sz w:val="24"/>
          <w:szCs w:val="24"/>
        </w:rPr>
        <w:t xml:space="preserve"> (bez BAS “Daugavgrīva”)</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536"/>
        <w:gridCol w:w="1560"/>
        <w:gridCol w:w="2409"/>
      </w:tblGrid>
      <w:tr w:rsidR="002B6D6B" w:rsidRPr="00AC5781" w14:paraId="3AFACD32" w14:textId="77777777" w:rsidTr="0036612E">
        <w:trPr>
          <w:trHeight w:val="276"/>
        </w:trPr>
        <w:tc>
          <w:tcPr>
            <w:tcW w:w="567" w:type="dxa"/>
            <w:shd w:val="clear" w:color="auto" w:fill="FFC000"/>
          </w:tcPr>
          <w:p w14:paraId="291F8DB2" w14:textId="77777777" w:rsidR="002B6D6B" w:rsidRPr="00AC5781" w:rsidRDefault="002B6D6B"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Nr.</w:t>
            </w:r>
          </w:p>
        </w:tc>
        <w:tc>
          <w:tcPr>
            <w:tcW w:w="4536" w:type="dxa"/>
            <w:shd w:val="clear" w:color="auto" w:fill="FFC000"/>
          </w:tcPr>
          <w:p w14:paraId="3A8BA667"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Galvenie elementi un parametri</w:t>
            </w:r>
          </w:p>
        </w:tc>
        <w:tc>
          <w:tcPr>
            <w:tcW w:w="1560" w:type="dxa"/>
            <w:shd w:val="clear" w:color="auto" w:fill="FFC000"/>
          </w:tcPr>
          <w:p w14:paraId="1A7B94DD"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Nediskontēta vērtība</w:t>
            </w:r>
          </w:p>
        </w:tc>
        <w:tc>
          <w:tcPr>
            <w:tcW w:w="2409" w:type="dxa"/>
            <w:shd w:val="clear" w:color="auto" w:fill="FFC000"/>
          </w:tcPr>
          <w:p w14:paraId="120A94CA" w14:textId="77777777" w:rsidR="002B6D6B" w:rsidRPr="00AC5781" w:rsidRDefault="002B6D6B"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Diskontēta vērtība (NPV)</w:t>
            </w:r>
          </w:p>
        </w:tc>
      </w:tr>
      <w:tr w:rsidR="002B6D6B" w:rsidRPr="00AC5781" w14:paraId="7ACB5647" w14:textId="77777777" w:rsidTr="0036612E">
        <w:trPr>
          <w:trHeight w:val="276"/>
        </w:trPr>
        <w:tc>
          <w:tcPr>
            <w:tcW w:w="567" w:type="dxa"/>
            <w:shd w:val="clear" w:color="auto" w:fill="F2F2F2" w:themeFill="background1" w:themeFillShade="F2"/>
          </w:tcPr>
          <w:p w14:paraId="429EB967"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1</w:t>
            </w:r>
          </w:p>
        </w:tc>
        <w:tc>
          <w:tcPr>
            <w:tcW w:w="4536" w:type="dxa"/>
            <w:shd w:val="clear" w:color="auto" w:fill="F2F2F2" w:themeFill="background1" w:themeFillShade="F2"/>
          </w:tcPr>
          <w:p w14:paraId="5E3B6DC5" w14:textId="77777777"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Pārskata periods (gadi)</w:t>
            </w:r>
          </w:p>
        </w:tc>
        <w:tc>
          <w:tcPr>
            <w:tcW w:w="1560" w:type="dxa"/>
            <w:shd w:val="clear" w:color="auto" w:fill="auto"/>
            <w:vAlign w:val="center"/>
          </w:tcPr>
          <w:p w14:paraId="28EF181A"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20</w:t>
            </w:r>
          </w:p>
        </w:tc>
        <w:tc>
          <w:tcPr>
            <w:tcW w:w="2409" w:type="dxa"/>
            <w:shd w:val="clear" w:color="auto" w:fill="auto"/>
            <w:vAlign w:val="center"/>
          </w:tcPr>
          <w:p w14:paraId="777C68BF" w14:textId="77777777" w:rsidR="002B6D6B" w:rsidRPr="00AC5781" w:rsidRDefault="002B6D6B" w:rsidP="00C37CB1">
            <w:pPr>
              <w:spacing w:after="0" w:line="240" w:lineRule="auto"/>
              <w:jc w:val="center"/>
              <w:rPr>
                <w:rFonts w:ascii="Times New Roman" w:hAnsi="Times New Roman" w:cs="Times New Roman"/>
                <w:b/>
                <w:sz w:val="20"/>
                <w:szCs w:val="20"/>
              </w:rPr>
            </w:pPr>
          </w:p>
        </w:tc>
      </w:tr>
      <w:tr w:rsidR="002B6D6B" w:rsidRPr="00AC5781" w14:paraId="5A65B09C" w14:textId="77777777" w:rsidTr="0036612E">
        <w:trPr>
          <w:trHeight w:val="276"/>
        </w:trPr>
        <w:tc>
          <w:tcPr>
            <w:tcW w:w="567" w:type="dxa"/>
            <w:shd w:val="clear" w:color="auto" w:fill="F2F2F2" w:themeFill="background1" w:themeFillShade="F2"/>
          </w:tcPr>
          <w:p w14:paraId="65B9DB66"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lastRenderedPageBreak/>
              <w:t>2</w:t>
            </w:r>
          </w:p>
        </w:tc>
        <w:tc>
          <w:tcPr>
            <w:tcW w:w="4536" w:type="dxa"/>
            <w:shd w:val="clear" w:color="auto" w:fill="F2F2F2" w:themeFill="background1" w:themeFillShade="F2"/>
          </w:tcPr>
          <w:p w14:paraId="2622D0C4" w14:textId="77777777"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Finanšu diskonta likme (%) (saskaņā ar FM vadlīnijām)</w:t>
            </w:r>
          </w:p>
        </w:tc>
        <w:tc>
          <w:tcPr>
            <w:tcW w:w="1560" w:type="dxa"/>
            <w:shd w:val="clear" w:color="auto" w:fill="auto"/>
            <w:vAlign w:val="center"/>
          </w:tcPr>
          <w:p w14:paraId="20AFBA95"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4,00%</w:t>
            </w:r>
          </w:p>
        </w:tc>
        <w:tc>
          <w:tcPr>
            <w:tcW w:w="2409" w:type="dxa"/>
            <w:shd w:val="clear" w:color="auto" w:fill="auto"/>
            <w:vAlign w:val="center"/>
          </w:tcPr>
          <w:p w14:paraId="1095B5A2" w14:textId="77777777" w:rsidR="002B6D6B" w:rsidRPr="00AC5781" w:rsidRDefault="002B6D6B" w:rsidP="00C37CB1">
            <w:pPr>
              <w:spacing w:after="0" w:line="240" w:lineRule="auto"/>
              <w:jc w:val="center"/>
              <w:rPr>
                <w:rFonts w:ascii="Times New Roman" w:hAnsi="Times New Roman" w:cs="Times New Roman"/>
                <w:sz w:val="20"/>
                <w:szCs w:val="20"/>
              </w:rPr>
            </w:pPr>
          </w:p>
        </w:tc>
      </w:tr>
      <w:tr w:rsidR="002B6D6B" w:rsidRPr="00AC5781" w14:paraId="7914B225" w14:textId="77777777" w:rsidTr="0036612E">
        <w:trPr>
          <w:trHeight w:val="276"/>
        </w:trPr>
        <w:tc>
          <w:tcPr>
            <w:tcW w:w="567" w:type="dxa"/>
            <w:shd w:val="clear" w:color="auto" w:fill="F2F2F2" w:themeFill="background1" w:themeFillShade="F2"/>
          </w:tcPr>
          <w:p w14:paraId="0A3549AF"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3</w:t>
            </w:r>
          </w:p>
        </w:tc>
        <w:tc>
          <w:tcPr>
            <w:tcW w:w="4536" w:type="dxa"/>
            <w:shd w:val="clear" w:color="auto" w:fill="F2F2F2" w:themeFill="background1" w:themeFillShade="F2"/>
          </w:tcPr>
          <w:p w14:paraId="39587F76" w14:textId="53FEB1AC"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Kopējais investīciju izmaksas, izņemot neparedzētus izdevumus (</w:t>
            </w:r>
            <w:proofErr w:type="spellStart"/>
            <w:r w:rsidR="008D6BEC" w:rsidRPr="00C46E0C">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w:t>
            </w:r>
          </w:p>
        </w:tc>
        <w:tc>
          <w:tcPr>
            <w:tcW w:w="1560" w:type="dxa"/>
            <w:shd w:val="clear" w:color="auto" w:fill="auto"/>
            <w:vAlign w:val="center"/>
          </w:tcPr>
          <w:p w14:paraId="131EB740"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72 542 130,00</w:t>
            </w:r>
          </w:p>
        </w:tc>
        <w:tc>
          <w:tcPr>
            <w:tcW w:w="2409" w:type="dxa"/>
            <w:shd w:val="clear" w:color="auto" w:fill="auto"/>
            <w:vAlign w:val="center"/>
          </w:tcPr>
          <w:p w14:paraId="1C68BC83"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34 231 643,06</w:t>
            </w:r>
          </w:p>
        </w:tc>
      </w:tr>
      <w:tr w:rsidR="002B6D6B" w:rsidRPr="00AC5781" w14:paraId="67F7C4D1" w14:textId="77777777" w:rsidTr="0036612E">
        <w:trPr>
          <w:trHeight w:val="276"/>
        </w:trPr>
        <w:tc>
          <w:tcPr>
            <w:tcW w:w="567" w:type="dxa"/>
            <w:shd w:val="clear" w:color="auto" w:fill="F2F2F2" w:themeFill="background1" w:themeFillShade="F2"/>
          </w:tcPr>
          <w:p w14:paraId="2A033D5D"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4</w:t>
            </w:r>
          </w:p>
        </w:tc>
        <w:tc>
          <w:tcPr>
            <w:tcW w:w="4536" w:type="dxa"/>
            <w:shd w:val="clear" w:color="auto" w:fill="F2F2F2" w:themeFill="background1" w:themeFillShade="F2"/>
          </w:tcPr>
          <w:p w14:paraId="5955DF71" w14:textId="760DA756"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Atlikusī vērtība (</w:t>
            </w:r>
            <w:proofErr w:type="spellStart"/>
            <w:r w:rsidR="00C46E0C" w:rsidRPr="00C46E0C">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w:t>
            </w:r>
          </w:p>
        </w:tc>
        <w:tc>
          <w:tcPr>
            <w:tcW w:w="1560" w:type="dxa"/>
            <w:shd w:val="clear" w:color="auto" w:fill="auto"/>
            <w:vAlign w:val="center"/>
          </w:tcPr>
          <w:p w14:paraId="4E69D6E7"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0,00</w:t>
            </w:r>
          </w:p>
        </w:tc>
        <w:tc>
          <w:tcPr>
            <w:tcW w:w="2409" w:type="dxa"/>
            <w:shd w:val="clear" w:color="auto" w:fill="auto"/>
            <w:vAlign w:val="center"/>
          </w:tcPr>
          <w:p w14:paraId="4D66487D"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0,00</w:t>
            </w:r>
          </w:p>
        </w:tc>
      </w:tr>
      <w:tr w:rsidR="002B6D6B" w:rsidRPr="00AC5781" w14:paraId="7E898ECD" w14:textId="77777777" w:rsidTr="0036612E">
        <w:trPr>
          <w:trHeight w:val="276"/>
        </w:trPr>
        <w:tc>
          <w:tcPr>
            <w:tcW w:w="567" w:type="dxa"/>
            <w:shd w:val="clear" w:color="auto" w:fill="F2F2F2" w:themeFill="background1" w:themeFillShade="F2"/>
          </w:tcPr>
          <w:p w14:paraId="274664DD"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5</w:t>
            </w:r>
          </w:p>
        </w:tc>
        <w:tc>
          <w:tcPr>
            <w:tcW w:w="4536" w:type="dxa"/>
            <w:shd w:val="clear" w:color="auto" w:fill="F2F2F2" w:themeFill="background1" w:themeFillShade="F2"/>
          </w:tcPr>
          <w:p w14:paraId="52982B14" w14:textId="25D9442A"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Ieņēmumi (</w:t>
            </w:r>
            <w:proofErr w:type="spellStart"/>
            <w:r w:rsidR="00C46E0C" w:rsidRPr="00C46E0C">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w:t>
            </w:r>
          </w:p>
        </w:tc>
        <w:tc>
          <w:tcPr>
            <w:tcW w:w="1560" w:type="dxa"/>
            <w:shd w:val="clear" w:color="auto" w:fill="auto"/>
            <w:vAlign w:val="center"/>
          </w:tcPr>
          <w:p w14:paraId="32B99255" w14:textId="77777777" w:rsidR="002B6D6B" w:rsidRPr="00AC5781" w:rsidRDefault="002B6D6B" w:rsidP="00C37CB1">
            <w:pPr>
              <w:spacing w:after="0" w:line="240" w:lineRule="auto"/>
              <w:jc w:val="center"/>
              <w:rPr>
                <w:rFonts w:ascii="Times New Roman" w:hAnsi="Times New Roman" w:cs="Times New Roman"/>
                <w:sz w:val="20"/>
                <w:szCs w:val="20"/>
              </w:rPr>
            </w:pPr>
          </w:p>
        </w:tc>
        <w:tc>
          <w:tcPr>
            <w:tcW w:w="2409" w:type="dxa"/>
            <w:shd w:val="clear" w:color="auto" w:fill="auto"/>
            <w:vAlign w:val="center"/>
          </w:tcPr>
          <w:p w14:paraId="142F8838"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80 146 099,77</w:t>
            </w:r>
          </w:p>
        </w:tc>
      </w:tr>
      <w:tr w:rsidR="002B6D6B" w:rsidRPr="00AC5781" w14:paraId="3404D201" w14:textId="77777777" w:rsidTr="0036612E">
        <w:trPr>
          <w:trHeight w:val="612"/>
        </w:trPr>
        <w:tc>
          <w:tcPr>
            <w:tcW w:w="567" w:type="dxa"/>
            <w:shd w:val="clear" w:color="auto" w:fill="F2F2F2" w:themeFill="background1" w:themeFillShade="F2"/>
          </w:tcPr>
          <w:p w14:paraId="7E385318"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6</w:t>
            </w:r>
          </w:p>
        </w:tc>
        <w:tc>
          <w:tcPr>
            <w:tcW w:w="4536" w:type="dxa"/>
            <w:shd w:val="clear" w:color="auto" w:fill="F2F2F2" w:themeFill="background1" w:themeFillShade="F2"/>
          </w:tcPr>
          <w:p w14:paraId="51D8AD0A" w14:textId="2F1675EC"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Darbības un aizstāšanas izmaksas (</w:t>
            </w:r>
            <w:proofErr w:type="spellStart"/>
            <w:r w:rsidR="00C46E0C" w:rsidRPr="00C46E0C">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w:t>
            </w:r>
            <w:r w:rsidRPr="00AC5781">
              <w:rPr>
                <w:rFonts w:ascii="Times New Roman" w:hAnsi="Times New Roman" w:cs="Times New Roman"/>
                <w:b/>
                <w:i/>
                <w:sz w:val="20"/>
                <w:szCs w:val="20"/>
              </w:rPr>
              <w:t>regulas Nr. 480/2014</w:t>
            </w:r>
            <w:r w:rsidR="00F65320">
              <w:rPr>
                <w:rStyle w:val="FootnoteReference"/>
                <w:rFonts w:ascii="Times New Roman" w:hAnsi="Times New Roman" w:cs="Times New Roman"/>
                <w:b/>
                <w:i/>
                <w:sz w:val="20"/>
                <w:szCs w:val="20"/>
              </w:rPr>
              <w:footnoteReference w:id="32"/>
            </w:r>
            <w:r w:rsidRPr="00AC5781">
              <w:rPr>
                <w:rFonts w:ascii="Times New Roman" w:hAnsi="Times New Roman" w:cs="Times New Roman"/>
                <w:b/>
                <w:i/>
                <w:sz w:val="20"/>
                <w:szCs w:val="20"/>
              </w:rPr>
              <w:t xml:space="preserve"> 17.</w:t>
            </w:r>
            <w:r w:rsidR="00EE1B01">
              <w:rPr>
                <w:rFonts w:ascii="Times New Roman" w:hAnsi="Times New Roman" w:cs="Times New Roman"/>
                <w:b/>
                <w:i/>
                <w:sz w:val="20"/>
                <w:szCs w:val="20"/>
              </w:rPr>
              <w:t xml:space="preserve"> </w:t>
            </w:r>
            <w:r w:rsidRPr="00AC5781">
              <w:rPr>
                <w:rFonts w:ascii="Times New Roman" w:hAnsi="Times New Roman" w:cs="Times New Roman"/>
                <w:b/>
                <w:i/>
                <w:sz w:val="20"/>
                <w:szCs w:val="20"/>
              </w:rPr>
              <w:t>panta izpratnē</w:t>
            </w:r>
          </w:p>
        </w:tc>
        <w:tc>
          <w:tcPr>
            <w:tcW w:w="1560" w:type="dxa"/>
            <w:shd w:val="clear" w:color="auto" w:fill="auto"/>
            <w:vAlign w:val="center"/>
          </w:tcPr>
          <w:p w14:paraId="00733313" w14:textId="77777777" w:rsidR="002B6D6B" w:rsidRPr="00AC5781" w:rsidRDefault="002B6D6B" w:rsidP="00C37CB1">
            <w:pPr>
              <w:spacing w:after="0" w:line="240" w:lineRule="auto"/>
              <w:jc w:val="center"/>
              <w:rPr>
                <w:rFonts w:ascii="Times New Roman" w:hAnsi="Times New Roman" w:cs="Times New Roman"/>
                <w:sz w:val="20"/>
                <w:szCs w:val="20"/>
              </w:rPr>
            </w:pPr>
          </w:p>
        </w:tc>
        <w:tc>
          <w:tcPr>
            <w:tcW w:w="2409" w:type="dxa"/>
            <w:shd w:val="clear" w:color="auto" w:fill="auto"/>
            <w:vAlign w:val="center"/>
          </w:tcPr>
          <w:p w14:paraId="5E7B1C98"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79 960 387,20</w:t>
            </w:r>
          </w:p>
        </w:tc>
      </w:tr>
      <w:tr w:rsidR="002B6D6B" w:rsidRPr="00AC5781" w14:paraId="5C17A70B" w14:textId="77777777" w:rsidTr="0036612E">
        <w:trPr>
          <w:trHeight w:val="480"/>
        </w:trPr>
        <w:tc>
          <w:tcPr>
            <w:tcW w:w="567" w:type="dxa"/>
            <w:shd w:val="clear" w:color="auto" w:fill="F2F2F2" w:themeFill="background1" w:themeFillShade="F2"/>
          </w:tcPr>
          <w:p w14:paraId="37F94D0D"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7</w:t>
            </w:r>
          </w:p>
        </w:tc>
        <w:tc>
          <w:tcPr>
            <w:tcW w:w="4536" w:type="dxa"/>
            <w:shd w:val="clear" w:color="auto" w:fill="F2F2F2" w:themeFill="background1" w:themeFillShade="F2"/>
          </w:tcPr>
          <w:p w14:paraId="720DB9A5" w14:textId="2E74171A"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Neto ieņēmumi = ieņēmumi - darbības izmaksas + atlikusī vērtība (</w:t>
            </w:r>
            <w:proofErr w:type="spellStart"/>
            <w:r w:rsidR="00C46E0C" w:rsidRPr="00C46E0C">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 (5) -(6) +(4)</w:t>
            </w:r>
          </w:p>
        </w:tc>
        <w:tc>
          <w:tcPr>
            <w:tcW w:w="1560" w:type="dxa"/>
            <w:shd w:val="clear" w:color="auto" w:fill="auto"/>
            <w:vAlign w:val="center"/>
          </w:tcPr>
          <w:p w14:paraId="1397EB8D" w14:textId="77777777" w:rsidR="002B6D6B" w:rsidRPr="00AC5781" w:rsidRDefault="002B6D6B" w:rsidP="00C37CB1">
            <w:pPr>
              <w:spacing w:after="0" w:line="240" w:lineRule="auto"/>
              <w:jc w:val="center"/>
              <w:rPr>
                <w:rFonts w:ascii="Times New Roman" w:hAnsi="Times New Roman" w:cs="Times New Roman"/>
                <w:sz w:val="20"/>
                <w:szCs w:val="20"/>
              </w:rPr>
            </w:pPr>
          </w:p>
        </w:tc>
        <w:tc>
          <w:tcPr>
            <w:tcW w:w="2409" w:type="dxa"/>
            <w:shd w:val="clear" w:color="auto" w:fill="auto"/>
            <w:vAlign w:val="center"/>
          </w:tcPr>
          <w:p w14:paraId="46343665"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185 712,57</w:t>
            </w:r>
          </w:p>
        </w:tc>
      </w:tr>
      <w:tr w:rsidR="002B6D6B" w:rsidRPr="00AC5781" w14:paraId="3FDA6A3C" w14:textId="77777777" w:rsidTr="0036612E">
        <w:trPr>
          <w:trHeight w:val="480"/>
        </w:trPr>
        <w:tc>
          <w:tcPr>
            <w:tcW w:w="567" w:type="dxa"/>
            <w:shd w:val="clear" w:color="auto" w:fill="F2F2F2" w:themeFill="background1" w:themeFillShade="F2"/>
          </w:tcPr>
          <w:p w14:paraId="12702F7C"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8</w:t>
            </w:r>
          </w:p>
        </w:tc>
        <w:tc>
          <w:tcPr>
            <w:tcW w:w="4536" w:type="dxa"/>
            <w:shd w:val="clear" w:color="auto" w:fill="F2F2F2" w:themeFill="background1" w:themeFillShade="F2"/>
          </w:tcPr>
          <w:p w14:paraId="74DA5D65" w14:textId="43BF3328" w:rsidR="002B6D6B" w:rsidRPr="00AC5781" w:rsidRDefault="002B6D6B" w:rsidP="00805501">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Kopējas izmaksas - neto ieņēmumi (</w:t>
            </w:r>
            <w:proofErr w:type="spellStart"/>
            <w:r w:rsidR="00C46E0C" w:rsidRPr="00C46E0C">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diskontēta) </w:t>
            </w:r>
            <w:r w:rsidRPr="00AC5781">
              <w:rPr>
                <w:rFonts w:ascii="Times New Roman" w:hAnsi="Times New Roman" w:cs="Times New Roman"/>
                <w:b/>
                <w:sz w:val="20"/>
                <w:szCs w:val="20"/>
              </w:rPr>
              <w:br/>
              <w:t>= (3) -(7)</w:t>
            </w:r>
          </w:p>
        </w:tc>
        <w:tc>
          <w:tcPr>
            <w:tcW w:w="1560" w:type="dxa"/>
            <w:shd w:val="clear" w:color="auto" w:fill="auto"/>
            <w:vAlign w:val="center"/>
          </w:tcPr>
          <w:p w14:paraId="783DD21E" w14:textId="77777777" w:rsidR="002B6D6B" w:rsidRPr="00AC5781" w:rsidRDefault="002B6D6B" w:rsidP="00C37CB1">
            <w:pPr>
              <w:spacing w:after="0" w:line="240" w:lineRule="auto"/>
              <w:jc w:val="center"/>
              <w:rPr>
                <w:rFonts w:ascii="Times New Roman" w:hAnsi="Times New Roman" w:cs="Times New Roman"/>
                <w:sz w:val="20"/>
                <w:szCs w:val="20"/>
              </w:rPr>
            </w:pPr>
          </w:p>
        </w:tc>
        <w:tc>
          <w:tcPr>
            <w:tcW w:w="2409" w:type="dxa"/>
            <w:shd w:val="clear" w:color="auto" w:fill="auto"/>
            <w:vAlign w:val="center"/>
          </w:tcPr>
          <w:p w14:paraId="76B2AE6C"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34 045 930,49</w:t>
            </w:r>
          </w:p>
        </w:tc>
      </w:tr>
      <w:tr w:rsidR="002B6D6B" w:rsidRPr="00AC5781" w14:paraId="5F5BAF12" w14:textId="77777777" w:rsidTr="0036612E">
        <w:trPr>
          <w:trHeight w:val="525"/>
        </w:trPr>
        <w:tc>
          <w:tcPr>
            <w:tcW w:w="567" w:type="dxa"/>
            <w:shd w:val="clear" w:color="auto" w:fill="F2F2F2" w:themeFill="background1" w:themeFillShade="F2"/>
          </w:tcPr>
          <w:p w14:paraId="392A4328" w14:textId="77777777" w:rsidR="002B6D6B" w:rsidRPr="00AC5781" w:rsidRDefault="002B6D6B" w:rsidP="00805501">
            <w:pPr>
              <w:spacing w:after="0" w:line="240" w:lineRule="auto"/>
              <w:rPr>
                <w:rFonts w:ascii="Times New Roman" w:hAnsi="Times New Roman" w:cs="Times New Roman"/>
                <w:sz w:val="20"/>
                <w:szCs w:val="20"/>
              </w:rPr>
            </w:pPr>
            <w:r w:rsidRPr="00AC5781">
              <w:rPr>
                <w:rFonts w:ascii="Times New Roman" w:hAnsi="Times New Roman" w:cs="Times New Roman"/>
                <w:sz w:val="20"/>
                <w:szCs w:val="20"/>
              </w:rPr>
              <w:t>9</w:t>
            </w:r>
          </w:p>
        </w:tc>
        <w:tc>
          <w:tcPr>
            <w:tcW w:w="4536" w:type="dxa"/>
            <w:shd w:val="clear" w:color="auto" w:fill="F2F2F2" w:themeFill="background1" w:themeFillShade="F2"/>
          </w:tcPr>
          <w:p w14:paraId="255F3AB0" w14:textId="77777777" w:rsidR="002B6D6B" w:rsidRPr="00AC5781" w:rsidRDefault="002B6D6B" w:rsidP="00805501">
            <w:pPr>
              <w:spacing w:after="0" w:line="240" w:lineRule="auto"/>
              <w:rPr>
                <w:rFonts w:ascii="Times New Roman" w:hAnsi="Times New Roman" w:cs="Times New Roman"/>
                <w:b/>
                <w:sz w:val="20"/>
                <w:szCs w:val="20"/>
              </w:rPr>
            </w:pPr>
            <w:proofErr w:type="spellStart"/>
            <w:r w:rsidRPr="00AC5781">
              <w:rPr>
                <w:rFonts w:ascii="Times New Roman" w:hAnsi="Times New Roman" w:cs="Times New Roman"/>
                <w:b/>
                <w:sz w:val="20"/>
                <w:szCs w:val="20"/>
              </w:rPr>
              <w:t>Pro</w:t>
            </w:r>
            <w:proofErr w:type="spellEnd"/>
            <w:r w:rsidRPr="00AC5781">
              <w:rPr>
                <w:rFonts w:ascii="Times New Roman" w:hAnsi="Times New Roman" w:cs="Times New Roman"/>
                <w:b/>
                <w:sz w:val="20"/>
                <w:szCs w:val="20"/>
              </w:rPr>
              <w:t xml:space="preserve"> - rata no diskontētiem neto ieņēmumiem (%) </w:t>
            </w:r>
            <w:r w:rsidRPr="00AC5781">
              <w:rPr>
                <w:rFonts w:ascii="Times New Roman" w:hAnsi="Times New Roman" w:cs="Times New Roman"/>
                <w:b/>
                <w:sz w:val="20"/>
                <w:szCs w:val="20"/>
              </w:rPr>
              <w:br/>
              <w:t>= (8) / (3)</w:t>
            </w:r>
          </w:p>
        </w:tc>
        <w:tc>
          <w:tcPr>
            <w:tcW w:w="1560" w:type="dxa"/>
            <w:shd w:val="clear" w:color="auto" w:fill="auto"/>
            <w:vAlign w:val="center"/>
          </w:tcPr>
          <w:p w14:paraId="515B2DA8" w14:textId="77777777" w:rsidR="002B6D6B" w:rsidRPr="00AC5781" w:rsidRDefault="002B6D6B" w:rsidP="00C37CB1">
            <w:pPr>
              <w:spacing w:after="0" w:line="240" w:lineRule="auto"/>
              <w:jc w:val="center"/>
              <w:rPr>
                <w:rFonts w:ascii="Times New Roman" w:hAnsi="Times New Roman" w:cs="Times New Roman"/>
                <w:sz w:val="20"/>
                <w:szCs w:val="20"/>
              </w:rPr>
            </w:pPr>
          </w:p>
        </w:tc>
        <w:tc>
          <w:tcPr>
            <w:tcW w:w="2409" w:type="dxa"/>
            <w:shd w:val="clear" w:color="auto" w:fill="auto"/>
            <w:vAlign w:val="center"/>
          </w:tcPr>
          <w:p w14:paraId="31F356F4" w14:textId="77777777" w:rsidR="002B6D6B" w:rsidRPr="00AC5781" w:rsidRDefault="002B6D6B"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99,46%</w:t>
            </w:r>
          </w:p>
        </w:tc>
      </w:tr>
    </w:tbl>
    <w:p w14:paraId="5B91A20D" w14:textId="77777777" w:rsidR="00916363" w:rsidRDefault="00916363" w:rsidP="00805501">
      <w:pPr>
        <w:spacing w:before="120" w:after="120" w:line="276" w:lineRule="auto"/>
        <w:ind w:firstLine="720"/>
        <w:jc w:val="both"/>
        <w:rPr>
          <w:rFonts w:ascii="Times New Roman" w:hAnsi="Times New Roman" w:cs="Times New Roman"/>
          <w:sz w:val="24"/>
        </w:rPr>
      </w:pPr>
    </w:p>
    <w:p w14:paraId="3AE9AE03" w14:textId="3F2ABAC5" w:rsidR="00DD43BB" w:rsidRPr="008B2D4B" w:rsidRDefault="00BA0D9D" w:rsidP="008B2D4B">
      <w:pPr>
        <w:spacing w:after="0" w:line="276" w:lineRule="auto"/>
        <w:ind w:firstLine="720"/>
        <w:jc w:val="both"/>
        <w:rPr>
          <w:rFonts w:ascii="Times New Roman" w:hAnsi="Times New Roman" w:cs="Times New Roman"/>
          <w:sz w:val="24"/>
        </w:rPr>
      </w:pPr>
      <w:r>
        <w:rPr>
          <w:rFonts w:ascii="Times New Roman" w:hAnsi="Times New Roman" w:cs="Times New Roman"/>
          <w:sz w:val="24"/>
        </w:rPr>
        <w:t>Plāna</w:t>
      </w:r>
      <w:r w:rsidRPr="00AC5781" w:rsidDel="00BA0D9D">
        <w:rPr>
          <w:rFonts w:ascii="Times New Roman" w:hAnsi="Times New Roman" w:cs="Times New Roman"/>
          <w:sz w:val="24"/>
        </w:rPr>
        <w:t xml:space="preserve"> </w:t>
      </w:r>
      <w:r w:rsidR="00805501" w:rsidRPr="00AC5781">
        <w:rPr>
          <w:rFonts w:ascii="Times New Roman" w:hAnsi="Times New Roman" w:cs="Times New Roman"/>
          <w:sz w:val="24"/>
        </w:rPr>
        <w:t>IIA novērtējuma izstrādes laikā nav zināmi precīzi ES fondu (vai cita neatmaksājama publiskā finanšu avota) finansējuma piešķiršanas nosacījumi vai atbalsta apjoms, tāpēc IIA ir iekļauti aprēķini, lai parādītu dažādu ES fondu atbalsta likmju (35%, 50% un 75%) ietekmi uz notekūdeņu dūņu apsaimniekošanas sistēmas izveidi. Lai noteiktu ārējā publiskā finansējuma daļas ietekmi uz</w:t>
      </w:r>
      <w:r w:rsidR="00484669" w:rsidRPr="00AC5781">
        <w:rPr>
          <w:rFonts w:ascii="Times New Roman" w:hAnsi="Times New Roman" w:cs="Times New Roman"/>
          <w:color w:val="000000"/>
          <w:sz w:val="24"/>
          <w:szCs w:val="24"/>
        </w:rPr>
        <w:t xml:space="preserve"> notekūdeņu</w:t>
      </w:r>
      <w:r w:rsidR="00805501" w:rsidRPr="00AC5781">
        <w:rPr>
          <w:rFonts w:ascii="Times New Roman" w:hAnsi="Times New Roman" w:cs="Times New Roman"/>
          <w:sz w:val="24"/>
        </w:rPr>
        <w:t xml:space="preserve"> dūņu apsaimniekošanas maksas izmaiņām, sākotnēji aprēķināts ieguldījuma apjoms pie dažādām atbalsta likmēm, kas apkopots </w:t>
      </w:r>
      <w:r w:rsidR="009B26D9">
        <w:rPr>
          <w:rFonts w:ascii="Times New Roman" w:hAnsi="Times New Roman" w:cs="Times New Roman"/>
          <w:iCs/>
          <w:sz w:val="24"/>
          <w:szCs w:val="24"/>
        </w:rPr>
        <w:t>5.2.2.1.5</w:t>
      </w:r>
      <w:r w:rsidR="00805501" w:rsidRPr="00AC5781">
        <w:rPr>
          <w:rFonts w:ascii="Times New Roman" w:hAnsi="Times New Roman" w:cs="Times New Roman"/>
          <w:sz w:val="24"/>
        </w:rPr>
        <w:t>.</w:t>
      </w:r>
      <w:r w:rsidR="005D6E3D">
        <w:rPr>
          <w:rFonts w:ascii="Times New Roman" w:hAnsi="Times New Roman" w:cs="Times New Roman"/>
          <w:sz w:val="24"/>
        </w:rPr>
        <w:t xml:space="preserve"> </w:t>
      </w:r>
      <w:r w:rsidR="00805501" w:rsidRPr="00AC5781">
        <w:rPr>
          <w:rFonts w:ascii="Times New Roman" w:hAnsi="Times New Roman" w:cs="Times New Roman"/>
          <w:sz w:val="24"/>
        </w:rPr>
        <w:t>tabulā.</w:t>
      </w:r>
    </w:p>
    <w:p w14:paraId="7E85156D" w14:textId="77777777" w:rsidR="00DD43BB" w:rsidRDefault="00DD43BB" w:rsidP="00AA5C05">
      <w:pPr>
        <w:spacing w:after="0" w:line="240" w:lineRule="auto"/>
        <w:jc w:val="right"/>
        <w:rPr>
          <w:rFonts w:ascii="Times New Roman" w:hAnsi="Times New Roman" w:cs="Times New Roman"/>
          <w:iCs/>
          <w:sz w:val="24"/>
          <w:szCs w:val="24"/>
        </w:rPr>
      </w:pPr>
    </w:p>
    <w:p w14:paraId="0840257B" w14:textId="31C570CC" w:rsidR="001C2803" w:rsidRPr="00916363" w:rsidRDefault="009B26D9" w:rsidP="00AA5C05">
      <w:pPr>
        <w:spacing w:after="0" w:line="240" w:lineRule="auto"/>
        <w:jc w:val="right"/>
        <w:rPr>
          <w:rFonts w:ascii="Times New Roman" w:hAnsi="Times New Roman" w:cs="Times New Roman"/>
          <w:sz w:val="24"/>
          <w:szCs w:val="24"/>
        </w:rPr>
      </w:pPr>
      <w:r>
        <w:rPr>
          <w:rFonts w:ascii="Times New Roman" w:hAnsi="Times New Roman" w:cs="Times New Roman"/>
          <w:iCs/>
          <w:sz w:val="24"/>
          <w:szCs w:val="24"/>
        </w:rPr>
        <w:t>5.2.2.1.5.</w:t>
      </w:r>
      <w:r w:rsidR="00805501" w:rsidRPr="00916363">
        <w:rPr>
          <w:rFonts w:ascii="Times New Roman" w:hAnsi="Times New Roman" w:cs="Times New Roman"/>
          <w:sz w:val="24"/>
          <w:szCs w:val="24"/>
        </w:rPr>
        <w:t xml:space="preserve"> tabula</w:t>
      </w:r>
    </w:p>
    <w:p w14:paraId="63280AD3" w14:textId="5D9E72AA" w:rsidR="00805501" w:rsidRPr="00916363" w:rsidRDefault="00805501" w:rsidP="00916363">
      <w:pPr>
        <w:spacing w:after="0" w:line="240" w:lineRule="auto"/>
        <w:jc w:val="center"/>
        <w:rPr>
          <w:rFonts w:ascii="Times New Roman" w:hAnsi="Times New Roman" w:cs="Times New Roman"/>
          <w:b/>
          <w:sz w:val="24"/>
          <w:szCs w:val="24"/>
        </w:rPr>
      </w:pPr>
      <w:r w:rsidRPr="00916363">
        <w:rPr>
          <w:rFonts w:ascii="Times New Roman" w:hAnsi="Times New Roman" w:cs="Times New Roman"/>
          <w:b/>
          <w:sz w:val="24"/>
          <w:szCs w:val="24"/>
        </w:rPr>
        <w:t xml:space="preserve">Notekūdeņu dūņu apsaimniekošanas izmaksu sadalījums pie atšķirīga ES fondu atbalsta, </w:t>
      </w:r>
      <w:proofErr w:type="spellStart"/>
      <w:r w:rsidR="00FC6122" w:rsidRPr="00FC6122">
        <w:rPr>
          <w:rFonts w:ascii="Times New Roman" w:hAnsi="Times New Roman" w:cs="Times New Roman"/>
          <w:b/>
          <w:i/>
          <w:iCs/>
          <w:sz w:val="24"/>
          <w:szCs w:val="24"/>
        </w:rPr>
        <w:t>euro</w:t>
      </w:r>
      <w:proofErr w:type="spellEnd"/>
      <w:r w:rsidR="0019716E">
        <w:rPr>
          <w:rFonts w:ascii="Times New Roman" w:hAnsi="Times New Roman" w:cs="Times New Roman"/>
          <w:b/>
          <w:i/>
          <w:iCs/>
          <w:sz w:val="24"/>
          <w:szCs w:val="24"/>
        </w:rPr>
        <w:t xml:space="preserve"> </w:t>
      </w:r>
      <w:r w:rsidR="0019716E">
        <w:rPr>
          <w:rFonts w:ascii="Times New Roman" w:hAnsi="Times New Roman" w:cs="Times New Roman"/>
          <w:b/>
          <w:iCs/>
          <w:sz w:val="24"/>
          <w:szCs w:val="24"/>
        </w:rPr>
        <w:t>(bez BAS “Daugavgrīva”)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127"/>
        <w:gridCol w:w="2126"/>
        <w:gridCol w:w="1984"/>
      </w:tblGrid>
      <w:tr w:rsidR="00805501" w:rsidRPr="00AC5781" w14:paraId="335C2579"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FC000"/>
          </w:tcPr>
          <w:p w14:paraId="12342FD9"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Kapitālo investīciju segšanai plānotie ieguldītāji</w:t>
            </w:r>
          </w:p>
        </w:tc>
        <w:tc>
          <w:tcPr>
            <w:tcW w:w="2127" w:type="dxa"/>
            <w:tcBorders>
              <w:top w:val="single" w:sz="4" w:space="0" w:color="000000"/>
              <w:left w:val="single" w:sz="4" w:space="0" w:color="000000"/>
              <w:bottom w:val="single" w:sz="4" w:space="0" w:color="000000"/>
              <w:right w:val="single" w:sz="4" w:space="0" w:color="000000"/>
            </w:tcBorders>
            <w:shd w:val="clear" w:color="auto" w:fill="FFC000"/>
          </w:tcPr>
          <w:p w14:paraId="771C6096"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ES fondu atbalsts 75%</w:t>
            </w:r>
          </w:p>
        </w:tc>
        <w:tc>
          <w:tcPr>
            <w:tcW w:w="2126" w:type="dxa"/>
            <w:tcBorders>
              <w:top w:val="single" w:sz="4" w:space="0" w:color="000000"/>
              <w:left w:val="single" w:sz="4" w:space="0" w:color="000000"/>
              <w:bottom w:val="single" w:sz="4" w:space="0" w:color="000000"/>
              <w:right w:val="single" w:sz="4" w:space="0" w:color="000000"/>
            </w:tcBorders>
            <w:shd w:val="clear" w:color="auto" w:fill="FFC000"/>
          </w:tcPr>
          <w:p w14:paraId="16B242A5" w14:textId="77777777" w:rsidR="00805501" w:rsidRPr="00AC5781" w:rsidRDefault="00805501" w:rsidP="00805501">
            <w:pPr>
              <w:spacing w:after="0" w:line="240" w:lineRule="auto"/>
              <w:jc w:val="center"/>
              <w:rPr>
                <w:rFonts w:ascii="Times New Roman" w:hAnsi="Times New Roman" w:cs="Times New Roman"/>
                <w:sz w:val="20"/>
                <w:szCs w:val="20"/>
              </w:rPr>
            </w:pPr>
            <w:r w:rsidRPr="00AC5781">
              <w:rPr>
                <w:rFonts w:ascii="Times New Roman" w:hAnsi="Times New Roman" w:cs="Times New Roman"/>
                <w:b/>
                <w:sz w:val="20"/>
                <w:szCs w:val="20"/>
              </w:rPr>
              <w:t>ES fondu atbalsts 50%</w:t>
            </w:r>
          </w:p>
        </w:tc>
        <w:tc>
          <w:tcPr>
            <w:tcW w:w="1984" w:type="dxa"/>
            <w:tcBorders>
              <w:top w:val="single" w:sz="4" w:space="0" w:color="000000"/>
              <w:left w:val="single" w:sz="4" w:space="0" w:color="000000"/>
              <w:bottom w:val="single" w:sz="4" w:space="0" w:color="000000"/>
              <w:right w:val="single" w:sz="4" w:space="0" w:color="000000"/>
            </w:tcBorders>
            <w:shd w:val="clear" w:color="auto" w:fill="FFC000"/>
          </w:tcPr>
          <w:p w14:paraId="4FB37A00" w14:textId="77777777" w:rsidR="00805501" w:rsidRPr="00AC5781" w:rsidRDefault="00805501" w:rsidP="00C37CB1">
            <w:pPr>
              <w:spacing w:line="240" w:lineRule="auto"/>
              <w:jc w:val="center"/>
              <w:rPr>
                <w:rFonts w:ascii="Times New Roman" w:hAnsi="Times New Roman" w:cs="Times New Roman"/>
                <w:sz w:val="20"/>
                <w:szCs w:val="20"/>
              </w:rPr>
            </w:pPr>
            <w:r w:rsidRPr="00AC5781">
              <w:rPr>
                <w:rFonts w:ascii="Times New Roman" w:hAnsi="Times New Roman" w:cs="Times New Roman"/>
                <w:b/>
                <w:sz w:val="20"/>
                <w:szCs w:val="20"/>
              </w:rPr>
              <w:t>ES fondu atbalsts 35%</w:t>
            </w:r>
          </w:p>
        </w:tc>
      </w:tr>
      <w:tr w:rsidR="00805501" w:rsidRPr="00AC5781" w14:paraId="51FBDF45"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11653C4" w14:textId="77777777" w:rsidR="00805501" w:rsidRPr="00AC5781" w:rsidRDefault="00805501"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ES fondu ieguldījums</w:t>
            </w:r>
          </w:p>
          <w:p w14:paraId="00988AFB" w14:textId="77777777" w:rsidR="00805501" w:rsidRPr="00AC5781" w:rsidRDefault="00805501" w:rsidP="00C37CB1">
            <w:pPr>
              <w:spacing w:after="0" w:line="240" w:lineRule="auto"/>
              <w:jc w:val="both"/>
              <w:rPr>
                <w:rFonts w:ascii="Times New Roman" w:hAnsi="Times New Roman" w:cs="Times New Roman"/>
                <w:b/>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86D90"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54 406 598</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3017DC"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36 271 065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04389"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25 389 746</w:t>
            </w:r>
          </w:p>
        </w:tc>
      </w:tr>
      <w:tr w:rsidR="00805501" w:rsidRPr="00AC5781" w14:paraId="4AAC6216"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6B147B0" w14:textId="77777777" w:rsidR="00805501" w:rsidRPr="00AC5781" w:rsidRDefault="00805501"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SPS ieguldījums</w:t>
            </w:r>
          </w:p>
          <w:p w14:paraId="1A17FAD0" w14:textId="77777777" w:rsidR="00805501" w:rsidRPr="00AC5781" w:rsidRDefault="00805501" w:rsidP="00C37CB1">
            <w:pPr>
              <w:spacing w:after="0" w:line="240" w:lineRule="auto"/>
              <w:jc w:val="both"/>
              <w:rPr>
                <w:rFonts w:ascii="Times New Roman" w:hAnsi="Times New Roman" w:cs="Times New Roman"/>
                <w:b/>
                <w:sz w:val="20"/>
                <w:szCs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DC92B"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18 135 533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B34AA"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36 271 065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02085"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47 152 385</w:t>
            </w:r>
          </w:p>
        </w:tc>
      </w:tr>
      <w:tr w:rsidR="00805501" w:rsidRPr="00AC5781" w14:paraId="264A969E" w14:textId="77777777" w:rsidTr="0036612E">
        <w:tc>
          <w:tcPr>
            <w:tcW w:w="2830" w:type="dxa"/>
            <w:tcBorders>
              <w:top w:val="single" w:sz="4" w:space="0" w:color="000000"/>
              <w:left w:val="single" w:sz="4" w:space="0" w:color="000000"/>
              <w:bottom w:val="single" w:sz="4" w:space="0" w:color="000000"/>
              <w:right w:val="single" w:sz="4" w:space="0" w:color="000000"/>
            </w:tcBorders>
            <w:shd w:val="clear" w:color="auto" w:fill="FFC000"/>
          </w:tcPr>
          <w:p w14:paraId="523BC2AD" w14:textId="77777777" w:rsidR="00805501" w:rsidRPr="00AC5781" w:rsidRDefault="00805501" w:rsidP="00C37CB1">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KOPĀ:</w:t>
            </w:r>
          </w:p>
        </w:tc>
        <w:tc>
          <w:tcPr>
            <w:tcW w:w="2127" w:type="dxa"/>
            <w:tcBorders>
              <w:top w:val="single" w:sz="4" w:space="0" w:color="000000"/>
              <w:left w:val="single" w:sz="4" w:space="0" w:color="000000"/>
              <w:bottom w:val="single" w:sz="4" w:space="0" w:color="000000"/>
              <w:right w:val="single" w:sz="4" w:space="0" w:color="000000"/>
            </w:tcBorders>
            <w:shd w:val="clear" w:color="auto" w:fill="FFC000"/>
          </w:tcPr>
          <w:p w14:paraId="59A85B23"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72 542 130</w:t>
            </w:r>
          </w:p>
        </w:tc>
        <w:tc>
          <w:tcPr>
            <w:tcW w:w="2126" w:type="dxa"/>
            <w:tcBorders>
              <w:top w:val="single" w:sz="4" w:space="0" w:color="000000"/>
              <w:left w:val="single" w:sz="4" w:space="0" w:color="000000"/>
              <w:bottom w:val="single" w:sz="4" w:space="0" w:color="000000"/>
              <w:right w:val="single" w:sz="4" w:space="0" w:color="000000"/>
            </w:tcBorders>
            <w:shd w:val="clear" w:color="auto" w:fill="FFC000"/>
          </w:tcPr>
          <w:p w14:paraId="2ABD23F5"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72 542 130</w:t>
            </w:r>
          </w:p>
        </w:tc>
        <w:tc>
          <w:tcPr>
            <w:tcW w:w="1984" w:type="dxa"/>
            <w:tcBorders>
              <w:top w:val="single" w:sz="4" w:space="0" w:color="000000"/>
              <w:left w:val="single" w:sz="4" w:space="0" w:color="000000"/>
              <w:bottom w:val="single" w:sz="4" w:space="0" w:color="000000"/>
              <w:right w:val="single" w:sz="4" w:space="0" w:color="000000"/>
            </w:tcBorders>
            <w:shd w:val="clear" w:color="auto" w:fill="FFC000"/>
          </w:tcPr>
          <w:p w14:paraId="35194A77"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72 542 130</w:t>
            </w:r>
          </w:p>
        </w:tc>
      </w:tr>
    </w:tbl>
    <w:p w14:paraId="35DE0DA0" w14:textId="77777777" w:rsidR="00214284" w:rsidRDefault="00214284" w:rsidP="008817DA">
      <w:pPr>
        <w:spacing w:before="120" w:after="120" w:line="276" w:lineRule="auto"/>
        <w:ind w:firstLine="720"/>
        <w:jc w:val="both"/>
        <w:rPr>
          <w:rFonts w:ascii="Times New Roman" w:hAnsi="Times New Roman" w:cs="Times New Roman"/>
          <w:sz w:val="24"/>
        </w:rPr>
      </w:pPr>
    </w:p>
    <w:p w14:paraId="593DDAC9" w14:textId="7BA19800" w:rsidR="00214284" w:rsidRDefault="00805501"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Saskaņā ar </w:t>
      </w:r>
      <w:r w:rsidR="009D2DFB">
        <w:rPr>
          <w:rFonts w:ascii="Times New Roman" w:hAnsi="Times New Roman" w:cs="Times New Roman"/>
          <w:sz w:val="24"/>
        </w:rPr>
        <w:t>5.2.2.1.5</w:t>
      </w:r>
      <w:r w:rsidRPr="00AC5781">
        <w:rPr>
          <w:rFonts w:ascii="Times New Roman" w:hAnsi="Times New Roman" w:cs="Times New Roman"/>
          <w:sz w:val="24"/>
        </w:rPr>
        <w:t>.</w:t>
      </w:r>
      <w:r w:rsidR="00FA4315">
        <w:rPr>
          <w:rFonts w:ascii="Times New Roman" w:hAnsi="Times New Roman" w:cs="Times New Roman"/>
          <w:sz w:val="24"/>
        </w:rPr>
        <w:t xml:space="preserve"> </w:t>
      </w:r>
      <w:r w:rsidRPr="00AC5781">
        <w:rPr>
          <w:rFonts w:ascii="Times New Roman" w:hAnsi="Times New Roman" w:cs="Times New Roman"/>
          <w:sz w:val="24"/>
        </w:rPr>
        <w:t xml:space="preserve">tabulā apkopoto aprēķinu datiem, secināms, ka pie sarūkoša ES fondu vai cita ārējā publiskā finansējuma ieguldījuma daļas </w:t>
      </w:r>
      <w:r w:rsidR="00BA0D9D">
        <w:rPr>
          <w:rFonts w:ascii="Times New Roman" w:hAnsi="Times New Roman" w:cs="Times New Roman"/>
          <w:sz w:val="24"/>
        </w:rPr>
        <w:t>Plāna</w:t>
      </w:r>
      <w:r w:rsidR="00BA0D9D" w:rsidRPr="00AC5781" w:rsidDel="00BA0D9D">
        <w:rPr>
          <w:rFonts w:ascii="Times New Roman" w:hAnsi="Times New Roman" w:cs="Times New Roman"/>
          <w:sz w:val="24"/>
        </w:rPr>
        <w:t xml:space="preserve"> </w:t>
      </w:r>
      <w:r w:rsidRPr="00AC5781">
        <w:rPr>
          <w:rFonts w:ascii="Times New Roman" w:hAnsi="Times New Roman" w:cs="Times New Roman"/>
          <w:sz w:val="24"/>
        </w:rPr>
        <w:t>kapitālo investīciju segšanā</w:t>
      </w:r>
      <w:r w:rsidR="008B2D4B">
        <w:rPr>
          <w:rFonts w:ascii="Times New Roman" w:hAnsi="Times New Roman" w:cs="Times New Roman"/>
          <w:sz w:val="24"/>
        </w:rPr>
        <w:t>,</w:t>
      </w:r>
      <w:r w:rsidRPr="00AC5781">
        <w:rPr>
          <w:rFonts w:ascii="Times New Roman" w:hAnsi="Times New Roman" w:cs="Times New Roman"/>
          <w:sz w:val="24"/>
        </w:rPr>
        <w:t xml:space="preserve"> ir nepieciešams arvien lielāks SPS ieguldījums. Ievērojot, ka SPS praktiski nav brīvu finanšu līdzekļu šāda apjoma kapitālo izmaksu finansēšanai, secināms, ka nepieciešamais pašu finansējums ir jāsedz vai jāaizvieto ar citiem ieņēmumiem. Vienīgais atbilstošais aizstājošais ienākumu veids ir </w:t>
      </w:r>
      <w:r w:rsidR="003C3661">
        <w:rPr>
          <w:rFonts w:ascii="Times New Roman" w:hAnsi="Times New Roman" w:cs="Times New Roman"/>
          <w:sz w:val="24"/>
        </w:rPr>
        <w:t>samaksa par notekūdeņu apsaimniekošanu</w:t>
      </w:r>
      <w:r w:rsidRPr="00AC5781">
        <w:rPr>
          <w:rFonts w:ascii="Times New Roman" w:hAnsi="Times New Roman" w:cs="Times New Roman"/>
          <w:sz w:val="24"/>
        </w:rPr>
        <w:t>. Lai SPS būtu pieejams finansējums</w:t>
      </w:r>
      <w:r w:rsidR="00484669" w:rsidRPr="00AC5781">
        <w:rPr>
          <w:rFonts w:ascii="Times New Roman" w:hAnsi="Times New Roman" w:cs="Times New Roman"/>
          <w:sz w:val="24"/>
        </w:rPr>
        <w:t xml:space="preserve"> </w:t>
      </w:r>
      <w:r w:rsidR="00484669" w:rsidRPr="00AC5781">
        <w:rPr>
          <w:rFonts w:ascii="Times New Roman" w:hAnsi="Times New Roman" w:cs="Times New Roman"/>
          <w:color w:val="000000"/>
          <w:sz w:val="24"/>
          <w:szCs w:val="24"/>
        </w:rPr>
        <w:t>notekūdeņu</w:t>
      </w:r>
      <w:r w:rsidRPr="00AC5781">
        <w:rPr>
          <w:rFonts w:ascii="Times New Roman" w:hAnsi="Times New Roman" w:cs="Times New Roman"/>
          <w:sz w:val="24"/>
        </w:rPr>
        <w:t xml:space="preserve"> dūņu apsaimniekošanas sistēmas izveides kapitālo investīciju segšanai vai tā īstenošanai aizņemto līdzekļu atmaksai, nepieciešams paaugstināt maksu par notekūdeņu dūņu apsaimniekošanu jeb palielināt notekūdeņu attīrīšanas sabiedriskā pakalpojuma tarifu, kurā šāda maksa tiek iekļauta. Pie atšķirīgām ES fondu atbalsta likmēm ir aprēķināta </w:t>
      </w:r>
      <w:r w:rsidR="00507C87">
        <w:rPr>
          <w:rFonts w:ascii="Times New Roman" w:hAnsi="Times New Roman" w:cs="Times New Roman"/>
          <w:sz w:val="24"/>
        </w:rPr>
        <w:t>5.2.2.1.5. tabulā norādītā</w:t>
      </w:r>
      <w:r w:rsidRPr="00AC5781">
        <w:rPr>
          <w:rFonts w:ascii="Times New Roman" w:hAnsi="Times New Roman" w:cs="Times New Roman"/>
          <w:sz w:val="24"/>
        </w:rPr>
        <w:t xml:space="preserve"> maksa par notekūdeņu dūņu apstrādi un pārstrādi, kas segtu nepieciešamo kapitālo ieguldījumu izmaksas.</w:t>
      </w:r>
    </w:p>
    <w:p w14:paraId="375003C1" w14:textId="77777777" w:rsidR="00963837" w:rsidRDefault="00963837" w:rsidP="00AA5C05">
      <w:pPr>
        <w:spacing w:after="0" w:line="240" w:lineRule="auto"/>
        <w:jc w:val="right"/>
        <w:rPr>
          <w:rFonts w:ascii="Times New Roman" w:hAnsi="Times New Roman" w:cs="Times New Roman"/>
          <w:iCs/>
          <w:sz w:val="24"/>
          <w:szCs w:val="24"/>
        </w:rPr>
      </w:pPr>
    </w:p>
    <w:p w14:paraId="68E4CF46" w14:textId="1924E41E" w:rsidR="00214284" w:rsidRDefault="009B26D9" w:rsidP="00AA5C05">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5.2.2.1.5</w:t>
      </w:r>
      <w:r w:rsidR="00805501" w:rsidRPr="00214284">
        <w:rPr>
          <w:rFonts w:ascii="Times New Roman" w:hAnsi="Times New Roman" w:cs="Times New Roman"/>
          <w:iCs/>
          <w:sz w:val="24"/>
          <w:szCs w:val="24"/>
        </w:rPr>
        <w:t>. tabula</w:t>
      </w:r>
    </w:p>
    <w:p w14:paraId="6A4359EA" w14:textId="63627E82" w:rsidR="002B6D6B" w:rsidRPr="00214284" w:rsidRDefault="00805501" w:rsidP="00214284">
      <w:pPr>
        <w:spacing w:after="0" w:line="240" w:lineRule="auto"/>
        <w:jc w:val="center"/>
        <w:rPr>
          <w:rFonts w:ascii="Times New Roman" w:hAnsi="Times New Roman" w:cs="Times New Roman"/>
          <w:b/>
          <w:iCs/>
          <w:sz w:val="24"/>
          <w:szCs w:val="24"/>
        </w:rPr>
      </w:pPr>
      <w:r w:rsidRPr="00214284">
        <w:rPr>
          <w:rFonts w:ascii="Times New Roman" w:hAnsi="Times New Roman" w:cs="Times New Roman"/>
          <w:b/>
          <w:iCs/>
          <w:sz w:val="24"/>
          <w:szCs w:val="24"/>
        </w:rPr>
        <w:t xml:space="preserve">Notekūdeņu dūņu apsaimniekošanas maksas aprēķins pie atšķirīga ES fondu atbalsta, </w:t>
      </w:r>
      <w:proofErr w:type="spellStart"/>
      <w:r w:rsidR="00C613E5" w:rsidRPr="00FC6122">
        <w:rPr>
          <w:rFonts w:ascii="Times New Roman" w:hAnsi="Times New Roman" w:cs="Times New Roman"/>
          <w:b/>
          <w:i/>
          <w:iCs/>
          <w:sz w:val="24"/>
          <w:szCs w:val="24"/>
        </w:rPr>
        <w:t>euro</w:t>
      </w:r>
      <w:proofErr w:type="spellEnd"/>
      <w:r w:rsidR="0019716E">
        <w:rPr>
          <w:rFonts w:ascii="Times New Roman" w:hAnsi="Times New Roman" w:cs="Times New Roman"/>
          <w:b/>
          <w:i/>
          <w:iCs/>
          <w:sz w:val="24"/>
          <w:szCs w:val="24"/>
        </w:rPr>
        <w:t xml:space="preserve"> </w:t>
      </w:r>
      <w:r w:rsidR="0019716E">
        <w:rPr>
          <w:rFonts w:ascii="Times New Roman" w:hAnsi="Times New Roman" w:cs="Times New Roman"/>
          <w:b/>
          <w:iCs/>
          <w:sz w:val="24"/>
          <w:szCs w:val="24"/>
        </w:rPr>
        <w:t>(bez BAS “Daugavgrīva”)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842"/>
        <w:gridCol w:w="1985"/>
        <w:gridCol w:w="1984"/>
      </w:tblGrid>
      <w:tr w:rsidR="00805501" w:rsidRPr="00AC5781" w14:paraId="1E5A9E32" w14:textId="77777777" w:rsidTr="0036612E">
        <w:tc>
          <w:tcPr>
            <w:tcW w:w="3256" w:type="dxa"/>
            <w:tcBorders>
              <w:top w:val="single" w:sz="4" w:space="0" w:color="000000"/>
              <w:left w:val="single" w:sz="4" w:space="0" w:color="000000"/>
              <w:bottom w:val="single" w:sz="4" w:space="0" w:color="000000"/>
              <w:right w:val="single" w:sz="4" w:space="0" w:color="000000"/>
            </w:tcBorders>
            <w:shd w:val="clear" w:color="auto" w:fill="FFC000"/>
          </w:tcPr>
          <w:p w14:paraId="34DD4FF5"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Dūņu apsaimniekošanas izmaksu pozīcijas</w:t>
            </w:r>
          </w:p>
        </w:tc>
        <w:tc>
          <w:tcPr>
            <w:tcW w:w="1842" w:type="dxa"/>
            <w:tcBorders>
              <w:top w:val="single" w:sz="4" w:space="0" w:color="000000"/>
              <w:left w:val="single" w:sz="4" w:space="0" w:color="000000"/>
              <w:bottom w:val="single" w:sz="4" w:space="0" w:color="000000"/>
              <w:right w:val="single" w:sz="4" w:space="0" w:color="000000"/>
            </w:tcBorders>
            <w:shd w:val="clear" w:color="auto" w:fill="FFC000"/>
          </w:tcPr>
          <w:p w14:paraId="29513DB3"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ES fondu atbalsts 75%</w:t>
            </w:r>
          </w:p>
        </w:tc>
        <w:tc>
          <w:tcPr>
            <w:tcW w:w="1985" w:type="dxa"/>
            <w:tcBorders>
              <w:top w:val="single" w:sz="4" w:space="0" w:color="000000"/>
              <w:left w:val="single" w:sz="4" w:space="0" w:color="000000"/>
              <w:bottom w:val="single" w:sz="4" w:space="0" w:color="000000"/>
              <w:right w:val="single" w:sz="4" w:space="0" w:color="000000"/>
            </w:tcBorders>
            <w:shd w:val="clear" w:color="auto" w:fill="FFC000"/>
          </w:tcPr>
          <w:p w14:paraId="2CB8D1BF" w14:textId="77777777" w:rsidR="00805501" w:rsidRPr="00AC5781" w:rsidRDefault="00805501" w:rsidP="00C37CB1">
            <w:pPr>
              <w:spacing w:line="240" w:lineRule="auto"/>
              <w:jc w:val="center"/>
              <w:rPr>
                <w:rFonts w:ascii="Times New Roman" w:hAnsi="Times New Roman" w:cs="Times New Roman"/>
                <w:sz w:val="20"/>
                <w:szCs w:val="20"/>
              </w:rPr>
            </w:pPr>
            <w:r w:rsidRPr="00AC5781">
              <w:rPr>
                <w:rFonts w:ascii="Times New Roman" w:hAnsi="Times New Roman" w:cs="Times New Roman"/>
                <w:b/>
                <w:sz w:val="20"/>
                <w:szCs w:val="20"/>
              </w:rPr>
              <w:t>ES fondu atbalsts 50%</w:t>
            </w:r>
          </w:p>
        </w:tc>
        <w:tc>
          <w:tcPr>
            <w:tcW w:w="1984" w:type="dxa"/>
            <w:tcBorders>
              <w:top w:val="single" w:sz="4" w:space="0" w:color="000000"/>
              <w:left w:val="single" w:sz="4" w:space="0" w:color="000000"/>
              <w:bottom w:val="single" w:sz="4" w:space="0" w:color="000000"/>
              <w:right w:val="single" w:sz="4" w:space="0" w:color="000000"/>
            </w:tcBorders>
            <w:shd w:val="clear" w:color="auto" w:fill="FFC000"/>
          </w:tcPr>
          <w:p w14:paraId="49535E6F" w14:textId="77777777" w:rsidR="00805501" w:rsidRPr="00AC5781" w:rsidRDefault="00805501" w:rsidP="00C37CB1">
            <w:pPr>
              <w:spacing w:line="240" w:lineRule="auto"/>
              <w:ind w:right="4"/>
              <w:jc w:val="center"/>
              <w:rPr>
                <w:rFonts w:ascii="Times New Roman" w:hAnsi="Times New Roman" w:cs="Times New Roman"/>
                <w:sz w:val="20"/>
                <w:szCs w:val="20"/>
              </w:rPr>
            </w:pPr>
            <w:r w:rsidRPr="00AC5781">
              <w:rPr>
                <w:rFonts w:ascii="Times New Roman" w:hAnsi="Times New Roman" w:cs="Times New Roman"/>
                <w:b/>
                <w:sz w:val="20"/>
                <w:szCs w:val="20"/>
              </w:rPr>
              <w:t>ES fondu atbalsts 35%</w:t>
            </w:r>
          </w:p>
        </w:tc>
      </w:tr>
      <w:tr w:rsidR="00805501" w:rsidRPr="00AC5781" w14:paraId="02F5362A" w14:textId="77777777" w:rsidTr="0036612E">
        <w:tc>
          <w:tcPr>
            <w:tcW w:w="32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5739DC9" w14:textId="22B9F2C6" w:rsidR="00805501" w:rsidRPr="00AC5781" w:rsidRDefault="00805501" w:rsidP="00C37CB1">
            <w:pPr>
              <w:spacing w:after="0" w:line="240" w:lineRule="auto"/>
              <w:jc w:val="both"/>
              <w:rPr>
                <w:rFonts w:ascii="Times New Roman" w:hAnsi="Times New Roman" w:cs="Times New Roman"/>
                <w:b/>
                <w:sz w:val="20"/>
                <w:szCs w:val="20"/>
                <w:vertAlign w:val="superscript"/>
              </w:rPr>
            </w:pPr>
            <w:r w:rsidRPr="00AC5781">
              <w:rPr>
                <w:rFonts w:ascii="Times New Roman" w:hAnsi="Times New Roman" w:cs="Times New Roman"/>
                <w:b/>
                <w:sz w:val="20"/>
                <w:szCs w:val="20"/>
              </w:rPr>
              <w:t xml:space="preserve">Dūņu apstrādes maksa* </w:t>
            </w:r>
            <w:proofErr w:type="spellStart"/>
            <w:r w:rsidR="00C613E5" w:rsidRPr="00FC6122">
              <w:rPr>
                <w:rFonts w:ascii="Times New Roman" w:hAnsi="Times New Roman" w:cs="Times New Roman"/>
                <w:b/>
                <w:i/>
                <w:iCs/>
                <w:sz w:val="24"/>
                <w:szCs w:val="24"/>
              </w:rPr>
              <w:t>euro</w:t>
            </w:r>
            <w:proofErr w:type="spellEnd"/>
            <w:r w:rsidR="00C613E5" w:rsidRPr="00AC5781">
              <w:rPr>
                <w:rFonts w:ascii="Times New Roman" w:hAnsi="Times New Roman" w:cs="Times New Roman"/>
                <w:b/>
                <w:sz w:val="20"/>
                <w:szCs w:val="20"/>
              </w:rPr>
              <w:t xml:space="preserve"> </w:t>
            </w:r>
            <w:r w:rsidRPr="00AC5781">
              <w:rPr>
                <w:rFonts w:ascii="Times New Roman" w:hAnsi="Times New Roman" w:cs="Times New Roman"/>
                <w:b/>
                <w:sz w:val="20"/>
                <w:szCs w:val="20"/>
              </w:rPr>
              <w:t>m</w:t>
            </w:r>
            <w:r w:rsidRPr="00AC5781">
              <w:rPr>
                <w:rFonts w:ascii="Times New Roman" w:hAnsi="Times New Roman" w:cs="Times New Roman"/>
                <w:b/>
                <w:sz w:val="20"/>
                <w:szCs w:val="20"/>
                <w:vertAlign w:val="superscript"/>
              </w:rPr>
              <w:t>3</w:t>
            </w:r>
          </w:p>
          <w:p w14:paraId="0F78F5A6" w14:textId="77777777" w:rsidR="008817DA" w:rsidRPr="00AC5781" w:rsidRDefault="008817DA" w:rsidP="00C37CB1">
            <w:pPr>
              <w:spacing w:after="0" w:line="240" w:lineRule="auto"/>
              <w:jc w:val="both"/>
              <w:rPr>
                <w:rFonts w:ascii="Times New Roman" w:hAnsi="Times New Roman" w:cs="Times New Roman"/>
                <w:b/>
                <w:sz w:val="20"/>
                <w:szCs w:val="20"/>
                <w:vertAlign w:val="superscript"/>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49BAD"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5026E"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1,21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B13D8"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1,27</w:t>
            </w:r>
          </w:p>
        </w:tc>
      </w:tr>
      <w:tr w:rsidR="00805501" w:rsidRPr="00AC5781" w14:paraId="6F7B6451" w14:textId="77777777" w:rsidTr="0036612E">
        <w:tc>
          <w:tcPr>
            <w:tcW w:w="32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42BA3EE" w14:textId="6BBE389B" w:rsidR="00805501" w:rsidRPr="00AC5781" w:rsidRDefault="00805501" w:rsidP="00C37CB1">
            <w:pPr>
              <w:spacing w:after="0" w:line="240" w:lineRule="auto"/>
              <w:jc w:val="both"/>
              <w:rPr>
                <w:rFonts w:ascii="Times New Roman" w:hAnsi="Times New Roman" w:cs="Times New Roman"/>
                <w:b/>
                <w:sz w:val="20"/>
                <w:szCs w:val="20"/>
                <w:vertAlign w:val="superscript"/>
              </w:rPr>
            </w:pPr>
            <w:r w:rsidRPr="00AC5781">
              <w:rPr>
                <w:rFonts w:ascii="Times New Roman" w:hAnsi="Times New Roman" w:cs="Times New Roman"/>
                <w:b/>
                <w:sz w:val="20"/>
                <w:szCs w:val="20"/>
              </w:rPr>
              <w:t xml:space="preserve">Dūņu pārstrādes** maksa </w:t>
            </w:r>
            <w:proofErr w:type="spellStart"/>
            <w:r w:rsidR="00C613E5" w:rsidRPr="00FC6122">
              <w:rPr>
                <w:rFonts w:ascii="Times New Roman" w:hAnsi="Times New Roman" w:cs="Times New Roman"/>
                <w:b/>
                <w:i/>
                <w:iCs/>
                <w:sz w:val="24"/>
                <w:szCs w:val="24"/>
              </w:rPr>
              <w:t>euro</w:t>
            </w:r>
            <w:proofErr w:type="spellEnd"/>
            <w:r w:rsidR="00C613E5" w:rsidRPr="00AC5781">
              <w:rPr>
                <w:rFonts w:ascii="Times New Roman" w:hAnsi="Times New Roman" w:cs="Times New Roman"/>
                <w:b/>
                <w:sz w:val="20"/>
                <w:szCs w:val="20"/>
              </w:rPr>
              <w:t xml:space="preserve"> </w:t>
            </w:r>
            <w:r w:rsidRPr="00AC5781">
              <w:rPr>
                <w:rFonts w:ascii="Times New Roman" w:hAnsi="Times New Roman" w:cs="Times New Roman"/>
                <w:b/>
                <w:sz w:val="20"/>
                <w:szCs w:val="20"/>
              </w:rPr>
              <w:t>m</w:t>
            </w:r>
            <w:r w:rsidRPr="00AC5781">
              <w:rPr>
                <w:rFonts w:ascii="Times New Roman" w:hAnsi="Times New Roman" w:cs="Times New Roman"/>
                <w:b/>
                <w:sz w:val="20"/>
                <w:szCs w:val="20"/>
                <w:vertAlign w:val="superscript"/>
              </w:rPr>
              <w:t>3</w:t>
            </w:r>
          </w:p>
          <w:p w14:paraId="693C9D8E" w14:textId="77777777" w:rsidR="008817DA" w:rsidRPr="00AC5781" w:rsidRDefault="008817DA" w:rsidP="00C37CB1">
            <w:pPr>
              <w:spacing w:after="0" w:line="240" w:lineRule="auto"/>
              <w:jc w:val="both"/>
              <w:rPr>
                <w:rFonts w:ascii="Times New Roman" w:hAnsi="Times New Roman" w:cs="Times New Roman"/>
                <w:b/>
                <w:sz w:val="20"/>
                <w:szCs w:val="20"/>
                <w:vertAlign w:val="superscript"/>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534FD"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3,61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EB70A"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3,96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0A809" w14:textId="77777777" w:rsidR="00805501" w:rsidRPr="00AC5781" w:rsidRDefault="00805501"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4,17</w:t>
            </w:r>
          </w:p>
        </w:tc>
      </w:tr>
      <w:tr w:rsidR="008817DA" w:rsidRPr="00AC5781" w14:paraId="7556CD7B" w14:textId="77777777" w:rsidTr="0036612E">
        <w:tc>
          <w:tcPr>
            <w:tcW w:w="325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BC46BC9" w14:textId="77777777" w:rsidR="00805501" w:rsidRPr="00AC5781" w:rsidRDefault="00805501" w:rsidP="00C37CB1">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KOPĀ:</w:t>
            </w:r>
          </w:p>
          <w:p w14:paraId="696801AB" w14:textId="77777777" w:rsidR="008817DA" w:rsidRPr="00AC5781" w:rsidRDefault="008817DA" w:rsidP="00C37CB1">
            <w:pPr>
              <w:spacing w:after="0" w:line="240" w:lineRule="auto"/>
              <w:jc w:val="right"/>
              <w:rPr>
                <w:rFonts w:ascii="Times New Roman" w:hAnsi="Times New Roman" w:cs="Times New Roman"/>
                <w:b/>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14DC81"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4,71</w:t>
            </w:r>
          </w:p>
        </w:tc>
        <w:tc>
          <w:tcPr>
            <w:tcW w:w="198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95C2377"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5,17</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EC98DEE"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5,44</w:t>
            </w:r>
          </w:p>
        </w:tc>
      </w:tr>
      <w:tr w:rsidR="00805501" w:rsidRPr="00AC5781" w14:paraId="05E4D57E" w14:textId="77777777" w:rsidTr="0036612E">
        <w:tc>
          <w:tcPr>
            <w:tcW w:w="3256" w:type="dxa"/>
            <w:tcBorders>
              <w:top w:val="single" w:sz="4" w:space="0" w:color="000000"/>
              <w:left w:val="single" w:sz="4" w:space="0" w:color="000000"/>
              <w:bottom w:val="single" w:sz="4" w:space="0" w:color="000000"/>
              <w:right w:val="single" w:sz="4" w:space="0" w:color="000000"/>
            </w:tcBorders>
            <w:shd w:val="clear" w:color="auto" w:fill="FFC000"/>
          </w:tcPr>
          <w:p w14:paraId="1E15E8B6" w14:textId="18DC7A89" w:rsidR="00805501" w:rsidRPr="00AC5781" w:rsidRDefault="00805501" w:rsidP="00C37CB1">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 xml:space="preserve">Pieaugums % pret izmaksu sedzošu tarifu (4,27 </w:t>
            </w:r>
            <w:proofErr w:type="spellStart"/>
            <w:r w:rsidR="00C613E5" w:rsidRPr="00FC6122">
              <w:rPr>
                <w:rFonts w:ascii="Times New Roman" w:hAnsi="Times New Roman" w:cs="Times New Roman"/>
                <w:b/>
                <w:i/>
                <w:iCs/>
                <w:sz w:val="24"/>
                <w:szCs w:val="24"/>
              </w:rPr>
              <w:t>euro</w:t>
            </w:r>
            <w:proofErr w:type="spellEnd"/>
            <w:r w:rsidRPr="00AC5781">
              <w:rPr>
                <w:rFonts w:ascii="Times New Roman" w:hAnsi="Times New Roman" w:cs="Times New Roman"/>
                <w:b/>
                <w:sz w:val="20"/>
                <w:szCs w:val="20"/>
              </w:rPr>
              <w:t>)</w:t>
            </w:r>
          </w:p>
        </w:tc>
        <w:tc>
          <w:tcPr>
            <w:tcW w:w="1842"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98D5FDD"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FA381A4"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21%</w:t>
            </w:r>
          </w:p>
        </w:tc>
        <w:tc>
          <w:tcPr>
            <w:tcW w:w="198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EB1610B" w14:textId="77777777" w:rsidR="00805501" w:rsidRPr="00AC5781" w:rsidRDefault="00805501"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27%</w:t>
            </w:r>
          </w:p>
        </w:tc>
      </w:tr>
    </w:tbl>
    <w:p w14:paraId="36DEE4DE" w14:textId="736AE8AD" w:rsidR="008817DA" w:rsidRPr="00AC5781" w:rsidRDefault="008817DA" w:rsidP="008817DA">
      <w:pPr>
        <w:spacing w:after="0" w:line="240" w:lineRule="auto"/>
        <w:jc w:val="both"/>
        <w:rPr>
          <w:rFonts w:ascii="Times New Roman" w:hAnsi="Times New Roman" w:cs="Times New Roman"/>
          <w:i/>
          <w:color w:val="1F4E79" w:themeColor="accent1" w:themeShade="80"/>
          <w:szCs w:val="20"/>
        </w:rPr>
      </w:pPr>
      <w:r w:rsidRPr="00AC5781">
        <w:rPr>
          <w:rFonts w:ascii="Times New Roman" w:hAnsi="Times New Roman" w:cs="Times New Roman"/>
          <w:i/>
          <w:color w:val="1F4E79" w:themeColor="accent1" w:themeShade="80"/>
          <w:szCs w:val="20"/>
        </w:rPr>
        <w:t>*) Ietver maksu par notekūdeņu dūņu savākšanu, mehānisku atūdeņošanu un nogādāšanu dūņu pārstrādes centros</w:t>
      </w:r>
      <w:r w:rsidR="00357E73">
        <w:rPr>
          <w:rFonts w:ascii="Times New Roman" w:hAnsi="Times New Roman" w:cs="Times New Roman"/>
          <w:i/>
          <w:color w:val="1F4E79" w:themeColor="accent1" w:themeShade="80"/>
          <w:szCs w:val="20"/>
        </w:rPr>
        <w:t>.</w:t>
      </w:r>
    </w:p>
    <w:p w14:paraId="1FFEE4ED" w14:textId="676D399E" w:rsidR="008817DA" w:rsidRPr="00AC5781" w:rsidRDefault="008817DA" w:rsidP="00AA5C05">
      <w:pPr>
        <w:spacing w:after="0" w:line="240" w:lineRule="auto"/>
        <w:jc w:val="both"/>
        <w:rPr>
          <w:rFonts w:ascii="Times New Roman" w:hAnsi="Times New Roman" w:cs="Times New Roman"/>
          <w:i/>
          <w:color w:val="1F4E79" w:themeColor="accent1" w:themeShade="80"/>
          <w:szCs w:val="20"/>
        </w:rPr>
      </w:pPr>
      <w:r w:rsidRPr="00AC5781">
        <w:rPr>
          <w:rFonts w:ascii="Times New Roman" w:hAnsi="Times New Roman" w:cs="Times New Roman"/>
          <w:i/>
          <w:color w:val="1F4E79" w:themeColor="accent1" w:themeShade="80"/>
          <w:szCs w:val="20"/>
        </w:rPr>
        <w:t>**) Ietver maksu par atūdeņotu</w:t>
      </w:r>
      <w:r w:rsidR="00484669" w:rsidRPr="00AC5781">
        <w:rPr>
          <w:rFonts w:ascii="Times New Roman" w:hAnsi="Times New Roman" w:cs="Times New Roman"/>
          <w:i/>
          <w:color w:val="1F4E79" w:themeColor="accent1" w:themeShade="80"/>
          <w:szCs w:val="20"/>
        </w:rPr>
        <w:t xml:space="preserve"> notekūdeņu</w:t>
      </w:r>
      <w:r w:rsidRPr="00AC5781">
        <w:rPr>
          <w:rFonts w:ascii="Times New Roman" w:hAnsi="Times New Roman" w:cs="Times New Roman"/>
          <w:i/>
          <w:color w:val="1F4E79" w:themeColor="accent1" w:themeShade="80"/>
          <w:szCs w:val="20"/>
        </w:rPr>
        <w:t xml:space="preserve"> dūņu pārstrādi dūņu centrā un to atbilstošu utilizāciju</w:t>
      </w:r>
      <w:r w:rsidR="00357E73">
        <w:rPr>
          <w:rFonts w:ascii="Times New Roman" w:hAnsi="Times New Roman" w:cs="Times New Roman"/>
          <w:i/>
          <w:color w:val="1F4E79" w:themeColor="accent1" w:themeShade="80"/>
          <w:szCs w:val="20"/>
        </w:rPr>
        <w:t>.</w:t>
      </w:r>
    </w:p>
    <w:p w14:paraId="0AD437A1" w14:textId="77777777" w:rsidR="00AA5C05" w:rsidRDefault="00AA5C05" w:rsidP="00AA5C05">
      <w:pPr>
        <w:spacing w:after="0" w:line="276" w:lineRule="auto"/>
        <w:ind w:firstLine="720"/>
        <w:jc w:val="both"/>
        <w:rPr>
          <w:rFonts w:ascii="Times New Roman" w:hAnsi="Times New Roman" w:cs="Times New Roman"/>
          <w:sz w:val="24"/>
        </w:rPr>
      </w:pPr>
    </w:p>
    <w:p w14:paraId="10A12E7E" w14:textId="177C371C" w:rsidR="008817DA" w:rsidRDefault="008817DA"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Kā secināms no veiktajiem IIA aprēķiniem, samazinot ES fondu vai cita publiskā finansējuma atbalstu par 25%, notekūdeņu dūņu apsaimniekošanas maksa pieaug par 10%</w:t>
      </w:r>
      <w:r w:rsidR="00357E73">
        <w:rPr>
          <w:rFonts w:ascii="Times New Roman" w:hAnsi="Times New Roman" w:cs="Times New Roman"/>
          <w:sz w:val="24"/>
        </w:rPr>
        <w:t>. A</w:t>
      </w:r>
      <w:r w:rsidRPr="00AC5781">
        <w:rPr>
          <w:rFonts w:ascii="Times New Roman" w:hAnsi="Times New Roman" w:cs="Times New Roman"/>
          <w:sz w:val="24"/>
        </w:rPr>
        <w:t>ttiecīgi, samazinot ES fondu atbalstu par 50%</w:t>
      </w:r>
      <w:r w:rsidR="00357E73">
        <w:rPr>
          <w:rFonts w:ascii="Times New Roman" w:hAnsi="Times New Roman" w:cs="Times New Roman"/>
          <w:sz w:val="24"/>
        </w:rPr>
        <w:t>,</w:t>
      </w:r>
      <w:r w:rsidRPr="00AC5781">
        <w:rPr>
          <w:rFonts w:ascii="Times New Roman" w:hAnsi="Times New Roman" w:cs="Times New Roman"/>
          <w:sz w:val="24"/>
        </w:rPr>
        <w:t xml:space="preserve"> notekūdeņu dūņu apsaimniekošanas maksa pieaug par 21%. Izmaiņu ietekmi uz IIA aprēķinu rezultātiem skatīt </w:t>
      </w:r>
      <w:r w:rsidR="0060747A">
        <w:rPr>
          <w:rFonts w:ascii="Times New Roman" w:hAnsi="Times New Roman" w:cs="Times New Roman"/>
          <w:iCs/>
          <w:sz w:val="24"/>
          <w:szCs w:val="24"/>
        </w:rPr>
        <w:t>5.2.2.1.</w:t>
      </w:r>
      <w:r w:rsidRPr="00AC5781">
        <w:rPr>
          <w:rFonts w:ascii="Times New Roman" w:hAnsi="Times New Roman" w:cs="Times New Roman"/>
          <w:sz w:val="24"/>
        </w:rPr>
        <w:t>6.</w:t>
      </w:r>
      <w:r w:rsidR="0071631A">
        <w:rPr>
          <w:rFonts w:ascii="Times New Roman" w:hAnsi="Times New Roman" w:cs="Times New Roman"/>
          <w:sz w:val="24"/>
        </w:rPr>
        <w:t xml:space="preserve"> </w:t>
      </w:r>
      <w:r w:rsidRPr="00AC5781">
        <w:rPr>
          <w:rFonts w:ascii="Times New Roman" w:hAnsi="Times New Roman" w:cs="Times New Roman"/>
          <w:sz w:val="24"/>
        </w:rPr>
        <w:t>tabulā.</w:t>
      </w:r>
    </w:p>
    <w:p w14:paraId="2429702C" w14:textId="77777777" w:rsidR="00FE7619" w:rsidRDefault="00FE7619" w:rsidP="00AA5C05">
      <w:pPr>
        <w:spacing w:after="0" w:line="276" w:lineRule="auto"/>
        <w:ind w:firstLine="720"/>
        <w:jc w:val="both"/>
        <w:rPr>
          <w:rFonts w:ascii="Times New Roman" w:hAnsi="Times New Roman" w:cs="Times New Roman"/>
          <w:sz w:val="24"/>
        </w:rPr>
        <w:sectPr w:rsidR="00FE7619" w:rsidSect="00F0169C">
          <w:pgSz w:w="11906" w:h="16838"/>
          <w:pgMar w:top="1134" w:right="1134" w:bottom="1134" w:left="1701" w:header="709" w:footer="709" w:gutter="0"/>
          <w:cols w:space="708"/>
          <w:docGrid w:linePitch="360"/>
        </w:sectPr>
      </w:pPr>
    </w:p>
    <w:tbl>
      <w:tblPr>
        <w:tblpPr w:leftFromText="180" w:rightFromText="180" w:vertAnchor="page" w:horzAnchor="margin" w:tblpXSpec="right" w:tblpY="3136"/>
        <w:tblW w:w="13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
        <w:gridCol w:w="3584"/>
        <w:gridCol w:w="1559"/>
        <w:gridCol w:w="1701"/>
        <w:gridCol w:w="1985"/>
        <w:gridCol w:w="1984"/>
        <w:gridCol w:w="2126"/>
      </w:tblGrid>
      <w:tr w:rsidR="00303FFA" w:rsidRPr="00B97CC1" w14:paraId="6689ACD0" w14:textId="77777777" w:rsidTr="001E4762">
        <w:trPr>
          <w:gridAfter w:val="3"/>
          <w:wAfter w:w="6095" w:type="dxa"/>
          <w:trHeight w:val="276"/>
        </w:trPr>
        <w:tc>
          <w:tcPr>
            <w:tcW w:w="551" w:type="dxa"/>
            <w:shd w:val="clear" w:color="auto" w:fill="FFC000"/>
          </w:tcPr>
          <w:p w14:paraId="1AB388AB"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lastRenderedPageBreak/>
              <w:t>Nr.</w:t>
            </w:r>
          </w:p>
        </w:tc>
        <w:tc>
          <w:tcPr>
            <w:tcW w:w="3584" w:type="dxa"/>
            <w:shd w:val="clear" w:color="auto" w:fill="FFC000"/>
          </w:tcPr>
          <w:p w14:paraId="748EC722"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Galvenie elementi un parametri</w:t>
            </w:r>
          </w:p>
        </w:tc>
        <w:tc>
          <w:tcPr>
            <w:tcW w:w="1559" w:type="dxa"/>
            <w:shd w:val="clear" w:color="auto" w:fill="FFC000"/>
          </w:tcPr>
          <w:p w14:paraId="247A5A57" w14:textId="77777777" w:rsidR="00303FFA" w:rsidRPr="00B97CC1" w:rsidRDefault="00303FFA" w:rsidP="001E4762">
            <w:pPr>
              <w:spacing w:after="60" w:line="240" w:lineRule="auto"/>
              <w:jc w:val="center"/>
              <w:rPr>
                <w:rFonts w:ascii="Times New Roman" w:hAnsi="Times New Roman" w:cs="Times New Roman"/>
                <w:b/>
                <w:sz w:val="20"/>
                <w:szCs w:val="20"/>
              </w:rPr>
            </w:pPr>
            <w:r w:rsidRPr="00B97CC1">
              <w:rPr>
                <w:rFonts w:ascii="Times New Roman" w:hAnsi="Times New Roman" w:cs="Times New Roman"/>
                <w:b/>
                <w:sz w:val="20"/>
                <w:szCs w:val="20"/>
              </w:rPr>
              <w:t>Nediskontēta vērtība</w:t>
            </w:r>
          </w:p>
        </w:tc>
        <w:tc>
          <w:tcPr>
            <w:tcW w:w="1701" w:type="dxa"/>
            <w:shd w:val="clear" w:color="auto" w:fill="FFC000"/>
          </w:tcPr>
          <w:p w14:paraId="04E8802B" w14:textId="77777777" w:rsidR="00303FFA" w:rsidRPr="00B97CC1" w:rsidRDefault="00303FFA" w:rsidP="001E4762">
            <w:pPr>
              <w:spacing w:after="60" w:line="240" w:lineRule="auto"/>
              <w:jc w:val="center"/>
              <w:rPr>
                <w:rFonts w:ascii="Times New Roman" w:hAnsi="Times New Roman" w:cs="Times New Roman"/>
                <w:b/>
                <w:sz w:val="20"/>
                <w:szCs w:val="20"/>
              </w:rPr>
            </w:pPr>
            <w:r w:rsidRPr="00B97CC1">
              <w:rPr>
                <w:rFonts w:ascii="Times New Roman" w:hAnsi="Times New Roman" w:cs="Times New Roman"/>
                <w:b/>
                <w:sz w:val="20"/>
                <w:szCs w:val="20"/>
              </w:rPr>
              <w:t>Diskontēta vērtība (NPV)</w:t>
            </w:r>
          </w:p>
        </w:tc>
      </w:tr>
      <w:tr w:rsidR="00303FFA" w:rsidRPr="00B97CC1" w14:paraId="112DF476" w14:textId="77777777" w:rsidTr="001E4762">
        <w:trPr>
          <w:gridAfter w:val="3"/>
          <w:wAfter w:w="6095" w:type="dxa"/>
          <w:trHeight w:val="276"/>
        </w:trPr>
        <w:tc>
          <w:tcPr>
            <w:tcW w:w="551" w:type="dxa"/>
            <w:shd w:val="clear" w:color="auto" w:fill="F2F2F2" w:themeFill="background1" w:themeFillShade="F2"/>
          </w:tcPr>
          <w:p w14:paraId="4AB7946F"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1</w:t>
            </w:r>
          </w:p>
        </w:tc>
        <w:tc>
          <w:tcPr>
            <w:tcW w:w="3584" w:type="dxa"/>
            <w:shd w:val="clear" w:color="auto" w:fill="F2F2F2" w:themeFill="background1" w:themeFillShade="F2"/>
          </w:tcPr>
          <w:p w14:paraId="7FC63D3D" w14:textId="77777777" w:rsidR="00303FFA" w:rsidRPr="00B97CC1" w:rsidRDefault="00303FFA" w:rsidP="001E4762">
            <w:pPr>
              <w:spacing w:after="60" w:line="240" w:lineRule="auto"/>
              <w:rPr>
                <w:rFonts w:ascii="Times New Roman" w:hAnsi="Times New Roman" w:cs="Times New Roman"/>
                <w:b/>
                <w:sz w:val="20"/>
                <w:szCs w:val="20"/>
              </w:rPr>
            </w:pPr>
            <w:r w:rsidRPr="00B97CC1">
              <w:rPr>
                <w:rFonts w:ascii="Times New Roman" w:hAnsi="Times New Roman" w:cs="Times New Roman"/>
                <w:b/>
                <w:sz w:val="20"/>
                <w:szCs w:val="20"/>
              </w:rPr>
              <w:t>Pārskata periods (gadi)</w:t>
            </w:r>
          </w:p>
        </w:tc>
        <w:tc>
          <w:tcPr>
            <w:tcW w:w="1559" w:type="dxa"/>
            <w:shd w:val="clear" w:color="auto" w:fill="auto"/>
          </w:tcPr>
          <w:p w14:paraId="732841F8" w14:textId="77777777" w:rsidR="00303FFA" w:rsidRPr="00B97CC1" w:rsidRDefault="00303FFA" w:rsidP="001E4762">
            <w:pPr>
              <w:spacing w:after="60" w:line="240" w:lineRule="auto"/>
              <w:ind w:left="-105" w:right="-102"/>
              <w:jc w:val="center"/>
              <w:rPr>
                <w:rFonts w:ascii="Times New Roman" w:hAnsi="Times New Roman" w:cs="Times New Roman"/>
                <w:sz w:val="20"/>
                <w:szCs w:val="20"/>
              </w:rPr>
            </w:pPr>
            <w:r w:rsidRPr="00B97CC1">
              <w:rPr>
                <w:rFonts w:ascii="Times New Roman" w:hAnsi="Times New Roman" w:cs="Times New Roman"/>
                <w:sz w:val="20"/>
                <w:szCs w:val="20"/>
              </w:rPr>
              <w:t>20</w:t>
            </w:r>
          </w:p>
        </w:tc>
        <w:tc>
          <w:tcPr>
            <w:tcW w:w="1701" w:type="dxa"/>
            <w:shd w:val="clear" w:color="auto" w:fill="auto"/>
          </w:tcPr>
          <w:p w14:paraId="6A77CE30" w14:textId="77777777" w:rsidR="00303FFA" w:rsidRPr="00B97CC1" w:rsidRDefault="00303FFA" w:rsidP="001E4762">
            <w:pPr>
              <w:spacing w:after="60" w:line="240" w:lineRule="auto"/>
              <w:jc w:val="center"/>
              <w:rPr>
                <w:rFonts w:ascii="Times New Roman" w:hAnsi="Times New Roman" w:cs="Times New Roman"/>
                <w:b/>
                <w:sz w:val="20"/>
                <w:szCs w:val="20"/>
              </w:rPr>
            </w:pPr>
          </w:p>
        </w:tc>
      </w:tr>
      <w:tr w:rsidR="00303FFA" w:rsidRPr="00B97CC1" w14:paraId="01CA8FCA" w14:textId="77777777" w:rsidTr="001E4762">
        <w:trPr>
          <w:gridAfter w:val="3"/>
          <w:wAfter w:w="6095" w:type="dxa"/>
          <w:trHeight w:val="276"/>
        </w:trPr>
        <w:tc>
          <w:tcPr>
            <w:tcW w:w="551" w:type="dxa"/>
            <w:shd w:val="clear" w:color="auto" w:fill="F2F2F2" w:themeFill="background1" w:themeFillShade="F2"/>
          </w:tcPr>
          <w:p w14:paraId="2B08115C"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2</w:t>
            </w:r>
          </w:p>
        </w:tc>
        <w:tc>
          <w:tcPr>
            <w:tcW w:w="3584" w:type="dxa"/>
            <w:shd w:val="clear" w:color="auto" w:fill="F2F2F2" w:themeFill="background1" w:themeFillShade="F2"/>
          </w:tcPr>
          <w:p w14:paraId="6F8EBCA1" w14:textId="77777777" w:rsidR="00303FFA" w:rsidRPr="00B97CC1" w:rsidRDefault="00303FFA" w:rsidP="001E4762">
            <w:pPr>
              <w:spacing w:after="60" w:line="240" w:lineRule="auto"/>
              <w:rPr>
                <w:rFonts w:ascii="Times New Roman" w:hAnsi="Times New Roman" w:cs="Times New Roman"/>
                <w:b/>
                <w:sz w:val="20"/>
                <w:szCs w:val="20"/>
              </w:rPr>
            </w:pPr>
            <w:r w:rsidRPr="00B97CC1">
              <w:rPr>
                <w:rFonts w:ascii="Times New Roman" w:hAnsi="Times New Roman" w:cs="Times New Roman"/>
                <w:b/>
                <w:sz w:val="20"/>
                <w:szCs w:val="20"/>
              </w:rPr>
              <w:t>Finanšu diskonta likme (%) (saskaņā ar FM vadlīnijām)</w:t>
            </w:r>
          </w:p>
        </w:tc>
        <w:tc>
          <w:tcPr>
            <w:tcW w:w="1559" w:type="dxa"/>
            <w:shd w:val="clear" w:color="auto" w:fill="auto"/>
          </w:tcPr>
          <w:p w14:paraId="51E74DE5" w14:textId="77777777" w:rsidR="00303FFA" w:rsidRPr="00B97CC1" w:rsidRDefault="00303FFA" w:rsidP="001E4762">
            <w:pPr>
              <w:spacing w:after="60" w:line="240" w:lineRule="auto"/>
              <w:ind w:left="-105" w:right="-102"/>
              <w:jc w:val="center"/>
              <w:rPr>
                <w:rFonts w:ascii="Times New Roman" w:hAnsi="Times New Roman" w:cs="Times New Roman"/>
                <w:sz w:val="20"/>
                <w:szCs w:val="20"/>
              </w:rPr>
            </w:pPr>
            <w:r w:rsidRPr="00B97CC1">
              <w:rPr>
                <w:rFonts w:ascii="Times New Roman" w:hAnsi="Times New Roman" w:cs="Times New Roman"/>
                <w:sz w:val="20"/>
                <w:szCs w:val="20"/>
              </w:rPr>
              <w:t>4,00%</w:t>
            </w:r>
          </w:p>
        </w:tc>
        <w:tc>
          <w:tcPr>
            <w:tcW w:w="1701" w:type="dxa"/>
            <w:shd w:val="clear" w:color="auto" w:fill="auto"/>
          </w:tcPr>
          <w:p w14:paraId="31A42920" w14:textId="77777777" w:rsidR="00303FFA" w:rsidRPr="00B97CC1" w:rsidRDefault="00303FFA" w:rsidP="001E4762">
            <w:pPr>
              <w:spacing w:after="60" w:line="240" w:lineRule="auto"/>
              <w:jc w:val="center"/>
              <w:rPr>
                <w:rFonts w:ascii="Times New Roman" w:hAnsi="Times New Roman" w:cs="Times New Roman"/>
                <w:sz w:val="20"/>
                <w:szCs w:val="20"/>
              </w:rPr>
            </w:pPr>
          </w:p>
        </w:tc>
      </w:tr>
      <w:tr w:rsidR="00303FFA" w:rsidRPr="00B97CC1" w14:paraId="6A42D3B4" w14:textId="77777777" w:rsidTr="001E4762">
        <w:trPr>
          <w:gridAfter w:val="3"/>
          <w:wAfter w:w="6095" w:type="dxa"/>
          <w:trHeight w:val="276"/>
        </w:trPr>
        <w:tc>
          <w:tcPr>
            <w:tcW w:w="551" w:type="dxa"/>
            <w:shd w:val="clear" w:color="auto" w:fill="F2F2F2" w:themeFill="background1" w:themeFillShade="F2"/>
          </w:tcPr>
          <w:p w14:paraId="52FADFB8"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3</w:t>
            </w:r>
          </w:p>
        </w:tc>
        <w:tc>
          <w:tcPr>
            <w:tcW w:w="3584" w:type="dxa"/>
            <w:shd w:val="clear" w:color="auto" w:fill="F2F2F2" w:themeFill="background1" w:themeFillShade="F2"/>
          </w:tcPr>
          <w:p w14:paraId="7D657D8B" w14:textId="4B38AA52" w:rsidR="00303FFA" w:rsidRPr="00B97CC1" w:rsidRDefault="00303FFA" w:rsidP="001E4762">
            <w:pPr>
              <w:spacing w:after="60" w:line="240" w:lineRule="auto"/>
              <w:rPr>
                <w:rFonts w:ascii="Times New Roman" w:hAnsi="Times New Roman" w:cs="Times New Roman"/>
                <w:b/>
                <w:sz w:val="20"/>
                <w:szCs w:val="20"/>
              </w:rPr>
            </w:pPr>
            <w:r w:rsidRPr="00B97CC1">
              <w:rPr>
                <w:rFonts w:ascii="Times New Roman" w:hAnsi="Times New Roman" w:cs="Times New Roman"/>
                <w:b/>
                <w:sz w:val="20"/>
                <w:szCs w:val="20"/>
              </w:rPr>
              <w:t>Kopēj</w:t>
            </w:r>
            <w:r w:rsidR="00357E73" w:rsidRPr="00B97CC1">
              <w:rPr>
                <w:rFonts w:ascii="Times New Roman" w:hAnsi="Times New Roman" w:cs="Times New Roman"/>
                <w:b/>
                <w:sz w:val="20"/>
                <w:szCs w:val="20"/>
              </w:rPr>
              <w:t>ā</w:t>
            </w:r>
            <w:r w:rsidRPr="00B97CC1">
              <w:rPr>
                <w:rFonts w:ascii="Times New Roman" w:hAnsi="Times New Roman" w:cs="Times New Roman"/>
                <w:b/>
                <w:sz w:val="20"/>
                <w:szCs w:val="20"/>
              </w:rPr>
              <w:t>s investīciju izmaksas, izņemot neparedzētus izdevumus (</w:t>
            </w:r>
            <w:proofErr w:type="spellStart"/>
            <w:r w:rsidR="0071631A" w:rsidRPr="00FC6122">
              <w:rPr>
                <w:rFonts w:ascii="Times New Roman" w:hAnsi="Times New Roman" w:cs="Times New Roman"/>
                <w:b/>
                <w:i/>
                <w:iCs/>
                <w:sz w:val="24"/>
                <w:szCs w:val="24"/>
              </w:rPr>
              <w:t>euro</w:t>
            </w:r>
            <w:proofErr w:type="spellEnd"/>
            <w:r w:rsidR="0071631A" w:rsidRPr="00B97CC1">
              <w:rPr>
                <w:rFonts w:ascii="Times New Roman" w:hAnsi="Times New Roman" w:cs="Times New Roman"/>
                <w:b/>
                <w:sz w:val="20"/>
                <w:szCs w:val="20"/>
              </w:rPr>
              <w:t xml:space="preserve"> </w:t>
            </w:r>
            <w:r w:rsidRPr="00B97CC1">
              <w:rPr>
                <w:rFonts w:ascii="Times New Roman" w:hAnsi="Times New Roman" w:cs="Times New Roman"/>
                <w:b/>
                <w:sz w:val="20"/>
                <w:szCs w:val="20"/>
              </w:rPr>
              <w:t>)</w:t>
            </w:r>
          </w:p>
        </w:tc>
        <w:tc>
          <w:tcPr>
            <w:tcW w:w="1559" w:type="dxa"/>
            <w:shd w:val="clear" w:color="auto" w:fill="auto"/>
          </w:tcPr>
          <w:p w14:paraId="398E3D53" w14:textId="77777777" w:rsidR="00303FFA" w:rsidRPr="00B97CC1" w:rsidRDefault="00303FFA" w:rsidP="001E4762">
            <w:pPr>
              <w:spacing w:after="60" w:line="240" w:lineRule="auto"/>
              <w:ind w:left="-105" w:right="-102"/>
              <w:jc w:val="center"/>
              <w:rPr>
                <w:rFonts w:ascii="Times New Roman" w:hAnsi="Times New Roman" w:cs="Times New Roman"/>
                <w:sz w:val="20"/>
                <w:szCs w:val="20"/>
              </w:rPr>
            </w:pPr>
            <w:r w:rsidRPr="00B97CC1">
              <w:rPr>
                <w:rFonts w:ascii="Times New Roman" w:hAnsi="Times New Roman" w:cs="Times New Roman"/>
                <w:sz w:val="20"/>
                <w:szCs w:val="20"/>
              </w:rPr>
              <w:t>72 542 130,00</w:t>
            </w:r>
          </w:p>
        </w:tc>
        <w:tc>
          <w:tcPr>
            <w:tcW w:w="1701" w:type="dxa"/>
            <w:shd w:val="clear" w:color="auto" w:fill="auto"/>
          </w:tcPr>
          <w:p w14:paraId="20D36E7F"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34 231 643,06</w:t>
            </w:r>
          </w:p>
        </w:tc>
      </w:tr>
      <w:tr w:rsidR="00303FFA" w:rsidRPr="00B97CC1" w14:paraId="178A5E2D" w14:textId="77777777" w:rsidTr="001E4762">
        <w:trPr>
          <w:trHeight w:val="276"/>
        </w:trPr>
        <w:tc>
          <w:tcPr>
            <w:tcW w:w="551" w:type="dxa"/>
            <w:shd w:val="clear" w:color="auto" w:fill="F2F2F2" w:themeFill="background1" w:themeFillShade="F2"/>
          </w:tcPr>
          <w:p w14:paraId="20C08ADE"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4</w:t>
            </w:r>
          </w:p>
        </w:tc>
        <w:tc>
          <w:tcPr>
            <w:tcW w:w="3584" w:type="dxa"/>
            <w:shd w:val="clear" w:color="auto" w:fill="F2F2F2" w:themeFill="background1" w:themeFillShade="F2"/>
          </w:tcPr>
          <w:p w14:paraId="159C1E66" w14:textId="57EAEFE4" w:rsidR="00303FFA" w:rsidRPr="00B97CC1" w:rsidRDefault="00303FFA" w:rsidP="001E4762">
            <w:pPr>
              <w:spacing w:after="60" w:line="240" w:lineRule="auto"/>
              <w:rPr>
                <w:rFonts w:ascii="Times New Roman" w:hAnsi="Times New Roman" w:cs="Times New Roman"/>
                <w:b/>
                <w:sz w:val="20"/>
                <w:szCs w:val="20"/>
              </w:rPr>
            </w:pPr>
            <w:r w:rsidRPr="00B97CC1">
              <w:rPr>
                <w:rFonts w:ascii="Times New Roman" w:hAnsi="Times New Roman" w:cs="Times New Roman"/>
                <w:b/>
                <w:sz w:val="20"/>
                <w:szCs w:val="20"/>
              </w:rPr>
              <w:t>Atlikusī vērtība (</w:t>
            </w:r>
            <w:proofErr w:type="spellStart"/>
            <w:r w:rsidR="0071631A" w:rsidRPr="00FC6122">
              <w:rPr>
                <w:rFonts w:ascii="Times New Roman" w:hAnsi="Times New Roman" w:cs="Times New Roman"/>
                <w:b/>
                <w:i/>
                <w:iCs/>
                <w:sz w:val="24"/>
                <w:szCs w:val="24"/>
              </w:rPr>
              <w:t>euro</w:t>
            </w:r>
            <w:proofErr w:type="spellEnd"/>
            <w:r w:rsidR="0071631A" w:rsidRPr="00B97CC1">
              <w:rPr>
                <w:rFonts w:ascii="Times New Roman" w:hAnsi="Times New Roman" w:cs="Times New Roman"/>
                <w:b/>
                <w:sz w:val="20"/>
                <w:szCs w:val="20"/>
              </w:rPr>
              <w:t xml:space="preserve"> </w:t>
            </w:r>
            <w:r w:rsidRPr="00B97CC1">
              <w:rPr>
                <w:rFonts w:ascii="Times New Roman" w:hAnsi="Times New Roman" w:cs="Times New Roman"/>
                <w:b/>
                <w:sz w:val="20"/>
                <w:szCs w:val="20"/>
              </w:rPr>
              <w:t>)</w:t>
            </w:r>
          </w:p>
        </w:tc>
        <w:tc>
          <w:tcPr>
            <w:tcW w:w="1559" w:type="dxa"/>
            <w:shd w:val="clear" w:color="auto" w:fill="auto"/>
          </w:tcPr>
          <w:p w14:paraId="2146E7ED" w14:textId="77777777" w:rsidR="00303FFA" w:rsidRPr="00B97CC1" w:rsidRDefault="00303FFA" w:rsidP="001E4762">
            <w:pPr>
              <w:spacing w:after="60" w:line="240" w:lineRule="auto"/>
              <w:ind w:left="-105" w:right="-102"/>
              <w:jc w:val="center"/>
              <w:rPr>
                <w:rFonts w:ascii="Times New Roman" w:hAnsi="Times New Roman" w:cs="Times New Roman"/>
                <w:sz w:val="20"/>
                <w:szCs w:val="20"/>
              </w:rPr>
            </w:pPr>
            <w:r w:rsidRPr="00B97CC1">
              <w:rPr>
                <w:rFonts w:ascii="Times New Roman" w:hAnsi="Times New Roman" w:cs="Times New Roman"/>
                <w:sz w:val="20"/>
                <w:szCs w:val="20"/>
              </w:rPr>
              <w:t>0,00</w:t>
            </w:r>
          </w:p>
        </w:tc>
        <w:tc>
          <w:tcPr>
            <w:tcW w:w="1701" w:type="dxa"/>
            <w:shd w:val="clear" w:color="auto" w:fill="auto"/>
          </w:tcPr>
          <w:p w14:paraId="383C43C4" w14:textId="77777777" w:rsidR="00303FFA" w:rsidRPr="00B97CC1" w:rsidRDefault="00303FFA" w:rsidP="001E4762">
            <w:pPr>
              <w:spacing w:line="240" w:lineRule="auto"/>
              <w:ind w:left="-105" w:right="-102"/>
              <w:jc w:val="center"/>
              <w:rPr>
                <w:rFonts w:ascii="Times New Roman" w:hAnsi="Times New Roman" w:cs="Times New Roman"/>
                <w:sz w:val="20"/>
                <w:szCs w:val="20"/>
              </w:rPr>
            </w:pPr>
            <w:r w:rsidRPr="00B97CC1">
              <w:rPr>
                <w:rFonts w:ascii="Times New Roman" w:hAnsi="Times New Roman" w:cs="Times New Roman"/>
                <w:sz w:val="20"/>
                <w:szCs w:val="20"/>
              </w:rPr>
              <w:t>0,00</w:t>
            </w:r>
          </w:p>
        </w:tc>
        <w:tc>
          <w:tcPr>
            <w:tcW w:w="1985" w:type="dxa"/>
            <w:shd w:val="clear" w:color="auto" w:fill="FFC000"/>
          </w:tcPr>
          <w:p w14:paraId="7B0099C8" w14:textId="77777777" w:rsidR="00303FFA" w:rsidRPr="00B97CC1" w:rsidRDefault="00303FFA" w:rsidP="001E4762">
            <w:pPr>
              <w:spacing w:line="240" w:lineRule="auto"/>
              <w:jc w:val="center"/>
              <w:rPr>
                <w:rFonts w:ascii="Times New Roman" w:hAnsi="Times New Roman" w:cs="Times New Roman"/>
              </w:rPr>
            </w:pPr>
            <w:r w:rsidRPr="00B97CC1">
              <w:rPr>
                <w:rFonts w:ascii="Times New Roman" w:hAnsi="Times New Roman" w:cs="Times New Roman"/>
                <w:b/>
                <w:sz w:val="20"/>
                <w:szCs w:val="20"/>
              </w:rPr>
              <w:t>Diskontēta vērtība (NPV)</w:t>
            </w:r>
          </w:p>
        </w:tc>
        <w:tc>
          <w:tcPr>
            <w:tcW w:w="1984" w:type="dxa"/>
            <w:shd w:val="clear" w:color="auto" w:fill="FFC000"/>
          </w:tcPr>
          <w:p w14:paraId="611876DB" w14:textId="77777777" w:rsidR="00303FFA" w:rsidRPr="00B97CC1" w:rsidRDefault="00303FFA" w:rsidP="001E4762">
            <w:pPr>
              <w:spacing w:line="240" w:lineRule="auto"/>
              <w:jc w:val="center"/>
              <w:rPr>
                <w:rFonts w:ascii="Times New Roman" w:hAnsi="Times New Roman" w:cs="Times New Roman"/>
              </w:rPr>
            </w:pPr>
            <w:r w:rsidRPr="00B97CC1">
              <w:rPr>
                <w:rFonts w:ascii="Times New Roman" w:hAnsi="Times New Roman" w:cs="Times New Roman"/>
                <w:b/>
                <w:sz w:val="20"/>
                <w:szCs w:val="20"/>
              </w:rPr>
              <w:t>Diskontēta vērtība (NPV)</w:t>
            </w:r>
          </w:p>
        </w:tc>
        <w:tc>
          <w:tcPr>
            <w:tcW w:w="2126" w:type="dxa"/>
            <w:shd w:val="clear" w:color="auto" w:fill="FFC000"/>
          </w:tcPr>
          <w:p w14:paraId="02948A4D" w14:textId="77777777" w:rsidR="00303FFA" w:rsidRPr="00B97CC1" w:rsidRDefault="00303FFA" w:rsidP="001E4762">
            <w:pPr>
              <w:spacing w:line="240" w:lineRule="auto"/>
              <w:jc w:val="center"/>
              <w:rPr>
                <w:rFonts w:ascii="Times New Roman" w:hAnsi="Times New Roman" w:cs="Times New Roman"/>
              </w:rPr>
            </w:pPr>
            <w:r w:rsidRPr="00B97CC1">
              <w:rPr>
                <w:rFonts w:ascii="Times New Roman" w:hAnsi="Times New Roman" w:cs="Times New Roman"/>
                <w:b/>
                <w:sz w:val="20"/>
                <w:szCs w:val="20"/>
              </w:rPr>
              <w:t>Diskontēta vērtība (NPV)</w:t>
            </w:r>
          </w:p>
        </w:tc>
      </w:tr>
      <w:tr w:rsidR="00303FFA" w:rsidRPr="00B97CC1" w14:paraId="144EE07A" w14:textId="77777777" w:rsidTr="001E4762">
        <w:trPr>
          <w:trHeight w:val="276"/>
        </w:trPr>
        <w:tc>
          <w:tcPr>
            <w:tcW w:w="551" w:type="dxa"/>
            <w:shd w:val="clear" w:color="auto" w:fill="FFC000"/>
            <w:vAlign w:val="center"/>
          </w:tcPr>
          <w:p w14:paraId="324BB2A7" w14:textId="77777777" w:rsidR="00303FFA" w:rsidRPr="00B97CC1" w:rsidRDefault="00303FFA" w:rsidP="001E4762">
            <w:pPr>
              <w:spacing w:after="0" w:line="240" w:lineRule="auto"/>
              <w:jc w:val="center"/>
              <w:rPr>
                <w:rFonts w:ascii="Times New Roman" w:hAnsi="Times New Roman" w:cs="Times New Roman"/>
                <w:b/>
                <w:sz w:val="20"/>
                <w:szCs w:val="20"/>
              </w:rPr>
            </w:pPr>
          </w:p>
        </w:tc>
        <w:tc>
          <w:tcPr>
            <w:tcW w:w="3584" w:type="dxa"/>
            <w:shd w:val="clear" w:color="auto" w:fill="FFC000"/>
            <w:vAlign w:val="center"/>
          </w:tcPr>
          <w:p w14:paraId="1D117408" w14:textId="77777777" w:rsidR="00303FFA" w:rsidRPr="00B97CC1" w:rsidRDefault="00303FFA" w:rsidP="001E4762">
            <w:pPr>
              <w:spacing w:after="0" w:line="240" w:lineRule="auto"/>
              <w:rPr>
                <w:rFonts w:ascii="Times New Roman" w:hAnsi="Times New Roman" w:cs="Times New Roman"/>
                <w:b/>
                <w:sz w:val="20"/>
                <w:szCs w:val="20"/>
              </w:rPr>
            </w:pPr>
          </w:p>
        </w:tc>
        <w:tc>
          <w:tcPr>
            <w:tcW w:w="1559" w:type="dxa"/>
            <w:shd w:val="clear" w:color="auto" w:fill="FFC000"/>
            <w:vAlign w:val="center"/>
          </w:tcPr>
          <w:p w14:paraId="419D15B2" w14:textId="77777777" w:rsidR="00303FFA" w:rsidRPr="00B97CC1" w:rsidRDefault="00303FFA" w:rsidP="001E4762">
            <w:pPr>
              <w:spacing w:after="0" w:line="240" w:lineRule="auto"/>
              <w:ind w:left="-105" w:right="-102"/>
              <w:jc w:val="center"/>
              <w:rPr>
                <w:rFonts w:ascii="Times New Roman" w:hAnsi="Times New Roman" w:cs="Times New Roman"/>
                <w:sz w:val="20"/>
                <w:szCs w:val="20"/>
              </w:rPr>
            </w:pPr>
          </w:p>
        </w:tc>
        <w:tc>
          <w:tcPr>
            <w:tcW w:w="1701" w:type="dxa"/>
            <w:shd w:val="clear" w:color="auto" w:fill="FFC000"/>
            <w:vAlign w:val="center"/>
          </w:tcPr>
          <w:p w14:paraId="42562FBF" w14:textId="77777777" w:rsidR="00303FFA" w:rsidRPr="00B97CC1" w:rsidRDefault="00303FFA" w:rsidP="001E4762">
            <w:pPr>
              <w:spacing w:after="0" w:line="240" w:lineRule="auto"/>
              <w:ind w:left="-105" w:right="-102"/>
              <w:jc w:val="center"/>
              <w:rPr>
                <w:rFonts w:ascii="Times New Roman" w:hAnsi="Times New Roman" w:cs="Times New Roman"/>
                <w:sz w:val="20"/>
                <w:szCs w:val="20"/>
              </w:rPr>
            </w:pPr>
          </w:p>
        </w:tc>
        <w:tc>
          <w:tcPr>
            <w:tcW w:w="1985" w:type="dxa"/>
            <w:shd w:val="clear" w:color="auto" w:fill="FFC000"/>
            <w:vAlign w:val="center"/>
          </w:tcPr>
          <w:p w14:paraId="7F72834E"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75%</w:t>
            </w:r>
          </w:p>
        </w:tc>
        <w:tc>
          <w:tcPr>
            <w:tcW w:w="1984" w:type="dxa"/>
            <w:shd w:val="clear" w:color="auto" w:fill="FFC000"/>
            <w:vAlign w:val="center"/>
          </w:tcPr>
          <w:p w14:paraId="67244E21"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50%</w:t>
            </w:r>
          </w:p>
        </w:tc>
        <w:tc>
          <w:tcPr>
            <w:tcW w:w="2126" w:type="dxa"/>
            <w:shd w:val="clear" w:color="auto" w:fill="FFC000"/>
            <w:vAlign w:val="center"/>
          </w:tcPr>
          <w:p w14:paraId="76D63F7F"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35%</w:t>
            </w:r>
          </w:p>
        </w:tc>
      </w:tr>
      <w:tr w:rsidR="00303FFA" w:rsidRPr="00B97CC1" w14:paraId="5C44C930" w14:textId="77777777" w:rsidTr="001E4762">
        <w:trPr>
          <w:trHeight w:val="276"/>
        </w:trPr>
        <w:tc>
          <w:tcPr>
            <w:tcW w:w="551" w:type="dxa"/>
            <w:shd w:val="clear" w:color="auto" w:fill="F2F2F2" w:themeFill="background1" w:themeFillShade="F2"/>
          </w:tcPr>
          <w:p w14:paraId="31066D2E"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5</w:t>
            </w:r>
          </w:p>
        </w:tc>
        <w:tc>
          <w:tcPr>
            <w:tcW w:w="3584" w:type="dxa"/>
            <w:shd w:val="clear" w:color="auto" w:fill="F2F2F2" w:themeFill="background1" w:themeFillShade="F2"/>
          </w:tcPr>
          <w:p w14:paraId="5E9754C7" w14:textId="54513A5B"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Ieņēmumi (</w:t>
            </w:r>
            <w:proofErr w:type="spellStart"/>
            <w:r w:rsidR="0071631A" w:rsidRPr="00FC6122">
              <w:rPr>
                <w:rFonts w:ascii="Times New Roman" w:hAnsi="Times New Roman" w:cs="Times New Roman"/>
                <w:b/>
                <w:i/>
                <w:iCs/>
                <w:sz w:val="24"/>
                <w:szCs w:val="24"/>
              </w:rPr>
              <w:t>euro</w:t>
            </w:r>
            <w:proofErr w:type="spellEnd"/>
            <w:r w:rsidR="0071631A" w:rsidRPr="00B97CC1">
              <w:rPr>
                <w:rFonts w:ascii="Times New Roman" w:hAnsi="Times New Roman" w:cs="Times New Roman"/>
                <w:b/>
                <w:sz w:val="20"/>
                <w:szCs w:val="20"/>
              </w:rPr>
              <w:t xml:space="preserve"> </w:t>
            </w:r>
            <w:r w:rsidRPr="00B97CC1">
              <w:rPr>
                <w:rFonts w:ascii="Times New Roman" w:hAnsi="Times New Roman" w:cs="Times New Roman"/>
                <w:b/>
                <w:sz w:val="20"/>
                <w:szCs w:val="20"/>
              </w:rPr>
              <w:t>)</w:t>
            </w:r>
          </w:p>
        </w:tc>
        <w:tc>
          <w:tcPr>
            <w:tcW w:w="1559" w:type="dxa"/>
            <w:shd w:val="clear" w:color="auto" w:fill="auto"/>
          </w:tcPr>
          <w:p w14:paraId="6E9C32AD" w14:textId="77777777" w:rsidR="00303FFA" w:rsidRPr="00B97CC1" w:rsidRDefault="00303FFA" w:rsidP="001E4762">
            <w:pPr>
              <w:spacing w:after="60" w:line="240" w:lineRule="auto"/>
              <w:ind w:left="-105" w:right="-102"/>
              <w:jc w:val="center"/>
              <w:rPr>
                <w:rFonts w:ascii="Times New Roman" w:hAnsi="Times New Roman" w:cs="Times New Roman"/>
                <w:sz w:val="20"/>
                <w:szCs w:val="20"/>
              </w:rPr>
            </w:pPr>
          </w:p>
        </w:tc>
        <w:tc>
          <w:tcPr>
            <w:tcW w:w="1701" w:type="dxa"/>
            <w:shd w:val="clear" w:color="auto" w:fill="auto"/>
            <w:vAlign w:val="center"/>
          </w:tcPr>
          <w:p w14:paraId="795115A0" w14:textId="77777777" w:rsidR="00303FFA" w:rsidRPr="00B97CC1" w:rsidRDefault="00303FFA" w:rsidP="001E4762">
            <w:pPr>
              <w:spacing w:after="0" w:line="240" w:lineRule="auto"/>
              <w:ind w:left="-105" w:right="-102"/>
              <w:jc w:val="center"/>
              <w:rPr>
                <w:rFonts w:ascii="Times New Roman" w:hAnsi="Times New Roman" w:cs="Times New Roman"/>
                <w:sz w:val="20"/>
                <w:szCs w:val="20"/>
              </w:rPr>
            </w:pPr>
            <w:r w:rsidRPr="00B97CC1">
              <w:rPr>
                <w:rFonts w:ascii="Times New Roman" w:hAnsi="Times New Roman" w:cs="Times New Roman"/>
                <w:sz w:val="20"/>
                <w:szCs w:val="20"/>
              </w:rPr>
              <w:t>80 146 099,77</w:t>
            </w:r>
          </w:p>
        </w:tc>
        <w:tc>
          <w:tcPr>
            <w:tcW w:w="1985" w:type="dxa"/>
            <w:shd w:val="clear" w:color="auto" w:fill="auto"/>
            <w:vAlign w:val="center"/>
          </w:tcPr>
          <w:p w14:paraId="36B781DA" w14:textId="77777777" w:rsidR="00303FFA" w:rsidRPr="00B97CC1" w:rsidRDefault="00303FFA" w:rsidP="001E4762">
            <w:pPr>
              <w:spacing w:after="0" w:line="240" w:lineRule="auto"/>
              <w:ind w:left="-132" w:right="-137"/>
              <w:jc w:val="center"/>
              <w:rPr>
                <w:rFonts w:ascii="Times New Roman" w:hAnsi="Times New Roman" w:cs="Times New Roman"/>
                <w:sz w:val="20"/>
                <w:szCs w:val="20"/>
              </w:rPr>
            </w:pPr>
            <w:r w:rsidRPr="00B97CC1">
              <w:rPr>
                <w:rFonts w:ascii="Times New Roman" w:hAnsi="Times New Roman" w:cs="Times New Roman"/>
                <w:sz w:val="20"/>
                <w:szCs w:val="20"/>
              </w:rPr>
              <w:t>88 404 714,26</w:t>
            </w:r>
          </w:p>
        </w:tc>
        <w:tc>
          <w:tcPr>
            <w:tcW w:w="1984" w:type="dxa"/>
            <w:shd w:val="clear" w:color="auto" w:fill="auto"/>
            <w:vAlign w:val="center"/>
          </w:tcPr>
          <w:p w14:paraId="38FD633C" w14:textId="77777777" w:rsidR="00303FFA" w:rsidRPr="00B97CC1" w:rsidRDefault="00303FFA" w:rsidP="001E4762">
            <w:pPr>
              <w:spacing w:after="0" w:line="240" w:lineRule="auto"/>
              <w:ind w:left="-75" w:right="-53"/>
              <w:jc w:val="center"/>
              <w:rPr>
                <w:rFonts w:ascii="Times New Roman" w:hAnsi="Times New Roman" w:cs="Times New Roman"/>
                <w:sz w:val="20"/>
                <w:szCs w:val="20"/>
              </w:rPr>
            </w:pPr>
            <w:r w:rsidRPr="00B97CC1">
              <w:rPr>
                <w:rFonts w:ascii="Times New Roman" w:hAnsi="Times New Roman" w:cs="Times New Roman"/>
                <w:sz w:val="20"/>
                <w:szCs w:val="20"/>
              </w:rPr>
              <w:t>97 038 720,33</w:t>
            </w:r>
          </w:p>
        </w:tc>
        <w:tc>
          <w:tcPr>
            <w:tcW w:w="2126" w:type="dxa"/>
            <w:shd w:val="clear" w:color="auto" w:fill="auto"/>
            <w:vAlign w:val="center"/>
          </w:tcPr>
          <w:p w14:paraId="6BD4C2DF" w14:textId="77777777" w:rsidR="00303FFA" w:rsidRPr="00B97CC1" w:rsidRDefault="00303FFA" w:rsidP="001E4762">
            <w:pPr>
              <w:spacing w:after="0" w:line="240" w:lineRule="auto"/>
              <w:ind w:left="-159" w:right="-110"/>
              <w:jc w:val="center"/>
              <w:rPr>
                <w:rFonts w:ascii="Times New Roman" w:hAnsi="Times New Roman" w:cs="Times New Roman"/>
                <w:sz w:val="20"/>
                <w:szCs w:val="20"/>
              </w:rPr>
            </w:pPr>
            <w:r w:rsidRPr="00B97CC1">
              <w:rPr>
                <w:rFonts w:ascii="Times New Roman" w:hAnsi="Times New Roman" w:cs="Times New Roman"/>
                <w:sz w:val="20"/>
                <w:szCs w:val="20"/>
              </w:rPr>
              <w:t>102 106 506,50</w:t>
            </w:r>
          </w:p>
        </w:tc>
      </w:tr>
      <w:tr w:rsidR="00303FFA" w:rsidRPr="00B97CC1" w14:paraId="1182B271" w14:textId="77777777" w:rsidTr="001E4762">
        <w:trPr>
          <w:trHeight w:val="612"/>
        </w:trPr>
        <w:tc>
          <w:tcPr>
            <w:tcW w:w="551" w:type="dxa"/>
            <w:shd w:val="clear" w:color="auto" w:fill="F2F2F2" w:themeFill="background1" w:themeFillShade="F2"/>
          </w:tcPr>
          <w:p w14:paraId="55E73118"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6</w:t>
            </w:r>
          </w:p>
        </w:tc>
        <w:tc>
          <w:tcPr>
            <w:tcW w:w="3584" w:type="dxa"/>
            <w:shd w:val="clear" w:color="auto" w:fill="F2F2F2" w:themeFill="background1" w:themeFillShade="F2"/>
          </w:tcPr>
          <w:p w14:paraId="21534CD3" w14:textId="0BCB3340" w:rsidR="00303FFA" w:rsidRPr="00B97CC1" w:rsidRDefault="00303FFA" w:rsidP="001E4762">
            <w:pPr>
              <w:spacing w:after="60" w:line="240" w:lineRule="auto"/>
              <w:rPr>
                <w:rFonts w:ascii="Times New Roman" w:hAnsi="Times New Roman" w:cs="Times New Roman"/>
                <w:b/>
                <w:sz w:val="20"/>
                <w:szCs w:val="20"/>
              </w:rPr>
            </w:pPr>
            <w:r w:rsidRPr="00B97CC1">
              <w:rPr>
                <w:rFonts w:ascii="Times New Roman" w:hAnsi="Times New Roman" w:cs="Times New Roman"/>
                <w:b/>
                <w:sz w:val="20"/>
                <w:szCs w:val="20"/>
              </w:rPr>
              <w:t>Darbības un aizstāšanas izmaksas (</w:t>
            </w:r>
            <w:proofErr w:type="spellStart"/>
            <w:r w:rsidR="0071631A" w:rsidRPr="00FC6122">
              <w:rPr>
                <w:rFonts w:ascii="Times New Roman" w:hAnsi="Times New Roman" w:cs="Times New Roman"/>
                <w:b/>
                <w:i/>
                <w:iCs/>
                <w:sz w:val="24"/>
                <w:szCs w:val="24"/>
              </w:rPr>
              <w:t>euro</w:t>
            </w:r>
            <w:proofErr w:type="spellEnd"/>
            <w:r w:rsidRPr="00B97CC1">
              <w:rPr>
                <w:rFonts w:ascii="Times New Roman" w:hAnsi="Times New Roman" w:cs="Times New Roman"/>
                <w:b/>
                <w:sz w:val="20"/>
                <w:szCs w:val="20"/>
              </w:rPr>
              <w:t xml:space="preserve">) </w:t>
            </w:r>
            <w:r w:rsidRPr="00B97CC1">
              <w:rPr>
                <w:rFonts w:ascii="Times New Roman" w:hAnsi="Times New Roman" w:cs="Times New Roman"/>
                <w:b/>
                <w:i/>
                <w:sz w:val="20"/>
                <w:szCs w:val="20"/>
              </w:rPr>
              <w:t>regulas Nr. 480/2014</w:t>
            </w:r>
            <w:r w:rsidR="00342F53">
              <w:rPr>
                <w:rStyle w:val="FootnoteReference"/>
                <w:rFonts w:ascii="Times New Roman" w:hAnsi="Times New Roman" w:cs="Times New Roman"/>
                <w:b/>
                <w:i/>
                <w:sz w:val="20"/>
                <w:szCs w:val="20"/>
              </w:rPr>
              <w:footnoteReference w:id="33"/>
            </w:r>
            <w:r w:rsidRPr="00B97CC1">
              <w:rPr>
                <w:rFonts w:ascii="Times New Roman" w:hAnsi="Times New Roman" w:cs="Times New Roman"/>
                <w:b/>
                <w:i/>
                <w:sz w:val="20"/>
                <w:szCs w:val="20"/>
              </w:rPr>
              <w:t xml:space="preserve"> 17.</w:t>
            </w:r>
            <w:r w:rsidR="00342F53">
              <w:rPr>
                <w:rFonts w:ascii="Times New Roman" w:hAnsi="Times New Roman" w:cs="Times New Roman"/>
                <w:b/>
                <w:i/>
                <w:sz w:val="20"/>
                <w:szCs w:val="20"/>
              </w:rPr>
              <w:t xml:space="preserve"> </w:t>
            </w:r>
            <w:r w:rsidRPr="00B97CC1">
              <w:rPr>
                <w:rFonts w:ascii="Times New Roman" w:hAnsi="Times New Roman" w:cs="Times New Roman"/>
                <w:b/>
                <w:i/>
                <w:sz w:val="20"/>
                <w:szCs w:val="20"/>
              </w:rPr>
              <w:t>panta izpratnē</w:t>
            </w:r>
          </w:p>
        </w:tc>
        <w:tc>
          <w:tcPr>
            <w:tcW w:w="1559" w:type="dxa"/>
            <w:shd w:val="clear" w:color="auto" w:fill="auto"/>
          </w:tcPr>
          <w:p w14:paraId="13B6EBBC" w14:textId="77777777" w:rsidR="00303FFA" w:rsidRPr="00B97CC1" w:rsidRDefault="00303FFA" w:rsidP="001E4762">
            <w:pPr>
              <w:spacing w:after="60" w:line="240" w:lineRule="auto"/>
              <w:jc w:val="center"/>
              <w:rPr>
                <w:rFonts w:ascii="Times New Roman" w:hAnsi="Times New Roman" w:cs="Times New Roman"/>
                <w:sz w:val="20"/>
                <w:szCs w:val="20"/>
              </w:rPr>
            </w:pPr>
          </w:p>
        </w:tc>
        <w:tc>
          <w:tcPr>
            <w:tcW w:w="1701" w:type="dxa"/>
            <w:shd w:val="clear" w:color="auto" w:fill="auto"/>
            <w:vAlign w:val="center"/>
          </w:tcPr>
          <w:p w14:paraId="6B7E3DCC"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79 960 387,20</w:t>
            </w:r>
          </w:p>
        </w:tc>
        <w:tc>
          <w:tcPr>
            <w:tcW w:w="1985" w:type="dxa"/>
            <w:shd w:val="clear" w:color="auto" w:fill="auto"/>
            <w:vAlign w:val="center"/>
          </w:tcPr>
          <w:p w14:paraId="6515A548" w14:textId="77777777" w:rsidR="00303FFA" w:rsidRPr="00B97CC1" w:rsidRDefault="00303FFA" w:rsidP="001E4762">
            <w:pPr>
              <w:spacing w:after="0" w:line="240" w:lineRule="auto"/>
              <w:ind w:left="-132" w:right="-137"/>
              <w:jc w:val="center"/>
              <w:rPr>
                <w:rFonts w:ascii="Times New Roman" w:hAnsi="Times New Roman" w:cs="Times New Roman"/>
                <w:sz w:val="20"/>
                <w:szCs w:val="20"/>
              </w:rPr>
            </w:pPr>
            <w:r w:rsidRPr="00B97CC1">
              <w:rPr>
                <w:rFonts w:ascii="Times New Roman" w:hAnsi="Times New Roman" w:cs="Times New Roman"/>
                <w:sz w:val="20"/>
                <w:szCs w:val="20"/>
              </w:rPr>
              <w:t>79 960 387,20</w:t>
            </w:r>
          </w:p>
        </w:tc>
        <w:tc>
          <w:tcPr>
            <w:tcW w:w="1984" w:type="dxa"/>
            <w:shd w:val="clear" w:color="auto" w:fill="auto"/>
            <w:vAlign w:val="center"/>
          </w:tcPr>
          <w:p w14:paraId="0A72A3D6" w14:textId="77777777" w:rsidR="00303FFA" w:rsidRPr="00B97CC1" w:rsidRDefault="00303FFA" w:rsidP="001E4762">
            <w:pPr>
              <w:spacing w:after="0" w:line="240" w:lineRule="auto"/>
              <w:ind w:left="-75" w:right="-53"/>
              <w:jc w:val="center"/>
              <w:rPr>
                <w:rFonts w:ascii="Times New Roman" w:hAnsi="Times New Roman" w:cs="Times New Roman"/>
                <w:sz w:val="20"/>
                <w:szCs w:val="20"/>
              </w:rPr>
            </w:pPr>
            <w:r w:rsidRPr="00B97CC1">
              <w:rPr>
                <w:rFonts w:ascii="Times New Roman" w:hAnsi="Times New Roman" w:cs="Times New Roman"/>
                <w:sz w:val="20"/>
                <w:szCs w:val="20"/>
              </w:rPr>
              <w:t>79 960 387,20</w:t>
            </w:r>
          </w:p>
        </w:tc>
        <w:tc>
          <w:tcPr>
            <w:tcW w:w="2126" w:type="dxa"/>
            <w:shd w:val="clear" w:color="auto" w:fill="auto"/>
            <w:vAlign w:val="center"/>
          </w:tcPr>
          <w:p w14:paraId="6B03F2B3" w14:textId="77777777" w:rsidR="00303FFA" w:rsidRPr="00B97CC1" w:rsidRDefault="00303FFA" w:rsidP="001E4762">
            <w:pPr>
              <w:spacing w:after="0" w:line="240" w:lineRule="auto"/>
              <w:ind w:left="-159" w:right="-110"/>
              <w:jc w:val="center"/>
              <w:rPr>
                <w:rFonts w:ascii="Times New Roman" w:hAnsi="Times New Roman" w:cs="Times New Roman"/>
                <w:sz w:val="20"/>
                <w:szCs w:val="20"/>
              </w:rPr>
            </w:pPr>
            <w:r w:rsidRPr="00B97CC1">
              <w:rPr>
                <w:rFonts w:ascii="Times New Roman" w:hAnsi="Times New Roman" w:cs="Times New Roman"/>
                <w:sz w:val="20"/>
                <w:szCs w:val="20"/>
              </w:rPr>
              <w:t>79 960 387,20</w:t>
            </w:r>
          </w:p>
        </w:tc>
      </w:tr>
      <w:tr w:rsidR="00303FFA" w:rsidRPr="00B97CC1" w14:paraId="4644B862" w14:textId="77777777" w:rsidTr="001E4762">
        <w:trPr>
          <w:trHeight w:val="480"/>
        </w:trPr>
        <w:tc>
          <w:tcPr>
            <w:tcW w:w="551" w:type="dxa"/>
            <w:shd w:val="clear" w:color="auto" w:fill="F2F2F2" w:themeFill="background1" w:themeFillShade="F2"/>
          </w:tcPr>
          <w:p w14:paraId="5E0464CD"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7</w:t>
            </w:r>
          </w:p>
        </w:tc>
        <w:tc>
          <w:tcPr>
            <w:tcW w:w="3584" w:type="dxa"/>
            <w:shd w:val="clear" w:color="auto" w:fill="F2F2F2" w:themeFill="background1" w:themeFillShade="F2"/>
          </w:tcPr>
          <w:p w14:paraId="699BFED0" w14:textId="2400D668" w:rsidR="00303FFA" w:rsidRPr="00B97CC1" w:rsidRDefault="00303FFA" w:rsidP="001E4762">
            <w:pPr>
              <w:spacing w:after="60" w:line="240" w:lineRule="auto"/>
              <w:rPr>
                <w:rFonts w:ascii="Times New Roman" w:hAnsi="Times New Roman" w:cs="Times New Roman"/>
                <w:b/>
                <w:sz w:val="20"/>
                <w:szCs w:val="20"/>
              </w:rPr>
            </w:pPr>
            <w:r w:rsidRPr="00B97CC1">
              <w:rPr>
                <w:rFonts w:ascii="Times New Roman" w:hAnsi="Times New Roman" w:cs="Times New Roman"/>
                <w:b/>
                <w:sz w:val="20"/>
                <w:szCs w:val="20"/>
              </w:rPr>
              <w:t>Neto ieņēmumi = ieņēmumi - darbības izmaksas + atlikusī vērtība (</w:t>
            </w:r>
            <w:proofErr w:type="spellStart"/>
            <w:r w:rsidR="0071631A" w:rsidRPr="00FC6122">
              <w:rPr>
                <w:rFonts w:ascii="Times New Roman" w:hAnsi="Times New Roman" w:cs="Times New Roman"/>
                <w:b/>
                <w:i/>
                <w:iCs/>
                <w:sz w:val="24"/>
                <w:szCs w:val="24"/>
              </w:rPr>
              <w:t>euro</w:t>
            </w:r>
            <w:proofErr w:type="spellEnd"/>
            <w:r w:rsidRPr="00B97CC1">
              <w:rPr>
                <w:rFonts w:ascii="Times New Roman" w:hAnsi="Times New Roman" w:cs="Times New Roman"/>
                <w:b/>
                <w:sz w:val="20"/>
                <w:szCs w:val="20"/>
              </w:rPr>
              <w:t>)</w:t>
            </w:r>
            <w:r w:rsidRPr="00B97CC1">
              <w:rPr>
                <w:rFonts w:ascii="Times New Roman" w:hAnsi="Times New Roman" w:cs="Times New Roman"/>
                <w:b/>
                <w:sz w:val="20"/>
                <w:szCs w:val="20"/>
              </w:rPr>
              <w:br/>
              <w:t>= (5) -(6) +(4)</w:t>
            </w:r>
          </w:p>
        </w:tc>
        <w:tc>
          <w:tcPr>
            <w:tcW w:w="1559" w:type="dxa"/>
            <w:shd w:val="clear" w:color="auto" w:fill="auto"/>
          </w:tcPr>
          <w:p w14:paraId="208B5272" w14:textId="77777777" w:rsidR="00303FFA" w:rsidRPr="00B97CC1" w:rsidRDefault="00303FFA" w:rsidP="001E4762">
            <w:pPr>
              <w:spacing w:after="60" w:line="240" w:lineRule="auto"/>
              <w:jc w:val="center"/>
              <w:rPr>
                <w:rFonts w:ascii="Times New Roman" w:hAnsi="Times New Roman" w:cs="Times New Roman"/>
                <w:sz w:val="20"/>
                <w:szCs w:val="20"/>
              </w:rPr>
            </w:pPr>
          </w:p>
        </w:tc>
        <w:tc>
          <w:tcPr>
            <w:tcW w:w="1701" w:type="dxa"/>
            <w:shd w:val="clear" w:color="auto" w:fill="auto"/>
            <w:vAlign w:val="center"/>
          </w:tcPr>
          <w:p w14:paraId="1BE6B3F0"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185 712,57</w:t>
            </w:r>
          </w:p>
        </w:tc>
        <w:tc>
          <w:tcPr>
            <w:tcW w:w="1985" w:type="dxa"/>
            <w:shd w:val="clear" w:color="auto" w:fill="auto"/>
            <w:vAlign w:val="center"/>
          </w:tcPr>
          <w:p w14:paraId="7C91AD77" w14:textId="77777777" w:rsidR="00303FFA" w:rsidRPr="00B97CC1" w:rsidRDefault="00303FFA" w:rsidP="001E4762">
            <w:pPr>
              <w:spacing w:after="0" w:line="240" w:lineRule="auto"/>
              <w:ind w:left="-132" w:right="-137"/>
              <w:jc w:val="center"/>
              <w:rPr>
                <w:rFonts w:ascii="Times New Roman" w:hAnsi="Times New Roman" w:cs="Times New Roman"/>
                <w:sz w:val="20"/>
                <w:szCs w:val="20"/>
              </w:rPr>
            </w:pPr>
            <w:r w:rsidRPr="00B97CC1">
              <w:rPr>
                <w:rFonts w:ascii="Times New Roman" w:hAnsi="Times New Roman" w:cs="Times New Roman"/>
                <w:sz w:val="20"/>
                <w:szCs w:val="20"/>
              </w:rPr>
              <w:t>8 444 327,06</w:t>
            </w:r>
          </w:p>
        </w:tc>
        <w:tc>
          <w:tcPr>
            <w:tcW w:w="1984" w:type="dxa"/>
            <w:shd w:val="clear" w:color="auto" w:fill="auto"/>
            <w:vAlign w:val="center"/>
          </w:tcPr>
          <w:p w14:paraId="7BB89FAB" w14:textId="77777777" w:rsidR="00303FFA" w:rsidRPr="00B97CC1" w:rsidRDefault="00303FFA" w:rsidP="001E4762">
            <w:pPr>
              <w:spacing w:after="0" w:line="240" w:lineRule="auto"/>
              <w:ind w:left="-75" w:right="-53"/>
              <w:jc w:val="center"/>
              <w:rPr>
                <w:rFonts w:ascii="Times New Roman" w:hAnsi="Times New Roman" w:cs="Times New Roman"/>
                <w:sz w:val="20"/>
                <w:szCs w:val="20"/>
              </w:rPr>
            </w:pPr>
            <w:r w:rsidRPr="00B97CC1">
              <w:rPr>
                <w:rFonts w:ascii="Times New Roman" w:hAnsi="Times New Roman" w:cs="Times New Roman"/>
                <w:sz w:val="20"/>
                <w:szCs w:val="20"/>
              </w:rPr>
              <w:t>17 078 333,13</w:t>
            </w:r>
          </w:p>
        </w:tc>
        <w:tc>
          <w:tcPr>
            <w:tcW w:w="2126" w:type="dxa"/>
            <w:shd w:val="clear" w:color="auto" w:fill="auto"/>
            <w:vAlign w:val="center"/>
          </w:tcPr>
          <w:p w14:paraId="74D2639F" w14:textId="77777777" w:rsidR="00303FFA" w:rsidRPr="00B97CC1" w:rsidRDefault="00303FFA" w:rsidP="001E4762">
            <w:pPr>
              <w:spacing w:after="0" w:line="240" w:lineRule="auto"/>
              <w:ind w:left="-159" w:right="-110"/>
              <w:jc w:val="center"/>
              <w:rPr>
                <w:rFonts w:ascii="Times New Roman" w:hAnsi="Times New Roman" w:cs="Times New Roman"/>
                <w:sz w:val="20"/>
                <w:szCs w:val="20"/>
              </w:rPr>
            </w:pPr>
            <w:r w:rsidRPr="00B97CC1">
              <w:rPr>
                <w:rFonts w:ascii="Times New Roman" w:hAnsi="Times New Roman" w:cs="Times New Roman"/>
                <w:sz w:val="20"/>
                <w:szCs w:val="20"/>
              </w:rPr>
              <w:t>22 146 119,30</w:t>
            </w:r>
          </w:p>
        </w:tc>
      </w:tr>
      <w:tr w:rsidR="00303FFA" w:rsidRPr="00B97CC1" w14:paraId="5484A091" w14:textId="77777777" w:rsidTr="001E4762">
        <w:trPr>
          <w:trHeight w:val="480"/>
        </w:trPr>
        <w:tc>
          <w:tcPr>
            <w:tcW w:w="551" w:type="dxa"/>
            <w:shd w:val="clear" w:color="auto" w:fill="F2F2F2" w:themeFill="background1" w:themeFillShade="F2"/>
          </w:tcPr>
          <w:p w14:paraId="5562578D"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8</w:t>
            </w:r>
          </w:p>
        </w:tc>
        <w:tc>
          <w:tcPr>
            <w:tcW w:w="3584" w:type="dxa"/>
            <w:shd w:val="clear" w:color="auto" w:fill="F2F2F2" w:themeFill="background1" w:themeFillShade="F2"/>
          </w:tcPr>
          <w:p w14:paraId="38C58ECB" w14:textId="55751364" w:rsidR="00303FFA" w:rsidRPr="00B97CC1" w:rsidRDefault="00303FFA" w:rsidP="001E4762">
            <w:pPr>
              <w:spacing w:after="60" w:line="240" w:lineRule="auto"/>
              <w:rPr>
                <w:rFonts w:ascii="Times New Roman" w:hAnsi="Times New Roman" w:cs="Times New Roman"/>
                <w:b/>
                <w:sz w:val="20"/>
                <w:szCs w:val="20"/>
              </w:rPr>
            </w:pPr>
            <w:r w:rsidRPr="00B97CC1">
              <w:rPr>
                <w:rFonts w:ascii="Times New Roman" w:hAnsi="Times New Roman" w:cs="Times New Roman"/>
                <w:b/>
                <w:sz w:val="20"/>
                <w:szCs w:val="20"/>
              </w:rPr>
              <w:t>Kopējas izmaksas - neto ieņēmumi (</w:t>
            </w:r>
            <w:proofErr w:type="spellStart"/>
            <w:r w:rsidR="00FC375A" w:rsidRPr="00FC375A">
              <w:rPr>
                <w:rFonts w:ascii="Times New Roman" w:hAnsi="Times New Roman" w:cs="Times New Roman"/>
                <w:b/>
                <w:i/>
                <w:iCs/>
                <w:sz w:val="20"/>
                <w:szCs w:val="20"/>
              </w:rPr>
              <w:t>euro</w:t>
            </w:r>
            <w:proofErr w:type="spellEnd"/>
            <w:r w:rsidRPr="00B97CC1">
              <w:rPr>
                <w:rFonts w:ascii="Times New Roman" w:hAnsi="Times New Roman" w:cs="Times New Roman"/>
                <w:b/>
                <w:sz w:val="20"/>
                <w:szCs w:val="20"/>
              </w:rPr>
              <w:t xml:space="preserve">, diskontēta) </w:t>
            </w:r>
            <w:r w:rsidRPr="00B97CC1">
              <w:rPr>
                <w:rFonts w:ascii="Times New Roman" w:hAnsi="Times New Roman" w:cs="Times New Roman"/>
                <w:b/>
                <w:sz w:val="20"/>
                <w:szCs w:val="20"/>
              </w:rPr>
              <w:br/>
              <w:t>= (3) -(7)</w:t>
            </w:r>
          </w:p>
        </w:tc>
        <w:tc>
          <w:tcPr>
            <w:tcW w:w="1559" w:type="dxa"/>
            <w:shd w:val="clear" w:color="auto" w:fill="auto"/>
          </w:tcPr>
          <w:p w14:paraId="0E03E208" w14:textId="77777777" w:rsidR="00303FFA" w:rsidRPr="00B97CC1" w:rsidRDefault="00303FFA" w:rsidP="001E4762">
            <w:pPr>
              <w:spacing w:after="60" w:line="240" w:lineRule="auto"/>
              <w:jc w:val="center"/>
              <w:rPr>
                <w:rFonts w:ascii="Times New Roman" w:hAnsi="Times New Roman" w:cs="Times New Roman"/>
                <w:sz w:val="20"/>
                <w:szCs w:val="20"/>
              </w:rPr>
            </w:pPr>
          </w:p>
        </w:tc>
        <w:tc>
          <w:tcPr>
            <w:tcW w:w="1701" w:type="dxa"/>
            <w:shd w:val="clear" w:color="auto" w:fill="auto"/>
            <w:vAlign w:val="center"/>
          </w:tcPr>
          <w:p w14:paraId="4603100B"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34 045 930,49</w:t>
            </w:r>
          </w:p>
        </w:tc>
        <w:tc>
          <w:tcPr>
            <w:tcW w:w="1985" w:type="dxa"/>
            <w:shd w:val="clear" w:color="auto" w:fill="auto"/>
            <w:vAlign w:val="center"/>
          </w:tcPr>
          <w:p w14:paraId="7E8B463E" w14:textId="77777777" w:rsidR="00303FFA" w:rsidRPr="00B97CC1" w:rsidRDefault="00303FFA" w:rsidP="001E4762">
            <w:pPr>
              <w:spacing w:after="0" w:line="240" w:lineRule="auto"/>
              <w:ind w:left="-132" w:right="-137"/>
              <w:jc w:val="center"/>
              <w:rPr>
                <w:rFonts w:ascii="Times New Roman" w:hAnsi="Times New Roman" w:cs="Times New Roman"/>
                <w:sz w:val="20"/>
                <w:szCs w:val="20"/>
              </w:rPr>
            </w:pPr>
            <w:r w:rsidRPr="00B97CC1">
              <w:rPr>
                <w:rFonts w:ascii="Times New Roman" w:hAnsi="Times New Roman" w:cs="Times New Roman"/>
                <w:sz w:val="20"/>
                <w:szCs w:val="20"/>
              </w:rPr>
              <w:t>25 787 316,00</w:t>
            </w:r>
          </w:p>
        </w:tc>
        <w:tc>
          <w:tcPr>
            <w:tcW w:w="1984" w:type="dxa"/>
            <w:shd w:val="clear" w:color="auto" w:fill="auto"/>
            <w:vAlign w:val="center"/>
          </w:tcPr>
          <w:p w14:paraId="4012A6F8" w14:textId="77777777" w:rsidR="00303FFA" w:rsidRPr="00B97CC1" w:rsidRDefault="00303FFA" w:rsidP="001E4762">
            <w:pPr>
              <w:spacing w:after="0" w:line="240" w:lineRule="auto"/>
              <w:ind w:left="-75" w:right="-53"/>
              <w:jc w:val="center"/>
              <w:rPr>
                <w:rFonts w:ascii="Times New Roman" w:hAnsi="Times New Roman" w:cs="Times New Roman"/>
                <w:sz w:val="20"/>
                <w:szCs w:val="20"/>
              </w:rPr>
            </w:pPr>
            <w:r w:rsidRPr="00B97CC1">
              <w:rPr>
                <w:rFonts w:ascii="Times New Roman" w:hAnsi="Times New Roman" w:cs="Times New Roman"/>
                <w:sz w:val="20"/>
                <w:szCs w:val="20"/>
              </w:rPr>
              <w:t>17 153 309,93</w:t>
            </w:r>
          </w:p>
        </w:tc>
        <w:tc>
          <w:tcPr>
            <w:tcW w:w="2126" w:type="dxa"/>
            <w:shd w:val="clear" w:color="auto" w:fill="auto"/>
            <w:vAlign w:val="center"/>
          </w:tcPr>
          <w:p w14:paraId="269C480B" w14:textId="77777777" w:rsidR="00303FFA" w:rsidRPr="00B97CC1" w:rsidRDefault="00303FFA" w:rsidP="001E4762">
            <w:pPr>
              <w:spacing w:after="0" w:line="240" w:lineRule="auto"/>
              <w:ind w:left="-159" w:right="-110"/>
              <w:jc w:val="center"/>
              <w:rPr>
                <w:rFonts w:ascii="Times New Roman" w:hAnsi="Times New Roman" w:cs="Times New Roman"/>
                <w:sz w:val="20"/>
                <w:szCs w:val="20"/>
              </w:rPr>
            </w:pPr>
            <w:r w:rsidRPr="00B97CC1">
              <w:rPr>
                <w:rFonts w:ascii="Times New Roman" w:hAnsi="Times New Roman" w:cs="Times New Roman"/>
                <w:sz w:val="20"/>
                <w:szCs w:val="20"/>
              </w:rPr>
              <w:t>12 085 523,77</w:t>
            </w:r>
          </w:p>
        </w:tc>
      </w:tr>
      <w:tr w:rsidR="00303FFA" w:rsidRPr="00B97CC1" w14:paraId="798E5083" w14:textId="77777777" w:rsidTr="001E4762">
        <w:trPr>
          <w:trHeight w:val="525"/>
        </w:trPr>
        <w:tc>
          <w:tcPr>
            <w:tcW w:w="551" w:type="dxa"/>
            <w:shd w:val="clear" w:color="auto" w:fill="F2F2F2" w:themeFill="background1" w:themeFillShade="F2"/>
          </w:tcPr>
          <w:p w14:paraId="7F10BAF5" w14:textId="77777777" w:rsidR="00303FFA" w:rsidRPr="00B97CC1" w:rsidRDefault="00303FFA" w:rsidP="001E4762">
            <w:pPr>
              <w:spacing w:after="60" w:line="240" w:lineRule="auto"/>
              <w:jc w:val="both"/>
              <w:rPr>
                <w:rFonts w:ascii="Times New Roman" w:hAnsi="Times New Roman" w:cs="Times New Roman"/>
                <w:b/>
                <w:sz w:val="20"/>
                <w:szCs w:val="20"/>
              </w:rPr>
            </w:pPr>
            <w:r w:rsidRPr="00B97CC1">
              <w:rPr>
                <w:rFonts w:ascii="Times New Roman" w:hAnsi="Times New Roman" w:cs="Times New Roman"/>
                <w:b/>
                <w:sz w:val="20"/>
                <w:szCs w:val="20"/>
              </w:rPr>
              <w:t>9</w:t>
            </w:r>
          </w:p>
        </w:tc>
        <w:tc>
          <w:tcPr>
            <w:tcW w:w="3584" w:type="dxa"/>
            <w:shd w:val="clear" w:color="auto" w:fill="F2F2F2" w:themeFill="background1" w:themeFillShade="F2"/>
          </w:tcPr>
          <w:p w14:paraId="3FE13281" w14:textId="77777777" w:rsidR="00303FFA" w:rsidRPr="00B97CC1" w:rsidRDefault="00303FFA" w:rsidP="001E4762">
            <w:pPr>
              <w:spacing w:after="60" w:line="240" w:lineRule="auto"/>
              <w:rPr>
                <w:rFonts w:ascii="Times New Roman" w:hAnsi="Times New Roman" w:cs="Times New Roman"/>
                <w:b/>
                <w:sz w:val="20"/>
                <w:szCs w:val="20"/>
              </w:rPr>
            </w:pPr>
            <w:proofErr w:type="spellStart"/>
            <w:r w:rsidRPr="00B97CC1">
              <w:rPr>
                <w:rFonts w:ascii="Times New Roman" w:hAnsi="Times New Roman" w:cs="Times New Roman"/>
                <w:b/>
                <w:sz w:val="20"/>
                <w:szCs w:val="20"/>
              </w:rPr>
              <w:t>Pro</w:t>
            </w:r>
            <w:proofErr w:type="spellEnd"/>
            <w:r w:rsidRPr="00B97CC1">
              <w:rPr>
                <w:rFonts w:ascii="Times New Roman" w:hAnsi="Times New Roman" w:cs="Times New Roman"/>
                <w:b/>
                <w:sz w:val="20"/>
                <w:szCs w:val="20"/>
              </w:rPr>
              <w:t xml:space="preserve"> - rata no diskontētiem neto ieņēmumiem (%) </w:t>
            </w:r>
            <w:r w:rsidRPr="00B97CC1">
              <w:rPr>
                <w:rFonts w:ascii="Times New Roman" w:hAnsi="Times New Roman" w:cs="Times New Roman"/>
                <w:b/>
                <w:sz w:val="20"/>
                <w:szCs w:val="20"/>
              </w:rPr>
              <w:br/>
              <w:t>= (8) / (3)</w:t>
            </w:r>
          </w:p>
        </w:tc>
        <w:tc>
          <w:tcPr>
            <w:tcW w:w="1559" w:type="dxa"/>
            <w:shd w:val="clear" w:color="auto" w:fill="auto"/>
          </w:tcPr>
          <w:p w14:paraId="3D5B4F1D" w14:textId="77777777" w:rsidR="00303FFA" w:rsidRPr="00B97CC1" w:rsidRDefault="00303FFA" w:rsidP="001E4762">
            <w:pPr>
              <w:spacing w:after="60" w:line="240" w:lineRule="auto"/>
              <w:jc w:val="center"/>
              <w:rPr>
                <w:rFonts w:ascii="Times New Roman" w:hAnsi="Times New Roman" w:cs="Times New Roman"/>
                <w:sz w:val="20"/>
                <w:szCs w:val="20"/>
              </w:rPr>
            </w:pPr>
          </w:p>
        </w:tc>
        <w:tc>
          <w:tcPr>
            <w:tcW w:w="1701" w:type="dxa"/>
            <w:shd w:val="clear" w:color="auto" w:fill="auto"/>
            <w:vAlign w:val="center"/>
          </w:tcPr>
          <w:p w14:paraId="72F6D39D" w14:textId="77777777" w:rsidR="00303FFA" w:rsidRPr="00B97CC1" w:rsidRDefault="00303FFA" w:rsidP="001E4762">
            <w:pPr>
              <w:spacing w:after="0" w:line="240" w:lineRule="auto"/>
              <w:jc w:val="center"/>
              <w:rPr>
                <w:rFonts w:ascii="Times New Roman" w:hAnsi="Times New Roman" w:cs="Times New Roman"/>
                <w:sz w:val="20"/>
                <w:szCs w:val="20"/>
              </w:rPr>
            </w:pPr>
            <w:r w:rsidRPr="00B97CC1">
              <w:rPr>
                <w:rFonts w:ascii="Times New Roman" w:hAnsi="Times New Roman" w:cs="Times New Roman"/>
                <w:sz w:val="20"/>
                <w:szCs w:val="20"/>
              </w:rPr>
              <w:t>99,46%</w:t>
            </w:r>
          </w:p>
        </w:tc>
        <w:tc>
          <w:tcPr>
            <w:tcW w:w="1985" w:type="dxa"/>
            <w:shd w:val="clear" w:color="auto" w:fill="auto"/>
            <w:vAlign w:val="center"/>
          </w:tcPr>
          <w:p w14:paraId="02212434" w14:textId="77777777" w:rsidR="00303FFA" w:rsidRPr="00B97CC1" w:rsidRDefault="00303FFA" w:rsidP="001E4762">
            <w:pPr>
              <w:spacing w:after="0" w:line="240" w:lineRule="auto"/>
              <w:ind w:left="-132" w:right="-137"/>
              <w:jc w:val="center"/>
              <w:rPr>
                <w:rFonts w:ascii="Times New Roman" w:hAnsi="Times New Roman" w:cs="Times New Roman"/>
                <w:sz w:val="20"/>
                <w:szCs w:val="20"/>
              </w:rPr>
            </w:pPr>
            <w:r w:rsidRPr="00B97CC1">
              <w:rPr>
                <w:rFonts w:ascii="Times New Roman" w:hAnsi="Times New Roman" w:cs="Times New Roman"/>
                <w:sz w:val="20"/>
                <w:szCs w:val="20"/>
              </w:rPr>
              <w:t>75,33%</w:t>
            </w:r>
          </w:p>
        </w:tc>
        <w:tc>
          <w:tcPr>
            <w:tcW w:w="1984" w:type="dxa"/>
            <w:shd w:val="clear" w:color="auto" w:fill="auto"/>
            <w:vAlign w:val="center"/>
          </w:tcPr>
          <w:p w14:paraId="4C767D3C" w14:textId="77777777" w:rsidR="00303FFA" w:rsidRPr="00B97CC1" w:rsidRDefault="00303FFA" w:rsidP="001E4762">
            <w:pPr>
              <w:spacing w:after="0" w:line="240" w:lineRule="auto"/>
              <w:ind w:left="-75" w:right="-53"/>
              <w:jc w:val="center"/>
              <w:rPr>
                <w:rFonts w:ascii="Times New Roman" w:hAnsi="Times New Roman" w:cs="Times New Roman"/>
                <w:sz w:val="20"/>
                <w:szCs w:val="20"/>
              </w:rPr>
            </w:pPr>
            <w:r w:rsidRPr="00B97CC1">
              <w:rPr>
                <w:rFonts w:ascii="Times New Roman" w:hAnsi="Times New Roman" w:cs="Times New Roman"/>
                <w:sz w:val="20"/>
                <w:szCs w:val="20"/>
              </w:rPr>
              <w:t>50,11%</w:t>
            </w:r>
          </w:p>
        </w:tc>
        <w:tc>
          <w:tcPr>
            <w:tcW w:w="2126" w:type="dxa"/>
            <w:shd w:val="clear" w:color="auto" w:fill="auto"/>
            <w:vAlign w:val="center"/>
          </w:tcPr>
          <w:p w14:paraId="78AF564A" w14:textId="77777777" w:rsidR="00303FFA" w:rsidRPr="00B97CC1" w:rsidRDefault="00303FFA" w:rsidP="001E4762">
            <w:pPr>
              <w:spacing w:after="0" w:line="240" w:lineRule="auto"/>
              <w:ind w:left="-159" w:right="-110"/>
              <w:jc w:val="center"/>
              <w:rPr>
                <w:rFonts w:ascii="Times New Roman" w:hAnsi="Times New Roman" w:cs="Times New Roman"/>
                <w:sz w:val="20"/>
                <w:szCs w:val="20"/>
              </w:rPr>
            </w:pPr>
            <w:r w:rsidRPr="00B97CC1">
              <w:rPr>
                <w:rFonts w:ascii="Times New Roman" w:hAnsi="Times New Roman" w:cs="Times New Roman"/>
                <w:sz w:val="20"/>
                <w:szCs w:val="20"/>
              </w:rPr>
              <w:t>35,31%</w:t>
            </w:r>
          </w:p>
        </w:tc>
      </w:tr>
    </w:tbl>
    <w:p w14:paraId="1962A593" w14:textId="135AF0D6" w:rsidR="001E4762" w:rsidRDefault="001E4762" w:rsidP="001E4762">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5.2.2.1.</w:t>
      </w:r>
      <w:r w:rsidRPr="00214284">
        <w:rPr>
          <w:rFonts w:ascii="Times New Roman" w:hAnsi="Times New Roman" w:cs="Times New Roman"/>
          <w:iCs/>
          <w:sz w:val="24"/>
          <w:szCs w:val="24"/>
        </w:rPr>
        <w:t>6.</w:t>
      </w:r>
      <w:r w:rsidR="0071631A">
        <w:rPr>
          <w:rFonts w:ascii="Times New Roman" w:hAnsi="Times New Roman" w:cs="Times New Roman"/>
          <w:iCs/>
          <w:sz w:val="24"/>
          <w:szCs w:val="24"/>
        </w:rPr>
        <w:t xml:space="preserve"> </w:t>
      </w:r>
      <w:r w:rsidRPr="00214284">
        <w:rPr>
          <w:rFonts w:ascii="Times New Roman" w:hAnsi="Times New Roman" w:cs="Times New Roman"/>
          <w:iCs/>
          <w:sz w:val="24"/>
          <w:szCs w:val="24"/>
        </w:rPr>
        <w:t>tabula</w:t>
      </w:r>
    </w:p>
    <w:p w14:paraId="5911BE08" w14:textId="1DAAC11E" w:rsidR="00303FFA" w:rsidRDefault="001E4762" w:rsidP="00357E73">
      <w:pPr>
        <w:spacing w:after="0" w:line="276" w:lineRule="auto"/>
        <w:ind w:firstLine="720"/>
        <w:jc w:val="both"/>
        <w:rPr>
          <w:rFonts w:ascii="Times New Roman" w:hAnsi="Times New Roman" w:cs="Times New Roman"/>
          <w:sz w:val="24"/>
        </w:rPr>
      </w:pPr>
      <w:r w:rsidRPr="00214284">
        <w:rPr>
          <w:rFonts w:ascii="Times New Roman" w:hAnsi="Times New Roman" w:cs="Times New Roman"/>
          <w:b/>
          <w:iCs/>
          <w:sz w:val="24"/>
          <w:szCs w:val="24"/>
        </w:rPr>
        <w:t>Notekūdeņu dūņu apsaimniekošanas budžeta kopsavilkums pie atšķirīga ES fondu atbalsta</w:t>
      </w:r>
    </w:p>
    <w:p w14:paraId="78A81C21" w14:textId="0B1D0F8C" w:rsidR="00303FFA" w:rsidRDefault="003407D4" w:rsidP="00AA5C05">
      <w:pPr>
        <w:spacing w:after="0" w:line="276" w:lineRule="auto"/>
        <w:ind w:firstLine="720"/>
        <w:jc w:val="both"/>
        <w:rPr>
          <w:rFonts w:ascii="Times New Roman" w:hAnsi="Times New Roman" w:cs="Times New Roman"/>
          <w:sz w:val="24"/>
        </w:rPr>
        <w:sectPr w:rsidR="00303FFA" w:rsidSect="00F0169C">
          <w:pgSz w:w="16838" w:h="11906" w:orient="landscape"/>
          <w:pgMar w:top="1701" w:right="1134" w:bottom="1134" w:left="1134" w:header="709" w:footer="709" w:gutter="0"/>
          <w:cols w:space="708"/>
          <w:docGrid w:linePitch="360"/>
        </w:sectPr>
      </w:pPr>
      <w:r>
        <w:rPr>
          <w:rFonts w:ascii="Times New Roman" w:hAnsi="Times New Roman" w:cs="Times New Roman"/>
          <w:b/>
          <w:iCs/>
          <w:sz w:val="24"/>
          <w:szCs w:val="24"/>
        </w:rPr>
        <w:t>(bez BAS “Daugavgrīva”)</w:t>
      </w:r>
    </w:p>
    <w:p w14:paraId="3F21A071" w14:textId="77777777" w:rsidR="00AA5C05" w:rsidRPr="00AC5781" w:rsidRDefault="00AA5C05" w:rsidP="00AA5C05">
      <w:pPr>
        <w:spacing w:after="0" w:line="276" w:lineRule="auto"/>
        <w:ind w:firstLine="720"/>
        <w:jc w:val="both"/>
        <w:rPr>
          <w:rFonts w:ascii="Times New Roman" w:hAnsi="Times New Roman" w:cs="Times New Roman"/>
          <w:sz w:val="24"/>
        </w:rPr>
      </w:pPr>
    </w:p>
    <w:p w14:paraId="471B2A55" w14:textId="49BEDD7C" w:rsidR="00552C4D" w:rsidRDefault="00552C4D" w:rsidP="00AA5C05">
      <w:pPr>
        <w:pStyle w:val="Heading4"/>
        <w:spacing w:before="0"/>
        <w:jc w:val="center"/>
        <w:rPr>
          <w:rFonts w:ascii="Times New Roman" w:hAnsi="Times New Roman" w:cs="Times New Roman"/>
          <w:color w:val="auto"/>
        </w:rPr>
      </w:pPr>
      <w:bookmarkStart w:id="101" w:name="_Toc83233910"/>
      <w:r w:rsidRPr="00AC5781">
        <w:rPr>
          <w:rFonts w:ascii="Times New Roman" w:hAnsi="Times New Roman" w:cs="Times New Roman"/>
          <w:color w:val="auto"/>
        </w:rPr>
        <w:t>5.2.2.2. Notekūdeņu dūņu apsaimniekošanas izmaksu ietekme uz ūdenssaimniecības sabiedrisko pakalpojumu tarifiem</w:t>
      </w:r>
      <w:bookmarkEnd w:id="101"/>
    </w:p>
    <w:p w14:paraId="3A43BACF" w14:textId="77777777" w:rsidR="00AA5C05" w:rsidRPr="00AA5C05" w:rsidRDefault="00AA5C05" w:rsidP="00AA5C05"/>
    <w:p w14:paraId="7833E886" w14:textId="015136A2" w:rsidR="00552C4D" w:rsidRPr="00AC5781" w:rsidRDefault="00357E73" w:rsidP="00AA5C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t>T</w:t>
      </w:r>
      <w:r w:rsidR="00552C4D" w:rsidRPr="00AC5781">
        <w:rPr>
          <w:rFonts w:ascii="Times New Roman" w:hAnsi="Times New Roman" w:cs="Times New Roman"/>
          <w:sz w:val="24"/>
          <w:szCs w:val="24"/>
        </w:rPr>
        <w:t>ā k</w:t>
      </w:r>
      <w:r>
        <w:rPr>
          <w:rFonts w:ascii="Times New Roman" w:hAnsi="Times New Roman" w:cs="Times New Roman"/>
          <w:sz w:val="24"/>
          <w:szCs w:val="24"/>
        </w:rPr>
        <w:t>ā</w:t>
      </w:r>
      <w:r w:rsidR="00552C4D" w:rsidRPr="00AC5781">
        <w:rPr>
          <w:rFonts w:ascii="Times New Roman" w:hAnsi="Times New Roman" w:cs="Times New Roman"/>
          <w:sz w:val="24"/>
          <w:szCs w:val="24"/>
        </w:rPr>
        <w:t xml:space="preserve"> notekūdeņu dūņu apsaimniekošana uz </w:t>
      </w:r>
      <w:r w:rsidR="00002E27">
        <w:rPr>
          <w:rFonts w:ascii="Times New Roman" w:hAnsi="Times New Roman" w:cs="Times New Roman"/>
          <w:sz w:val="24"/>
        </w:rPr>
        <w:t>Plāna</w:t>
      </w:r>
      <w:r w:rsidR="00002E27" w:rsidRPr="00AC5781" w:rsidDel="00002E27">
        <w:rPr>
          <w:rFonts w:ascii="Times New Roman" w:hAnsi="Times New Roman" w:cs="Times New Roman"/>
          <w:sz w:val="24"/>
          <w:szCs w:val="24"/>
        </w:rPr>
        <w:t xml:space="preserve"> </w:t>
      </w:r>
      <w:r w:rsidR="00552C4D" w:rsidRPr="00AC5781">
        <w:rPr>
          <w:rFonts w:ascii="Times New Roman" w:hAnsi="Times New Roman" w:cs="Times New Roman"/>
          <w:sz w:val="24"/>
          <w:szCs w:val="24"/>
        </w:rPr>
        <w:t>izstrādes brīdi nav noteikt</w:t>
      </w:r>
      <w:r>
        <w:rPr>
          <w:rFonts w:ascii="Times New Roman" w:hAnsi="Times New Roman" w:cs="Times New Roman"/>
          <w:sz w:val="24"/>
          <w:szCs w:val="24"/>
        </w:rPr>
        <w:t>a</w:t>
      </w:r>
      <w:r w:rsidR="00552C4D" w:rsidRPr="00AC5781">
        <w:rPr>
          <w:rFonts w:ascii="Times New Roman" w:hAnsi="Times New Roman" w:cs="Times New Roman"/>
          <w:sz w:val="24"/>
          <w:szCs w:val="24"/>
        </w:rPr>
        <w:t xml:space="preserve"> kā atsevišķs sabiedriskais ūdenssaimniecības pakalpojums, tad notekūdeņu dūņu apsaimniekošanas izmaksas un grāmatvedības uzskaite netiek nodalīta no notekūdeņu savākšanas un attīrīšanas sabiedriskā pakalpojuma izmaksu uzskaites, līdz ar to izmaksu pieaugums par notekūdeņu dūņu apsaimniekošanu ir jāiekļauj SPS sniegto notekūdeņu savākšanas un attīrīšanas pakalpojumu tarifos, tos paaugstinot.</w:t>
      </w:r>
    </w:p>
    <w:p w14:paraId="2585F7FE" w14:textId="7CC8B8FC" w:rsidR="00F96AA7" w:rsidRDefault="00002E27" w:rsidP="00D1614B">
      <w:pPr>
        <w:spacing w:after="0" w:line="276" w:lineRule="auto"/>
        <w:ind w:firstLine="720"/>
        <w:jc w:val="both"/>
        <w:rPr>
          <w:rFonts w:ascii="Times New Roman" w:hAnsi="Times New Roman" w:cs="Times New Roman"/>
          <w:sz w:val="24"/>
          <w:szCs w:val="24"/>
        </w:rPr>
      </w:pPr>
      <w:r>
        <w:rPr>
          <w:rFonts w:ascii="Times New Roman" w:hAnsi="Times New Roman" w:cs="Times New Roman"/>
          <w:sz w:val="24"/>
        </w:rPr>
        <w:t>Plāna</w:t>
      </w:r>
      <w:r w:rsidRPr="00AC5781" w:rsidDel="00002E27">
        <w:rPr>
          <w:rFonts w:ascii="Times New Roman" w:hAnsi="Times New Roman" w:cs="Times New Roman"/>
          <w:sz w:val="24"/>
          <w:szCs w:val="24"/>
        </w:rPr>
        <w:t xml:space="preserve"> </w:t>
      </w:r>
      <w:r w:rsidR="00EB49CB" w:rsidRPr="00EB49CB">
        <w:rPr>
          <w:rFonts w:ascii="Times New Roman" w:hAnsi="Times New Roman" w:cs="Times New Roman"/>
          <w:iCs/>
          <w:sz w:val="24"/>
          <w:szCs w:val="24"/>
        </w:rPr>
        <w:t>2.</w:t>
      </w:r>
      <w:r w:rsidR="00552C4D" w:rsidRPr="00AC5781">
        <w:rPr>
          <w:rFonts w:ascii="Times New Roman" w:hAnsi="Times New Roman" w:cs="Times New Roman"/>
          <w:sz w:val="24"/>
          <w:szCs w:val="24"/>
        </w:rPr>
        <w:t>1.</w:t>
      </w:r>
      <w:r w:rsidR="00026F06">
        <w:rPr>
          <w:rFonts w:ascii="Times New Roman" w:hAnsi="Times New Roman" w:cs="Times New Roman"/>
          <w:sz w:val="24"/>
          <w:szCs w:val="24"/>
        </w:rPr>
        <w:t xml:space="preserve"> </w:t>
      </w:r>
      <w:r w:rsidR="00552C4D" w:rsidRPr="00AC5781">
        <w:rPr>
          <w:rFonts w:ascii="Times New Roman" w:hAnsi="Times New Roman" w:cs="Times New Roman"/>
          <w:sz w:val="24"/>
          <w:szCs w:val="24"/>
        </w:rPr>
        <w:t>tabulā aprēķināts, ka 44 m</w:t>
      </w:r>
      <w:r w:rsidR="00552C4D" w:rsidRPr="00AC5781">
        <w:rPr>
          <w:rFonts w:ascii="Times New Roman" w:hAnsi="Times New Roman" w:cs="Times New Roman"/>
          <w:sz w:val="24"/>
          <w:szCs w:val="24"/>
          <w:vertAlign w:val="superscript"/>
        </w:rPr>
        <w:t>3</w:t>
      </w:r>
      <w:r w:rsidR="00552C4D" w:rsidRPr="00AC5781">
        <w:rPr>
          <w:rFonts w:ascii="Times New Roman" w:hAnsi="Times New Roman" w:cs="Times New Roman"/>
          <w:sz w:val="24"/>
          <w:szCs w:val="24"/>
        </w:rPr>
        <w:t xml:space="preserve"> notekūdeņu attīrīšana rada vidēji 1 m</w:t>
      </w:r>
      <w:r w:rsidR="00552C4D" w:rsidRPr="00AC5781">
        <w:rPr>
          <w:rFonts w:ascii="Times New Roman" w:hAnsi="Times New Roman" w:cs="Times New Roman"/>
          <w:sz w:val="24"/>
          <w:szCs w:val="24"/>
          <w:vertAlign w:val="superscript"/>
        </w:rPr>
        <w:t>3</w:t>
      </w:r>
      <w:r w:rsidR="00552C4D" w:rsidRPr="00AC5781">
        <w:rPr>
          <w:rFonts w:ascii="Times New Roman" w:hAnsi="Times New Roman" w:cs="Times New Roman"/>
          <w:sz w:val="24"/>
          <w:szCs w:val="24"/>
        </w:rPr>
        <w:t xml:space="preserve"> slapju </w:t>
      </w:r>
      <w:r w:rsidR="00484669" w:rsidRPr="00AC5781">
        <w:rPr>
          <w:rFonts w:ascii="Times New Roman" w:hAnsi="Times New Roman" w:cs="Times New Roman"/>
          <w:color w:val="000000"/>
          <w:sz w:val="24"/>
          <w:szCs w:val="24"/>
        </w:rPr>
        <w:t xml:space="preserve">notekūdeņu </w:t>
      </w:r>
      <w:r w:rsidR="00552C4D" w:rsidRPr="00AC5781">
        <w:rPr>
          <w:rFonts w:ascii="Times New Roman" w:hAnsi="Times New Roman" w:cs="Times New Roman"/>
          <w:sz w:val="24"/>
          <w:szCs w:val="24"/>
        </w:rPr>
        <w:t xml:space="preserve">dūņu, </w:t>
      </w:r>
      <w:r w:rsidR="002B3B56" w:rsidRPr="008B0073">
        <w:rPr>
          <w:rFonts w:ascii="Times New Roman" w:hAnsi="Times New Roman" w:cs="Times New Roman"/>
          <w:sz w:val="24"/>
          <w:szCs w:val="24"/>
        </w:rPr>
        <w:t xml:space="preserve">līdz ar to </w:t>
      </w:r>
      <w:r w:rsidR="00BE005C">
        <w:rPr>
          <w:rFonts w:ascii="Times New Roman" w:hAnsi="Times New Roman" w:cs="Times New Roman"/>
          <w:iCs/>
          <w:sz w:val="24"/>
          <w:szCs w:val="24"/>
        </w:rPr>
        <w:t>5.2.2.2</w:t>
      </w:r>
      <w:r w:rsidR="002B3B56" w:rsidRPr="008B0073">
        <w:rPr>
          <w:rFonts w:ascii="Times New Roman" w:hAnsi="Times New Roman" w:cs="Times New Roman"/>
          <w:sz w:val="24"/>
          <w:szCs w:val="24"/>
        </w:rPr>
        <w:t>.</w:t>
      </w:r>
      <w:r w:rsidR="009F6C55">
        <w:rPr>
          <w:rFonts w:ascii="Times New Roman" w:hAnsi="Times New Roman" w:cs="Times New Roman"/>
          <w:sz w:val="24"/>
          <w:szCs w:val="24"/>
        </w:rPr>
        <w:t xml:space="preserve"> </w:t>
      </w:r>
      <w:r w:rsidR="002B3B56" w:rsidRPr="008B0073">
        <w:rPr>
          <w:rFonts w:ascii="Times New Roman" w:hAnsi="Times New Roman" w:cs="Times New Roman"/>
          <w:sz w:val="24"/>
          <w:szCs w:val="24"/>
        </w:rPr>
        <w:t>tabulā aprēķinātās kopējās 1 m</w:t>
      </w:r>
      <w:r w:rsidR="002B3B56" w:rsidRPr="003F2DA8">
        <w:rPr>
          <w:rFonts w:ascii="Times New Roman" w:hAnsi="Times New Roman" w:cs="Times New Roman"/>
          <w:sz w:val="24"/>
          <w:szCs w:val="24"/>
          <w:vertAlign w:val="superscript"/>
        </w:rPr>
        <w:t>3</w:t>
      </w:r>
      <w:r w:rsidR="002B3B56" w:rsidRPr="008B0073">
        <w:rPr>
          <w:rFonts w:ascii="Times New Roman" w:hAnsi="Times New Roman" w:cs="Times New Roman"/>
          <w:sz w:val="24"/>
          <w:szCs w:val="24"/>
        </w:rPr>
        <w:t xml:space="preserve"> slapju notekūdeņu dūņu apstrādes un pārstrādes izmaksas palielinās notekūdeņu savākšanas un attīrīšanas tarifu par 0,11 - 0,12 </w:t>
      </w:r>
      <w:proofErr w:type="spellStart"/>
      <w:r w:rsidR="003F2DA8">
        <w:rPr>
          <w:rFonts w:ascii="Times New Roman" w:hAnsi="Times New Roman" w:cs="Times New Roman"/>
          <w:sz w:val="24"/>
          <w:szCs w:val="24"/>
        </w:rPr>
        <w:t>euro</w:t>
      </w:r>
      <w:proofErr w:type="spellEnd"/>
      <w:r w:rsidR="00552C4D" w:rsidRPr="00AC5781">
        <w:rPr>
          <w:rFonts w:ascii="Times New Roman" w:hAnsi="Times New Roman" w:cs="Times New Roman"/>
          <w:sz w:val="24"/>
          <w:szCs w:val="24"/>
        </w:rPr>
        <w:t>. VARAM 2020.</w:t>
      </w:r>
      <w:r w:rsidR="002B235A">
        <w:rPr>
          <w:rFonts w:ascii="Times New Roman" w:hAnsi="Times New Roman" w:cs="Times New Roman"/>
          <w:sz w:val="24"/>
          <w:szCs w:val="24"/>
        </w:rPr>
        <w:t xml:space="preserve"> </w:t>
      </w:r>
      <w:r w:rsidR="00552C4D" w:rsidRPr="00AC5781">
        <w:rPr>
          <w:rFonts w:ascii="Times New Roman" w:hAnsi="Times New Roman" w:cs="Times New Roman"/>
          <w:sz w:val="24"/>
          <w:szCs w:val="24"/>
        </w:rPr>
        <w:t xml:space="preserve">gadā </w:t>
      </w:r>
      <w:r w:rsidR="002B235A">
        <w:rPr>
          <w:rFonts w:ascii="Times New Roman" w:hAnsi="Times New Roman" w:cs="Times New Roman"/>
          <w:sz w:val="24"/>
          <w:szCs w:val="24"/>
        </w:rPr>
        <w:t>pasūtītā</w:t>
      </w:r>
      <w:r w:rsidR="00552C4D" w:rsidRPr="00AC5781">
        <w:rPr>
          <w:rFonts w:ascii="Times New Roman" w:hAnsi="Times New Roman" w:cs="Times New Roman"/>
          <w:sz w:val="24"/>
          <w:szCs w:val="24"/>
        </w:rPr>
        <w:t xml:space="preserve"> pētījum</w:t>
      </w:r>
      <w:r w:rsidR="007544FF">
        <w:rPr>
          <w:rFonts w:ascii="Times New Roman" w:hAnsi="Times New Roman" w:cs="Times New Roman"/>
          <w:sz w:val="24"/>
          <w:szCs w:val="24"/>
        </w:rPr>
        <w:t>a</w:t>
      </w:r>
      <w:r w:rsidR="00552C4D" w:rsidRPr="00AC5781">
        <w:rPr>
          <w:rFonts w:ascii="Times New Roman" w:hAnsi="Times New Roman" w:cs="Times New Roman"/>
          <w:sz w:val="24"/>
          <w:szCs w:val="24"/>
        </w:rPr>
        <w:t xml:space="preserve"> “Notekūdeņu dūņu apsaimniekošanas investīciju plāns 2021.</w:t>
      </w:r>
      <w:r w:rsidR="00440517">
        <w:rPr>
          <w:rFonts w:ascii="Times New Roman" w:hAnsi="Times New Roman" w:cs="Times New Roman"/>
          <w:sz w:val="24"/>
          <w:szCs w:val="24"/>
        </w:rPr>
        <w:t>–</w:t>
      </w:r>
      <w:r w:rsidR="00552C4D" w:rsidRPr="00AC5781">
        <w:rPr>
          <w:rFonts w:ascii="Times New Roman" w:hAnsi="Times New Roman" w:cs="Times New Roman"/>
          <w:sz w:val="24"/>
          <w:szCs w:val="24"/>
        </w:rPr>
        <w:t>2027.</w:t>
      </w:r>
      <w:r w:rsidR="002B235A">
        <w:rPr>
          <w:rFonts w:ascii="Times New Roman" w:hAnsi="Times New Roman" w:cs="Times New Roman"/>
          <w:sz w:val="24"/>
          <w:szCs w:val="24"/>
        </w:rPr>
        <w:t xml:space="preserve"> </w:t>
      </w:r>
      <w:r w:rsidR="00552C4D" w:rsidRPr="00AC5781">
        <w:rPr>
          <w:rFonts w:ascii="Times New Roman" w:hAnsi="Times New Roman" w:cs="Times New Roman"/>
          <w:sz w:val="24"/>
          <w:szCs w:val="24"/>
        </w:rPr>
        <w:t>gadam”</w:t>
      </w:r>
      <w:r w:rsidR="00552C4D" w:rsidRPr="00AC5781">
        <w:rPr>
          <w:rFonts w:ascii="Times New Roman" w:hAnsi="Times New Roman" w:cs="Times New Roman"/>
          <w:sz w:val="24"/>
          <w:szCs w:val="24"/>
          <w:vertAlign w:val="superscript"/>
        </w:rPr>
        <w:footnoteReference w:id="34"/>
      </w:r>
      <w:r w:rsidR="00552C4D" w:rsidRPr="00AC5781">
        <w:rPr>
          <w:rFonts w:ascii="Times New Roman" w:hAnsi="Times New Roman" w:cs="Times New Roman"/>
          <w:sz w:val="24"/>
          <w:szCs w:val="24"/>
        </w:rPr>
        <w:t xml:space="preserve"> 4.1. tabulā norādīts, ka </w:t>
      </w:r>
      <w:r w:rsidR="00A66EDC">
        <w:rPr>
          <w:rFonts w:ascii="Times New Roman" w:hAnsi="Times New Roman" w:cs="Times New Roman"/>
          <w:sz w:val="24"/>
          <w:szCs w:val="24"/>
        </w:rPr>
        <w:t xml:space="preserve">2020. gadā </w:t>
      </w:r>
      <w:r w:rsidR="00552C4D" w:rsidRPr="00AC5781">
        <w:rPr>
          <w:rFonts w:ascii="Times New Roman" w:hAnsi="Times New Roman" w:cs="Times New Roman"/>
          <w:sz w:val="24"/>
          <w:szCs w:val="24"/>
        </w:rPr>
        <w:t xml:space="preserve">vidējais </w:t>
      </w:r>
      <w:r w:rsidR="00552C4D" w:rsidRPr="00745A31">
        <w:rPr>
          <w:rFonts w:ascii="Times New Roman" w:hAnsi="Times New Roman" w:cs="Times New Roman"/>
          <w:sz w:val="24"/>
          <w:szCs w:val="24"/>
        </w:rPr>
        <w:t>aritmētiskais notekūdeņu savākšanas un</w:t>
      </w:r>
      <w:r w:rsidR="00440517">
        <w:rPr>
          <w:rFonts w:ascii="Times New Roman" w:hAnsi="Times New Roman" w:cs="Times New Roman"/>
          <w:sz w:val="24"/>
          <w:szCs w:val="24"/>
        </w:rPr>
        <w:t xml:space="preserve"> </w:t>
      </w:r>
      <w:r w:rsidR="00552C4D" w:rsidRPr="00745A31">
        <w:rPr>
          <w:rFonts w:ascii="Times New Roman" w:hAnsi="Times New Roman" w:cs="Times New Roman"/>
          <w:sz w:val="24"/>
          <w:szCs w:val="24"/>
        </w:rPr>
        <w:t xml:space="preserve">attīrīšanas tarifs Latvijā </w:t>
      </w:r>
      <w:r w:rsidR="007E6324" w:rsidRPr="00745A31">
        <w:rPr>
          <w:rFonts w:ascii="Times New Roman" w:hAnsi="Times New Roman" w:cs="Times New Roman"/>
          <w:sz w:val="24"/>
          <w:szCs w:val="24"/>
        </w:rPr>
        <w:t>bija</w:t>
      </w:r>
      <w:r w:rsidR="00552C4D" w:rsidRPr="00745A31">
        <w:rPr>
          <w:rFonts w:ascii="Times New Roman" w:hAnsi="Times New Roman" w:cs="Times New Roman"/>
          <w:sz w:val="24"/>
          <w:szCs w:val="24"/>
        </w:rPr>
        <w:t xml:space="preserve"> 1,32 </w:t>
      </w:r>
      <w:proofErr w:type="spellStart"/>
      <w:r w:rsidR="00440517" w:rsidRPr="00440517">
        <w:rPr>
          <w:rFonts w:ascii="Times New Roman" w:hAnsi="Times New Roman" w:cs="Times New Roman"/>
          <w:i/>
          <w:iCs/>
          <w:sz w:val="24"/>
          <w:szCs w:val="24"/>
        </w:rPr>
        <w:t>euro</w:t>
      </w:r>
      <w:proofErr w:type="spellEnd"/>
      <w:r w:rsidR="00552C4D" w:rsidRPr="00745A31">
        <w:rPr>
          <w:rFonts w:ascii="Times New Roman" w:hAnsi="Times New Roman" w:cs="Times New Roman"/>
          <w:sz w:val="24"/>
          <w:szCs w:val="24"/>
        </w:rPr>
        <w:t>/m</w:t>
      </w:r>
      <w:r w:rsidR="00552C4D" w:rsidRPr="00745A31">
        <w:rPr>
          <w:rFonts w:ascii="Times New Roman" w:hAnsi="Times New Roman" w:cs="Times New Roman"/>
          <w:sz w:val="24"/>
          <w:szCs w:val="24"/>
          <w:vertAlign w:val="superscript"/>
        </w:rPr>
        <w:t xml:space="preserve">3 </w:t>
      </w:r>
      <w:r w:rsidR="00552C4D" w:rsidRPr="00745A31">
        <w:rPr>
          <w:rFonts w:ascii="Times New Roman" w:hAnsi="Times New Roman" w:cs="Times New Roman"/>
          <w:sz w:val="24"/>
          <w:szCs w:val="24"/>
        </w:rPr>
        <w:t>notekūdeņu.</w:t>
      </w:r>
      <w:r w:rsidR="007E6324" w:rsidRPr="00745A31">
        <w:rPr>
          <w:rFonts w:ascii="Times New Roman" w:hAnsi="Times New Roman" w:cs="Times New Roman"/>
          <w:sz w:val="24"/>
          <w:szCs w:val="24"/>
        </w:rPr>
        <w:t xml:space="preserve"> </w:t>
      </w:r>
      <w:r w:rsidR="00A77870" w:rsidRPr="00AC5781">
        <w:rPr>
          <w:rFonts w:ascii="Times New Roman" w:hAnsi="Times New Roman" w:cs="Times New Roman"/>
          <w:sz w:val="24"/>
        </w:rPr>
        <w:t xml:space="preserve">No veiktajiem aprēķiniem, kas apkopoti </w:t>
      </w:r>
      <w:r w:rsidR="00A77870">
        <w:rPr>
          <w:rFonts w:ascii="Times New Roman" w:hAnsi="Times New Roman" w:cs="Times New Roman"/>
          <w:sz w:val="24"/>
        </w:rPr>
        <w:t>5.2.2.2</w:t>
      </w:r>
      <w:r w:rsidR="00A77870" w:rsidRPr="00AC5781">
        <w:rPr>
          <w:rFonts w:ascii="Times New Roman" w:hAnsi="Times New Roman" w:cs="Times New Roman"/>
          <w:sz w:val="24"/>
        </w:rPr>
        <w:t>.</w:t>
      </w:r>
      <w:r w:rsidR="00A77870">
        <w:rPr>
          <w:rFonts w:ascii="Times New Roman" w:hAnsi="Times New Roman" w:cs="Times New Roman"/>
          <w:sz w:val="24"/>
        </w:rPr>
        <w:t xml:space="preserve"> </w:t>
      </w:r>
      <w:r w:rsidR="00A77870" w:rsidRPr="00AC5781">
        <w:rPr>
          <w:rFonts w:ascii="Times New Roman" w:hAnsi="Times New Roman" w:cs="Times New Roman"/>
          <w:sz w:val="24"/>
        </w:rPr>
        <w:t xml:space="preserve">tabulā, </w:t>
      </w:r>
      <w:r w:rsidR="00D1614B">
        <w:rPr>
          <w:rFonts w:ascii="Times New Roman" w:hAnsi="Times New Roman" w:cs="Times New Roman"/>
          <w:sz w:val="24"/>
        </w:rPr>
        <w:t xml:space="preserve">tika </w:t>
      </w:r>
      <w:r w:rsidR="00A77870" w:rsidRPr="00AC5781">
        <w:rPr>
          <w:rFonts w:ascii="Times New Roman" w:hAnsi="Times New Roman" w:cs="Times New Roman"/>
          <w:sz w:val="24"/>
        </w:rPr>
        <w:t>secinā</w:t>
      </w:r>
      <w:r w:rsidR="00D1614B">
        <w:rPr>
          <w:rFonts w:ascii="Times New Roman" w:hAnsi="Times New Roman" w:cs="Times New Roman"/>
          <w:sz w:val="24"/>
        </w:rPr>
        <w:t>ts</w:t>
      </w:r>
      <w:r w:rsidR="00A77870" w:rsidRPr="00AC5781">
        <w:rPr>
          <w:rFonts w:ascii="Times New Roman" w:hAnsi="Times New Roman" w:cs="Times New Roman"/>
          <w:sz w:val="24"/>
        </w:rPr>
        <w:t>, ka notekūdeņu dūņu apsaimniekošanas izmaksu ietekme uz kopējo notekūdeņu savākšanas un attīrīšanas tarifu ir 8 līdz 9 %. Vienlaikus jāņem vērā, ka nākotnē izvirzot jaunas, stingrākas prasības notekūdeņu dūņu apsaimniekošan</w:t>
      </w:r>
      <w:r w:rsidR="00A77870">
        <w:rPr>
          <w:rFonts w:ascii="Times New Roman" w:hAnsi="Times New Roman" w:cs="Times New Roman"/>
          <w:sz w:val="24"/>
        </w:rPr>
        <w:t>ai</w:t>
      </w:r>
      <w:r w:rsidR="00A77870" w:rsidRPr="00AC5781">
        <w:rPr>
          <w:rFonts w:ascii="Times New Roman" w:hAnsi="Times New Roman" w:cs="Times New Roman"/>
          <w:sz w:val="24"/>
        </w:rPr>
        <w:t>, palielināsies arī notekūdeņu dūņu apsaimniekošanas izmaksu daļa kopējā notekūdeņu apsaimniekošanas tarifā.</w:t>
      </w:r>
      <w:r w:rsidR="00D1614B">
        <w:rPr>
          <w:rFonts w:ascii="Times New Roman" w:hAnsi="Times New Roman" w:cs="Times New Roman"/>
          <w:sz w:val="24"/>
        </w:rPr>
        <w:t xml:space="preserve"> Jāņem vērā</w:t>
      </w:r>
      <w:r w:rsidR="00396929">
        <w:rPr>
          <w:rFonts w:ascii="Times New Roman" w:hAnsi="Times New Roman" w:cs="Times New Roman"/>
          <w:sz w:val="24"/>
        </w:rPr>
        <w:t xml:space="preserve"> arī</w:t>
      </w:r>
      <w:r w:rsidR="00D1614B">
        <w:rPr>
          <w:rFonts w:ascii="Times New Roman" w:hAnsi="Times New Roman" w:cs="Times New Roman"/>
          <w:sz w:val="24"/>
        </w:rPr>
        <w:t xml:space="preserve">, ka </w:t>
      </w:r>
      <w:r w:rsidR="00745A31" w:rsidRPr="00745A31">
        <w:rPr>
          <w:rFonts w:ascii="Times New Roman" w:hAnsi="Times New Roman" w:cs="Times New Roman"/>
          <w:sz w:val="24"/>
          <w:szCs w:val="24"/>
        </w:rPr>
        <w:t>2022. gadā sakarā ar</w:t>
      </w:r>
      <w:r w:rsidR="00745A31">
        <w:rPr>
          <w:rFonts w:ascii="Times New Roman" w:hAnsi="Times New Roman" w:cs="Times New Roman"/>
          <w:sz w:val="24"/>
          <w:szCs w:val="24"/>
        </w:rPr>
        <w:t xml:space="preserve"> </w:t>
      </w:r>
      <w:r w:rsidR="00A93626">
        <w:rPr>
          <w:rFonts w:ascii="Times New Roman" w:hAnsi="Times New Roman" w:cs="Times New Roman"/>
          <w:sz w:val="24"/>
          <w:szCs w:val="24"/>
        </w:rPr>
        <w:t xml:space="preserve">strauji augošajām elektroenerģijas izmaksām </w:t>
      </w:r>
      <w:r w:rsidR="00A53AA9">
        <w:rPr>
          <w:rFonts w:ascii="Times New Roman" w:hAnsi="Times New Roman" w:cs="Times New Roman"/>
          <w:sz w:val="24"/>
          <w:szCs w:val="24"/>
        </w:rPr>
        <w:t xml:space="preserve">vairums </w:t>
      </w:r>
      <w:r w:rsidR="00F804DB">
        <w:rPr>
          <w:rFonts w:ascii="Times New Roman" w:hAnsi="Times New Roman" w:cs="Times New Roman"/>
          <w:sz w:val="24"/>
          <w:szCs w:val="24"/>
        </w:rPr>
        <w:t xml:space="preserve">ūdenssaimniecības </w:t>
      </w:r>
      <w:r w:rsidR="007D30EC">
        <w:rPr>
          <w:rFonts w:ascii="Times New Roman" w:hAnsi="Times New Roman" w:cs="Times New Roman"/>
          <w:sz w:val="24"/>
          <w:szCs w:val="24"/>
        </w:rPr>
        <w:t>SPS</w:t>
      </w:r>
      <w:r w:rsidR="00F804DB">
        <w:rPr>
          <w:rFonts w:ascii="Times New Roman" w:hAnsi="Times New Roman" w:cs="Times New Roman"/>
          <w:sz w:val="24"/>
          <w:szCs w:val="24"/>
        </w:rPr>
        <w:t xml:space="preserve"> </w:t>
      </w:r>
      <w:r w:rsidR="007B52C9" w:rsidRPr="007B52C9">
        <w:rPr>
          <w:rFonts w:ascii="Times New Roman" w:hAnsi="Times New Roman" w:cs="Times New Roman"/>
          <w:sz w:val="24"/>
          <w:szCs w:val="24"/>
        </w:rPr>
        <w:t>Sabiedrisko pakalpojumu regulēšanas komisij</w:t>
      </w:r>
      <w:r w:rsidR="001212AD">
        <w:rPr>
          <w:rFonts w:ascii="Times New Roman" w:hAnsi="Times New Roman" w:cs="Times New Roman"/>
          <w:sz w:val="24"/>
          <w:szCs w:val="24"/>
        </w:rPr>
        <w:t>ai</w:t>
      </w:r>
      <w:r w:rsidR="007B52C9" w:rsidRPr="007B52C9">
        <w:rPr>
          <w:rFonts w:ascii="Times New Roman" w:hAnsi="Times New Roman" w:cs="Times New Roman"/>
          <w:sz w:val="24"/>
          <w:szCs w:val="24"/>
        </w:rPr>
        <w:t xml:space="preserve"> iesnie</w:t>
      </w:r>
      <w:r w:rsidR="00D1614B">
        <w:rPr>
          <w:rFonts w:ascii="Times New Roman" w:hAnsi="Times New Roman" w:cs="Times New Roman"/>
          <w:sz w:val="24"/>
          <w:szCs w:val="24"/>
        </w:rPr>
        <w:t>dza</w:t>
      </w:r>
      <w:r w:rsidR="0073067F">
        <w:rPr>
          <w:rFonts w:ascii="Times New Roman" w:hAnsi="Times New Roman" w:cs="Times New Roman"/>
          <w:sz w:val="24"/>
          <w:szCs w:val="24"/>
        </w:rPr>
        <w:t xml:space="preserve"> </w:t>
      </w:r>
      <w:r w:rsidR="007B52C9" w:rsidRPr="007B52C9">
        <w:rPr>
          <w:rFonts w:ascii="Times New Roman" w:hAnsi="Times New Roman" w:cs="Times New Roman"/>
          <w:sz w:val="24"/>
          <w:szCs w:val="24"/>
        </w:rPr>
        <w:t>ūdenssaimniecības pakalpojumu tarifu projektu</w:t>
      </w:r>
      <w:r w:rsidR="0073067F">
        <w:rPr>
          <w:rFonts w:ascii="Times New Roman" w:hAnsi="Times New Roman" w:cs="Times New Roman"/>
          <w:sz w:val="24"/>
          <w:szCs w:val="24"/>
        </w:rPr>
        <w:t>s</w:t>
      </w:r>
      <w:r w:rsidR="007B52C9" w:rsidRPr="007B52C9">
        <w:rPr>
          <w:rFonts w:ascii="Times New Roman" w:hAnsi="Times New Roman" w:cs="Times New Roman"/>
          <w:sz w:val="24"/>
          <w:szCs w:val="24"/>
        </w:rPr>
        <w:t>, k</w:t>
      </w:r>
      <w:r w:rsidR="0073067F">
        <w:rPr>
          <w:rFonts w:ascii="Times New Roman" w:hAnsi="Times New Roman" w:cs="Times New Roman"/>
          <w:sz w:val="24"/>
          <w:szCs w:val="24"/>
        </w:rPr>
        <w:t>as paredz t</w:t>
      </w:r>
      <w:r w:rsidR="007B52C9" w:rsidRPr="007B52C9">
        <w:rPr>
          <w:rFonts w:ascii="Times New Roman" w:hAnsi="Times New Roman" w:cs="Times New Roman"/>
          <w:sz w:val="24"/>
          <w:szCs w:val="24"/>
        </w:rPr>
        <w:t>arifu</w:t>
      </w:r>
      <w:r w:rsidR="0073067F">
        <w:rPr>
          <w:rFonts w:ascii="Times New Roman" w:hAnsi="Times New Roman" w:cs="Times New Roman"/>
          <w:sz w:val="24"/>
          <w:szCs w:val="24"/>
        </w:rPr>
        <w:t>s</w:t>
      </w:r>
      <w:r w:rsidR="007B52C9" w:rsidRPr="007B52C9">
        <w:rPr>
          <w:rFonts w:ascii="Times New Roman" w:hAnsi="Times New Roman" w:cs="Times New Roman"/>
          <w:sz w:val="24"/>
          <w:szCs w:val="24"/>
        </w:rPr>
        <w:t xml:space="preserve"> palielinā</w:t>
      </w:r>
      <w:r w:rsidR="0076679F">
        <w:rPr>
          <w:rFonts w:ascii="Times New Roman" w:hAnsi="Times New Roman" w:cs="Times New Roman"/>
          <w:sz w:val="24"/>
          <w:szCs w:val="24"/>
        </w:rPr>
        <w:t xml:space="preserve">t </w:t>
      </w:r>
      <w:r w:rsidR="00D1614B">
        <w:rPr>
          <w:rFonts w:ascii="Times New Roman" w:hAnsi="Times New Roman" w:cs="Times New Roman"/>
          <w:sz w:val="24"/>
          <w:szCs w:val="24"/>
        </w:rPr>
        <w:t>(gan</w:t>
      </w:r>
      <w:r w:rsidR="00FA0221">
        <w:rPr>
          <w:rFonts w:ascii="Times New Roman" w:hAnsi="Times New Roman" w:cs="Times New Roman"/>
          <w:sz w:val="24"/>
          <w:szCs w:val="24"/>
        </w:rPr>
        <w:t xml:space="preserve"> vienreiz, </w:t>
      </w:r>
      <w:r w:rsidR="00D1614B">
        <w:rPr>
          <w:rFonts w:ascii="Times New Roman" w:hAnsi="Times New Roman" w:cs="Times New Roman"/>
          <w:sz w:val="24"/>
          <w:szCs w:val="24"/>
        </w:rPr>
        <w:t>gan</w:t>
      </w:r>
      <w:r w:rsidR="00FA0221">
        <w:rPr>
          <w:rFonts w:ascii="Times New Roman" w:hAnsi="Times New Roman" w:cs="Times New Roman"/>
          <w:sz w:val="24"/>
          <w:szCs w:val="24"/>
        </w:rPr>
        <w:t xml:space="preserve"> atkārtoti</w:t>
      </w:r>
      <w:r w:rsidR="00D1614B">
        <w:rPr>
          <w:rFonts w:ascii="Times New Roman" w:hAnsi="Times New Roman" w:cs="Times New Roman"/>
          <w:sz w:val="24"/>
          <w:szCs w:val="24"/>
        </w:rPr>
        <w:t>)</w:t>
      </w:r>
      <w:r w:rsidR="00FA0221">
        <w:rPr>
          <w:rFonts w:ascii="Times New Roman" w:hAnsi="Times New Roman" w:cs="Times New Roman"/>
          <w:sz w:val="24"/>
          <w:szCs w:val="24"/>
        </w:rPr>
        <w:t>.</w:t>
      </w:r>
      <w:r w:rsidR="00D1614B">
        <w:rPr>
          <w:rFonts w:ascii="Times New Roman" w:hAnsi="Times New Roman" w:cs="Times New Roman"/>
          <w:sz w:val="24"/>
          <w:szCs w:val="24"/>
        </w:rPr>
        <w:t xml:space="preserve"> </w:t>
      </w:r>
      <w:r w:rsidR="002B7096">
        <w:rPr>
          <w:rFonts w:ascii="Times New Roman" w:hAnsi="Times New Roman" w:cs="Times New Roman"/>
          <w:sz w:val="24"/>
          <w:szCs w:val="24"/>
        </w:rPr>
        <w:t xml:space="preserve">Datus </w:t>
      </w:r>
      <w:r w:rsidR="00880C7A">
        <w:rPr>
          <w:rFonts w:ascii="Times New Roman" w:hAnsi="Times New Roman" w:cs="Times New Roman"/>
          <w:sz w:val="24"/>
          <w:szCs w:val="24"/>
        </w:rPr>
        <w:t>par</w:t>
      </w:r>
      <w:r w:rsidR="00FA0221">
        <w:rPr>
          <w:rFonts w:ascii="Times New Roman" w:hAnsi="Times New Roman" w:cs="Times New Roman"/>
          <w:sz w:val="24"/>
          <w:szCs w:val="24"/>
        </w:rPr>
        <w:t xml:space="preserve"> </w:t>
      </w:r>
      <w:r w:rsidR="00880C7A" w:rsidRPr="00880C7A">
        <w:rPr>
          <w:rFonts w:ascii="Times New Roman" w:hAnsi="Times New Roman" w:cs="Times New Roman"/>
          <w:sz w:val="24"/>
          <w:szCs w:val="24"/>
        </w:rPr>
        <w:t>vidēj</w:t>
      </w:r>
      <w:r w:rsidR="00880C7A">
        <w:rPr>
          <w:rFonts w:ascii="Times New Roman" w:hAnsi="Times New Roman" w:cs="Times New Roman"/>
          <w:sz w:val="24"/>
          <w:szCs w:val="24"/>
        </w:rPr>
        <w:t>o</w:t>
      </w:r>
      <w:r w:rsidR="00880C7A" w:rsidRPr="00880C7A">
        <w:rPr>
          <w:rFonts w:ascii="Times New Roman" w:hAnsi="Times New Roman" w:cs="Times New Roman"/>
          <w:sz w:val="24"/>
          <w:szCs w:val="24"/>
        </w:rPr>
        <w:t xml:space="preserve"> aritmētisk</w:t>
      </w:r>
      <w:r w:rsidR="00880C7A">
        <w:rPr>
          <w:rFonts w:ascii="Times New Roman" w:hAnsi="Times New Roman" w:cs="Times New Roman"/>
          <w:sz w:val="24"/>
          <w:szCs w:val="24"/>
        </w:rPr>
        <w:t>o</w:t>
      </w:r>
      <w:r w:rsidR="00880C7A" w:rsidRPr="00880C7A">
        <w:rPr>
          <w:rFonts w:ascii="Times New Roman" w:hAnsi="Times New Roman" w:cs="Times New Roman"/>
          <w:sz w:val="24"/>
          <w:szCs w:val="24"/>
        </w:rPr>
        <w:t xml:space="preserve"> notekūdeņu savākšanas un attīrīšanas tarif</w:t>
      </w:r>
      <w:r w:rsidR="00880C7A">
        <w:rPr>
          <w:rFonts w:ascii="Times New Roman" w:hAnsi="Times New Roman" w:cs="Times New Roman"/>
          <w:sz w:val="24"/>
          <w:szCs w:val="24"/>
        </w:rPr>
        <w:t>u</w:t>
      </w:r>
      <w:r w:rsidR="00880C7A" w:rsidRPr="00880C7A">
        <w:rPr>
          <w:rFonts w:ascii="Times New Roman" w:hAnsi="Times New Roman" w:cs="Times New Roman"/>
          <w:sz w:val="24"/>
          <w:szCs w:val="24"/>
        </w:rPr>
        <w:t xml:space="preserve"> Latvijā</w:t>
      </w:r>
      <w:r w:rsidR="00880C7A">
        <w:rPr>
          <w:rFonts w:ascii="Times New Roman" w:hAnsi="Times New Roman" w:cs="Times New Roman"/>
          <w:sz w:val="24"/>
          <w:szCs w:val="24"/>
        </w:rPr>
        <w:t xml:space="preserve"> varēs aktualizēt </w:t>
      </w:r>
      <w:r w:rsidR="008A2237">
        <w:rPr>
          <w:rFonts w:ascii="Times New Roman" w:hAnsi="Times New Roman" w:cs="Times New Roman"/>
          <w:sz w:val="24"/>
          <w:szCs w:val="24"/>
        </w:rPr>
        <w:t xml:space="preserve">pēc situācijas stabilizēšanās. </w:t>
      </w:r>
    </w:p>
    <w:p w14:paraId="7A6C6139" w14:textId="20D53A73" w:rsidR="00552C4D" w:rsidRPr="00BD6F73" w:rsidRDefault="00806E25" w:rsidP="00D1614B">
      <w:pPr>
        <w:spacing w:after="0" w:line="276" w:lineRule="auto"/>
        <w:ind w:firstLine="720"/>
        <w:jc w:val="both"/>
        <w:rPr>
          <w:rFonts w:ascii="Times New Roman" w:hAnsi="Times New Roman" w:cs="Times New Roman"/>
          <w:sz w:val="24"/>
          <w:szCs w:val="24"/>
        </w:rPr>
      </w:pPr>
      <w:r w:rsidRPr="00806E25">
        <w:rPr>
          <w:rFonts w:ascii="Times New Roman" w:hAnsi="Times New Roman" w:cs="Times New Roman"/>
          <w:sz w:val="24"/>
          <w:szCs w:val="24"/>
        </w:rPr>
        <w:t>Lai gan aprēķini norāda, ka pietiekama ES finansējuma pieejamības gadījumā Plāna ieviešana neradītu lielu slogu uz notekūdeņu apsaimniekošanas tarifiem, situācijā, ja tāda ietekme tomēr tiktu konstatēta, pašvaldības sadarbībā VARAM izvērtēs normatīvo aktu nosacījumus attiecībā uz atbalsta instrumentiem vai jaunu izstrādi.</w:t>
      </w:r>
      <w:r w:rsidR="00911A99" w:rsidRPr="00BD6F73">
        <w:rPr>
          <w:rFonts w:ascii="Times New Roman" w:hAnsi="Times New Roman" w:cs="Times New Roman"/>
          <w:sz w:val="24"/>
          <w:szCs w:val="24"/>
        </w:rPr>
        <w:t xml:space="preserve"> </w:t>
      </w:r>
    </w:p>
    <w:p w14:paraId="7D48C64B" w14:textId="77777777" w:rsidR="00AA5C05" w:rsidRPr="00AC5781" w:rsidRDefault="00AA5C05" w:rsidP="00AA5C05">
      <w:pPr>
        <w:spacing w:after="0" w:line="276" w:lineRule="auto"/>
        <w:jc w:val="both"/>
        <w:rPr>
          <w:rFonts w:ascii="Times New Roman" w:hAnsi="Times New Roman" w:cs="Times New Roman"/>
          <w:sz w:val="24"/>
          <w:szCs w:val="24"/>
        </w:rPr>
      </w:pPr>
    </w:p>
    <w:p w14:paraId="2A1B11CF" w14:textId="2C9F55C3" w:rsidR="00304C34" w:rsidRPr="00304C34" w:rsidRDefault="00286D94" w:rsidP="00AA5C05">
      <w:pPr>
        <w:spacing w:after="0" w:line="240" w:lineRule="auto"/>
        <w:jc w:val="right"/>
        <w:rPr>
          <w:rFonts w:ascii="Times New Roman" w:hAnsi="Times New Roman" w:cs="Times New Roman"/>
          <w:b/>
          <w:iCs/>
          <w:sz w:val="24"/>
          <w:szCs w:val="24"/>
        </w:rPr>
      </w:pPr>
      <w:r>
        <w:rPr>
          <w:rFonts w:ascii="Times New Roman" w:hAnsi="Times New Roman" w:cs="Times New Roman"/>
          <w:iCs/>
          <w:sz w:val="24"/>
          <w:szCs w:val="24"/>
        </w:rPr>
        <w:t>5.2.2.2</w:t>
      </w:r>
      <w:r w:rsidR="00552C4D" w:rsidRPr="00304C34">
        <w:rPr>
          <w:rFonts w:ascii="Times New Roman" w:hAnsi="Times New Roman" w:cs="Times New Roman"/>
          <w:iCs/>
          <w:sz w:val="24"/>
          <w:szCs w:val="24"/>
        </w:rPr>
        <w:t>. tabula</w:t>
      </w:r>
    </w:p>
    <w:p w14:paraId="2ADAD459" w14:textId="59416B60" w:rsidR="00552C4D" w:rsidRPr="00F96B7E" w:rsidRDefault="00552C4D" w:rsidP="00304C34">
      <w:pPr>
        <w:spacing w:after="0" w:line="240" w:lineRule="auto"/>
        <w:jc w:val="center"/>
        <w:rPr>
          <w:rFonts w:ascii="Times New Roman" w:hAnsi="Times New Roman" w:cs="Times New Roman"/>
          <w:b/>
          <w:iCs/>
          <w:sz w:val="24"/>
          <w:szCs w:val="24"/>
        </w:rPr>
      </w:pPr>
      <w:r w:rsidRPr="00304C34">
        <w:rPr>
          <w:rFonts w:ascii="Times New Roman" w:hAnsi="Times New Roman" w:cs="Times New Roman"/>
          <w:b/>
          <w:iCs/>
          <w:sz w:val="24"/>
          <w:szCs w:val="24"/>
        </w:rPr>
        <w:t xml:space="preserve">Notekūdeņu dūņu apsaimniekošanas izmaksu ietekme uz notekūdeņu savākšanas un attīrīšanas pakalpojumu tarifiem, pie atšķirīgas ES fondu atbalsta likmes, </w:t>
      </w:r>
      <w:proofErr w:type="spellStart"/>
      <w:r w:rsidR="00026F06" w:rsidRPr="00026F06">
        <w:rPr>
          <w:rFonts w:ascii="Times New Roman" w:hAnsi="Times New Roman" w:cs="Times New Roman"/>
          <w:b/>
          <w:i/>
          <w:sz w:val="24"/>
          <w:szCs w:val="24"/>
        </w:rPr>
        <w:t>euro</w:t>
      </w:r>
      <w:proofErr w:type="spellEnd"/>
      <w:r w:rsidR="00F96B7E">
        <w:rPr>
          <w:rFonts w:ascii="Times New Roman" w:hAnsi="Times New Roman" w:cs="Times New Roman"/>
          <w:b/>
          <w:i/>
          <w:sz w:val="24"/>
          <w:szCs w:val="24"/>
        </w:rPr>
        <w:t xml:space="preserve">          </w:t>
      </w:r>
      <w:r w:rsidR="00F96B7E">
        <w:rPr>
          <w:rFonts w:ascii="Times New Roman" w:hAnsi="Times New Roman" w:cs="Times New Roman"/>
          <w:b/>
          <w:iCs/>
          <w:sz w:val="24"/>
          <w:szCs w:val="24"/>
        </w:rPr>
        <w:t>(bez BAS “Daugavgrīva”)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1559"/>
        <w:gridCol w:w="1843"/>
        <w:gridCol w:w="1842"/>
      </w:tblGrid>
      <w:tr w:rsidR="00552C4D" w:rsidRPr="00AC5781" w14:paraId="37045D8D" w14:textId="77777777" w:rsidTr="00A74B10">
        <w:tc>
          <w:tcPr>
            <w:tcW w:w="3823" w:type="dxa"/>
            <w:tcBorders>
              <w:top w:val="single" w:sz="4" w:space="0" w:color="000000"/>
              <w:left w:val="single" w:sz="4" w:space="0" w:color="000000"/>
              <w:bottom w:val="single" w:sz="4" w:space="0" w:color="000000"/>
              <w:right w:val="single" w:sz="4" w:space="0" w:color="000000"/>
            </w:tcBorders>
            <w:shd w:val="clear" w:color="auto" w:fill="FFC000"/>
          </w:tcPr>
          <w:p w14:paraId="281131ED"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Notekūdeņu savākšanas un dūņu apsaimniekošanas tarifs</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36B51189"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ES fondu atbalsts 75%</w:t>
            </w: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5B6E96B3" w14:textId="77777777" w:rsidR="00552C4D" w:rsidRPr="00AC5781" w:rsidRDefault="00552C4D" w:rsidP="00C37CB1">
            <w:pPr>
              <w:spacing w:line="240" w:lineRule="auto"/>
              <w:jc w:val="center"/>
              <w:rPr>
                <w:rFonts w:ascii="Times New Roman" w:hAnsi="Times New Roman" w:cs="Times New Roman"/>
                <w:sz w:val="20"/>
                <w:szCs w:val="20"/>
              </w:rPr>
            </w:pPr>
            <w:r w:rsidRPr="00AC5781">
              <w:rPr>
                <w:rFonts w:ascii="Times New Roman" w:hAnsi="Times New Roman" w:cs="Times New Roman"/>
                <w:b/>
                <w:sz w:val="20"/>
                <w:szCs w:val="20"/>
              </w:rPr>
              <w:t>ES fondu atbalsts 50%</w:t>
            </w:r>
          </w:p>
        </w:tc>
        <w:tc>
          <w:tcPr>
            <w:tcW w:w="1842" w:type="dxa"/>
            <w:tcBorders>
              <w:top w:val="single" w:sz="4" w:space="0" w:color="000000"/>
              <w:left w:val="single" w:sz="4" w:space="0" w:color="000000"/>
              <w:bottom w:val="single" w:sz="4" w:space="0" w:color="000000"/>
              <w:right w:val="single" w:sz="4" w:space="0" w:color="000000"/>
            </w:tcBorders>
            <w:shd w:val="clear" w:color="auto" w:fill="FFC000"/>
          </w:tcPr>
          <w:p w14:paraId="3C983A61" w14:textId="77777777" w:rsidR="00552C4D" w:rsidRPr="00AC5781" w:rsidRDefault="00552C4D" w:rsidP="00C37CB1">
            <w:pPr>
              <w:spacing w:line="240" w:lineRule="auto"/>
              <w:ind w:right="4"/>
              <w:jc w:val="center"/>
              <w:rPr>
                <w:rFonts w:ascii="Times New Roman" w:hAnsi="Times New Roman" w:cs="Times New Roman"/>
                <w:sz w:val="20"/>
                <w:szCs w:val="20"/>
              </w:rPr>
            </w:pPr>
            <w:r w:rsidRPr="00AC5781">
              <w:rPr>
                <w:rFonts w:ascii="Times New Roman" w:hAnsi="Times New Roman" w:cs="Times New Roman"/>
                <w:b/>
                <w:sz w:val="20"/>
                <w:szCs w:val="20"/>
              </w:rPr>
              <w:t>ES fondu atbalsts 35%</w:t>
            </w:r>
          </w:p>
        </w:tc>
      </w:tr>
      <w:tr w:rsidR="00552C4D" w:rsidRPr="00AC5781" w14:paraId="6CA0F7E5" w14:textId="77777777" w:rsidTr="00A74B10">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85BA8C" w14:textId="744FBEDD" w:rsidR="00552C4D" w:rsidRPr="00AC5781" w:rsidRDefault="00552C4D" w:rsidP="005D11CC">
            <w:pPr>
              <w:spacing w:after="0" w:line="240" w:lineRule="auto"/>
              <w:rPr>
                <w:rFonts w:ascii="Times New Roman" w:hAnsi="Times New Roman" w:cs="Times New Roman"/>
                <w:b/>
                <w:sz w:val="20"/>
                <w:szCs w:val="20"/>
                <w:vertAlign w:val="superscript"/>
              </w:rPr>
            </w:pPr>
            <w:r w:rsidRPr="00AC5781">
              <w:rPr>
                <w:rFonts w:ascii="Times New Roman" w:hAnsi="Times New Roman" w:cs="Times New Roman"/>
                <w:b/>
                <w:sz w:val="20"/>
                <w:szCs w:val="20"/>
              </w:rPr>
              <w:t xml:space="preserve">Notekūdeņu savākšanas un attīrīšanas pakalpojumu tarifs </w:t>
            </w:r>
            <w:proofErr w:type="spellStart"/>
            <w:r w:rsidR="00026F06" w:rsidRPr="00026F06">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m</w:t>
            </w:r>
            <w:r w:rsidRPr="00AC5781">
              <w:rPr>
                <w:rFonts w:ascii="Times New Roman" w:hAnsi="Times New Roman" w:cs="Times New Roman"/>
                <w:b/>
                <w:sz w:val="20"/>
                <w:szCs w:val="20"/>
                <w:vertAlign w:val="superscript"/>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25BE8" w14:textId="77777777" w:rsidR="00552C4D" w:rsidRPr="00AC5781" w:rsidRDefault="00552C4D" w:rsidP="005E49AC">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1,32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CC552" w14:textId="77777777" w:rsidR="00552C4D" w:rsidRPr="00AC5781" w:rsidRDefault="00552C4D" w:rsidP="005B1FE4">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1,32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AC629" w14:textId="77777777" w:rsidR="00552C4D" w:rsidRPr="00AC5781" w:rsidRDefault="00552C4D" w:rsidP="005B1FE4">
            <w:pPr>
              <w:spacing w:after="0" w:line="240" w:lineRule="auto"/>
              <w:ind w:right="4"/>
              <w:jc w:val="center"/>
              <w:rPr>
                <w:rFonts w:ascii="Times New Roman" w:hAnsi="Times New Roman" w:cs="Times New Roman"/>
                <w:sz w:val="20"/>
                <w:szCs w:val="20"/>
              </w:rPr>
            </w:pPr>
            <w:r w:rsidRPr="00AC5781">
              <w:rPr>
                <w:rFonts w:ascii="Times New Roman" w:hAnsi="Times New Roman" w:cs="Times New Roman"/>
                <w:sz w:val="20"/>
                <w:szCs w:val="20"/>
              </w:rPr>
              <w:t>1,32</w:t>
            </w:r>
          </w:p>
        </w:tc>
      </w:tr>
      <w:tr w:rsidR="00552C4D" w:rsidRPr="00AC5781" w14:paraId="5510DA34" w14:textId="77777777" w:rsidTr="00A74B10">
        <w:tc>
          <w:tcPr>
            <w:tcW w:w="382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5306B2" w14:textId="76871A4A" w:rsidR="00552C4D" w:rsidRPr="00AC5781" w:rsidRDefault="00552C4D" w:rsidP="005D11CC">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 xml:space="preserve">Dūņu apsaimniekošanas maksas īpatsvars </w:t>
            </w:r>
            <w:proofErr w:type="spellStart"/>
            <w:r w:rsidR="00026F06" w:rsidRPr="00026F06">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uz 1 m</w:t>
            </w:r>
            <w:r w:rsidRPr="00AC5781">
              <w:rPr>
                <w:rFonts w:ascii="Times New Roman" w:hAnsi="Times New Roman" w:cs="Times New Roman"/>
                <w:b/>
                <w:sz w:val="20"/>
                <w:szCs w:val="20"/>
                <w:vertAlign w:val="superscript"/>
              </w:rPr>
              <w:t>3</w:t>
            </w:r>
            <w:r w:rsidRPr="00AC5781">
              <w:rPr>
                <w:rFonts w:ascii="Times New Roman" w:hAnsi="Times New Roman" w:cs="Times New Roman"/>
                <w:b/>
                <w:sz w:val="20"/>
                <w:szCs w:val="20"/>
              </w:rPr>
              <w:t xml:space="preserve"> notekūdeņu</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4DA44" w14:textId="77777777" w:rsidR="00552C4D" w:rsidRPr="00AC5781" w:rsidRDefault="00552C4D" w:rsidP="005E49AC">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496F" w14:textId="77777777" w:rsidR="00552C4D" w:rsidRPr="00AC5781" w:rsidRDefault="00552C4D">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0,12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BDBEC" w14:textId="77777777" w:rsidR="00552C4D" w:rsidRPr="00AC5781" w:rsidRDefault="00552C4D">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0,12</w:t>
            </w:r>
          </w:p>
        </w:tc>
      </w:tr>
      <w:tr w:rsidR="00552C4D" w:rsidRPr="00AC5781" w14:paraId="5D5D8852" w14:textId="77777777" w:rsidTr="00A74B10">
        <w:tc>
          <w:tcPr>
            <w:tcW w:w="3823" w:type="dxa"/>
            <w:tcBorders>
              <w:top w:val="single" w:sz="4" w:space="0" w:color="000000"/>
              <w:left w:val="single" w:sz="4" w:space="0" w:color="000000"/>
              <w:bottom w:val="single" w:sz="4" w:space="0" w:color="000000"/>
              <w:right w:val="single" w:sz="4" w:space="0" w:color="000000"/>
            </w:tcBorders>
            <w:shd w:val="clear" w:color="auto" w:fill="FFC000"/>
          </w:tcPr>
          <w:p w14:paraId="028FE545" w14:textId="77777777" w:rsidR="00552C4D" w:rsidRPr="00AC5781" w:rsidRDefault="00552C4D" w:rsidP="00C37CB1">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KOPĀ:</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655B3C84"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1,43</w:t>
            </w: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782D737C"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1,44</w:t>
            </w:r>
          </w:p>
        </w:tc>
        <w:tc>
          <w:tcPr>
            <w:tcW w:w="1842" w:type="dxa"/>
            <w:tcBorders>
              <w:top w:val="single" w:sz="4" w:space="0" w:color="000000"/>
              <w:left w:val="single" w:sz="4" w:space="0" w:color="000000"/>
              <w:bottom w:val="single" w:sz="4" w:space="0" w:color="000000"/>
              <w:right w:val="single" w:sz="4" w:space="0" w:color="000000"/>
            </w:tcBorders>
            <w:shd w:val="clear" w:color="auto" w:fill="FFC000"/>
          </w:tcPr>
          <w:p w14:paraId="02B46399"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1,44</w:t>
            </w:r>
          </w:p>
        </w:tc>
      </w:tr>
      <w:tr w:rsidR="00552C4D" w:rsidRPr="00AC5781" w14:paraId="42800ACA" w14:textId="77777777" w:rsidTr="00A74B10">
        <w:tc>
          <w:tcPr>
            <w:tcW w:w="3823" w:type="dxa"/>
            <w:tcBorders>
              <w:top w:val="single" w:sz="4" w:space="0" w:color="000000"/>
              <w:left w:val="single" w:sz="4" w:space="0" w:color="000000"/>
              <w:bottom w:val="single" w:sz="4" w:space="0" w:color="000000"/>
              <w:right w:val="single" w:sz="4" w:space="0" w:color="000000"/>
            </w:tcBorders>
            <w:shd w:val="clear" w:color="auto" w:fill="FFC000"/>
          </w:tcPr>
          <w:p w14:paraId="6843A448" w14:textId="77777777" w:rsidR="00552C4D" w:rsidRPr="00AC5781" w:rsidRDefault="00552C4D" w:rsidP="00C37CB1">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Pieaugums %:</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06023D9E"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8,3%</w:t>
            </w: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1F02999D"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9,1%</w:t>
            </w:r>
          </w:p>
        </w:tc>
        <w:tc>
          <w:tcPr>
            <w:tcW w:w="1842" w:type="dxa"/>
            <w:tcBorders>
              <w:top w:val="single" w:sz="4" w:space="0" w:color="000000"/>
              <w:left w:val="single" w:sz="4" w:space="0" w:color="000000"/>
              <w:bottom w:val="single" w:sz="4" w:space="0" w:color="000000"/>
              <w:right w:val="single" w:sz="4" w:space="0" w:color="000000"/>
            </w:tcBorders>
            <w:shd w:val="clear" w:color="auto" w:fill="FFC000"/>
          </w:tcPr>
          <w:p w14:paraId="41CBCCE3" w14:textId="77777777" w:rsidR="00552C4D" w:rsidRPr="00AC5781" w:rsidRDefault="00552C4D"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9,1%</w:t>
            </w:r>
          </w:p>
        </w:tc>
      </w:tr>
    </w:tbl>
    <w:p w14:paraId="0483B1E4" w14:textId="77777777" w:rsidR="00286D94" w:rsidRDefault="00286D94" w:rsidP="00AA5C05">
      <w:pPr>
        <w:spacing w:after="0" w:line="240" w:lineRule="auto"/>
        <w:ind w:firstLine="720"/>
        <w:jc w:val="both"/>
        <w:rPr>
          <w:rFonts w:ascii="Times New Roman" w:hAnsi="Times New Roman" w:cs="Times New Roman"/>
          <w:sz w:val="24"/>
        </w:rPr>
      </w:pPr>
    </w:p>
    <w:p w14:paraId="77DD124D" w14:textId="77777777" w:rsidR="00304C34" w:rsidRPr="00AC5781" w:rsidRDefault="00304C34" w:rsidP="00AA5C05">
      <w:pPr>
        <w:spacing w:after="0" w:line="240" w:lineRule="auto"/>
        <w:ind w:firstLine="720"/>
        <w:jc w:val="both"/>
        <w:rPr>
          <w:rFonts w:ascii="Times New Roman" w:hAnsi="Times New Roman" w:cs="Times New Roman"/>
          <w:sz w:val="24"/>
        </w:rPr>
      </w:pPr>
    </w:p>
    <w:p w14:paraId="12D0AA11" w14:textId="5E434D00" w:rsidR="005D11CC" w:rsidRDefault="005D11CC" w:rsidP="0034694E">
      <w:pPr>
        <w:pStyle w:val="Heading4"/>
        <w:spacing w:before="0" w:after="240"/>
        <w:jc w:val="center"/>
        <w:rPr>
          <w:rFonts w:ascii="Times New Roman" w:hAnsi="Times New Roman" w:cs="Times New Roman"/>
          <w:color w:val="auto"/>
        </w:rPr>
      </w:pPr>
      <w:bookmarkStart w:id="102" w:name="_Toc83233911"/>
      <w:r w:rsidRPr="00AC5781">
        <w:rPr>
          <w:rFonts w:ascii="Times New Roman" w:hAnsi="Times New Roman" w:cs="Times New Roman"/>
          <w:color w:val="auto"/>
        </w:rPr>
        <w:lastRenderedPageBreak/>
        <w:t xml:space="preserve">5.2.2.3. </w:t>
      </w:r>
      <w:r w:rsidR="00002E27">
        <w:rPr>
          <w:rFonts w:ascii="Times New Roman" w:hAnsi="Times New Roman" w:cs="Times New Roman"/>
        </w:rPr>
        <w:t>Plāna</w:t>
      </w:r>
      <w:r w:rsidR="00002E27" w:rsidDel="00002E27">
        <w:rPr>
          <w:rFonts w:ascii="Times New Roman" w:hAnsi="Times New Roman" w:cs="Times New Roman"/>
          <w:color w:val="auto"/>
        </w:rPr>
        <w:t xml:space="preserve"> </w:t>
      </w:r>
      <w:r w:rsidRPr="00AC5781">
        <w:rPr>
          <w:rFonts w:ascii="Times New Roman" w:hAnsi="Times New Roman" w:cs="Times New Roman"/>
          <w:color w:val="auto"/>
        </w:rPr>
        <w:t>ieviešanas ietekme uz pašvaldību budžetu</w:t>
      </w:r>
      <w:bookmarkEnd w:id="102"/>
    </w:p>
    <w:p w14:paraId="6A18FBBB" w14:textId="2F300A19" w:rsidR="00F86E20" w:rsidRPr="00AC5781" w:rsidRDefault="00002E27" w:rsidP="00AA5C05">
      <w:pPr>
        <w:spacing w:after="0" w:line="276" w:lineRule="auto"/>
        <w:ind w:firstLine="720"/>
        <w:jc w:val="both"/>
        <w:rPr>
          <w:rFonts w:ascii="Times New Roman" w:hAnsi="Times New Roman" w:cs="Times New Roman"/>
          <w:sz w:val="24"/>
        </w:rPr>
      </w:pPr>
      <w:r>
        <w:rPr>
          <w:rFonts w:ascii="Times New Roman" w:hAnsi="Times New Roman" w:cs="Times New Roman"/>
          <w:sz w:val="24"/>
        </w:rPr>
        <w:t>Plāna</w:t>
      </w:r>
      <w:r w:rsidRPr="00AC5781" w:rsidDel="00002E27">
        <w:rPr>
          <w:rFonts w:ascii="Times New Roman" w:hAnsi="Times New Roman" w:cs="Times New Roman"/>
          <w:sz w:val="24"/>
        </w:rPr>
        <w:t xml:space="preserve"> </w:t>
      </w:r>
      <w:r w:rsidR="00F86E20" w:rsidRPr="00AC5781">
        <w:rPr>
          <w:rFonts w:ascii="Times New Roman" w:hAnsi="Times New Roman" w:cs="Times New Roman"/>
          <w:sz w:val="24"/>
        </w:rPr>
        <w:t xml:space="preserve">ieviešanas organizatoriskā struktūra saskaņā ar </w:t>
      </w:r>
      <w:r w:rsidR="005F2E09" w:rsidRPr="00AC5781">
        <w:rPr>
          <w:rFonts w:ascii="Times New Roman" w:hAnsi="Times New Roman" w:cs="Times New Roman"/>
          <w:sz w:val="24"/>
        </w:rPr>
        <w:t>5</w:t>
      </w:r>
      <w:r w:rsidR="00F86E20" w:rsidRPr="00AC5781">
        <w:rPr>
          <w:rFonts w:ascii="Times New Roman" w:hAnsi="Times New Roman" w:cs="Times New Roman"/>
          <w:sz w:val="24"/>
        </w:rPr>
        <w:t>.3.</w:t>
      </w:r>
      <w:r w:rsidR="006A6C84">
        <w:rPr>
          <w:rFonts w:ascii="Times New Roman" w:hAnsi="Times New Roman" w:cs="Times New Roman"/>
          <w:sz w:val="24"/>
        </w:rPr>
        <w:t xml:space="preserve"> apakš</w:t>
      </w:r>
      <w:r w:rsidR="00F86E20" w:rsidRPr="00AC5781">
        <w:rPr>
          <w:rFonts w:ascii="Times New Roman" w:hAnsi="Times New Roman" w:cs="Times New Roman"/>
          <w:sz w:val="24"/>
        </w:rPr>
        <w:t xml:space="preserve">nodaļā iekļauto informāciju un alternatīvu analīzē veikto izvērtējumu arī turpmāk tiks veikta sabiedrisko </w:t>
      </w:r>
      <w:r w:rsidR="00951AC3">
        <w:rPr>
          <w:rFonts w:ascii="Times New Roman" w:hAnsi="Times New Roman" w:cs="Times New Roman"/>
          <w:sz w:val="24"/>
        </w:rPr>
        <w:t xml:space="preserve">ūdenssaimniecības </w:t>
      </w:r>
      <w:r w:rsidR="00F86E20" w:rsidRPr="00AC5781">
        <w:rPr>
          <w:rFonts w:ascii="Times New Roman" w:hAnsi="Times New Roman" w:cs="Times New Roman"/>
          <w:sz w:val="24"/>
        </w:rPr>
        <w:t>pakalpojumu ietvarā, balstoties uz SPS kā atbildīgo par atbilstošu notekūdeņu dūņu apsaimniekošanu. 5.2.2.1.</w:t>
      </w:r>
      <w:r w:rsidR="00AB434C">
        <w:rPr>
          <w:rFonts w:ascii="Times New Roman" w:hAnsi="Times New Roman" w:cs="Times New Roman"/>
          <w:sz w:val="24"/>
        </w:rPr>
        <w:t xml:space="preserve"> apakš</w:t>
      </w:r>
      <w:r w:rsidR="00F86E20" w:rsidRPr="00AC5781">
        <w:rPr>
          <w:rFonts w:ascii="Times New Roman" w:hAnsi="Times New Roman" w:cs="Times New Roman"/>
          <w:sz w:val="24"/>
        </w:rPr>
        <w:t>nodaļā norādīts, ka pie atšķirīgas ES fondu atbalsta likmes, mainās arī nepieciešamais SPS ieguldījumu apjoms, lai izveidotu atbilstošu notekūdeņu dūņu apsaimniekošanas infrastruktūru.</w:t>
      </w:r>
    </w:p>
    <w:p w14:paraId="644A4C6B" w14:textId="4B8133CC" w:rsidR="00304C34" w:rsidRDefault="00F86E20"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Ņemot vērā, ka SPS gandrīz visās pašvaldībās ir pašvaldību kapitālsabiedrības, un to ekonomiskā situācija visbiežāk neļauj piesaistīt kredītresursus visu nepieciešamo investīciju ieguldījumu veikšanai, paredzams, ka </w:t>
      </w:r>
      <w:r w:rsidR="00C70165">
        <w:rPr>
          <w:rFonts w:ascii="Times New Roman" w:hAnsi="Times New Roman" w:cs="Times New Roman"/>
          <w:sz w:val="24"/>
        </w:rPr>
        <w:t>Plāna</w:t>
      </w:r>
      <w:r w:rsidR="00C70165" w:rsidRPr="00AC5781" w:rsidDel="00C70165">
        <w:rPr>
          <w:rFonts w:ascii="Times New Roman" w:hAnsi="Times New Roman" w:cs="Times New Roman"/>
          <w:sz w:val="24"/>
        </w:rPr>
        <w:t xml:space="preserve"> </w:t>
      </w:r>
      <w:r w:rsidRPr="00AC5781">
        <w:rPr>
          <w:rFonts w:ascii="Times New Roman" w:hAnsi="Times New Roman" w:cs="Times New Roman"/>
          <w:sz w:val="24"/>
        </w:rPr>
        <w:t xml:space="preserve">ieviešanai un infrastruktūras izveidei nepieciešamā finansējuma piesaistei SPS būs nepieciešams izmantot pašvaldību garantijas vai kredīta galvojumu, kas ietekmē pašvaldības kopējo kredītsaistību apjomu. Ņemot vērā, ka kopējās nepieciešamās investīcijas </w:t>
      </w:r>
      <w:r w:rsidR="00C70165">
        <w:rPr>
          <w:rFonts w:ascii="Times New Roman" w:hAnsi="Times New Roman" w:cs="Times New Roman"/>
          <w:sz w:val="24"/>
        </w:rPr>
        <w:t>Plāna</w:t>
      </w:r>
      <w:r w:rsidR="00C70165" w:rsidRPr="00AC5781" w:rsidDel="00C70165">
        <w:rPr>
          <w:rFonts w:ascii="Times New Roman" w:hAnsi="Times New Roman" w:cs="Times New Roman"/>
          <w:sz w:val="24"/>
        </w:rPr>
        <w:t xml:space="preserve"> </w:t>
      </w:r>
      <w:r w:rsidRPr="00AC5781">
        <w:rPr>
          <w:rFonts w:ascii="Times New Roman" w:hAnsi="Times New Roman" w:cs="Times New Roman"/>
          <w:sz w:val="24"/>
        </w:rPr>
        <w:t xml:space="preserve">īstenošanai ir novērtētas vairāk nekā 73 milj. </w:t>
      </w:r>
      <w:proofErr w:type="spellStart"/>
      <w:r w:rsidR="00AB434C" w:rsidRPr="00AB434C">
        <w:rPr>
          <w:rFonts w:ascii="Times New Roman" w:hAnsi="Times New Roman" w:cs="Times New Roman"/>
          <w:i/>
          <w:iCs/>
          <w:sz w:val="24"/>
        </w:rPr>
        <w:t>euro</w:t>
      </w:r>
      <w:proofErr w:type="spellEnd"/>
      <w:r w:rsidRPr="00AC5781">
        <w:rPr>
          <w:rFonts w:ascii="Times New Roman" w:hAnsi="Times New Roman" w:cs="Times New Roman"/>
          <w:sz w:val="24"/>
        </w:rPr>
        <w:t xml:space="preserve"> apmērā, secināms, ka kopējā ietekme uz pašvaldību saistību apjomu var būt nozīmīga. Lai novērtētu </w:t>
      </w:r>
      <w:r w:rsidR="00C70165">
        <w:rPr>
          <w:rFonts w:ascii="Times New Roman" w:hAnsi="Times New Roman" w:cs="Times New Roman"/>
          <w:sz w:val="24"/>
        </w:rPr>
        <w:t>Plāna</w:t>
      </w:r>
      <w:r w:rsidR="00C70165" w:rsidRPr="00AC5781" w:rsidDel="00C70165">
        <w:rPr>
          <w:rFonts w:ascii="Times New Roman" w:hAnsi="Times New Roman" w:cs="Times New Roman"/>
          <w:sz w:val="24"/>
        </w:rPr>
        <w:t xml:space="preserve"> </w:t>
      </w:r>
      <w:r w:rsidRPr="00AC5781">
        <w:rPr>
          <w:rFonts w:ascii="Times New Roman" w:hAnsi="Times New Roman" w:cs="Times New Roman"/>
          <w:sz w:val="24"/>
        </w:rPr>
        <w:t xml:space="preserve">ieviešanai nepieciešamā SPS līdzfinansējuma ietekmi uz pašvaldību budžetiem un to aizņēmumu apjomu, </w:t>
      </w:r>
      <w:r w:rsidR="004437CE">
        <w:rPr>
          <w:rFonts w:ascii="Times New Roman" w:hAnsi="Times New Roman" w:cs="Times New Roman"/>
          <w:sz w:val="24"/>
        </w:rPr>
        <w:t>5.2.2.3.1</w:t>
      </w:r>
      <w:r w:rsidRPr="00AC5781">
        <w:rPr>
          <w:rFonts w:ascii="Times New Roman" w:hAnsi="Times New Roman" w:cs="Times New Roman"/>
          <w:sz w:val="24"/>
        </w:rPr>
        <w:t>.</w:t>
      </w:r>
      <w:r w:rsidR="00AB434C">
        <w:rPr>
          <w:rFonts w:ascii="Times New Roman" w:hAnsi="Times New Roman" w:cs="Times New Roman"/>
          <w:sz w:val="24"/>
        </w:rPr>
        <w:t xml:space="preserve"> </w:t>
      </w:r>
      <w:r w:rsidRPr="00AC5781">
        <w:rPr>
          <w:rFonts w:ascii="Times New Roman" w:hAnsi="Times New Roman" w:cs="Times New Roman"/>
          <w:sz w:val="24"/>
        </w:rPr>
        <w:t>tabulā apkopota informācija par saistību īpatsvaru un to izmaiņām pie dažādām ES fondu atbalsta likmēm.</w:t>
      </w:r>
      <w:r w:rsidR="00DC654B">
        <w:rPr>
          <w:rFonts w:ascii="Times New Roman" w:hAnsi="Times New Roman" w:cs="Times New Roman"/>
          <w:sz w:val="24"/>
        </w:rPr>
        <w:t xml:space="preserve"> </w:t>
      </w:r>
      <w:r w:rsidR="00B53D40">
        <w:rPr>
          <w:rFonts w:ascii="Times New Roman" w:hAnsi="Times New Roman" w:cs="Times New Roman"/>
          <w:sz w:val="24"/>
        </w:rPr>
        <w:t xml:space="preserve">5.2.2.3.2. tabulā apkopots </w:t>
      </w:r>
      <w:r w:rsidR="00B53D40" w:rsidRPr="00B53D40">
        <w:rPr>
          <w:rFonts w:ascii="Times New Roman" w:hAnsi="Times New Roman" w:cs="Times New Roman"/>
          <w:sz w:val="24"/>
        </w:rPr>
        <w:t>Latvijas pašvaldību esošo saistību apjom</w:t>
      </w:r>
      <w:r w:rsidR="00CC4483">
        <w:rPr>
          <w:rFonts w:ascii="Times New Roman" w:hAnsi="Times New Roman" w:cs="Times New Roman"/>
          <w:sz w:val="24"/>
        </w:rPr>
        <w:t>s.</w:t>
      </w:r>
      <w:r w:rsidR="00332C09">
        <w:rPr>
          <w:rFonts w:ascii="Times New Roman" w:hAnsi="Times New Roman" w:cs="Times New Roman"/>
          <w:sz w:val="24"/>
        </w:rPr>
        <w:t xml:space="preserve"> Tas jāņem vērā</w:t>
      </w:r>
      <w:r w:rsidR="00976D7E">
        <w:rPr>
          <w:rFonts w:ascii="Times New Roman" w:hAnsi="Times New Roman" w:cs="Times New Roman"/>
          <w:sz w:val="24"/>
        </w:rPr>
        <w:t>,</w:t>
      </w:r>
      <w:r w:rsidR="00332C09">
        <w:rPr>
          <w:rFonts w:ascii="Times New Roman" w:hAnsi="Times New Roman" w:cs="Times New Roman"/>
          <w:sz w:val="24"/>
        </w:rPr>
        <w:t xml:space="preserve"> p</w:t>
      </w:r>
      <w:r w:rsidR="00332C09" w:rsidRPr="00F64B43">
        <w:rPr>
          <w:rFonts w:ascii="Times New Roman" w:hAnsi="Times New Roman" w:cs="Times New Roman"/>
          <w:sz w:val="24"/>
          <w:szCs w:val="24"/>
        </w:rPr>
        <w:t>lānojot finansēšanas apjomu</w:t>
      </w:r>
      <w:r w:rsidR="00F32FC5">
        <w:rPr>
          <w:rFonts w:ascii="Times New Roman" w:hAnsi="Times New Roman" w:cs="Times New Roman"/>
          <w:sz w:val="24"/>
          <w:szCs w:val="24"/>
        </w:rPr>
        <w:t xml:space="preserve"> turpmākajiem periodiem</w:t>
      </w:r>
      <w:r w:rsidR="00332C09" w:rsidRPr="00F64B43">
        <w:rPr>
          <w:rFonts w:ascii="Times New Roman" w:hAnsi="Times New Roman" w:cs="Times New Roman"/>
          <w:sz w:val="24"/>
          <w:szCs w:val="24"/>
        </w:rPr>
        <w:t>.</w:t>
      </w:r>
    </w:p>
    <w:p w14:paraId="723FB777" w14:textId="77777777" w:rsidR="00AA5C05" w:rsidRPr="00A74B10" w:rsidRDefault="00AA5C05" w:rsidP="00AA5C05">
      <w:pPr>
        <w:spacing w:after="0" w:line="276" w:lineRule="auto"/>
        <w:ind w:firstLine="720"/>
        <w:jc w:val="both"/>
        <w:rPr>
          <w:rFonts w:ascii="Times New Roman" w:hAnsi="Times New Roman" w:cs="Times New Roman"/>
          <w:sz w:val="24"/>
        </w:rPr>
      </w:pPr>
    </w:p>
    <w:p w14:paraId="54B37DFF" w14:textId="1664FB33" w:rsidR="00304C34" w:rsidRPr="00304C34" w:rsidRDefault="004437CE" w:rsidP="00AA5C05">
      <w:pPr>
        <w:spacing w:after="0" w:line="240" w:lineRule="auto"/>
        <w:jc w:val="right"/>
        <w:rPr>
          <w:rFonts w:ascii="Times New Roman" w:hAnsi="Times New Roman" w:cs="Times New Roman"/>
          <w:b/>
          <w:iCs/>
          <w:sz w:val="24"/>
          <w:szCs w:val="24"/>
        </w:rPr>
      </w:pPr>
      <w:r>
        <w:rPr>
          <w:rFonts w:ascii="Times New Roman" w:hAnsi="Times New Roman" w:cs="Times New Roman"/>
          <w:iCs/>
          <w:sz w:val="24"/>
          <w:szCs w:val="24"/>
        </w:rPr>
        <w:t>5.2.2.3.1</w:t>
      </w:r>
      <w:r w:rsidR="00F86E20" w:rsidRPr="00304C34">
        <w:rPr>
          <w:rFonts w:ascii="Times New Roman" w:hAnsi="Times New Roman" w:cs="Times New Roman"/>
          <w:iCs/>
          <w:sz w:val="24"/>
          <w:szCs w:val="24"/>
        </w:rPr>
        <w:t>.</w:t>
      </w:r>
      <w:r w:rsidR="005913BE">
        <w:rPr>
          <w:rFonts w:ascii="Times New Roman" w:hAnsi="Times New Roman" w:cs="Times New Roman"/>
          <w:iCs/>
          <w:sz w:val="24"/>
          <w:szCs w:val="24"/>
        </w:rPr>
        <w:t xml:space="preserve"> </w:t>
      </w:r>
      <w:r w:rsidR="00F86E20" w:rsidRPr="00304C34">
        <w:rPr>
          <w:rFonts w:ascii="Times New Roman" w:hAnsi="Times New Roman" w:cs="Times New Roman"/>
          <w:iCs/>
          <w:sz w:val="24"/>
          <w:szCs w:val="24"/>
        </w:rPr>
        <w:t>tabula</w:t>
      </w:r>
    </w:p>
    <w:p w14:paraId="108D76A3" w14:textId="0C103E55" w:rsidR="00F86E20" w:rsidRPr="00304C34" w:rsidRDefault="00F86E20" w:rsidP="00304C34">
      <w:pPr>
        <w:spacing w:after="0" w:line="240" w:lineRule="auto"/>
        <w:jc w:val="center"/>
        <w:rPr>
          <w:rFonts w:ascii="Times New Roman" w:hAnsi="Times New Roman" w:cs="Times New Roman"/>
          <w:b/>
          <w:iCs/>
          <w:sz w:val="24"/>
          <w:szCs w:val="24"/>
        </w:rPr>
      </w:pPr>
      <w:r w:rsidRPr="00304C34">
        <w:rPr>
          <w:rFonts w:ascii="Times New Roman" w:hAnsi="Times New Roman" w:cs="Times New Roman"/>
          <w:b/>
          <w:iCs/>
          <w:sz w:val="24"/>
          <w:szCs w:val="24"/>
        </w:rPr>
        <w:t>Notekūdeņu dūņu apsaimniekošanas investīciju ietekme uz pašvaldību budžetu pie atšķirīgām ES fondu atbalsta likmēm</w:t>
      </w:r>
      <w:r w:rsidR="000A1631">
        <w:rPr>
          <w:rFonts w:ascii="Times New Roman" w:hAnsi="Times New Roman" w:cs="Times New Roman"/>
          <w:b/>
          <w:iCs/>
          <w:sz w:val="24"/>
          <w:szCs w:val="24"/>
        </w:rPr>
        <w:t xml:space="preserve"> (bez BAS “Daugavgrīva”)</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1559"/>
        <w:gridCol w:w="1559"/>
        <w:gridCol w:w="1559"/>
      </w:tblGrid>
      <w:tr w:rsidR="00F86E20" w:rsidRPr="00AC5781" w14:paraId="2E2C5C0D" w14:textId="77777777" w:rsidTr="00A74B10">
        <w:tc>
          <w:tcPr>
            <w:tcW w:w="4390" w:type="dxa"/>
            <w:tcBorders>
              <w:top w:val="single" w:sz="4" w:space="0" w:color="000000"/>
              <w:left w:val="single" w:sz="4" w:space="0" w:color="000000"/>
              <w:bottom w:val="single" w:sz="4" w:space="0" w:color="000000"/>
              <w:right w:val="single" w:sz="4" w:space="0" w:color="000000"/>
            </w:tcBorders>
            <w:shd w:val="clear" w:color="auto" w:fill="FFC000"/>
          </w:tcPr>
          <w:p w14:paraId="1E0CFBD9" w14:textId="77777777" w:rsidR="00F86E20" w:rsidRPr="00AC5781" w:rsidRDefault="00F86E20" w:rsidP="00C37CB1">
            <w:pPr>
              <w:spacing w:after="0" w:line="240" w:lineRule="auto"/>
              <w:jc w:val="center"/>
              <w:rPr>
                <w:rFonts w:ascii="Times New Roman" w:hAnsi="Times New Roman" w:cs="Times New Roman"/>
                <w:b/>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732662E2" w14:textId="77777777" w:rsidR="00F86E20" w:rsidRPr="00AC5781" w:rsidRDefault="00F86E20"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ES fondu atbalsts 75%</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22AC7B01" w14:textId="77777777" w:rsidR="00F86E20" w:rsidRPr="00AC5781" w:rsidRDefault="00F86E20" w:rsidP="00C37CB1">
            <w:pPr>
              <w:spacing w:line="240" w:lineRule="auto"/>
              <w:jc w:val="center"/>
              <w:rPr>
                <w:rFonts w:ascii="Times New Roman" w:hAnsi="Times New Roman" w:cs="Times New Roman"/>
                <w:sz w:val="20"/>
                <w:szCs w:val="20"/>
              </w:rPr>
            </w:pPr>
            <w:r w:rsidRPr="00AC5781">
              <w:rPr>
                <w:rFonts w:ascii="Times New Roman" w:hAnsi="Times New Roman" w:cs="Times New Roman"/>
                <w:b/>
                <w:sz w:val="20"/>
                <w:szCs w:val="20"/>
              </w:rPr>
              <w:t>ES fondu atbalsts 50%</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4DF7956D" w14:textId="77777777" w:rsidR="00F86E20" w:rsidRPr="00AC5781" w:rsidRDefault="00F86E20" w:rsidP="00C37CB1">
            <w:pPr>
              <w:spacing w:line="240" w:lineRule="auto"/>
              <w:ind w:right="4"/>
              <w:jc w:val="center"/>
              <w:rPr>
                <w:rFonts w:ascii="Times New Roman" w:hAnsi="Times New Roman" w:cs="Times New Roman"/>
                <w:sz w:val="20"/>
                <w:szCs w:val="20"/>
              </w:rPr>
            </w:pPr>
            <w:r w:rsidRPr="00AC5781">
              <w:rPr>
                <w:rFonts w:ascii="Times New Roman" w:hAnsi="Times New Roman" w:cs="Times New Roman"/>
                <w:b/>
                <w:sz w:val="20"/>
                <w:szCs w:val="20"/>
              </w:rPr>
              <w:t>ES fondu atbalsts 35%</w:t>
            </w:r>
          </w:p>
        </w:tc>
      </w:tr>
      <w:tr w:rsidR="00F86E20" w:rsidRPr="00AC5781" w14:paraId="197F2F31" w14:textId="77777777" w:rsidTr="00A74B10">
        <w:tc>
          <w:tcPr>
            <w:tcW w:w="43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6D43650" w14:textId="317CBDDD" w:rsidR="00F86E20" w:rsidRPr="00AC5781" w:rsidRDefault="00F86E20" w:rsidP="00F86E20">
            <w:pPr>
              <w:spacing w:after="0" w:line="240" w:lineRule="auto"/>
              <w:rPr>
                <w:rFonts w:ascii="Times New Roman" w:hAnsi="Times New Roman" w:cs="Times New Roman"/>
                <w:b/>
                <w:sz w:val="20"/>
                <w:szCs w:val="20"/>
                <w:vertAlign w:val="superscript"/>
              </w:rPr>
            </w:pPr>
            <w:r w:rsidRPr="00AC5781">
              <w:rPr>
                <w:rFonts w:ascii="Times New Roman" w:hAnsi="Times New Roman" w:cs="Times New Roman"/>
                <w:b/>
                <w:sz w:val="20"/>
                <w:szCs w:val="20"/>
              </w:rPr>
              <w:t xml:space="preserve">Plānotie pašvaldību pamatbudžeta ieņēmumi bez mērķdotācijām un iemaksām PFIF </w:t>
            </w:r>
            <w:proofErr w:type="spellStart"/>
            <w:r w:rsidR="005913BE" w:rsidRPr="00D078BE">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2021</w:t>
            </w:r>
            <w:r w:rsidR="00D078BE">
              <w:rPr>
                <w:rFonts w:ascii="Times New Roman" w:hAnsi="Times New Roman" w:cs="Times New Roman"/>
                <w:b/>
                <w:sz w:val="20"/>
                <w:szCs w:val="20"/>
              </w:rPr>
              <w:t>.</w:t>
            </w:r>
            <w:r w:rsidRPr="00AC5781">
              <w:rPr>
                <w:rFonts w:ascii="Times New Roman" w:hAnsi="Times New Roman" w:cs="Times New Roman"/>
                <w:b/>
                <w:sz w:val="20"/>
                <w:szCs w:val="20"/>
              </w:rPr>
              <w:t xml:space="preserve"> gada 30.</w:t>
            </w:r>
            <w:r w:rsidR="00D078BE">
              <w:rPr>
                <w:rFonts w:ascii="Times New Roman" w:hAnsi="Times New Roman" w:cs="Times New Roman"/>
                <w:b/>
                <w:sz w:val="20"/>
                <w:szCs w:val="20"/>
              </w:rPr>
              <w:t xml:space="preserve"> </w:t>
            </w:r>
            <w:r w:rsidRPr="00AC5781">
              <w:rPr>
                <w:rFonts w:ascii="Times New Roman" w:hAnsi="Times New Roman" w:cs="Times New Roman"/>
                <w:b/>
                <w:sz w:val="20"/>
                <w:szCs w:val="20"/>
              </w:rPr>
              <w:t>jūnijs</w:t>
            </w:r>
            <w:r w:rsidRPr="00AC5781">
              <w:rPr>
                <w:rFonts w:ascii="Times New Roman" w:hAnsi="Times New Roman" w:cs="Times New Roman"/>
                <w:b/>
                <w:sz w:val="20"/>
                <w:szCs w:val="20"/>
                <w:vertAlign w:val="superscript"/>
              </w:rPr>
              <w:footnoteReference w:id="35"/>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481DD" w14:textId="77777777" w:rsidR="00F86E20" w:rsidRPr="00AC5781" w:rsidRDefault="00F86E20"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2 113 068 469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6DD37" w14:textId="77777777" w:rsidR="00F86E20" w:rsidRPr="00AC5781" w:rsidRDefault="00F86E20"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2 113 068 469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17054" w14:textId="77777777" w:rsidR="00F86E20" w:rsidRPr="00AC5781" w:rsidRDefault="00F86E20"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2 113 068 469</w:t>
            </w:r>
          </w:p>
        </w:tc>
      </w:tr>
      <w:tr w:rsidR="00F86E20" w:rsidRPr="00AC5781" w14:paraId="726533F7" w14:textId="77777777" w:rsidTr="00A74B10">
        <w:tc>
          <w:tcPr>
            <w:tcW w:w="43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423B33" w14:textId="36ACF113" w:rsidR="00F86E20" w:rsidRPr="00AC5781" w:rsidRDefault="00C70165" w:rsidP="00F86E20">
            <w:pPr>
              <w:spacing w:after="0" w:line="240" w:lineRule="auto"/>
              <w:rPr>
                <w:rFonts w:ascii="Times New Roman" w:hAnsi="Times New Roman" w:cs="Times New Roman"/>
                <w:b/>
                <w:sz w:val="20"/>
                <w:szCs w:val="20"/>
              </w:rPr>
            </w:pPr>
            <w:r w:rsidRPr="00C70165">
              <w:rPr>
                <w:rFonts w:ascii="Times New Roman" w:hAnsi="Times New Roman" w:cs="Times New Roman"/>
                <w:b/>
                <w:sz w:val="20"/>
                <w:szCs w:val="20"/>
              </w:rPr>
              <w:t>Plāna</w:t>
            </w:r>
            <w:r w:rsidRPr="00C70165" w:rsidDel="00C70165">
              <w:rPr>
                <w:rFonts w:ascii="Times New Roman" w:hAnsi="Times New Roman" w:cs="Times New Roman"/>
                <w:b/>
                <w:sz w:val="20"/>
                <w:szCs w:val="20"/>
              </w:rPr>
              <w:t xml:space="preserve"> </w:t>
            </w:r>
            <w:r w:rsidR="00F86E20" w:rsidRPr="00AC5781">
              <w:rPr>
                <w:rFonts w:ascii="Times New Roman" w:hAnsi="Times New Roman" w:cs="Times New Roman"/>
                <w:b/>
                <w:sz w:val="20"/>
                <w:szCs w:val="20"/>
              </w:rPr>
              <w:t xml:space="preserve">ieviešanai nepieciešamais garantijas apjoms SPS līdzfinansējuma daļas nodrošināšanai, </w:t>
            </w:r>
            <w:proofErr w:type="spellStart"/>
            <w:r w:rsidR="005913BE" w:rsidRPr="00D078BE">
              <w:rPr>
                <w:rFonts w:ascii="Times New Roman" w:hAnsi="Times New Roman" w:cs="Times New Roman"/>
                <w:b/>
                <w:i/>
                <w:iCs/>
                <w:sz w:val="20"/>
                <w:szCs w:val="20"/>
              </w:rPr>
              <w:t>euro</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5E98B" w14:textId="77777777" w:rsidR="00F86E20" w:rsidRPr="00AC5781" w:rsidRDefault="00F86E20"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18 135 533</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D676B" w14:textId="77777777" w:rsidR="00F86E20" w:rsidRPr="00AC5781" w:rsidRDefault="00F86E20"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36 271 065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53954" w14:textId="77777777" w:rsidR="00F86E20" w:rsidRPr="00AC5781" w:rsidRDefault="00F86E20"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47 152 385</w:t>
            </w:r>
          </w:p>
        </w:tc>
      </w:tr>
      <w:tr w:rsidR="00F86E20" w:rsidRPr="00AC5781" w14:paraId="41C113B0" w14:textId="77777777" w:rsidTr="00A74B10">
        <w:tc>
          <w:tcPr>
            <w:tcW w:w="43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F876CAA" w14:textId="77777777" w:rsidR="00F86E20" w:rsidRPr="00AC5781" w:rsidRDefault="00F86E20" w:rsidP="00F86E20">
            <w:pPr>
              <w:spacing w:after="0" w:line="240" w:lineRule="auto"/>
              <w:rPr>
                <w:rFonts w:ascii="Times New Roman" w:hAnsi="Times New Roman" w:cs="Times New Roman"/>
                <w:b/>
                <w:sz w:val="20"/>
                <w:szCs w:val="20"/>
              </w:rPr>
            </w:pPr>
            <w:r w:rsidRPr="00AC5781">
              <w:rPr>
                <w:rFonts w:ascii="Times New Roman" w:hAnsi="Times New Roman" w:cs="Times New Roman"/>
                <w:b/>
                <w:sz w:val="20"/>
                <w:szCs w:val="20"/>
              </w:rPr>
              <w:t>% no pašvaldību kopējiem ieņēmumiem</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078D1" w14:textId="77777777" w:rsidR="00F86E20" w:rsidRPr="00AC5781" w:rsidRDefault="00F86E20"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0,8</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7D993" w14:textId="77777777" w:rsidR="00F86E20" w:rsidRPr="00AC5781" w:rsidRDefault="00F86E20"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1,72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28265" w14:textId="77777777" w:rsidR="00F86E20" w:rsidRPr="00AC5781" w:rsidRDefault="00F86E20"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2,23</w:t>
            </w:r>
          </w:p>
        </w:tc>
      </w:tr>
    </w:tbl>
    <w:p w14:paraId="0DABFAE0" w14:textId="77777777" w:rsidR="00304C34" w:rsidRDefault="00304C34" w:rsidP="00F86E20">
      <w:pPr>
        <w:spacing w:before="120" w:after="120" w:line="276" w:lineRule="auto"/>
        <w:ind w:firstLine="720"/>
        <w:jc w:val="both"/>
        <w:rPr>
          <w:rFonts w:ascii="Times New Roman" w:hAnsi="Times New Roman" w:cs="Times New Roman"/>
          <w:sz w:val="24"/>
        </w:rPr>
      </w:pPr>
    </w:p>
    <w:p w14:paraId="321C20EA" w14:textId="34DA7DBF" w:rsidR="00304C34" w:rsidRPr="00304C34" w:rsidRDefault="00B44E78" w:rsidP="00AA5C05">
      <w:pPr>
        <w:spacing w:after="0" w:line="276" w:lineRule="auto"/>
        <w:jc w:val="right"/>
        <w:rPr>
          <w:rFonts w:ascii="Times New Roman" w:hAnsi="Times New Roman" w:cs="Times New Roman"/>
          <w:b/>
          <w:iCs/>
          <w:sz w:val="24"/>
          <w:szCs w:val="24"/>
        </w:rPr>
      </w:pPr>
      <w:r>
        <w:rPr>
          <w:rFonts w:ascii="Times New Roman" w:hAnsi="Times New Roman" w:cs="Times New Roman"/>
          <w:iCs/>
          <w:sz w:val="24"/>
          <w:szCs w:val="24"/>
        </w:rPr>
        <w:t>5.2.2.3.2</w:t>
      </w:r>
      <w:r w:rsidR="00F86E20" w:rsidRPr="00304C34">
        <w:rPr>
          <w:rFonts w:ascii="Times New Roman" w:hAnsi="Times New Roman" w:cs="Times New Roman"/>
          <w:iCs/>
          <w:sz w:val="24"/>
          <w:szCs w:val="24"/>
        </w:rPr>
        <w:t>.</w:t>
      </w:r>
      <w:r w:rsidR="005D6E3D">
        <w:rPr>
          <w:rFonts w:ascii="Times New Roman" w:hAnsi="Times New Roman" w:cs="Times New Roman"/>
          <w:iCs/>
          <w:sz w:val="24"/>
          <w:szCs w:val="24"/>
        </w:rPr>
        <w:t xml:space="preserve"> </w:t>
      </w:r>
      <w:r w:rsidR="00F86E20" w:rsidRPr="00304C34">
        <w:rPr>
          <w:rFonts w:ascii="Times New Roman" w:hAnsi="Times New Roman" w:cs="Times New Roman"/>
          <w:iCs/>
          <w:sz w:val="24"/>
          <w:szCs w:val="24"/>
        </w:rPr>
        <w:t>tabula</w:t>
      </w:r>
    </w:p>
    <w:p w14:paraId="255C6E80" w14:textId="7C277C3C" w:rsidR="00F86E20" w:rsidRPr="00304C34" w:rsidRDefault="00F86E20" w:rsidP="00304C34">
      <w:pPr>
        <w:spacing w:after="0" w:line="276" w:lineRule="auto"/>
        <w:jc w:val="center"/>
        <w:rPr>
          <w:rFonts w:ascii="Times New Roman" w:hAnsi="Times New Roman" w:cs="Times New Roman"/>
          <w:b/>
          <w:iCs/>
          <w:sz w:val="24"/>
          <w:szCs w:val="24"/>
        </w:rPr>
      </w:pPr>
      <w:bookmarkStart w:id="103" w:name="_Hlk105070009"/>
      <w:r w:rsidRPr="00304C34">
        <w:rPr>
          <w:rFonts w:ascii="Times New Roman" w:hAnsi="Times New Roman" w:cs="Times New Roman"/>
          <w:b/>
          <w:iCs/>
          <w:sz w:val="24"/>
          <w:szCs w:val="24"/>
        </w:rPr>
        <w:t>Latvijas pašvaldību esošo saistību apjomu novērtējums</w:t>
      </w:r>
      <w:bookmarkEnd w:id="103"/>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1559"/>
        <w:gridCol w:w="1701"/>
        <w:gridCol w:w="2268"/>
      </w:tblGrid>
      <w:tr w:rsidR="00F86E20" w:rsidRPr="00AC5781" w14:paraId="7B1B67F6" w14:textId="77777777" w:rsidTr="00A74B10">
        <w:trPr>
          <w:trHeight w:val="916"/>
        </w:trPr>
        <w:tc>
          <w:tcPr>
            <w:tcW w:w="1696" w:type="dxa"/>
            <w:tcBorders>
              <w:top w:val="single" w:sz="4" w:space="0" w:color="000000"/>
              <w:left w:val="single" w:sz="4" w:space="0" w:color="000000"/>
              <w:bottom w:val="single" w:sz="4" w:space="0" w:color="000000"/>
              <w:right w:val="single" w:sz="4" w:space="0" w:color="000000"/>
            </w:tcBorders>
            <w:shd w:val="clear" w:color="auto" w:fill="FFC000"/>
          </w:tcPr>
          <w:p w14:paraId="6607DDF8" w14:textId="77777777" w:rsidR="00F86E20" w:rsidRPr="00AC5781" w:rsidRDefault="00F86E20" w:rsidP="00C37CB1">
            <w:pPr>
              <w:spacing w:after="0" w:line="240" w:lineRule="auto"/>
              <w:jc w:val="center"/>
              <w:rPr>
                <w:rFonts w:ascii="Times New Roman" w:hAnsi="Times New Roman" w:cs="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56DB5925" w14:textId="77777777" w:rsidR="00F86E20" w:rsidRPr="00AC5781" w:rsidRDefault="00F86E20"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Pašvaldību saistību apjoms &lt;5%</w:t>
            </w:r>
          </w:p>
        </w:tc>
        <w:tc>
          <w:tcPr>
            <w:tcW w:w="1559" w:type="dxa"/>
            <w:tcBorders>
              <w:top w:val="single" w:sz="4" w:space="0" w:color="000000"/>
              <w:left w:val="single" w:sz="4" w:space="0" w:color="000000"/>
              <w:bottom w:val="single" w:sz="4" w:space="0" w:color="000000"/>
              <w:right w:val="single" w:sz="4" w:space="0" w:color="000000"/>
            </w:tcBorders>
            <w:shd w:val="clear" w:color="auto" w:fill="FFC000"/>
          </w:tcPr>
          <w:p w14:paraId="37F7C96B" w14:textId="77777777" w:rsidR="00F86E20" w:rsidRPr="00AC5781" w:rsidRDefault="00F86E20" w:rsidP="00C37CB1">
            <w:pPr>
              <w:spacing w:line="240" w:lineRule="auto"/>
              <w:jc w:val="center"/>
              <w:rPr>
                <w:rFonts w:ascii="Times New Roman" w:hAnsi="Times New Roman" w:cs="Times New Roman"/>
                <w:sz w:val="20"/>
                <w:szCs w:val="20"/>
              </w:rPr>
            </w:pPr>
            <w:r w:rsidRPr="00AC5781">
              <w:rPr>
                <w:rFonts w:ascii="Times New Roman" w:hAnsi="Times New Roman" w:cs="Times New Roman"/>
                <w:b/>
                <w:sz w:val="20"/>
                <w:szCs w:val="20"/>
              </w:rPr>
              <w:t>Pašvaldību saistību apjoms no 5% līdz 10%</w:t>
            </w:r>
          </w:p>
        </w:tc>
        <w:tc>
          <w:tcPr>
            <w:tcW w:w="1701" w:type="dxa"/>
            <w:tcBorders>
              <w:top w:val="single" w:sz="4" w:space="0" w:color="000000"/>
              <w:left w:val="single" w:sz="4" w:space="0" w:color="000000"/>
              <w:bottom w:val="single" w:sz="4" w:space="0" w:color="000000"/>
              <w:right w:val="single" w:sz="4" w:space="0" w:color="000000"/>
            </w:tcBorders>
            <w:shd w:val="clear" w:color="auto" w:fill="FFC000"/>
          </w:tcPr>
          <w:p w14:paraId="37F6D3B5" w14:textId="77777777" w:rsidR="00F86E20" w:rsidRPr="00AC5781" w:rsidRDefault="00F86E20" w:rsidP="00C37CB1">
            <w:pPr>
              <w:spacing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Pašvaldību saistību apjoms no 10% līdz 15%</w:t>
            </w:r>
          </w:p>
        </w:tc>
        <w:tc>
          <w:tcPr>
            <w:tcW w:w="2268" w:type="dxa"/>
            <w:tcBorders>
              <w:top w:val="single" w:sz="4" w:space="0" w:color="000000"/>
              <w:left w:val="single" w:sz="4" w:space="0" w:color="000000"/>
              <w:bottom w:val="single" w:sz="4" w:space="0" w:color="000000"/>
              <w:right w:val="single" w:sz="4" w:space="0" w:color="000000"/>
            </w:tcBorders>
            <w:shd w:val="clear" w:color="auto" w:fill="FFC000"/>
          </w:tcPr>
          <w:p w14:paraId="13248552" w14:textId="77777777" w:rsidR="00F86E20" w:rsidRPr="00AC5781" w:rsidRDefault="00F86E20" w:rsidP="00C37CB1">
            <w:pPr>
              <w:spacing w:line="240" w:lineRule="auto"/>
              <w:jc w:val="center"/>
              <w:rPr>
                <w:rFonts w:ascii="Times New Roman" w:hAnsi="Times New Roman" w:cs="Times New Roman"/>
                <w:sz w:val="20"/>
                <w:szCs w:val="20"/>
              </w:rPr>
            </w:pPr>
            <w:r w:rsidRPr="00AC5781">
              <w:rPr>
                <w:rFonts w:ascii="Times New Roman" w:hAnsi="Times New Roman" w:cs="Times New Roman"/>
                <w:b/>
                <w:sz w:val="20"/>
                <w:szCs w:val="20"/>
              </w:rPr>
              <w:t>Pašvaldību saistību apjoms &gt;15%</w:t>
            </w:r>
          </w:p>
        </w:tc>
      </w:tr>
      <w:tr w:rsidR="00F86E20" w:rsidRPr="00AC5781" w14:paraId="29D7393C" w14:textId="77777777" w:rsidTr="00A74B10">
        <w:tc>
          <w:tcPr>
            <w:tcW w:w="16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5704C04" w14:textId="77777777" w:rsidR="00F86E20" w:rsidRPr="00AC5781" w:rsidRDefault="00F86E20" w:rsidP="00C37CB1">
            <w:pPr>
              <w:spacing w:after="0" w:line="240" w:lineRule="auto"/>
              <w:jc w:val="both"/>
              <w:rPr>
                <w:rFonts w:ascii="Times New Roman" w:hAnsi="Times New Roman" w:cs="Times New Roman"/>
                <w:b/>
                <w:sz w:val="20"/>
                <w:szCs w:val="20"/>
                <w:vertAlign w:val="superscript"/>
              </w:rPr>
            </w:pPr>
            <w:r w:rsidRPr="00AC5781">
              <w:rPr>
                <w:rFonts w:ascii="Times New Roman" w:hAnsi="Times New Roman" w:cs="Times New Roman"/>
                <w:b/>
                <w:sz w:val="20"/>
                <w:szCs w:val="20"/>
              </w:rPr>
              <w:t>Pašvaldību skaits</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114D7" w14:textId="77777777" w:rsidR="00F86E20" w:rsidRPr="00AC5781" w:rsidRDefault="00F86E20"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29</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293859" w14:textId="77777777" w:rsidR="00F86E20" w:rsidRPr="00AC5781" w:rsidRDefault="00F86E20"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57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6389AC" w14:textId="77777777" w:rsidR="00F86E20" w:rsidRPr="00AC5781" w:rsidRDefault="00F86E20" w:rsidP="00C37CB1">
            <w:pPr>
              <w:spacing w:after="0" w:line="240" w:lineRule="auto"/>
              <w:ind w:right="4"/>
              <w:jc w:val="center"/>
              <w:rPr>
                <w:rFonts w:ascii="Times New Roman" w:hAnsi="Times New Roman" w:cs="Times New Roman"/>
                <w:sz w:val="20"/>
                <w:szCs w:val="20"/>
              </w:rPr>
            </w:pPr>
            <w:r w:rsidRPr="00AC5781">
              <w:rPr>
                <w:rFonts w:ascii="Times New Roman" w:hAnsi="Times New Roman" w:cs="Times New Roman"/>
                <w:sz w:val="20"/>
                <w:szCs w:val="20"/>
              </w:rPr>
              <w:t>30</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54F11" w14:textId="77777777" w:rsidR="00F86E20" w:rsidRPr="00AC5781" w:rsidRDefault="00F86E20" w:rsidP="00C37CB1">
            <w:pPr>
              <w:spacing w:after="0" w:line="240" w:lineRule="auto"/>
              <w:ind w:right="4"/>
              <w:jc w:val="center"/>
              <w:rPr>
                <w:rFonts w:ascii="Times New Roman" w:hAnsi="Times New Roman" w:cs="Times New Roman"/>
                <w:sz w:val="20"/>
                <w:szCs w:val="20"/>
              </w:rPr>
            </w:pPr>
            <w:r w:rsidRPr="00AC5781">
              <w:rPr>
                <w:rFonts w:ascii="Times New Roman" w:hAnsi="Times New Roman" w:cs="Times New Roman"/>
                <w:sz w:val="20"/>
                <w:szCs w:val="20"/>
              </w:rPr>
              <w:t>3</w:t>
            </w:r>
          </w:p>
        </w:tc>
      </w:tr>
    </w:tbl>
    <w:p w14:paraId="1DBF5271" w14:textId="77777777" w:rsidR="00304C34" w:rsidRDefault="00304C34" w:rsidP="00CC70A8">
      <w:pPr>
        <w:spacing w:before="120" w:after="120" w:line="276" w:lineRule="auto"/>
        <w:ind w:firstLine="720"/>
        <w:jc w:val="both"/>
        <w:rPr>
          <w:rFonts w:ascii="Times New Roman" w:hAnsi="Times New Roman" w:cs="Times New Roman"/>
          <w:sz w:val="24"/>
        </w:rPr>
      </w:pPr>
    </w:p>
    <w:p w14:paraId="4B6E52A3" w14:textId="198C8DB8" w:rsidR="00AA5C05" w:rsidRDefault="00CC70A8" w:rsidP="00AA5C05">
      <w:pPr>
        <w:spacing w:before="120" w:after="120" w:line="276" w:lineRule="auto"/>
        <w:ind w:firstLine="720"/>
        <w:jc w:val="both"/>
        <w:rPr>
          <w:rFonts w:ascii="Times New Roman" w:hAnsi="Times New Roman" w:cs="Times New Roman"/>
          <w:sz w:val="24"/>
        </w:rPr>
      </w:pPr>
      <w:r w:rsidRPr="00AC5781">
        <w:rPr>
          <w:rFonts w:ascii="Times New Roman" w:hAnsi="Times New Roman" w:cs="Times New Roman"/>
          <w:sz w:val="24"/>
        </w:rPr>
        <w:t>Pēc 2021.</w:t>
      </w:r>
      <w:r w:rsidR="00D078BE">
        <w:rPr>
          <w:rFonts w:ascii="Times New Roman" w:hAnsi="Times New Roman" w:cs="Times New Roman"/>
          <w:sz w:val="24"/>
        </w:rPr>
        <w:t xml:space="preserve"> </w:t>
      </w:r>
      <w:r w:rsidRPr="00AC5781">
        <w:rPr>
          <w:rFonts w:ascii="Times New Roman" w:hAnsi="Times New Roman" w:cs="Times New Roman"/>
          <w:sz w:val="24"/>
        </w:rPr>
        <w:t xml:space="preserve">gada ATR trīs novadi ar lielāko saistību apjomu ir iekļauti lielākos novados, kā rezultātā var prognozēt, ka nevienai pašvaldībai kopējais viena gada parādsaistību apjoms pret pašvaldības budžetu nepārsniedz 15%. </w:t>
      </w:r>
    </w:p>
    <w:p w14:paraId="284FB390" w14:textId="23A9492F" w:rsidR="00304C34" w:rsidRDefault="00CC70A8"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lastRenderedPageBreak/>
        <w:t>Ievērojot, ka ES fondu līdzfinansēto projektu realizācijai ir iespējams aizņemties finansējumu ar atmaksas termiņu līdz 10 gadiem, prognozējams, ka saistības galvojumu veidā, ko pašvaldības uzņem</w:t>
      </w:r>
      <w:r w:rsidR="00976D7E">
        <w:rPr>
          <w:rFonts w:ascii="Times New Roman" w:hAnsi="Times New Roman" w:cs="Times New Roman"/>
          <w:sz w:val="24"/>
        </w:rPr>
        <w:t>tos</w:t>
      </w:r>
      <w:r w:rsidRPr="00AC5781">
        <w:rPr>
          <w:rFonts w:ascii="Times New Roman" w:hAnsi="Times New Roman" w:cs="Times New Roman"/>
          <w:sz w:val="24"/>
        </w:rPr>
        <w:t xml:space="preserve">, lai nodrošinātu </w:t>
      </w:r>
      <w:r w:rsidR="00C70165">
        <w:rPr>
          <w:rFonts w:ascii="Times New Roman" w:hAnsi="Times New Roman" w:cs="Times New Roman"/>
          <w:sz w:val="24"/>
        </w:rPr>
        <w:t>Plāna</w:t>
      </w:r>
      <w:r w:rsidR="00C70165" w:rsidRPr="00AC5781" w:rsidDel="00C70165">
        <w:rPr>
          <w:rFonts w:ascii="Times New Roman" w:hAnsi="Times New Roman" w:cs="Times New Roman"/>
          <w:sz w:val="24"/>
        </w:rPr>
        <w:t xml:space="preserve"> </w:t>
      </w:r>
      <w:r w:rsidRPr="00AC5781">
        <w:rPr>
          <w:rFonts w:ascii="Times New Roman" w:hAnsi="Times New Roman" w:cs="Times New Roman"/>
          <w:sz w:val="24"/>
        </w:rPr>
        <w:t>ieviešanai nepieciešamo SPS līdzfinansējumu, neatstās būtisku negatīvu iespaidu uz pašvaldību maksātspēju un iespēju aizņemties finansējumu arī citiem pašvaldību attīstībai nozīmīgiem projektiem.</w:t>
      </w:r>
    </w:p>
    <w:p w14:paraId="445959F8" w14:textId="77777777" w:rsidR="00A74B10" w:rsidRPr="00A74B10" w:rsidRDefault="00A74B10" w:rsidP="00AA5C05">
      <w:pPr>
        <w:spacing w:after="0" w:line="276" w:lineRule="auto"/>
        <w:ind w:firstLine="720"/>
        <w:jc w:val="both"/>
        <w:rPr>
          <w:rFonts w:ascii="Times New Roman" w:hAnsi="Times New Roman" w:cs="Times New Roman"/>
          <w:sz w:val="24"/>
        </w:rPr>
      </w:pPr>
    </w:p>
    <w:p w14:paraId="0B668FDF" w14:textId="30695D67" w:rsidR="00CC70A8" w:rsidRDefault="00CC70A8" w:rsidP="00AA5C05">
      <w:pPr>
        <w:pStyle w:val="Heading3"/>
        <w:spacing w:before="0"/>
        <w:jc w:val="center"/>
        <w:rPr>
          <w:rFonts w:ascii="Times New Roman" w:hAnsi="Times New Roman" w:cs="Times New Roman"/>
          <w:color w:val="auto"/>
        </w:rPr>
      </w:pPr>
      <w:bookmarkStart w:id="104" w:name="_Toc83233912"/>
      <w:bookmarkStart w:id="105" w:name="_Toc83499140"/>
      <w:bookmarkStart w:id="106" w:name="_Toc100050131"/>
      <w:bookmarkStart w:id="107" w:name="_Toc153881723"/>
      <w:r w:rsidRPr="00304C34">
        <w:rPr>
          <w:rFonts w:ascii="Times New Roman" w:hAnsi="Times New Roman" w:cs="Times New Roman"/>
          <w:color w:val="auto"/>
        </w:rPr>
        <w:t xml:space="preserve">5.2.3. </w:t>
      </w:r>
      <w:r w:rsidR="00C70165">
        <w:rPr>
          <w:rFonts w:ascii="Times New Roman" w:hAnsi="Times New Roman" w:cs="Times New Roman"/>
        </w:rPr>
        <w:t>Plāna</w:t>
      </w:r>
      <w:r w:rsidR="00C70165" w:rsidRPr="00304C34" w:rsidDel="00C70165">
        <w:rPr>
          <w:rFonts w:ascii="Times New Roman" w:hAnsi="Times New Roman" w:cs="Times New Roman"/>
          <w:color w:val="auto"/>
        </w:rPr>
        <w:t xml:space="preserve"> </w:t>
      </w:r>
      <w:r w:rsidRPr="00304C34">
        <w:rPr>
          <w:rFonts w:ascii="Times New Roman" w:hAnsi="Times New Roman" w:cs="Times New Roman"/>
          <w:color w:val="auto"/>
        </w:rPr>
        <w:t>īstenošanas sociālekonomisko izmaksu un ieguvumu analīze</w:t>
      </w:r>
      <w:bookmarkEnd w:id="104"/>
      <w:bookmarkEnd w:id="105"/>
      <w:bookmarkEnd w:id="106"/>
      <w:bookmarkEnd w:id="107"/>
    </w:p>
    <w:p w14:paraId="7E0C9423" w14:textId="77777777" w:rsidR="00A74B10" w:rsidRPr="00A74B10" w:rsidRDefault="00A74B10" w:rsidP="00AA5C05">
      <w:pPr>
        <w:spacing w:after="0"/>
      </w:pPr>
    </w:p>
    <w:p w14:paraId="78AA17C7" w14:textId="3727DABF" w:rsidR="00CC70A8" w:rsidRDefault="00CC70A8"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Papildus IIA aprēķinātajiem finanšu ieņēmumiem </w:t>
      </w:r>
      <w:r w:rsidR="00C70165">
        <w:rPr>
          <w:rFonts w:ascii="Times New Roman" w:hAnsi="Times New Roman" w:cs="Times New Roman"/>
          <w:sz w:val="24"/>
        </w:rPr>
        <w:t>Plāna</w:t>
      </w:r>
      <w:r w:rsidR="00C70165" w:rsidRPr="00AC5781" w:rsidDel="00C70165">
        <w:rPr>
          <w:rFonts w:ascii="Times New Roman" w:hAnsi="Times New Roman" w:cs="Times New Roman"/>
          <w:sz w:val="24"/>
        </w:rPr>
        <w:t xml:space="preserve"> </w:t>
      </w:r>
      <w:r w:rsidRPr="00AC5781">
        <w:rPr>
          <w:rFonts w:ascii="Times New Roman" w:hAnsi="Times New Roman" w:cs="Times New Roman"/>
          <w:sz w:val="24"/>
        </w:rPr>
        <w:t xml:space="preserve">īstenošana var radīt arī dažādus sociālekonomiskos labumus jeb ieguvumus. IIA izstrādes laikā noteikti četri būtiskākie notekūdeņu dūņu apsaimniekošanas sociālekonomiskie ieguvumi, kas tiešā veidā saistīti ar vides stāvokļa un vides kvalitātes uzlabošanos </w:t>
      </w:r>
      <w:r w:rsidR="00C44EA1">
        <w:rPr>
          <w:rFonts w:ascii="Times New Roman" w:hAnsi="Times New Roman" w:cs="Times New Roman"/>
          <w:sz w:val="24"/>
        </w:rPr>
        <w:t>–</w:t>
      </w:r>
      <w:r w:rsidRPr="00AC5781">
        <w:rPr>
          <w:rFonts w:ascii="Times New Roman" w:hAnsi="Times New Roman" w:cs="Times New Roman"/>
          <w:sz w:val="24"/>
        </w:rPr>
        <w:t xml:space="preserve"> ierobežota dažādu vielu (slāpekļa, fosfora, dažādu metālu u.c. vielu) nekontrolēta noplūde vidē, slimību izplatības ierobežošana, smaku izplatības ierobežošana un cilvēku dzīves kvalitātes uzlabošanās. </w:t>
      </w:r>
      <w:r w:rsidR="00B44E78">
        <w:rPr>
          <w:rFonts w:ascii="Times New Roman" w:hAnsi="Times New Roman" w:cs="Times New Roman"/>
          <w:sz w:val="24"/>
        </w:rPr>
        <w:t>5.2.3</w:t>
      </w:r>
      <w:r w:rsidRPr="00AC5781">
        <w:rPr>
          <w:rFonts w:ascii="Times New Roman" w:hAnsi="Times New Roman" w:cs="Times New Roman"/>
          <w:sz w:val="24"/>
        </w:rPr>
        <w:t>.</w:t>
      </w:r>
      <w:r w:rsidR="00373A2E">
        <w:rPr>
          <w:rFonts w:ascii="Times New Roman" w:hAnsi="Times New Roman" w:cs="Times New Roman"/>
          <w:sz w:val="24"/>
        </w:rPr>
        <w:t xml:space="preserve"> </w:t>
      </w:r>
      <w:r w:rsidRPr="00AC5781">
        <w:rPr>
          <w:rFonts w:ascii="Times New Roman" w:hAnsi="Times New Roman" w:cs="Times New Roman"/>
          <w:sz w:val="24"/>
        </w:rPr>
        <w:t>tabulā apkopoti aprēķinātie sociālekonomiskie ieguvumi no notekūdeņu dūņu apsaimniekošanas ieviešanas</w:t>
      </w:r>
      <w:r w:rsidR="001B306C">
        <w:rPr>
          <w:rFonts w:ascii="Times New Roman" w:hAnsi="Times New Roman" w:cs="Times New Roman"/>
          <w:sz w:val="24"/>
        </w:rPr>
        <w:t>.</w:t>
      </w:r>
    </w:p>
    <w:p w14:paraId="2B16000E" w14:textId="77777777" w:rsidR="00AA5C05" w:rsidRPr="00AC5781" w:rsidRDefault="00AA5C05" w:rsidP="00AA5C05">
      <w:pPr>
        <w:spacing w:after="0" w:line="276" w:lineRule="auto"/>
        <w:ind w:firstLine="720"/>
        <w:jc w:val="both"/>
        <w:rPr>
          <w:rFonts w:ascii="Times New Roman" w:hAnsi="Times New Roman" w:cs="Times New Roman"/>
          <w:sz w:val="24"/>
        </w:rPr>
      </w:pPr>
    </w:p>
    <w:p w14:paraId="7E1258B0" w14:textId="03985BCA" w:rsidR="00304C34" w:rsidRPr="00304C34" w:rsidRDefault="00B44E78" w:rsidP="00AA5C05">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5.2.3</w:t>
      </w:r>
      <w:r w:rsidR="00CC70A8" w:rsidRPr="00304C34">
        <w:rPr>
          <w:rFonts w:ascii="Times New Roman" w:hAnsi="Times New Roman" w:cs="Times New Roman"/>
          <w:iCs/>
          <w:sz w:val="24"/>
          <w:szCs w:val="24"/>
        </w:rPr>
        <w:t>.</w:t>
      </w:r>
      <w:r w:rsidR="00373A2E">
        <w:rPr>
          <w:rFonts w:ascii="Times New Roman" w:hAnsi="Times New Roman" w:cs="Times New Roman"/>
          <w:iCs/>
          <w:sz w:val="24"/>
          <w:szCs w:val="24"/>
        </w:rPr>
        <w:t xml:space="preserve"> </w:t>
      </w:r>
      <w:r w:rsidR="00CC70A8" w:rsidRPr="00304C34">
        <w:rPr>
          <w:rFonts w:ascii="Times New Roman" w:hAnsi="Times New Roman" w:cs="Times New Roman"/>
          <w:iCs/>
          <w:sz w:val="24"/>
          <w:szCs w:val="24"/>
        </w:rPr>
        <w:t>tabula</w:t>
      </w:r>
    </w:p>
    <w:p w14:paraId="305F2F38" w14:textId="41E4B576" w:rsidR="00CC70A8" w:rsidRPr="00304C34" w:rsidRDefault="00CC70A8" w:rsidP="00AA5C05">
      <w:pPr>
        <w:spacing w:after="0" w:line="240" w:lineRule="auto"/>
        <w:jc w:val="center"/>
        <w:rPr>
          <w:rFonts w:ascii="Times New Roman" w:hAnsi="Times New Roman" w:cs="Times New Roman"/>
          <w:b/>
          <w:iCs/>
          <w:sz w:val="24"/>
          <w:szCs w:val="24"/>
        </w:rPr>
      </w:pPr>
      <w:r w:rsidRPr="00304C34">
        <w:rPr>
          <w:rFonts w:ascii="Times New Roman" w:hAnsi="Times New Roman" w:cs="Times New Roman"/>
          <w:b/>
          <w:iCs/>
          <w:sz w:val="24"/>
          <w:szCs w:val="24"/>
        </w:rPr>
        <w:t>Notekūdeņu dūņu apsaimniekošanas sociālekonomiskie ieguvumi un to novērtējums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4394"/>
      </w:tblGrid>
      <w:tr w:rsidR="00CC70A8" w:rsidRPr="00AC5781" w14:paraId="3FA95F87" w14:textId="77777777" w:rsidTr="00A74B10">
        <w:tc>
          <w:tcPr>
            <w:tcW w:w="467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EA34FFC" w14:textId="77777777" w:rsidR="00CC70A8" w:rsidRPr="00AC5781" w:rsidRDefault="00CC70A8"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Sociālekonomiskie ieguvumi</w:t>
            </w:r>
          </w:p>
        </w:tc>
        <w:tc>
          <w:tcPr>
            <w:tcW w:w="439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A404BD0" w14:textId="088B9232" w:rsidR="00CC70A8" w:rsidRPr="00AC5781" w:rsidRDefault="00CC70A8"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 xml:space="preserve">Ieguvums </w:t>
            </w:r>
            <w:proofErr w:type="spellStart"/>
            <w:r w:rsidR="00FC375A" w:rsidRPr="00FC375A">
              <w:rPr>
                <w:rFonts w:ascii="Times New Roman" w:hAnsi="Times New Roman" w:cs="Times New Roman"/>
                <w:b/>
                <w:i/>
                <w:iCs/>
                <w:sz w:val="20"/>
                <w:szCs w:val="20"/>
              </w:rPr>
              <w:t>euro</w:t>
            </w:r>
            <w:proofErr w:type="spellEnd"/>
            <w:r w:rsidRPr="00AC5781">
              <w:rPr>
                <w:rFonts w:ascii="Times New Roman" w:hAnsi="Times New Roman" w:cs="Times New Roman"/>
                <w:b/>
                <w:sz w:val="20"/>
                <w:szCs w:val="20"/>
              </w:rPr>
              <w:t xml:space="preserve"> gadā</w:t>
            </w:r>
          </w:p>
        </w:tc>
      </w:tr>
      <w:tr w:rsidR="00CC70A8" w:rsidRPr="00AC5781" w14:paraId="30BA7304" w14:textId="77777777" w:rsidTr="00A74B10">
        <w:tc>
          <w:tcPr>
            <w:tcW w:w="46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FC28646" w14:textId="77777777" w:rsidR="00CC70A8" w:rsidRPr="00AC5781" w:rsidRDefault="00CC70A8" w:rsidP="00C37CB1">
            <w:pPr>
              <w:spacing w:after="0" w:line="240" w:lineRule="auto"/>
              <w:jc w:val="both"/>
              <w:rPr>
                <w:rFonts w:ascii="Times New Roman" w:hAnsi="Times New Roman" w:cs="Times New Roman"/>
                <w:b/>
                <w:sz w:val="20"/>
                <w:szCs w:val="20"/>
                <w:vertAlign w:val="superscript"/>
              </w:rPr>
            </w:pPr>
            <w:r w:rsidRPr="00AC5781">
              <w:rPr>
                <w:rFonts w:ascii="Times New Roman" w:hAnsi="Times New Roman" w:cs="Times New Roman"/>
                <w:b/>
                <w:sz w:val="20"/>
                <w:szCs w:val="20"/>
              </w:rPr>
              <w:t>Ierobežota dažādu vielu nekontrolēta noplūde vidē</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6092A" w14:textId="77777777" w:rsidR="00CC70A8" w:rsidRPr="00AC5781" w:rsidRDefault="00CC70A8" w:rsidP="00C37CB1">
            <w:pPr>
              <w:spacing w:after="0" w:line="240" w:lineRule="auto"/>
              <w:ind w:right="4"/>
              <w:jc w:val="center"/>
              <w:rPr>
                <w:rFonts w:ascii="Times New Roman" w:hAnsi="Times New Roman" w:cs="Times New Roman"/>
                <w:sz w:val="20"/>
                <w:szCs w:val="20"/>
              </w:rPr>
            </w:pPr>
            <w:r w:rsidRPr="00AC5781">
              <w:rPr>
                <w:rFonts w:ascii="Times New Roman" w:hAnsi="Times New Roman" w:cs="Times New Roman"/>
                <w:sz w:val="20"/>
                <w:szCs w:val="20"/>
              </w:rPr>
              <w:t>1 697 871</w:t>
            </w:r>
          </w:p>
        </w:tc>
      </w:tr>
      <w:tr w:rsidR="00CC70A8" w:rsidRPr="00AC5781" w14:paraId="13C91E38" w14:textId="77777777" w:rsidTr="00A74B10">
        <w:tc>
          <w:tcPr>
            <w:tcW w:w="46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BDB235C" w14:textId="77777777" w:rsidR="00CC70A8" w:rsidRPr="00AC5781" w:rsidRDefault="00CC70A8"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Slimību izplatības ierobežošana</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8887E" w14:textId="77777777" w:rsidR="00CC70A8" w:rsidRPr="00AC5781" w:rsidRDefault="00CC70A8" w:rsidP="00C37CB1">
            <w:pPr>
              <w:spacing w:after="0" w:line="240" w:lineRule="auto"/>
              <w:ind w:right="4"/>
              <w:jc w:val="center"/>
              <w:rPr>
                <w:rFonts w:ascii="Times New Roman" w:hAnsi="Times New Roman" w:cs="Times New Roman"/>
                <w:sz w:val="20"/>
                <w:szCs w:val="20"/>
              </w:rPr>
            </w:pPr>
            <w:r w:rsidRPr="00AC5781">
              <w:rPr>
                <w:rFonts w:ascii="Times New Roman" w:hAnsi="Times New Roman" w:cs="Times New Roman"/>
                <w:sz w:val="20"/>
                <w:szCs w:val="20"/>
              </w:rPr>
              <w:t>181 134</w:t>
            </w:r>
          </w:p>
        </w:tc>
      </w:tr>
      <w:tr w:rsidR="00CC70A8" w:rsidRPr="00AC5781" w14:paraId="25DE0712" w14:textId="77777777" w:rsidTr="00A74B10">
        <w:tc>
          <w:tcPr>
            <w:tcW w:w="46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5991905" w14:textId="77777777" w:rsidR="00CC70A8" w:rsidRPr="00AC5781" w:rsidRDefault="00CC70A8"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Smaku izplatības ierobežošana</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1A403" w14:textId="77777777" w:rsidR="00CC70A8" w:rsidRPr="00AC5781" w:rsidRDefault="00CC70A8" w:rsidP="00C37CB1">
            <w:pPr>
              <w:spacing w:after="0" w:line="240" w:lineRule="auto"/>
              <w:ind w:right="4"/>
              <w:jc w:val="center"/>
              <w:rPr>
                <w:rFonts w:ascii="Times New Roman" w:hAnsi="Times New Roman" w:cs="Times New Roman"/>
                <w:sz w:val="20"/>
                <w:szCs w:val="20"/>
              </w:rPr>
            </w:pPr>
            <w:r w:rsidRPr="00AC5781">
              <w:rPr>
                <w:rFonts w:ascii="Times New Roman" w:hAnsi="Times New Roman" w:cs="Times New Roman"/>
                <w:sz w:val="20"/>
                <w:szCs w:val="20"/>
              </w:rPr>
              <w:t>175 000</w:t>
            </w:r>
          </w:p>
        </w:tc>
      </w:tr>
      <w:tr w:rsidR="00CC70A8" w:rsidRPr="00AC5781" w14:paraId="06220776" w14:textId="77777777" w:rsidTr="00A74B10">
        <w:tc>
          <w:tcPr>
            <w:tcW w:w="467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C1FA4E" w14:textId="77777777" w:rsidR="00CC70A8" w:rsidRPr="00AC5781" w:rsidRDefault="00CC70A8"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Cilvēku dzīves kvalitātes uzlabošanās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C6817" w14:textId="77777777" w:rsidR="00CC70A8" w:rsidRPr="00AC5781" w:rsidRDefault="00CC70A8" w:rsidP="00C37CB1">
            <w:pPr>
              <w:spacing w:after="0" w:line="240" w:lineRule="auto"/>
              <w:ind w:right="4"/>
              <w:jc w:val="center"/>
              <w:rPr>
                <w:rFonts w:ascii="Times New Roman" w:hAnsi="Times New Roman" w:cs="Times New Roman"/>
                <w:sz w:val="20"/>
                <w:szCs w:val="20"/>
              </w:rPr>
            </w:pPr>
            <w:r w:rsidRPr="00AC5781">
              <w:rPr>
                <w:rFonts w:ascii="Times New Roman" w:hAnsi="Times New Roman" w:cs="Times New Roman"/>
                <w:sz w:val="20"/>
                <w:szCs w:val="20"/>
              </w:rPr>
              <w:t>475 890</w:t>
            </w:r>
          </w:p>
        </w:tc>
      </w:tr>
      <w:tr w:rsidR="00CC70A8" w:rsidRPr="00AC5781" w14:paraId="61276E1B" w14:textId="77777777" w:rsidTr="00A74B10">
        <w:tc>
          <w:tcPr>
            <w:tcW w:w="4673" w:type="dxa"/>
            <w:tcBorders>
              <w:top w:val="single" w:sz="4" w:space="0" w:color="000000"/>
              <w:left w:val="single" w:sz="4" w:space="0" w:color="000000"/>
              <w:bottom w:val="single" w:sz="4" w:space="0" w:color="000000"/>
              <w:right w:val="single" w:sz="4" w:space="0" w:color="000000"/>
            </w:tcBorders>
            <w:shd w:val="clear" w:color="auto" w:fill="FFC000"/>
          </w:tcPr>
          <w:p w14:paraId="6284E9D2" w14:textId="77777777" w:rsidR="00CC70A8" w:rsidRPr="00AC5781" w:rsidRDefault="00CC70A8" w:rsidP="00C37CB1">
            <w:pPr>
              <w:spacing w:after="0" w:line="240" w:lineRule="auto"/>
              <w:jc w:val="right"/>
              <w:rPr>
                <w:rFonts w:ascii="Times New Roman" w:hAnsi="Times New Roman" w:cs="Times New Roman"/>
                <w:b/>
                <w:sz w:val="20"/>
                <w:szCs w:val="20"/>
              </w:rPr>
            </w:pPr>
            <w:r w:rsidRPr="00AC5781">
              <w:rPr>
                <w:rFonts w:ascii="Times New Roman" w:hAnsi="Times New Roman" w:cs="Times New Roman"/>
                <w:b/>
                <w:sz w:val="20"/>
                <w:szCs w:val="20"/>
              </w:rPr>
              <w:t>KOPĀ:</w:t>
            </w:r>
          </w:p>
        </w:tc>
        <w:tc>
          <w:tcPr>
            <w:tcW w:w="4394"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00B00B9" w14:textId="77777777" w:rsidR="00CC70A8" w:rsidRPr="00AC5781" w:rsidRDefault="00CC70A8" w:rsidP="00C37CB1">
            <w:pPr>
              <w:spacing w:after="0" w:line="240" w:lineRule="auto"/>
              <w:ind w:right="4"/>
              <w:jc w:val="center"/>
              <w:rPr>
                <w:rFonts w:ascii="Times New Roman" w:hAnsi="Times New Roman" w:cs="Times New Roman"/>
                <w:b/>
                <w:sz w:val="20"/>
                <w:szCs w:val="20"/>
              </w:rPr>
            </w:pPr>
            <w:r w:rsidRPr="00AC5781">
              <w:rPr>
                <w:rFonts w:ascii="Times New Roman" w:hAnsi="Times New Roman" w:cs="Times New Roman"/>
                <w:b/>
                <w:sz w:val="20"/>
                <w:szCs w:val="20"/>
              </w:rPr>
              <w:t xml:space="preserve">2 529 895 </w:t>
            </w:r>
          </w:p>
        </w:tc>
      </w:tr>
    </w:tbl>
    <w:p w14:paraId="00A8C746" w14:textId="77777777" w:rsidR="00304C34" w:rsidRDefault="00304C34" w:rsidP="00CC70A8">
      <w:pPr>
        <w:spacing w:before="120" w:after="120" w:line="276" w:lineRule="auto"/>
        <w:ind w:firstLine="720"/>
        <w:jc w:val="both"/>
        <w:rPr>
          <w:rFonts w:ascii="Times New Roman" w:hAnsi="Times New Roman" w:cs="Times New Roman"/>
          <w:sz w:val="24"/>
        </w:rPr>
      </w:pPr>
    </w:p>
    <w:p w14:paraId="40B7E4CA" w14:textId="7DF768AA" w:rsidR="00CC70A8" w:rsidRPr="00304C34" w:rsidRDefault="00CC70A8" w:rsidP="00CC70A8">
      <w:pPr>
        <w:spacing w:before="120" w:after="120" w:line="276" w:lineRule="auto"/>
        <w:ind w:firstLine="720"/>
        <w:jc w:val="both"/>
        <w:rPr>
          <w:rFonts w:ascii="Times New Roman" w:hAnsi="Times New Roman" w:cs="Times New Roman"/>
          <w:sz w:val="24"/>
        </w:rPr>
      </w:pPr>
      <w:r w:rsidRPr="00304C34">
        <w:rPr>
          <w:rFonts w:ascii="Times New Roman" w:hAnsi="Times New Roman" w:cs="Times New Roman"/>
          <w:sz w:val="24"/>
        </w:rPr>
        <w:t>Sociālekonomiskais ieguvums ar lielāko novērtēto vērtību ir ierobežota dažādu vielu nekontrolēt</w:t>
      </w:r>
      <w:r w:rsidR="007771B0">
        <w:rPr>
          <w:rFonts w:ascii="Times New Roman" w:hAnsi="Times New Roman" w:cs="Times New Roman"/>
          <w:sz w:val="24"/>
        </w:rPr>
        <w:t>a</w:t>
      </w:r>
      <w:r w:rsidRPr="00304C34">
        <w:rPr>
          <w:rFonts w:ascii="Times New Roman" w:hAnsi="Times New Roman" w:cs="Times New Roman"/>
          <w:sz w:val="24"/>
        </w:rPr>
        <w:t xml:space="preserve"> noplūde vidē. Plānots, ka pēc </w:t>
      </w:r>
      <w:r w:rsidR="00C95943">
        <w:rPr>
          <w:rFonts w:ascii="Times New Roman" w:hAnsi="Times New Roman" w:cs="Times New Roman"/>
          <w:sz w:val="24"/>
        </w:rPr>
        <w:t>Plāna</w:t>
      </w:r>
      <w:r w:rsidR="00C95943" w:rsidRPr="00304C34" w:rsidDel="00C95943">
        <w:rPr>
          <w:rFonts w:ascii="Times New Roman" w:hAnsi="Times New Roman" w:cs="Times New Roman"/>
          <w:sz w:val="24"/>
        </w:rPr>
        <w:t xml:space="preserve"> </w:t>
      </w:r>
      <w:r w:rsidRPr="00304C34">
        <w:rPr>
          <w:rFonts w:ascii="Times New Roman" w:hAnsi="Times New Roman" w:cs="Times New Roman"/>
          <w:sz w:val="24"/>
        </w:rPr>
        <w:t>uzdevumu īstenošanas atbilstoši tiks apsaimniekotas un utilizētas visas komunālajās NAI radītās notekūdeņu dūņas (vidēji 1 187 948 m</w:t>
      </w:r>
      <w:r w:rsidRPr="00304C34">
        <w:rPr>
          <w:rFonts w:ascii="Times New Roman" w:hAnsi="Times New Roman" w:cs="Times New Roman"/>
          <w:sz w:val="24"/>
          <w:vertAlign w:val="superscript"/>
        </w:rPr>
        <w:t>3</w:t>
      </w:r>
      <w:r w:rsidRPr="00304C34">
        <w:rPr>
          <w:rFonts w:ascii="Times New Roman" w:hAnsi="Times New Roman" w:cs="Times New Roman"/>
          <w:sz w:val="24"/>
        </w:rPr>
        <w:t xml:space="preserve"> slapju </w:t>
      </w:r>
      <w:r w:rsidR="00484669" w:rsidRPr="00304C34">
        <w:rPr>
          <w:rFonts w:ascii="Times New Roman" w:hAnsi="Times New Roman" w:cs="Times New Roman"/>
          <w:color w:val="000000"/>
          <w:sz w:val="24"/>
          <w:szCs w:val="24"/>
        </w:rPr>
        <w:t xml:space="preserve">notekūdeņu </w:t>
      </w:r>
      <w:r w:rsidRPr="00304C34">
        <w:rPr>
          <w:rFonts w:ascii="Times New Roman" w:hAnsi="Times New Roman" w:cs="Times New Roman"/>
          <w:sz w:val="24"/>
        </w:rPr>
        <w:t xml:space="preserve">dūņu), tādējādi samazinot izdevumus, kas nepieciešami, lai novērstu vides kaitējumu, ko radītu dažādu vielu nekontrolēta izplatība vidē un virszemes ūdeņos no neapstrādātām un atbilstoši neapsaimniekotām notekūdeņu dūņām. Notekūdeņu dūņās esošo </w:t>
      </w:r>
      <w:r w:rsidR="007D3EDC" w:rsidRPr="00304C34">
        <w:rPr>
          <w:rFonts w:ascii="Times New Roman" w:hAnsi="Times New Roman" w:cs="Times New Roman"/>
          <w:sz w:val="24"/>
        </w:rPr>
        <w:t xml:space="preserve">augu barošanās elementu </w:t>
      </w:r>
      <w:proofErr w:type="spellStart"/>
      <w:r w:rsidRPr="00304C34">
        <w:rPr>
          <w:rFonts w:ascii="Times New Roman" w:hAnsi="Times New Roman" w:cs="Times New Roman"/>
          <w:sz w:val="24"/>
        </w:rPr>
        <w:t>pārnese</w:t>
      </w:r>
      <w:proofErr w:type="spellEnd"/>
      <w:r w:rsidRPr="00304C34">
        <w:rPr>
          <w:rFonts w:ascii="Times New Roman" w:hAnsi="Times New Roman" w:cs="Times New Roman"/>
          <w:sz w:val="24"/>
        </w:rPr>
        <w:t xml:space="preserve"> un noplūde virszemes ūdeņos veicina arī virszemes ūdensobjektu, tai skaitā Baltijas jūras eitrofikāciju. Vidē nonākošā fosfora slodzes samazinājums par vienu tonnu, saskaņā ar pētījumos aplēstajām izmaksām veido 462 000 </w:t>
      </w:r>
      <w:proofErr w:type="spellStart"/>
      <w:r w:rsidR="002A1AF8" w:rsidRPr="002A1AF8">
        <w:rPr>
          <w:rFonts w:ascii="Times New Roman" w:hAnsi="Times New Roman" w:cs="Times New Roman"/>
          <w:i/>
          <w:iCs/>
          <w:sz w:val="24"/>
        </w:rPr>
        <w:t>euro</w:t>
      </w:r>
      <w:proofErr w:type="spellEnd"/>
      <w:r w:rsidRPr="00304C34">
        <w:rPr>
          <w:rFonts w:ascii="Times New Roman" w:hAnsi="Times New Roman" w:cs="Times New Roman"/>
          <w:sz w:val="24"/>
          <w:vertAlign w:val="superscript"/>
        </w:rPr>
        <w:footnoteReference w:id="36"/>
      </w:r>
      <w:r w:rsidRPr="00304C34">
        <w:rPr>
          <w:rFonts w:ascii="Times New Roman" w:hAnsi="Times New Roman" w:cs="Times New Roman"/>
          <w:sz w:val="24"/>
        </w:rPr>
        <w:t xml:space="preserve">, kas, ņemot vērā notekūdeņu dūņu piesātinājumu ar fosforu (vidēji 33 g uz kg </w:t>
      </w:r>
      <w:r w:rsidR="00484669" w:rsidRPr="00304C34">
        <w:rPr>
          <w:rFonts w:ascii="Times New Roman" w:hAnsi="Times New Roman" w:cs="Times New Roman"/>
          <w:color w:val="000000"/>
          <w:sz w:val="24"/>
          <w:szCs w:val="24"/>
        </w:rPr>
        <w:t xml:space="preserve">notekūdeņu </w:t>
      </w:r>
      <w:r w:rsidRPr="00304C34">
        <w:rPr>
          <w:rFonts w:ascii="Times New Roman" w:hAnsi="Times New Roman" w:cs="Times New Roman"/>
          <w:sz w:val="24"/>
        </w:rPr>
        <w:t xml:space="preserve">dūņu sausnes) un kopējo notekūdeņu dūņu daudzumu Latvijā ļauj novērtēt, ka no atbilstošas notekūdeņu dūņu apsaimniekošanas sagaidāmais izmaksu ietaupījums var būt līdz pat 1 697 871 </w:t>
      </w:r>
      <w:proofErr w:type="spellStart"/>
      <w:r w:rsidR="002A1AF8" w:rsidRPr="002A1AF8">
        <w:rPr>
          <w:rFonts w:ascii="Times New Roman" w:hAnsi="Times New Roman" w:cs="Times New Roman"/>
          <w:i/>
          <w:iCs/>
          <w:sz w:val="24"/>
        </w:rPr>
        <w:t>euro</w:t>
      </w:r>
      <w:proofErr w:type="spellEnd"/>
      <w:r w:rsidRPr="00304C34">
        <w:rPr>
          <w:rFonts w:ascii="Times New Roman" w:hAnsi="Times New Roman" w:cs="Times New Roman"/>
          <w:sz w:val="24"/>
        </w:rPr>
        <w:t xml:space="preserve"> gadā.</w:t>
      </w:r>
    </w:p>
    <w:p w14:paraId="69D0F132" w14:textId="71109179" w:rsidR="00CC70A8" w:rsidRPr="00AC5781" w:rsidRDefault="00CC70A8" w:rsidP="00311EE7">
      <w:pPr>
        <w:spacing w:before="120" w:after="12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Ierobežojot neatbilstoši apstrādātu un nekontrolētu notekūdeņu dūņu izmantošanu, tiks mazināta arī dažādu slimību izplatība, kas nodrošina sociālekonomiskos ieguvumus un izmaksu samazinājumu par ārstniecības pakalpojumiem. Notekūdeņu dūņas var saturēt lielu daudzumu dažādu patogēnu, un notekūdeņu dūņu nekontrolēta izmantošana un neatbilstoša apsaimniekošana var veicināt arī dažādu slimību izplatību un pārnesi starp cilvēkiem. Samazinot slimību izplatību, tiek samazinātas arī izmaksas, kas būtu nepieciešamas, lai </w:t>
      </w:r>
      <w:r w:rsidRPr="00AC5781">
        <w:rPr>
          <w:rFonts w:ascii="Times New Roman" w:hAnsi="Times New Roman" w:cs="Times New Roman"/>
          <w:sz w:val="24"/>
        </w:rPr>
        <w:lastRenderedPageBreak/>
        <w:t>nodrošinātu ārstniecības pakalpojumus saslimušajiem. Kopējais Latvijas 2021.</w:t>
      </w:r>
      <w:r w:rsidR="002F1BDF" w:rsidRPr="00AC5781">
        <w:rPr>
          <w:rFonts w:ascii="Times New Roman" w:hAnsi="Times New Roman" w:cs="Times New Roman"/>
          <w:sz w:val="24"/>
        </w:rPr>
        <w:t xml:space="preserve"> </w:t>
      </w:r>
      <w:r w:rsidRPr="00AC5781">
        <w:rPr>
          <w:rFonts w:ascii="Times New Roman" w:hAnsi="Times New Roman" w:cs="Times New Roman"/>
          <w:sz w:val="24"/>
        </w:rPr>
        <w:t xml:space="preserve">gada Veselības ministrijas budžets dažādu ārstniecības pakalpojumu sniegšanai ir 1,8 miljardi </w:t>
      </w:r>
      <w:proofErr w:type="spellStart"/>
      <w:r w:rsidR="00A02F55" w:rsidRPr="002A1AF8">
        <w:rPr>
          <w:rFonts w:ascii="Times New Roman" w:hAnsi="Times New Roman" w:cs="Times New Roman"/>
          <w:i/>
          <w:iCs/>
          <w:sz w:val="24"/>
        </w:rPr>
        <w:t>euro</w:t>
      </w:r>
      <w:proofErr w:type="spellEnd"/>
      <w:r w:rsidRPr="00AC5781">
        <w:rPr>
          <w:rFonts w:ascii="Times New Roman" w:hAnsi="Times New Roman" w:cs="Times New Roman"/>
          <w:sz w:val="24"/>
        </w:rPr>
        <w:t>/gadā. Samazinot slimību izplatību par 0,001%</w:t>
      </w:r>
      <w:r w:rsidRPr="00AC5781">
        <w:rPr>
          <w:rFonts w:ascii="Times New Roman" w:hAnsi="Times New Roman" w:cs="Times New Roman"/>
          <w:sz w:val="24"/>
          <w:vertAlign w:val="superscript"/>
        </w:rPr>
        <w:footnoteReference w:id="37"/>
      </w:r>
      <w:r w:rsidRPr="00AC5781">
        <w:rPr>
          <w:rFonts w:ascii="Times New Roman" w:hAnsi="Times New Roman" w:cs="Times New Roman"/>
          <w:sz w:val="24"/>
        </w:rPr>
        <w:t xml:space="preserve"> tas dotu izmaksu ietaupījumu 181 134 </w:t>
      </w:r>
      <w:proofErr w:type="spellStart"/>
      <w:r w:rsidR="00A02F55" w:rsidRPr="002A1AF8">
        <w:rPr>
          <w:rFonts w:ascii="Times New Roman" w:hAnsi="Times New Roman" w:cs="Times New Roman"/>
          <w:i/>
          <w:iCs/>
          <w:sz w:val="24"/>
        </w:rPr>
        <w:t>euro</w:t>
      </w:r>
      <w:proofErr w:type="spellEnd"/>
      <w:r w:rsidRPr="00AC5781">
        <w:rPr>
          <w:rFonts w:ascii="Times New Roman" w:hAnsi="Times New Roman" w:cs="Times New Roman"/>
          <w:sz w:val="24"/>
        </w:rPr>
        <w:t>/gadā apmērā. Papildus jāņem vērā, ka slimošanas laikā netiek gūti ieņēmumi un netiek radītas ekonomiskās vērtības, kas šajā aprēķinā nav ņemtas vērā.</w:t>
      </w:r>
    </w:p>
    <w:p w14:paraId="61860DC5" w14:textId="2D3FAFE0" w:rsidR="00D77460" w:rsidRDefault="00CC70A8" w:rsidP="00311EE7">
      <w:pPr>
        <w:spacing w:before="120" w:after="12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Savukārt smaku izplatības ierobežošana </w:t>
      </w:r>
      <w:r w:rsidR="004A5BA9">
        <w:rPr>
          <w:rFonts w:ascii="Times New Roman" w:hAnsi="Times New Roman" w:cs="Times New Roman"/>
          <w:sz w:val="24"/>
        </w:rPr>
        <w:t>nodrošina</w:t>
      </w:r>
      <w:r w:rsidRPr="00AC5781">
        <w:rPr>
          <w:rFonts w:ascii="Times New Roman" w:hAnsi="Times New Roman" w:cs="Times New Roman"/>
          <w:sz w:val="24"/>
        </w:rPr>
        <w:t xml:space="preserve"> labvēlīgākus dzīves vides apstākļus iedzīvotājiem, kas dzīvo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sz w:val="24"/>
        </w:rPr>
        <w:t>dūņu pārstrādes vietu tuvumā. Praktiskā pieredze liecina, ka smaku izplatībai būtiski ir meteoroloģiskie apstākļi</w:t>
      </w:r>
      <w:r w:rsidR="004A5BA9">
        <w:rPr>
          <w:rFonts w:ascii="Times New Roman" w:hAnsi="Times New Roman" w:cs="Times New Roman"/>
          <w:sz w:val="24"/>
        </w:rPr>
        <w:t>;</w:t>
      </w:r>
      <w:r w:rsidRPr="00AC5781">
        <w:rPr>
          <w:rFonts w:ascii="Times New Roman" w:hAnsi="Times New Roman" w:cs="Times New Roman"/>
          <w:sz w:val="24"/>
        </w:rPr>
        <w:t xml:space="preserve"> pie nelabvēlīga vēja virziena un stipruma smak</w:t>
      </w:r>
      <w:r w:rsidR="00CD0F42">
        <w:rPr>
          <w:rFonts w:ascii="Times New Roman" w:hAnsi="Times New Roman" w:cs="Times New Roman"/>
          <w:sz w:val="24"/>
        </w:rPr>
        <w:t>as</w:t>
      </w:r>
      <w:r w:rsidRPr="00AC5781">
        <w:rPr>
          <w:rFonts w:ascii="Times New Roman" w:hAnsi="Times New Roman" w:cs="Times New Roman"/>
          <w:sz w:val="24"/>
        </w:rPr>
        <w:t xml:space="preserve"> var </w:t>
      </w:r>
      <w:r w:rsidR="00CD0F42">
        <w:rPr>
          <w:rFonts w:ascii="Times New Roman" w:hAnsi="Times New Roman" w:cs="Times New Roman"/>
          <w:sz w:val="24"/>
        </w:rPr>
        <w:t xml:space="preserve">izplatīties </w:t>
      </w:r>
      <w:r w:rsidRPr="00AC5781">
        <w:rPr>
          <w:rFonts w:ascii="Times New Roman" w:hAnsi="Times New Roman" w:cs="Times New Roman"/>
          <w:sz w:val="24"/>
        </w:rPr>
        <w:t>ļoti plaš</w:t>
      </w:r>
      <w:r w:rsidR="00CD0F42">
        <w:rPr>
          <w:rFonts w:ascii="Times New Roman" w:hAnsi="Times New Roman" w:cs="Times New Roman"/>
          <w:sz w:val="24"/>
        </w:rPr>
        <w:t>ā teritorijā</w:t>
      </w:r>
      <w:r w:rsidRPr="00AC5781">
        <w:rPr>
          <w:rFonts w:ascii="Times New Roman" w:hAnsi="Times New Roman" w:cs="Times New Roman"/>
          <w:sz w:val="24"/>
        </w:rPr>
        <w:t xml:space="preserve">, kas rada sūdzības par nepatīkamiem dzīves apstākļiem. Smaku izplatības ierobežošana un kontrole var veicināt arī teritoriju ekonomisko attīstību, kā rezultātā dažāda veida saimniecisko darbību ir iespējams organizēt tuvāk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sz w:val="24"/>
        </w:rPr>
        <w:t xml:space="preserve">dūņu pārstrādes centriem. </w:t>
      </w:r>
    </w:p>
    <w:p w14:paraId="0FC206E0" w14:textId="401ADC66" w:rsidR="00CC70A8" w:rsidRPr="00AC5781" w:rsidRDefault="00CC70A8" w:rsidP="00311EE7">
      <w:pPr>
        <w:spacing w:before="120" w:after="12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 Ņemot vērā, ka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sz w:val="24"/>
        </w:rPr>
        <w:t xml:space="preserve">dūņu centros no citām NAI ievestais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sz w:val="24"/>
        </w:rPr>
        <w:t xml:space="preserve">dūņu apjoms veidos mazāk par 10% no kopējā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sz w:val="24"/>
        </w:rPr>
        <w:t xml:space="preserve">dūņu apjoma, secināms, ka </w:t>
      </w:r>
      <w:r w:rsidR="00484669" w:rsidRPr="00AC5781">
        <w:rPr>
          <w:rFonts w:ascii="Times New Roman" w:hAnsi="Times New Roman" w:cs="Times New Roman"/>
          <w:sz w:val="24"/>
        </w:rPr>
        <w:t xml:space="preserve">to </w:t>
      </w:r>
      <w:r w:rsidRPr="00AC5781">
        <w:rPr>
          <w:rFonts w:ascii="Times New Roman" w:hAnsi="Times New Roman" w:cs="Times New Roman"/>
          <w:sz w:val="24"/>
        </w:rPr>
        <w:t xml:space="preserve">koncentrēšana neradīs tik lielu smaku </w:t>
      </w:r>
      <w:r w:rsidR="00ED713F" w:rsidRPr="00AC5781">
        <w:rPr>
          <w:rFonts w:ascii="Times New Roman" w:hAnsi="Times New Roman" w:cs="Times New Roman"/>
          <w:sz w:val="24"/>
        </w:rPr>
        <w:t xml:space="preserve">papildu </w:t>
      </w:r>
      <w:r w:rsidRPr="00AC5781">
        <w:rPr>
          <w:rFonts w:ascii="Times New Roman" w:hAnsi="Times New Roman" w:cs="Times New Roman"/>
          <w:sz w:val="24"/>
        </w:rPr>
        <w:t>emisiju risku, kas mazinātu veikto smaku novēršanas pasākumu efektivitāti, vērtējot pret esošo situāciju</w:t>
      </w:r>
      <w:r w:rsidR="00ED713F">
        <w:rPr>
          <w:rFonts w:ascii="Times New Roman" w:hAnsi="Times New Roman" w:cs="Times New Roman"/>
          <w:sz w:val="24"/>
        </w:rPr>
        <w:t>.</w:t>
      </w:r>
      <w:r w:rsidRPr="00AC5781">
        <w:rPr>
          <w:rFonts w:ascii="Times New Roman" w:hAnsi="Times New Roman" w:cs="Times New Roman"/>
          <w:sz w:val="24"/>
        </w:rPr>
        <w:t xml:space="preserve"> </w:t>
      </w:r>
      <w:r w:rsidR="00ED713F">
        <w:rPr>
          <w:rFonts w:ascii="Times New Roman" w:hAnsi="Times New Roman" w:cs="Times New Roman"/>
          <w:sz w:val="24"/>
        </w:rPr>
        <w:t>T</w:t>
      </w:r>
      <w:r w:rsidRPr="00AC5781">
        <w:rPr>
          <w:rFonts w:ascii="Times New Roman" w:hAnsi="Times New Roman" w:cs="Times New Roman"/>
          <w:sz w:val="24"/>
        </w:rPr>
        <w:t>urklāt notekūdeņu dūņu koncentrēšana būtiski mazinās lokālo smaku emisiju pārējās NAI.</w:t>
      </w:r>
    </w:p>
    <w:p w14:paraId="218E6E95" w14:textId="2994EF63" w:rsidR="00CC70A8" w:rsidRPr="00AC5781" w:rsidRDefault="00CC70A8" w:rsidP="00311EE7">
      <w:pPr>
        <w:spacing w:before="120" w:after="120" w:line="276" w:lineRule="auto"/>
        <w:ind w:firstLine="720"/>
        <w:jc w:val="both"/>
        <w:rPr>
          <w:rFonts w:ascii="Times New Roman" w:hAnsi="Times New Roman" w:cs="Times New Roman"/>
          <w:sz w:val="24"/>
        </w:rPr>
      </w:pPr>
      <w:r w:rsidRPr="00AC5781">
        <w:rPr>
          <w:rFonts w:ascii="Times New Roman" w:hAnsi="Times New Roman" w:cs="Times New Roman"/>
          <w:sz w:val="24"/>
        </w:rPr>
        <w:t>Vidējā zemes nomas cena par lauksaimniecības zemi Latvijā 2020.</w:t>
      </w:r>
      <w:r w:rsidR="00A02F55">
        <w:rPr>
          <w:rFonts w:ascii="Times New Roman" w:hAnsi="Times New Roman" w:cs="Times New Roman"/>
          <w:sz w:val="24"/>
        </w:rPr>
        <w:t xml:space="preserve"> </w:t>
      </w:r>
      <w:r w:rsidRPr="00AC5781">
        <w:rPr>
          <w:rFonts w:ascii="Times New Roman" w:hAnsi="Times New Roman" w:cs="Times New Roman"/>
          <w:sz w:val="24"/>
        </w:rPr>
        <w:t xml:space="preserve">gadā bija 71,49 </w:t>
      </w:r>
      <w:proofErr w:type="spellStart"/>
      <w:r w:rsidR="00A02F55" w:rsidRPr="002A1AF8">
        <w:rPr>
          <w:rFonts w:ascii="Times New Roman" w:hAnsi="Times New Roman" w:cs="Times New Roman"/>
          <w:i/>
          <w:iCs/>
          <w:sz w:val="24"/>
        </w:rPr>
        <w:t>euro</w:t>
      </w:r>
      <w:proofErr w:type="spellEnd"/>
      <w:r w:rsidR="00A02F55" w:rsidRPr="00304C34">
        <w:rPr>
          <w:rFonts w:ascii="Times New Roman" w:hAnsi="Times New Roman" w:cs="Times New Roman"/>
          <w:sz w:val="24"/>
        </w:rPr>
        <w:t xml:space="preserve"> </w:t>
      </w:r>
      <w:r w:rsidRPr="00AC5781">
        <w:rPr>
          <w:rFonts w:ascii="Times New Roman" w:hAnsi="Times New Roman" w:cs="Times New Roman"/>
          <w:sz w:val="24"/>
        </w:rPr>
        <w:t>/ha/gadā</w:t>
      </w:r>
      <w:r w:rsidRPr="00AC5781">
        <w:rPr>
          <w:rFonts w:ascii="Times New Roman" w:hAnsi="Times New Roman" w:cs="Times New Roman"/>
          <w:sz w:val="24"/>
          <w:vertAlign w:val="superscript"/>
        </w:rPr>
        <w:footnoteReference w:id="38"/>
      </w:r>
      <w:r w:rsidRPr="00AC5781">
        <w:rPr>
          <w:rFonts w:ascii="Times New Roman" w:hAnsi="Times New Roman" w:cs="Times New Roman"/>
          <w:sz w:val="24"/>
        </w:rPr>
        <w:t xml:space="preserve">. Novērtējot, ka smaku izplatības ierobežošana un smaku ietekmes mazināšana, zemes nomas cenu palielinās par 3,5 </w:t>
      </w:r>
      <w:proofErr w:type="spellStart"/>
      <w:r w:rsidR="00917877" w:rsidRPr="002A1AF8">
        <w:rPr>
          <w:rFonts w:ascii="Times New Roman" w:hAnsi="Times New Roman" w:cs="Times New Roman"/>
          <w:i/>
          <w:iCs/>
          <w:sz w:val="24"/>
        </w:rPr>
        <w:t>euro</w:t>
      </w:r>
      <w:proofErr w:type="spellEnd"/>
      <w:r w:rsidRPr="00AC5781">
        <w:rPr>
          <w:rFonts w:ascii="Times New Roman" w:hAnsi="Times New Roman" w:cs="Times New Roman"/>
          <w:sz w:val="24"/>
        </w:rPr>
        <w:t xml:space="preserve">/ha/gadā, kopējie papildus gūtie ieņēmumi veidos 175 000 </w:t>
      </w:r>
      <w:proofErr w:type="spellStart"/>
      <w:r w:rsidR="00917877" w:rsidRPr="002A1AF8">
        <w:rPr>
          <w:rFonts w:ascii="Times New Roman" w:hAnsi="Times New Roman" w:cs="Times New Roman"/>
          <w:i/>
          <w:iCs/>
          <w:sz w:val="24"/>
        </w:rPr>
        <w:t>euro</w:t>
      </w:r>
      <w:proofErr w:type="spellEnd"/>
      <w:r w:rsidR="00917877" w:rsidRPr="00304C34">
        <w:rPr>
          <w:rFonts w:ascii="Times New Roman" w:hAnsi="Times New Roman" w:cs="Times New Roman"/>
          <w:sz w:val="24"/>
        </w:rPr>
        <w:t xml:space="preserve"> </w:t>
      </w:r>
      <w:r w:rsidRPr="00AC5781">
        <w:rPr>
          <w:rFonts w:ascii="Times New Roman" w:hAnsi="Times New Roman" w:cs="Times New Roman"/>
          <w:sz w:val="24"/>
        </w:rPr>
        <w:t>gadā.</w:t>
      </w:r>
    </w:p>
    <w:p w14:paraId="04E5D4C4" w14:textId="2C36A2B9" w:rsidR="00AA5C05" w:rsidRDefault="00CC70A8"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Neapstrādātu </w:t>
      </w:r>
      <w:r w:rsidR="00484669" w:rsidRPr="00AC5781">
        <w:rPr>
          <w:rFonts w:ascii="Times New Roman" w:hAnsi="Times New Roman" w:cs="Times New Roman"/>
          <w:color w:val="000000"/>
          <w:sz w:val="24"/>
          <w:szCs w:val="24"/>
        </w:rPr>
        <w:t xml:space="preserve">notekūdeņu </w:t>
      </w:r>
      <w:r w:rsidRPr="00AC5781">
        <w:rPr>
          <w:rFonts w:ascii="Times New Roman" w:hAnsi="Times New Roman" w:cs="Times New Roman"/>
          <w:sz w:val="24"/>
        </w:rPr>
        <w:t xml:space="preserve">dūņu nekontrolētas izplatības ierobežošana kopumā veicinās cilvēku dzīves kvalitātes uzlabošanos, attiecībā </w:t>
      </w:r>
      <w:r w:rsidR="00ED713F">
        <w:rPr>
          <w:rFonts w:ascii="Times New Roman" w:hAnsi="Times New Roman" w:cs="Times New Roman"/>
          <w:sz w:val="24"/>
        </w:rPr>
        <w:t xml:space="preserve">gan </w:t>
      </w:r>
      <w:r w:rsidRPr="00AC5781">
        <w:rPr>
          <w:rFonts w:ascii="Times New Roman" w:hAnsi="Times New Roman" w:cs="Times New Roman"/>
          <w:sz w:val="24"/>
        </w:rPr>
        <w:t>uz cilvēku fizisk</w:t>
      </w:r>
      <w:r w:rsidR="00ED713F">
        <w:rPr>
          <w:rFonts w:ascii="Times New Roman" w:hAnsi="Times New Roman" w:cs="Times New Roman"/>
          <w:sz w:val="24"/>
        </w:rPr>
        <w:t>o un</w:t>
      </w:r>
      <w:r w:rsidRPr="00AC5781">
        <w:rPr>
          <w:rFonts w:ascii="Times New Roman" w:hAnsi="Times New Roman" w:cs="Times New Roman"/>
          <w:sz w:val="24"/>
        </w:rPr>
        <w:t xml:space="preserve"> emocionāl</w:t>
      </w:r>
      <w:r w:rsidR="00ED713F">
        <w:rPr>
          <w:rFonts w:ascii="Times New Roman" w:hAnsi="Times New Roman" w:cs="Times New Roman"/>
          <w:sz w:val="24"/>
        </w:rPr>
        <w:t>o</w:t>
      </w:r>
      <w:r w:rsidRPr="00AC5781">
        <w:rPr>
          <w:rFonts w:ascii="Times New Roman" w:hAnsi="Times New Roman" w:cs="Times New Roman"/>
          <w:sz w:val="24"/>
        </w:rPr>
        <w:t xml:space="preserve"> labsajūt</w:t>
      </w:r>
      <w:r w:rsidR="00ED713F">
        <w:rPr>
          <w:rFonts w:ascii="Times New Roman" w:hAnsi="Times New Roman" w:cs="Times New Roman"/>
          <w:sz w:val="24"/>
        </w:rPr>
        <w:t>u</w:t>
      </w:r>
      <w:r w:rsidRPr="00AC5781">
        <w:rPr>
          <w:rFonts w:ascii="Times New Roman" w:hAnsi="Times New Roman" w:cs="Times New Roman"/>
          <w:sz w:val="24"/>
        </w:rPr>
        <w:t xml:space="preserve">, gan attiecībā uz tīru un sakoptu vidi. </w:t>
      </w:r>
      <w:r w:rsidR="00ED713F">
        <w:rPr>
          <w:rFonts w:ascii="Times New Roman" w:hAnsi="Times New Roman" w:cs="Times New Roman"/>
          <w:sz w:val="24"/>
        </w:rPr>
        <w:t>Pēdējā rada</w:t>
      </w:r>
      <w:r w:rsidRPr="00AC5781">
        <w:rPr>
          <w:rFonts w:ascii="Times New Roman" w:hAnsi="Times New Roman" w:cs="Times New Roman"/>
          <w:sz w:val="24"/>
        </w:rPr>
        <w:t xml:space="preserve"> emocionāl</w:t>
      </w:r>
      <w:r w:rsidR="00ED713F">
        <w:rPr>
          <w:rFonts w:ascii="Times New Roman" w:hAnsi="Times New Roman" w:cs="Times New Roman"/>
          <w:sz w:val="24"/>
        </w:rPr>
        <w:t>u</w:t>
      </w:r>
      <w:r w:rsidRPr="00AC5781">
        <w:rPr>
          <w:rFonts w:ascii="Times New Roman" w:hAnsi="Times New Roman" w:cs="Times New Roman"/>
          <w:sz w:val="24"/>
        </w:rPr>
        <w:t xml:space="preserve"> un estētisk</w:t>
      </w:r>
      <w:r w:rsidR="00ED713F">
        <w:rPr>
          <w:rFonts w:ascii="Times New Roman" w:hAnsi="Times New Roman" w:cs="Times New Roman"/>
          <w:sz w:val="24"/>
        </w:rPr>
        <w:t>u</w:t>
      </w:r>
      <w:r w:rsidRPr="00AC5781">
        <w:rPr>
          <w:rFonts w:ascii="Times New Roman" w:hAnsi="Times New Roman" w:cs="Times New Roman"/>
          <w:sz w:val="24"/>
        </w:rPr>
        <w:t xml:space="preserve"> baudījum</w:t>
      </w:r>
      <w:r w:rsidR="00ED713F">
        <w:rPr>
          <w:rFonts w:ascii="Times New Roman" w:hAnsi="Times New Roman" w:cs="Times New Roman"/>
          <w:sz w:val="24"/>
        </w:rPr>
        <w:t>u</w:t>
      </w:r>
      <w:r w:rsidRPr="00AC5781">
        <w:rPr>
          <w:rFonts w:ascii="Times New Roman" w:hAnsi="Times New Roman" w:cs="Times New Roman"/>
          <w:sz w:val="24"/>
        </w:rPr>
        <w:t xml:space="preserve">, kas uzlabo cilvēku apkārtējās vides uztveri, mazina stresu, paaugstina iespējas atrasties tīrā un sakoptā vidē. Pieņemot, ka Latvijas iedzīvotāji kopumā ir ar mieru ļoti nelielu daļu (~0.025%) no saviem ienākumiem maksāt par iespēju dzīvot un atrasties tīrā un sakoptā vidē, secināms, ka vidēji viens cilvēks būtu gatavs maksāt 0,23 </w:t>
      </w:r>
      <w:proofErr w:type="spellStart"/>
      <w:r w:rsidR="00B5420F" w:rsidRPr="002A1AF8">
        <w:rPr>
          <w:rFonts w:ascii="Times New Roman" w:hAnsi="Times New Roman" w:cs="Times New Roman"/>
          <w:i/>
          <w:iCs/>
          <w:sz w:val="24"/>
        </w:rPr>
        <w:t>euro</w:t>
      </w:r>
      <w:proofErr w:type="spellEnd"/>
      <w:r w:rsidR="00B5420F" w:rsidRPr="00304C34">
        <w:rPr>
          <w:rFonts w:ascii="Times New Roman" w:hAnsi="Times New Roman" w:cs="Times New Roman"/>
          <w:sz w:val="24"/>
        </w:rPr>
        <w:t xml:space="preserve"> </w:t>
      </w:r>
      <w:r w:rsidRPr="00AC5781">
        <w:rPr>
          <w:rFonts w:ascii="Times New Roman" w:hAnsi="Times New Roman" w:cs="Times New Roman"/>
          <w:sz w:val="24"/>
        </w:rPr>
        <w:t xml:space="preserve">gadā par tīru un kvalitatīvu dzīves vidi, un kopējie sociālekonomiskie ieguvumi būtu 475 890 </w:t>
      </w:r>
      <w:proofErr w:type="spellStart"/>
      <w:r w:rsidR="00B5420F" w:rsidRPr="002A1AF8">
        <w:rPr>
          <w:rFonts w:ascii="Times New Roman" w:hAnsi="Times New Roman" w:cs="Times New Roman"/>
          <w:i/>
          <w:iCs/>
          <w:sz w:val="24"/>
        </w:rPr>
        <w:t>euro</w:t>
      </w:r>
      <w:proofErr w:type="spellEnd"/>
      <w:r w:rsidRPr="00AC5781">
        <w:rPr>
          <w:rFonts w:ascii="Times New Roman" w:hAnsi="Times New Roman" w:cs="Times New Roman"/>
          <w:sz w:val="24"/>
        </w:rPr>
        <w:t>. Aprēķins veikts pieņemot, ka iedzīvotāju skaits Latvijas pašvaldībās 2021.</w:t>
      </w:r>
      <w:r w:rsidR="00A951B1">
        <w:rPr>
          <w:rFonts w:ascii="Times New Roman" w:hAnsi="Times New Roman" w:cs="Times New Roman"/>
          <w:sz w:val="24"/>
        </w:rPr>
        <w:t> </w:t>
      </w:r>
      <w:r w:rsidRPr="00AC5781">
        <w:rPr>
          <w:rFonts w:ascii="Times New Roman" w:hAnsi="Times New Roman" w:cs="Times New Roman"/>
          <w:sz w:val="24"/>
        </w:rPr>
        <w:t>gada 1.</w:t>
      </w:r>
      <w:r w:rsidR="00A951B1">
        <w:rPr>
          <w:rFonts w:ascii="Times New Roman" w:hAnsi="Times New Roman" w:cs="Times New Roman"/>
          <w:sz w:val="24"/>
        </w:rPr>
        <w:t> </w:t>
      </w:r>
      <w:r w:rsidRPr="00AC5781">
        <w:rPr>
          <w:rFonts w:ascii="Times New Roman" w:hAnsi="Times New Roman" w:cs="Times New Roman"/>
          <w:sz w:val="24"/>
        </w:rPr>
        <w:t>janvārī bija 2 069 089</w:t>
      </w:r>
      <w:r w:rsidRPr="00AC5781">
        <w:rPr>
          <w:rFonts w:ascii="Times New Roman" w:hAnsi="Times New Roman" w:cs="Times New Roman"/>
          <w:sz w:val="24"/>
          <w:vertAlign w:val="superscript"/>
        </w:rPr>
        <w:footnoteReference w:id="39"/>
      </w:r>
      <w:r w:rsidRPr="00AC5781">
        <w:rPr>
          <w:rFonts w:ascii="Times New Roman" w:hAnsi="Times New Roman" w:cs="Times New Roman"/>
          <w:sz w:val="24"/>
        </w:rPr>
        <w:t xml:space="preserve"> cilvēki, bet mēneša vidējā bruto darba samaksa valstī par pilnas slodzes darbu 2021.</w:t>
      </w:r>
      <w:r w:rsidR="00A951B1">
        <w:rPr>
          <w:rFonts w:ascii="Times New Roman" w:hAnsi="Times New Roman" w:cs="Times New Roman"/>
          <w:sz w:val="24"/>
        </w:rPr>
        <w:t> </w:t>
      </w:r>
      <w:r w:rsidRPr="00AC5781">
        <w:rPr>
          <w:rFonts w:ascii="Times New Roman" w:hAnsi="Times New Roman" w:cs="Times New Roman"/>
          <w:sz w:val="24"/>
        </w:rPr>
        <w:t>gadā 1.</w:t>
      </w:r>
      <w:r w:rsidR="00A951B1">
        <w:rPr>
          <w:rFonts w:ascii="Times New Roman" w:hAnsi="Times New Roman" w:cs="Times New Roman"/>
          <w:sz w:val="24"/>
        </w:rPr>
        <w:t> </w:t>
      </w:r>
      <w:r w:rsidRPr="00AC5781">
        <w:rPr>
          <w:rFonts w:ascii="Times New Roman" w:hAnsi="Times New Roman" w:cs="Times New Roman"/>
          <w:sz w:val="24"/>
        </w:rPr>
        <w:t xml:space="preserve">ceturksnī bija 1 207 </w:t>
      </w:r>
      <w:proofErr w:type="spellStart"/>
      <w:r w:rsidR="00B5420F" w:rsidRPr="002A1AF8">
        <w:rPr>
          <w:rFonts w:ascii="Times New Roman" w:hAnsi="Times New Roman" w:cs="Times New Roman"/>
          <w:i/>
          <w:iCs/>
          <w:sz w:val="24"/>
        </w:rPr>
        <w:t>euro</w:t>
      </w:r>
      <w:proofErr w:type="spellEnd"/>
      <w:r w:rsidR="00B5420F" w:rsidRPr="00304C34">
        <w:rPr>
          <w:rFonts w:ascii="Times New Roman" w:hAnsi="Times New Roman" w:cs="Times New Roman"/>
          <w:sz w:val="24"/>
        </w:rPr>
        <w:t xml:space="preserve"> </w:t>
      </w:r>
      <w:r w:rsidRPr="00AC5781">
        <w:rPr>
          <w:rFonts w:ascii="Times New Roman" w:hAnsi="Times New Roman" w:cs="Times New Roman"/>
          <w:sz w:val="24"/>
        </w:rPr>
        <w:t xml:space="preserve">mēnesī. Vidējā darba samaksa pēc nodokļu nomaksas bija 891 </w:t>
      </w:r>
      <w:proofErr w:type="spellStart"/>
      <w:r w:rsidR="00B5420F" w:rsidRPr="002A1AF8">
        <w:rPr>
          <w:rFonts w:ascii="Times New Roman" w:hAnsi="Times New Roman" w:cs="Times New Roman"/>
          <w:i/>
          <w:iCs/>
          <w:sz w:val="24"/>
        </w:rPr>
        <w:t>euro</w:t>
      </w:r>
      <w:proofErr w:type="spellEnd"/>
      <w:r w:rsidR="00B5420F" w:rsidRPr="00304C34">
        <w:rPr>
          <w:rFonts w:ascii="Times New Roman" w:hAnsi="Times New Roman" w:cs="Times New Roman"/>
          <w:sz w:val="24"/>
        </w:rPr>
        <w:t xml:space="preserve"> </w:t>
      </w:r>
      <w:r w:rsidRPr="00AC5781">
        <w:rPr>
          <w:rFonts w:ascii="Times New Roman" w:hAnsi="Times New Roman" w:cs="Times New Roman"/>
          <w:sz w:val="24"/>
        </w:rPr>
        <w:t>mēnesī</w:t>
      </w:r>
      <w:r w:rsidRPr="00AC5781">
        <w:rPr>
          <w:rFonts w:ascii="Times New Roman" w:hAnsi="Times New Roman" w:cs="Times New Roman"/>
          <w:sz w:val="24"/>
          <w:vertAlign w:val="superscript"/>
        </w:rPr>
        <w:footnoteReference w:id="40"/>
      </w:r>
      <w:r w:rsidRPr="00AC5781">
        <w:rPr>
          <w:rFonts w:ascii="Times New Roman" w:hAnsi="Times New Roman" w:cs="Times New Roman"/>
          <w:sz w:val="24"/>
        </w:rPr>
        <w:t>.</w:t>
      </w:r>
    </w:p>
    <w:p w14:paraId="692E5D29" w14:textId="77777777" w:rsidR="00AA5C05" w:rsidRPr="00AC5781" w:rsidRDefault="00AA5C05" w:rsidP="00AA5C05">
      <w:pPr>
        <w:spacing w:after="0" w:line="276" w:lineRule="auto"/>
        <w:ind w:firstLine="720"/>
        <w:jc w:val="both"/>
        <w:rPr>
          <w:rFonts w:ascii="Times New Roman" w:hAnsi="Times New Roman" w:cs="Times New Roman"/>
          <w:sz w:val="24"/>
        </w:rPr>
      </w:pPr>
    </w:p>
    <w:p w14:paraId="3E701845" w14:textId="17774E53" w:rsidR="00D80E87" w:rsidRPr="007B21C9" w:rsidRDefault="00D80E87" w:rsidP="00AA5C05">
      <w:pPr>
        <w:pStyle w:val="Heading3"/>
        <w:spacing w:before="0"/>
        <w:jc w:val="center"/>
        <w:rPr>
          <w:rFonts w:ascii="Times New Roman" w:hAnsi="Times New Roman" w:cs="Times New Roman"/>
          <w:color w:val="auto"/>
        </w:rPr>
      </w:pPr>
      <w:bookmarkStart w:id="108" w:name="_Toc83233913"/>
      <w:bookmarkStart w:id="109" w:name="_Toc83499141"/>
      <w:bookmarkStart w:id="110" w:name="_Toc100050132"/>
      <w:bookmarkStart w:id="111" w:name="_Toc153881724"/>
      <w:r w:rsidRPr="007B21C9">
        <w:rPr>
          <w:rFonts w:ascii="Times New Roman" w:hAnsi="Times New Roman" w:cs="Times New Roman"/>
          <w:color w:val="auto"/>
        </w:rPr>
        <w:t xml:space="preserve">5.2.4. </w:t>
      </w:r>
      <w:r w:rsidR="00C95943">
        <w:rPr>
          <w:rFonts w:ascii="Times New Roman" w:hAnsi="Times New Roman" w:cs="Times New Roman"/>
        </w:rPr>
        <w:t>Plāna</w:t>
      </w:r>
      <w:r w:rsidR="00C95943" w:rsidRPr="007B21C9" w:rsidDel="00C95943">
        <w:rPr>
          <w:rFonts w:ascii="Times New Roman" w:hAnsi="Times New Roman" w:cs="Times New Roman"/>
          <w:color w:val="auto"/>
        </w:rPr>
        <w:t xml:space="preserve"> </w:t>
      </w:r>
      <w:r w:rsidRPr="007B21C9">
        <w:rPr>
          <w:rFonts w:ascii="Times New Roman" w:hAnsi="Times New Roman" w:cs="Times New Roman"/>
          <w:color w:val="auto"/>
        </w:rPr>
        <w:t>j</w:t>
      </w:r>
      <w:r w:rsidR="002D64CD" w:rsidRPr="007B21C9">
        <w:rPr>
          <w:rFonts w:ascii="Times New Roman" w:hAnsi="Times New Roman" w:cs="Times New Roman"/>
          <w:color w:val="auto"/>
        </w:rPr>
        <w:t>u</w:t>
      </w:r>
      <w:r w:rsidRPr="007B21C9">
        <w:rPr>
          <w:rFonts w:ascii="Times New Roman" w:hAnsi="Times New Roman" w:cs="Times New Roman"/>
          <w:color w:val="auto"/>
        </w:rPr>
        <w:t>tīguma riska analīze</w:t>
      </w:r>
      <w:bookmarkEnd w:id="108"/>
      <w:bookmarkEnd w:id="109"/>
      <w:bookmarkEnd w:id="110"/>
      <w:bookmarkEnd w:id="111"/>
    </w:p>
    <w:p w14:paraId="1F8D59A2" w14:textId="77777777" w:rsidR="00A74B10" w:rsidRPr="00A74B10" w:rsidRDefault="00A74B10" w:rsidP="00AA5C05">
      <w:pPr>
        <w:spacing w:after="0"/>
      </w:pPr>
    </w:p>
    <w:p w14:paraId="6D5FEE4C" w14:textId="6E1E0137" w:rsidR="00D80E87" w:rsidRDefault="00D80E87" w:rsidP="00AA5C05">
      <w:pPr>
        <w:spacing w:after="0" w:line="276" w:lineRule="auto"/>
        <w:ind w:firstLine="720"/>
        <w:jc w:val="both"/>
        <w:rPr>
          <w:rFonts w:ascii="Times New Roman" w:hAnsi="Times New Roman" w:cs="Times New Roman"/>
          <w:sz w:val="24"/>
        </w:rPr>
      </w:pPr>
      <w:r w:rsidRPr="00AC5781">
        <w:rPr>
          <w:rFonts w:ascii="Times New Roman" w:hAnsi="Times New Roman" w:cs="Times New Roman"/>
          <w:sz w:val="24"/>
        </w:rPr>
        <w:t xml:space="preserve">Sagatavojot </w:t>
      </w:r>
      <w:r w:rsidR="00C95943">
        <w:rPr>
          <w:rFonts w:ascii="Times New Roman" w:hAnsi="Times New Roman" w:cs="Times New Roman"/>
          <w:sz w:val="24"/>
        </w:rPr>
        <w:t>Plāna</w:t>
      </w:r>
      <w:r w:rsidR="00C95943" w:rsidRPr="00AC5781" w:rsidDel="00C95943">
        <w:rPr>
          <w:rFonts w:ascii="Times New Roman" w:hAnsi="Times New Roman" w:cs="Times New Roman"/>
          <w:sz w:val="24"/>
        </w:rPr>
        <w:t xml:space="preserve"> </w:t>
      </w:r>
      <w:r w:rsidRPr="00AC5781">
        <w:rPr>
          <w:rFonts w:ascii="Times New Roman" w:hAnsi="Times New Roman" w:cs="Times New Roman"/>
          <w:sz w:val="24"/>
        </w:rPr>
        <w:t>IIA un novērtējot notekūdeņu dūņu apsaimniekošanas izmaksas un ieņēmumus, tika veikta arī risku j</w:t>
      </w:r>
      <w:r w:rsidR="002D64CD">
        <w:rPr>
          <w:rFonts w:ascii="Times New Roman" w:hAnsi="Times New Roman" w:cs="Times New Roman"/>
          <w:sz w:val="24"/>
        </w:rPr>
        <w:t>u</w:t>
      </w:r>
      <w:r w:rsidRPr="00AC5781">
        <w:rPr>
          <w:rFonts w:ascii="Times New Roman" w:hAnsi="Times New Roman" w:cs="Times New Roman"/>
          <w:sz w:val="24"/>
        </w:rPr>
        <w:t xml:space="preserve">tīguma analīze, novērtējot kuriem no faktoriem ir lielākā ietekme uz </w:t>
      </w:r>
      <w:r w:rsidR="00C95943">
        <w:rPr>
          <w:rFonts w:ascii="Times New Roman" w:hAnsi="Times New Roman" w:cs="Times New Roman"/>
          <w:sz w:val="24"/>
        </w:rPr>
        <w:t>Plāna</w:t>
      </w:r>
      <w:r w:rsidR="00C95943" w:rsidRPr="00AC5781" w:rsidDel="00C95943">
        <w:rPr>
          <w:rFonts w:ascii="Times New Roman" w:hAnsi="Times New Roman" w:cs="Times New Roman"/>
          <w:sz w:val="24"/>
        </w:rPr>
        <w:t xml:space="preserve"> </w:t>
      </w:r>
      <w:r w:rsidRPr="00AC5781">
        <w:rPr>
          <w:rFonts w:ascii="Times New Roman" w:hAnsi="Times New Roman" w:cs="Times New Roman"/>
          <w:sz w:val="24"/>
        </w:rPr>
        <w:t>IIA finanšu aprēķinu rezultātiem. J</w:t>
      </w:r>
      <w:r w:rsidR="006555C2">
        <w:rPr>
          <w:rFonts w:ascii="Times New Roman" w:hAnsi="Times New Roman" w:cs="Times New Roman"/>
          <w:sz w:val="24"/>
        </w:rPr>
        <w:t>u</w:t>
      </w:r>
      <w:r w:rsidRPr="00AC5781">
        <w:rPr>
          <w:rFonts w:ascii="Times New Roman" w:hAnsi="Times New Roman" w:cs="Times New Roman"/>
          <w:sz w:val="24"/>
        </w:rPr>
        <w:t>tīguma analīzes ietvaros veikta gan finanšu kapitāla, gan investīciju, gan sociālekonomisko faktoru j</w:t>
      </w:r>
      <w:r w:rsidR="006555C2">
        <w:rPr>
          <w:rFonts w:ascii="Times New Roman" w:hAnsi="Times New Roman" w:cs="Times New Roman"/>
          <w:sz w:val="24"/>
        </w:rPr>
        <w:t>u</w:t>
      </w:r>
      <w:r w:rsidRPr="00AC5781">
        <w:rPr>
          <w:rFonts w:ascii="Times New Roman" w:hAnsi="Times New Roman" w:cs="Times New Roman"/>
          <w:sz w:val="24"/>
        </w:rPr>
        <w:t xml:space="preserve">tīguma analīze, un veikto aprēķinu rezultāti apkopoti </w:t>
      </w:r>
      <w:r w:rsidR="00B44E78">
        <w:rPr>
          <w:rFonts w:ascii="Times New Roman" w:hAnsi="Times New Roman" w:cs="Times New Roman"/>
          <w:sz w:val="24"/>
        </w:rPr>
        <w:t>5.2.4</w:t>
      </w:r>
      <w:r w:rsidRPr="00AC5781">
        <w:rPr>
          <w:rFonts w:ascii="Times New Roman" w:hAnsi="Times New Roman" w:cs="Times New Roman"/>
          <w:sz w:val="24"/>
        </w:rPr>
        <w:t>.</w:t>
      </w:r>
      <w:r w:rsidR="009B0B42">
        <w:rPr>
          <w:rFonts w:ascii="Times New Roman" w:hAnsi="Times New Roman" w:cs="Times New Roman"/>
          <w:sz w:val="24"/>
        </w:rPr>
        <w:t xml:space="preserve"> </w:t>
      </w:r>
      <w:r w:rsidRPr="00AC5781">
        <w:rPr>
          <w:rFonts w:ascii="Times New Roman" w:hAnsi="Times New Roman" w:cs="Times New Roman"/>
          <w:sz w:val="24"/>
        </w:rPr>
        <w:t>tabulā.</w:t>
      </w:r>
    </w:p>
    <w:p w14:paraId="1C68A972" w14:textId="77777777" w:rsidR="00AA5C05" w:rsidRPr="00AC5781" w:rsidRDefault="00AA5C05" w:rsidP="00AA5C05">
      <w:pPr>
        <w:spacing w:after="0" w:line="276" w:lineRule="auto"/>
        <w:ind w:firstLine="720"/>
        <w:jc w:val="both"/>
        <w:rPr>
          <w:rFonts w:ascii="Times New Roman" w:hAnsi="Times New Roman" w:cs="Times New Roman"/>
          <w:sz w:val="24"/>
        </w:rPr>
      </w:pPr>
    </w:p>
    <w:p w14:paraId="6F92532F" w14:textId="074E6388" w:rsidR="00CA6548" w:rsidRPr="00CA6548" w:rsidRDefault="00B44E78" w:rsidP="008B480D">
      <w:pPr>
        <w:keepNext/>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5.2.4</w:t>
      </w:r>
      <w:r w:rsidR="00D80E87" w:rsidRPr="00CA6548">
        <w:rPr>
          <w:rFonts w:ascii="Times New Roman" w:hAnsi="Times New Roman" w:cs="Times New Roman"/>
          <w:iCs/>
          <w:sz w:val="24"/>
          <w:szCs w:val="24"/>
        </w:rPr>
        <w:t>.</w:t>
      </w:r>
      <w:r w:rsidR="009B0B42">
        <w:rPr>
          <w:rFonts w:ascii="Times New Roman" w:hAnsi="Times New Roman" w:cs="Times New Roman"/>
          <w:iCs/>
          <w:sz w:val="24"/>
          <w:szCs w:val="24"/>
        </w:rPr>
        <w:t xml:space="preserve"> </w:t>
      </w:r>
      <w:r w:rsidR="00D80E87" w:rsidRPr="00CA6548">
        <w:rPr>
          <w:rFonts w:ascii="Times New Roman" w:hAnsi="Times New Roman" w:cs="Times New Roman"/>
          <w:iCs/>
          <w:sz w:val="24"/>
          <w:szCs w:val="24"/>
        </w:rPr>
        <w:t>tabula</w:t>
      </w:r>
    </w:p>
    <w:p w14:paraId="1D841699" w14:textId="3541143D" w:rsidR="00CA6548" w:rsidRPr="00CA6548" w:rsidRDefault="00D80E87" w:rsidP="00AA5C05">
      <w:pPr>
        <w:spacing w:after="0" w:line="240" w:lineRule="auto"/>
        <w:jc w:val="center"/>
        <w:rPr>
          <w:rFonts w:ascii="Times New Roman" w:hAnsi="Times New Roman" w:cs="Times New Roman"/>
          <w:b/>
          <w:iCs/>
          <w:sz w:val="24"/>
          <w:szCs w:val="24"/>
        </w:rPr>
      </w:pPr>
      <w:r w:rsidRPr="00CA6548">
        <w:rPr>
          <w:rFonts w:ascii="Times New Roman" w:hAnsi="Times New Roman" w:cs="Times New Roman"/>
          <w:b/>
          <w:iCs/>
          <w:sz w:val="24"/>
          <w:szCs w:val="24"/>
        </w:rPr>
        <w:t>Notekūdeņu dūņu apsaimniekošanas j</w:t>
      </w:r>
      <w:r w:rsidR="006555C2">
        <w:rPr>
          <w:rFonts w:ascii="Times New Roman" w:hAnsi="Times New Roman" w:cs="Times New Roman"/>
          <w:b/>
          <w:iCs/>
          <w:sz w:val="24"/>
          <w:szCs w:val="24"/>
        </w:rPr>
        <w:t>u</w:t>
      </w:r>
      <w:r w:rsidRPr="00CA6548">
        <w:rPr>
          <w:rFonts w:ascii="Times New Roman" w:hAnsi="Times New Roman" w:cs="Times New Roman"/>
          <w:b/>
          <w:iCs/>
          <w:sz w:val="24"/>
          <w:szCs w:val="24"/>
        </w:rPr>
        <w:t>tīguma analīze</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843"/>
        <w:gridCol w:w="2409"/>
      </w:tblGrid>
      <w:tr w:rsidR="00D80E87" w:rsidRPr="00AC5781" w14:paraId="0D203275"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FC000"/>
          </w:tcPr>
          <w:p w14:paraId="55FB7B4F" w14:textId="77777777" w:rsidR="00D80E87" w:rsidRPr="00AC5781" w:rsidRDefault="00D80E87" w:rsidP="00C37CB1">
            <w:pPr>
              <w:spacing w:after="0" w:line="240" w:lineRule="auto"/>
              <w:jc w:val="center"/>
              <w:rPr>
                <w:rFonts w:ascii="Times New Roman" w:hAnsi="Times New Roman" w:cs="Times New Roman"/>
                <w:b/>
                <w:sz w:val="20"/>
                <w:szCs w:val="20"/>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FFC000"/>
          </w:tcPr>
          <w:p w14:paraId="2BB65679" w14:textId="77777777" w:rsidR="00D80E87" w:rsidRPr="00AC5781" w:rsidRDefault="00D80E87"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Jutīguma analīzes novērtējuma rādītāji</w:t>
            </w:r>
          </w:p>
        </w:tc>
      </w:tr>
      <w:tr w:rsidR="00D80E87" w:rsidRPr="00AC5781" w14:paraId="04D22016" w14:textId="77777777" w:rsidTr="00A74B10">
        <w:trPr>
          <w:trHeight w:val="369"/>
        </w:trPr>
        <w:tc>
          <w:tcPr>
            <w:tcW w:w="4815" w:type="dxa"/>
            <w:tcBorders>
              <w:top w:val="single" w:sz="4" w:space="0" w:color="000000"/>
              <w:left w:val="single" w:sz="4" w:space="0" w:color="000000"/>
              <w:bottom w:val="single" w:sz="4" w:space="0" w:color="000000"/>
              <w:right w:val="single" w:sz="4" w:space="0" w:color="000000"/>
            </w:tcBorders>
            <w:shd w:val="clear" w:color="auto" w:fill="FFC000"/>
          </w:tcPr>
          <w:p w14:paraId="273C6575" w14:textId="7B2827DD" w:rsidR="00D80E87" w:rsidRPr="00AC5781" w:rsidRDefault="00D80E87"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b/>
                <w:sz w:val="20"/>
                <w:szCs w:val="20"/>
              </w:rPr>
              <w:t>Finanšu kapitāla j</w:t>
            </w:r>
            <w:r w:rsidR="006555C2">
              <w:rPr>
                <w:rFonts w:ascii="Times New Roman" w:hAnsi="Times New Roman" w:cs="Times New Roman"/>
                <w:b/>
                <w:sz w:val="20"/>
                <w:szCs w:val="20"/>
              </w:rPr>
              <w:t>u</w:t>
            </w:r>
            <w:r w:rsidRPr="00AC5781">
              <w:rPr>
                <w:rFonts w:ascii="Times New Roman" w:hAnsi="Times New Roman" w:cs="Times New Roman"/>
                <w:b/>
                <w:sz w:val="20"/>
                <w:szCs w:val="20"/>
              </w:rPr>
              <w:t>tīguma analīze</w:t>
            </w: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530D00C3" w14:textId="77777777" w:rsidR="00D80E87" w:rsidRPr="00AC5781" w:rsidRDefault="00D80E87" w:rsidP="00C37CB1">
            <w:pPr>
              <w:spacing w:after="0" w:line="240" w:lineRule="auto"/>
              <w:jc w:val="center"/>
              <w:rPr>
                <w:rFonts w:ascii="Times New Roman" w:hAnsi="Times New Roman" w:cs="Times New Roman"/>
                <w:b/>
                <w:sz w:val="20"/>
                <w:szCs w:val="20"/>
              </w:rPr>
            </w:pPr>
            <w:proofErr w:type="spellStart"/>
            <w:r w:rsidRPr="00AC5781">
              <w:rPr>
                <w:rFonts w:ascii="Times New Roman" w:hAnsi="Times New Roman" w:cs="Times New Roman"/>
                <w:b/>
                <w:sz w:val="20"/>
                <w:szCs w:val="20"/>
              </w:rPr>
              <w:t>FNPVk</w:t>
            </w:r>
            <w:proofErr w:type="spellEnd"/>
            <w:r w:rsidRPr="00AC5781">
              <w:rPr>
                <w:rFonts w:ascii="Times New Roman" w:hAnsi="Times New Roman" w:cs="Times New Roman"/>
                <w:b/>
                <w:sz w:val="20"/>
                <w:szCs w:val="20"/>
              </w:rPr>
              <w:t>, novirze %</w:t>
            </w:r>
          </w:p>
        </w:tc>
        <w:tc>
          <w:tcPr>
            <w:tcW w:w="2409" w:type="dxa"/>
            <w:tcBorders>
              <w:top w:val="single" w:sz="4" w:space="0" w:color="000000"/>
              <w:left w:val="single" w:sz="4" w:space="0" w:color="000000"/>
              <w:bottom w:val="single" w:sz="4" w:space="0" w:color="000000"/>
              <w:right w:val="single" w:sz="4" w:space="0" w:color="000000"/>
            </w:tcBorders>
            <w:shd w:val="clear" w:color="auto" w:fill="FFC000"/>
          </w:tcPr>
          <w:p w14:paraId="34E308B7" w14:textId="77777777" w:rsidR="00D80E87" w:rsidRPr="00AC5781" w:rsidRDefault="00D80E87" w:rsidP="00C37CB1">
            <w:pPr>
              <w:spacing w:after="0" w:line="240" w:lineRule="auto"/>
              <w:jc w:val="center"/>
              <w:rPr>
                <w:rFonts w:ascii="Times New Roman" w:hAnsi="Times New Roman" w:cs="Times New Roman"/>
                <w:b/>
                <w:sz w:val="20"/>
                <w:szCs w:val="20"/>
              </w:rPr>
            </w:pPr>
            <w:proofErr w:type="spellStart"/>
            <w:r w:rsidRPr="00AC5781">
              <w:rPr>
                <w:rFonts w:ascii="Times New Roman" w:hAnsi="Times New Roman" w:cs="Times New Roman"/>
                <w:b/>
                <w:sz w:val="20"/>
                <w:szCs w:val="20"/>
              </w:rPr>
              <w:t>FRRk</w:t>
            </w:r>
            <w:proofErr w:type="spellEnd"/>
            <w:r w:rsidRPr="00AC5781">
              <w:rPr>
                <w:rFonts w:ascii="Times New Roman" w:hAnsi="Times New Roman" w:cs="Times New Roman"/>
                <w:b/>
                <w:sz w:val="20"/>
                <w:szCs w:val="20"/>
              </w:rPr>
              <w:t>, novirze %</w:t>
            </w:r>
          </w:p>
        </w:tc>
      </w:tr>
      <w:tr w:rsidR="00D80E87" w:rsidRPr="00AC5781" w14:paraId="586F4588"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C25AA09" w14:textId="77777777" w:rsidR="00D80E87" w:rsidRPr="00AC5781" w:rsidRDefault="00D80E87" w:rsidP="00C37CB1">
            <w:pPr>
              <w:spacing w:after="0" w:line="240" w:lineRule="auto"/>
              <w:jc w:val="both"/>
              <w:rPr>
                <w:rFonts w:ascii="Times New Roman" w:hAnsi="Times New Roman" w:cs="Times New Roman"/>
                <w:b/>
                <w:sz w:val="20"/>
                <w:szCs w:val="20"/>
                <w:vertAlign w:val="superscript"/>
              </w:rPr>
            </w:pPr>
            <w:r w:rsidRPr="00AC5781">
              <w:rPr>
                <w:rFonts w:ascii="Times New Roman" w:hAnsi="Times New Roman" w:cs="Times New Roman"/>
                <w:b/>
                <w:sz w:val="20"/>
                <w:szCs w:val="20"/>
              </w:rPr>
              <w:t>SPS ieguldījumu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8DE08" w14:textId="77777777" w:rsidR="00D80E87" w:rsidRPr="00AC5781" w:rsidRDefault="00D80E87"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1,189</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AACAD" w14:textId="77777777" w:rsidR="00D80E87" w:rsidRPr="00AC5781" w:rsidRDefault="00D80E87" w:rsidP="00C37CB1">
            <w:pPr>
              <w:spacing w:after="0" w:line="240" w:lineRule="auto"/>
              <w:jc w:val="center"/>
              <w:rPr>
                <w:rFonts w:ascii="Times New Roman" w:hAnsi="Times New Roman" w:cs="Times New Roman"/>
                <w:sz w:val="20"/>
                <w:szCs w:val="20"/>
              </w:rPr>
            </w:pPr>
            <w:r w:rsidRPr="00AC5781">
              <w:rPr>
                <w:rFonts w:ascii="Times New Roman" w:hAnsi="Times New Roman" w:cs="Times New Roman"/>
                <w:sz w:val="20"/>
                <w:szCs w:val="20"/>
              </w:rPr>
              <w:t>0,580</w:t>
            </w:r>
          </w:p>
        </w:tc>
      </w:tr>
      <w:tr w:rsidR="00D80E87" w:rsidRPr="00AC5781" w14:paraId="40DE888F"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FCB66B2"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Ieņēmumu izmaiņas no saimnieciskās darbības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F90E7"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-1,983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6F0BE"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-5,868</w:t>
            </w:r>
          </w:p>
        </w:tc>
      </w:tr>
      <w:tr w:rsidR="00D80E87" w:rsidRPr="00AC5781" w14:paraId="1684002C"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429A021"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Darbības izmaksu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0E516"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1,793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14154"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5,757</w:t>
            </w:r>
          </w:p>
        </w:tc>
      </w:tr>
      <w:tr w:rsidR="00D80E87" w:rsidRPr="00AC5781" w14:paraId="75CEC20B"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FC000"/>
          </w:tcPr>
          <w:p w14:paraId="6107447D" w14:textId="136A37A2" w:rsidR="00D80E87" w:rsidRPr="00AC5781" w:rsidRDefault="00D80E87" w:rsidP="00C37CB1">
            <w:pPr>
              <w:spacing w:after="0" w:line="240" w:lineRule="auto"/>
              <w:jc w:val="center"/>
              <w:rPr>
                <w:rFonts w:ascii="Times New Roman" w:hAnsi="Times New Roman" w:cs="Times New Roman"/>
                <w:b/>
                <w:color w:val="000000"/>
                <w:sz w:val="20"/>
                <w:szCs w:val="20"/>
              </w:rPr>
            </w:pPr>
            <w:r w:rsidRPr="00AC5781">
              <w:rPr>
                <w:rFonts w:ascii="Times New Roman" w:hAnsi="Times New Roman" w:cs="Times New Roman"/>
                <w:b/>
                <w:color w:val="000000"/>
                <w:sz w:val="20"/>
                <w:szCs w:val="20"/>
              </w:rPr>
              <w:t>Finanšu investīciju j</w:t>
            </w:r>
            <w:r w:rsidR="00F833CE">
              <w:rPr>
                <w:rFonts w:ascii="Times New Roman" w:hAnsi="Times New Roman" w:cs="Times New Roman"/>
                <w:b/>
                <w:color w:val="000000"/>
                <w:sz w:val="20"/>
                <w:szCs w:val="20"/>
              </w:rPr>
              <w:t>u</w:t>
            </w:r>
            <w:r w:rsidRPr="00AC5781">
              <w:rPr>
                <w:rFonts w:ascii="Times New Roman" w:hAnsi="Times New Roman" w:cs="Times New Roman"/>
                <w:b/>
                <w:color w:val="000000"/>
                <w:sz w:val="20"/>
                <w:szCs w:val="20"/>
              </w:rPr>
              <w:t>tīguma analīze</w:t>
            </w:r>
          </w:p>
        </w:tc>
        <w:tc>
          <w:tcPr>
            <w:tcW w:w="1843" w:type="dxa"/>
            <w:tcBorders>
              <w:top w:val="single" w:sz="4" w:space="0" w:color="000000"/>
              <w:left w:val="single" w:sz="4" w:space="0" w:color="000000"/>
              <w:bottom w:val="single" w:sz="4" w:space="0" w:color="000000"/>
              <w:right w:val="single" w:sz="4" w:space="0" w:color="000000"/>
            </w:tcBorders>
            <w:shd w:val="clear" w:color="auto" w:fill="FFC000"/>
          </w:tcPr>
          <w:p w14:paraId="6EDB6B90" w14:textId="77777777" w:rsidR="00D80E87" w:rsidRPr="00AC5781" w:rsidRDefault="00D80E87" w:rsidP="00C37CB1">
            <w:pPr>
              <w:spacing w:after="0" w:line="240" w:lineRule="auto"/>
              <w:jc w:val="center"/>
              <w:rPr>
                <w:rFonts w:ascii="Times New Roman" w:hAnsi="Times New Roman" w:cs="Times New Roman"/>
                <w:b/>
                <w:color w:val="000000"/>
                <w:sz w:val="20"/>
                <w:szCs w:val="20"/>
              </w:rPr>
            </w:pPr>
            <w:proofErr w:type="spellStart"/>
            <w:r w:rsidRPr="00AC5781">
              <w:rPr>
                <w:rFonts w:ascii="Times New Roman" w:hAnsi="Times New Roman" w:cs="Times New Roman"/>
                <w:b/>
                <w:color w:val="000000"/>
                <w:sz w:val="20"/>
                <w:szCs w:val="20"/>
              </w:rPr>
              <w:t>FNPVc</w:t>
            </w:r>
            <w:proofErr w:type="spellEnd"/>
            <w:r w:rsidRPr="00AC5781">
              <w:rPr>
                <w:rFonts w:ascii="Times New Roman" w:hAnsi="Times New Roman" w:cs="Times New Roman"/>
                <w:b/>
                <w:color w:val="000000"/>
                <w:sz w:val="20"/>
                <w:szCs w:val="20"/>
              </w:rPr>
              <w:t>, novirze %</w:t>
            </w:r>
          </w:p>
        </w:tc>
        <w:tc>
          <w:tcPr>
            <w:tcW w:w="2409" w:type="dxa"/>
            <w:tcBorders>
              <w:top w:val="single" w:sz="4" w:space="0" w:color="000000"/>
              <w:left w:val="single" w:sz="4" w:space="0" w:color="000000"/>
              <w:bottom w:val="single" w:sz="4" w:space="0" w:color="000000"/>
              <w:right w:val="single" w:sz="4" w:space="0" w:color="000000"/>
            </w:tcBorders>
            <w:shd w:val="clear" w:color="auto" w:fill="FFC000"/>
          </w:tcPr>
          <w:p w14:paraId="72BA72B0" w14:textId="77777777" w:rsidR="00D80E87" w:rsidRPr="00AC5781" w:rsidRDefault="00D80E87" w:rsidP="00C37CB1">
            <w:pPr>
              <w:spacing w:after="0" w:line="240" w:lineRule="auto"/>
              <w:jc w:val="center"/>
              <w:rPr>
                <w:rFonts w:ascii="Times New Roman" w:hAnsi="Times New Roman" w:cs="Times New Roman"/>
                <w:b/>
                <w:color w:val="000000"/>
                <w:sz w:val="20"/>
                <w:szCs w:val="20"/>
              </w:rPr>
            </w:pPr>
            <w:proofErr w:type="spellStart"/>
            <w:r w:rsidRPr="00AC5781">
              <w:rPr>
                <w:rFonts w:ascii="Times New Roman" w:hAnsi="Times New Roman" w:cs="Times New Roman"/>
                <w:b/>
                <w:color w:val="000000"/>
                <w:sz w:val="20"/>
                <w:szCs w:val="20"/>
              </w:rPr>
              <w:t>FRRc</w:t>
            </w:r>
            <w:proofErr w:type="spellEnd"/>
            <w:r w:rsidRPr="00AC5781">
              <w:rPr>
                <w:rFonts w:ascii="Times New Roman" w:hAnsi="Times New Roman" w:cs="Times New Roman"/>
                <w:b/>
                <w:color w:val="000000"/>
                <w:sz w:val="20"/>
                <w:szCs w:val="20"/>
              </w:rPr>
              <w:t>, novirze %</w:t>
            </w:r>
          </w:p>
        </w:tc>
      </w:tr>
      <w:tr w:rsidR="00D80E87" w:rsidRPr="00AC5781" w14:paraId="5DB3B07B"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7F726CB"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Investīciju izmaksu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980AE4"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1,086</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E6C22B"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0,375</w:t>
            </w:r>
          </w:p>
        </w:tc>
      </w:tr>
      <w:tr w:rsidR="00D80E87" w:rsidRPr="00AC5781" w14:paraId="2E5F6EB7"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18635C0"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Ieņēmumu izmaiņas no saimnieciskās darbības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8E323"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-0,906</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E8E21"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-3,780</w:t>
            </w:r>
          </w:p>
        </w:tc>
      </w:tr>
      <w:tr w:rsidR="00D80E87" w:rsidRPr="00AC5781" w14:paraId="55202C3E"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E273D72"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Darbības izmaksu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D0585"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0,819</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9A79F"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3,721</w:t>
            </w:r>
          </w:p>
        </w:tc>
      </w:tr>
      <w:tr w:rsidR="00D80E87" w:rsidRPr="00AC5781" w14:paraId="1FB08FFB"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FC000"/>
          </w:tcPr>
          <w:p w14:paraId="4E4E2A2D" w14:textId="294ACAAB" w:rsidR="00D80E87" w:rsidRPr="00AC5781" w:rsidRDefault="00D80E87" w:rsidP="00C37CB1">
            <w:pPr>
              <w:spacing w:after="0" w:line="240" w:lineRule="auto"/>
              <w:jc w:val="center"/>
              <w:rPr>
                <w:rFonts w:ascii="Times New Roman" w:hAnsi="Times New Roman" w:cs="Times New Roman"/>
                <w:b/>
                <w:sz w:val="20"/>
                <w:szCs w:val="20"/>
              </w:rPr>
            </w:pPr>
            <w:r w:rsidRPr="00AC5781">
              <w:rPr>
                <w:rFonts w:ascii="Times New Roman" w:hAnsi="Times New Roman" w:cs="Times New Roman"/>
                <w:b/>
                <w:sz w:val="20"/>
                <w:szCs w:val="20"/>
              </w:rPr>
              <w:t>Sociālekonomiskā j</w:t>
            </w:r>
            <w:r w:rsidR="00F833CE">
              <w:rPr>
                <w:rFonts w:ascii="Times New Roman" w:hAnsi="Times New Roman" w:cs="Times New Roman"/>
                <w:b/>
                <w:sz w:val="20"/>
                <w:szCs w:val="20"/>
              </w:rPr>
              <w:t>u</w:t>
            </w:r>
            <w:r w:rsidRPr="00AC5781">
              <w:rPr>
                <w:rFonts w:ascii="Times New Roman" w:hAnsi="Times New Roman" w:cs="Times New Roman"/>
                <w:b/>
                <w:sz w:val="20"/>
                <w:szCs w:val="20"/>
              </w:rPr>
              <w:t>tīguma analīze</w:t>
            </w:r>
          </w:p>
        </w:tc>
        <w:tc>
          <w:tcPr>
            <w:tcW w:w="1843"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27B4F084" w14:textId="77777777" w:rsidR="00D80E87" w:rsidRPr="00AC5781" w:rsidRDefault="00D80E87" w:rsidP="00C37CB1">
            <w:pPr>
              <w:spacing w:after="0" w:line="240" w:lineRule="auto"/>
              <w:jc w:val="center"/>
              <w:rPr>
                <w:rFonts w:ascii="Times New Roman" w:hAnsi="Times New Roman" w:cs="Times New Roman"/>
                <w:b/>
                <w:color w:val="000000"/>
                <w:sz w:val="20"/>
                <w:szCs w:val="20"/>
              </w:rPr>
            </w:pPr>
            <w:r w:rsidRPr="00AC5781">
              <w:rPr>
                <w:rFonts w:ascii="Times New Roman" w:hAnsi="Times New Roman" w:cs="Times New Roman"/>
                <w:b/>
                <w:color w:val="000000"/>
                <w:sz w:val="20"/>
                <w:szCs w:val="20"/>
              </w:rPr>
              <w:t>ENPV, novirze %</w:t>
            </w:r>
          </w:p>
        </w:tc>
        <w:tc>
          <w:tcPr>
            <w:tcW w:w="2409"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637BCE92" w14:textId="77777777" w:rsidR="00D80E87" w:rsidRPr="00AC5781" w:rsidRDefault="00D80E87" w:rsidP="00C37CB1">
            <w:pPr>
              <w:spacing w:after="0" w:line="240" w:lineRule="auto"/>
              <w:jc w:val="center"/>
              <w:rPr>
                <w:rFonts w:ascii="Times New Roman" w:hAnsi="Times New Roman" w:cs="Times New Roman"/>
                <w:b/>
                <w:color w:val="000000"/>
                <w:sz w:val="20"/>
                <w:szCs w:val="20"/>
              </w:rPr>
            </w:pPr>
            <w:r w:rsidRPr="00AC5781">
              <w:rPr>
                <w:rFonts w:ascii="Times New Roman" w:hAnsi="Times New Roman" w:cs="Times New Roman"/>
                <w:b/>
                <w:color w:val="000000"/>
                <w:sz w:val="20"/>
                <w:szCs w:val="20"/>
              </w:rPr>
              <w:t>ERR, novirze %</w:t>
            </w:r>
          </w:p>
        </w:tc>
      </w:tr>
      <w:tr w:rsidR="00D80E87" w:rsidRPr="00AC5781" w14:paraId="5EDB04F6"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905AF6" w14:textId="1D3ED35E"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Nekontrolēta dažādu vielu izplatība ierobežošana</w:t>
            </w:r>
            <w:r w:rsidR="002020FE">
              <w:rPr>
                <w:rFonts w:ascii="Times New Roman" w:hAnsi="Times New Roman" w:cs="Times New Roman"/>
                <w:b/>
                <w:sz w:val="20"/>
                <w:szCs w:val="20"/>
              </w:rPr>
              <w:t>,</w:t>
            </w:r>
            <w:r w:rsidRPr="00AC5781">
              <w:rPr>
                <w:rFonts w:ascii="Times New Roman" w:hAnsi="Times New Roman" w:cs="Times New Roman"/>
                <w:b/>
                <w:sz w:val="20"/>
                <w:szCs w:val="20"/>
              </w:rPr>
              <w:t xml:space="preserve"> dabā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E73D8"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-2,823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F1590"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0,060</w:t>
            </w:r>
          </w:p>
        </w:tc>
      </w:tr>
      <w:tr w:rsidR="00D80E87" w:rsidRPr="00AC5781" w14:paraId="4F31F45B"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35A2E6E"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Slimību izplatības ierobežošanas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FC5E"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-0,301</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563C9"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0,006</w:t>
            </w:r>
          </w:p>
        </w:tc>
      </w:tr>
      <w:tr w:rsidR="00D80E87" w:rsidRPr="00AC5781" w14:paraId="76CD1F72"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A7814D5"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Smaku izplatības ierobežošanas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41E0B"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-0,291</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19710"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0,006</w:t>
            </w:r>
          </w:p>
        </w:tc>
      </w:tr>
      <w:tr w:rsidR="00D80E87" w:rsidRPr="00AC5781" w14:paraId="78A2ED6E"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63C4210"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Cilvēku dzīves kvalitātes uzlabošanās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F3E26"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-0,791</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00596"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0,017</w:t>
            </w:r>
          </w:p>
        </w:tc>
      </w:tr>
      <w:tr w:rsidR="00D80E87" w:rsidRPr="00AC5781" w14:paraId="3DF762D2"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D7BA008"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Kopējo ieņēmumu no ekonomiskās darbības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70B2E"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-9,303</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4A6FF"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0,197</w:t>
            </w:r>
          </w:p>
        </w:tc>
      </w:tr>
      <w:tr w:rsidR="00D80E87" w:rsidRPr="00AC5781" w14:paraId="3AFC51DA"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696F87D"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Kopējo izmaksas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7CA51"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8,414</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98FBF"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-0,180</w:t>
            </w:r>
          </w:p>
        </w:tc>
      </w:tr>
      <w:tr w:rsidR="00D80E87" w:rsidRPr="00AC5781" w14:paraId="4F0EBE08" w14:textId="77777777" w:rsidTr="00A74B10">
        <w:tc>
          <w:tcPr>
            <w:tcW w:w="48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CDCEC43" w14:textId="77777777" w:rsidR="00D80E87" w:rsidRPr="00AC5781" w:rsidRDefault="00D80E87" w:rsidP="00C37CB1">
            <w:pPr>
              <w:spacing w:after="0" w:line="240" w:lineRule="auto"/>
              <w:jc w:val="both"/>
              <w:rPr>
                <w:rFonts w:ascii="Times New Roman" w:hAnsi="Times New Roman" w:cs="Times New Roman"/>
                <w:b/>
                <w:sz w:val="20"/>
                <w:szCs w:val="20"/>
              </w:rPr>
            </w:pPr>
            <w:r w:rsidRPr="00AC5781">
              <w:rPr>
                <w:rFonts w:ascii="Times New Roman" w:hAnsi="Times New Roman" w:cs="Times New Roman"/>
                <w:b/>
                <w:sz w:val="20"/>
                <w:szCs w:val="20"/>
              </w:rPr>
              <w:t>Kopējo investīciju izmaksu izmaiņas par 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0BEE6"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6,095</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86170" w14:textId="77777777" w:rsidR="00D80E87" w:rsidRPr="00AC5781" w:rsidRDefault="00D80E87" w:rsidP="00C37CB1">
            <w:pPr>
              <w:spacing w:after="0" w:line="240" w:lineRule="auto"/>
              <w:jc w:val="center"/>
              <w:rPr>
                <w:rFonts w:ascii="Times New Roman" w:hAnsi="Times New Roman" w:cs="Times New Roman"/>
                <w:color w:val="000000"/>
                <w:sz w:val="20"/>
                <w:szCs w:val="20"/>
              </w:rPr>
            </w:pPr>
            <w:r w:rsidRPr="00AC5781">
              <w:rPr>
                <w:rFonts w:ascii="Times New Roman" w:hAnsi="Times New Roman" w:cs="Times New Roman"/>
                <w:color w:val="000000"/>
                <w:sz w:val="20"/>
                <w:szCs w:val="20"/>
              </w:rPr>
              <w:t>-0,108</w:t>
            </w:r>
          </w:p>
        </w:tc>
      </w:tr>
    </w:tbl>
    <w:p w14:paraId="2E03F385" w14:textId="77777777" w:rsidR="00CA6548" w:rsidRDefault="00CA6548" w:rsidP="00AA5C05">
      <w:pPr>
        <w:pStyle w:val="Heading2"/>
        <w:spacing w:before="0"/>
        <w:ind w:firstLine="720"/>
        <w:jc w:val="center"/>
        <w:rPr>
          <w:rFonts w:ascii="Times New Roman" w:hAnsi="Times New Roman" w:cs="Times New Roman"/>
          <w:b/>
          <w:bCs/>
          <w:color w:val="auto"/>
          <w:sz w:val="24"/>
          <w:szCs w:val="24"/>
        </w:rPr>
      </w:pPr>
      <w:bookmarkStart w:id="112" w:name="_Toc83233914"/>
      <w:bookmarkStart w:id="113" w:name="_Toc83499142"/>
    </w:p>
    <w:p w14:paraId="039D2987" w14:textId="74CF65DE" w:rsidR="00D80E87" w:rsidRPr="00AC5781" w:rsidRDefault="00AC5781" w:rsidP="00AA5C05">
      <w:pPr>
        <w:pStyle w:val="Heading2"/>
        <w:spacing w:before="0"/>
        <w:ind w:firstLine="720"/>
        <w:jc w:val="center"/>
        <w:rPr>
          <w:rFonts w:ascii="Times New Roman" w:hAnsi="Times New Roman" w:cs="Times New Roman"/>
          <w:b/>
          <w:bCs/>
          <w:color w:val="auto"/>
          <w:sz w:val="24"/>
          <w:szCs w:val="24"/>
        </w:rPr>
      </w:pPr>
      <w:bookmarkStart w:id="114" w:name="_Toc100050133"/>
      <w:bookmarkStart w:id="115" w:name="_Toc153881725"/>
      <w:r w:rsidRPr="00AC5781">
        <w:rPr>
          <w:rFonts w:ascii="Times New Roman" w:hAnsi="Times New Roman" w:cs="Times New Roman"/>
          <w:b/>
          <w:bCs/>
          <w:color w:val="auto"/>
          <w:sz w:val="24"/>
          <w:szCs w:val="24"/>
        </w:rPr>
        <w:t xml:space="preserve">5.3. </w:t>
      </w:r>
      <w:r w:rsidR="00D80E87" w:rsidRPr="00AC5781">
        <w:rPr>
          <w:rFonts w:ascii="Times New Roman" w:hAnsi="Times New Roman" w:cs="Times New Roman"/>
          <w:b/>
          <w:bCs/>
          <w:color w:val="auto"/>
          <w:sz w:val="24"/>
          <w:szCs w:val="24"/>
        </w:rPr>
        <w:t xml:space="preserve">Notekūdeņu dūņu apsaimniekošanas </w:t>
      </w:r>
      <w:r w:rsidR="00C95943">
        <w:rPr>
          <w:rFonts w:ascii="Times New Roman" w:hAnsi="Times New Roman" w:cs="Times New Roman"/>
          <w:b/>
          <w:bCs/>
          <w:color w:val="auto"/>
          <w:sz w:val="24"/>
          <w:szCs w:val="24"/>
        </w:rPr>
        <w:t>plāna</w:t>
      </w:r>
      <w:r w:rsidR="00C95943" w:rsidRPr="00AC5781">
        <w:rPr>
          <w:rFonts w:ascii="Times New Roman" w:hAnsi="Times New Roman" w:cs="Times New Roman"/>
          <w:b/>
          <w:bCs/>
          <w:color w:val="auto"/>
          <w:sz w:val="24"/>
          <w:szCs w:val="24"/>
        </w:rPr>
        <w:t xml:space="preserve"> </w:t>
      </w:r>
      <w:r w:rsidR="00D80E87" w:rsidRPr="00AC5781">
        <w:rPr>
          <w:rFonts w:ascii="Times New Roman" w:hAnsi="Times New Roman" w:cs="Times New Roman"/>
          <w:b/>
          <w:bCs/>
          <w:color w:val="auto"/>
          <w:sz w:val="24"/>
          <w:szCs w:val="24"/>
        </w:rPr>
        <w:t xml:space="preserve">institucionālais ieviešanas </w:t>
      </w:r>
      <w:bookmarkEnd w:id="112"/>
      <w:bookmarkEnd w:id="113"/>
      <w:bookmarkEnd w:id="114"/>
      <w:r w:rsidR="00D350EA">
        <w:rPr>
          <w:rFonts w:ascii="Times New Roman" w:hAnsi="Times New Roman" w:cs="Times New Roman"/>
          <w:b/>
          <w:bCs/>
          <w:color w:val="auto"/>
          <w:sz w:val="24"/>
          <w:szCs w:val="24"/>
        </w:rPr>
        <w:t>laika grafiks un veicamās darbības</w:t>
      </w:r>
      <w:bookmarkEnd w:id="115"/>
    </w:p>
    <w:p w14:paraId="38E90BD3" w14:textId="77777777" w:rsidR="00AA5C05" w:rsidRDefault="00AA5C05" w:rsidP="00AA5C05">
      <w:pPr>
        <w:spacing w:after="0" w:line="276" w:lineRule="auto"/>
        <w:ind w:firstLine="720"/>
        <w:jc w:val="both"/>
        <w:rPr>
          <w:rFonts w:ascii="Times New Roman" w:hAnsi="Times New Roman" w:cs="Times New Roman"/>
          <w:sz w:val="24"/>
        </w:rPr>
      </w:pPr>
    </w:p>
    <w:p w14:paraId="3F4ED3BE" w14:textId="2B28D239" w:rsidR="00D80E87" w:rsidRPr="00AC5781" w:rsidRDefault="002020FE" w:rsidP="00AA5C05">
      <w:pPr>
        <w:spacing w:after="0" w:line="276" w:lineRule="auto"/>
        <w:ind w:firstLine="720"/>
        <w:jc w:val="both"/>
        <w:rPr>
          <w:rFonts w:ascii="Times New Roman" w:hAnsi="Times New Roman" w:cs="Times New Roman"/>
          <w:sz w:val="24"/>
        </w:rPr>
      </w:pPr>
      <w:r>
        <w:rPr>
          <w:rFonts w:ascii="Times New Roman" w:hAnsi="Times New Roman" w:cs="Times New Roman"/>
          <w:sz w:val="24"/>
        </w:rPr>
        <w:t>N</w:t>
      </w:r>
      <w:r w:rsidR="00E509E2" w:rsidRPr="00AC5781">
        <w:rPr>
          <w:rFonts w:ascii="Times New Roman" w:hAnsi="Times New Roman" w:cs="Times New Roman"/>
          <w:sz w:val="24"/>
        </w:rPr>
        <w:t>otekūdeņu dūņu institucionālās pārvaldības alternatīvu izvērtējum</w:t>
      </w:r>
      <w:r>
        <w:rPr>
          <w:rFonts w:ascii="Times New Roman" w:hAnsi="Times New Roman" w:cs="Times New Roman"/>
          <w:sz w:val="24"/>
        </w:rPr>
        <w:t>s ļauj</w:t>
      </w:r>
      <w:r w:rsidR="00E509E2" w:rsidRPr="00AC5781">
        <w:rPr>
          <w:rFonts w:ascii="Times New Roman" w:hAnsi="Times New Roman" w:cs="Times New Roman"/>
          <w:sz w:val="24"/>
        </w:rPr>
        <w:t xml:space="preserve"> secinā</w:t>
      </w:r>
      <w:r>
        <w:rPr>
          <w:rFonts w:ascii="Times New Roman" w:hAnsi="Times New Roman" w:cs="Times New Roman"/>
          <w:sz w:val="24"/>
        </w:rPr>
        <w:t>t</w:t>
      </w:r>
      <w:r w:rsidR="00E509E2" w:rsidRPr="00AC5781">
        <w:rPr>
          <w:rFonts w:ascii="Times New Roman" w:hAnsi="Times New Roman" w:cs="Times New Roman"/>
          <w:sz w:val="24"/>
        </w:rPr>
        <w:t xml:space="preserve">, ka notekūdeņu dūņu pārvaldības mehānisms </w:t>
      </w:r>
      <w:r>
        <w:rPr>
          <w:rFonts w:ascii="Times New Roman" w:hAnsi="Times New Roman" w:cs="Times New Roman"/>
          <w:sz w:val="24"/>
        </w:rPr>
        <w:t>arī turpmāk saistāms</w:t>
      </w:r>
      <w:r w:rsidR="00E509E2" w:rsidRPr="00AC5781">
        <w:rPr>
          <w:rFonts w:ascii="Times New Roman" w:hAnsi="Times New Roman" w:cs="Times New Roman"/>
          <w:sz w:val="24"/>
        </w:rPr>
        <w:t xml:space="preserve"> </w:t>
      </w:r>
      <w:r>
        <w:rPr>
          <w:rFonts w:ascii="Times New Roman" w:hAnsi="Times New Roman" w:cs="Times New Roman"/>
          <w:sz w:val="24"/>
        </w:rPr>
        <w:t xml:space="preserve">ar </w:t>
      </w:r>
      <w:r w:rsidR="00E509E2" w:rsidRPr="00AC5781">
        <w:rPr>
          <w:rFonts w:ascii="Times New Roman" w:hAnsi="Times New Roman" w:cs="Times New Roman"/>
          <w:sz w:val="24"/>
        </w:rPr>
        <w:t>sabiedrisko ūdenssaimniecības pakalpojumu pārvaldīb</w:t>
      </w:r>
      <w:r>
        <w:rPr>
          <w:rFonts w:ascii="Times New Roman" w:hAnsi="Times New Roman" w:cs="Times New Roman"/>
          <w:sz w:val="24"/>
        </w:rPr>
        <w:t>u</w:t>
      </w:r>
      <w:r w:rsidR="00E509E2" w:rsidRPr="00AC5781">
        <w:rPr>
          <w:rFonts w:ascii="Times New Roman" w:hAnsi="Times New Roman" w:cs="Times New Roman"/>
          <w:sz w:val="24"/>
        </w:rPr>
        <w:t xml:space="preserve"> un uzraudzīb</w:t>
      </w:r>
      <w:r>
        <w:rPr>
          <w:rFonts w:ascii="Times New Roman" w:hAnsi="Times New Roman" w:cs="Times New Roman"/>
          <w:sz w:val="24"/>
        </w:rPr>
        <w:t>u. T</w:t>
      </w:r>
      <w:r w:rsidR="00E509E2" w:rsidRPr="00AC5781">
        <w:rPr>
          <w:rFonts w:ascii="Times New Roman" w:hAnsi="Times New Roman" w:cs="Times New Roman"/>
          <w:sz w:val="24"/>
        </w:rPr>
        <w:t xml:space="preserve">ajā nav nepieciešams veikt būtiskas izmaiņas, jo nav konstatēti citi, efektīvāki un izmaksu ziņā pamatotāki pārvaldes un ūdenssaimniecības pakalpojumu nodrošināšanas modeļi. </w:t>
      </w:r>
      <w:r w:rsidR="00BA2BEE">
        <w:rPr>
          <w:rFonts w:ascii="Times New Roman" w:hAnsi="Times New Roman" w:cs="Times New Roman"/>
          <w:sz w:val="24"/>
        </w:rPr>
        <w:t>5.3.</w:t>
      </w:r>
      <w:r w:rsidR="00BF1F07">
        <w:rPr>
          <w:rFonts w:ascii="Times New Roman" w:hAnsi="Times New Roman" w:cs="Times New Roman"/>
          <w:sz w:val="24"/>
        </w:rPr>
        <w:t> </w:t>
      </w:r>
      <w:r w:rsidR="00E509E2" w:rsidRPr="00AC5781">
        <w:rPr>
          <w:rFonts w:ascii="Times New Roman" w:hAnsi="Times New Roman" w:cs="Times New Roman"/>
          <w:sz w:val="24"/>
        </w:rPr>
        <w:t xml:space="preserve">attēlā pievienots faktiskais ūdenssaimniecības sabiedrisko pakalpojumu pārvaldības modelis, kuru plānots izmantot arī notekūdeņu dūņu apsaimniekošanā. Katras iesaistītās institūcijas pienākumi </w:t>
      </w:r>
      <w:r w:rsidR="00484669" w:rsidRPr="00AC5781">
        <w:rPr>
          <w:rFonts w:ascii="Times New Roman" w:hAnsi="Times New Roman" w:cs="Times New Roman"/>
          <w:color w:val="000000"/>
          <w:sz w:val="24"/>
          <w:szCs w:val="24"/>
        </w:rPr>
        <w:t xml:space="preserve">notekūdeņu </w:t>
      </w:r>
      <w:r w:rsidR="00E509E2" w:rsidRPr="00AC5781">
        <w:rPr>
          <w:rFonts w:ascii="Times New Roman" w:hAnsi="Times New Roman" w:cs="Times New Roman"/>
          <w:sz w:val="24"/>
        </w:rPr>
        <w:t>dūņu apsaimniekošan</w:t>
      </w:r>
      <w:r>
        <w:rPr>
          <w:rFonts w:ascii="Times New Roman" w:hAnsi="Times New Roman" w:cs="Times New Roman"/>
          <w:sz w:val="24"/>
        </w:rPr>
        <w:t>ā</w:t>
      </w:r>
      <w:r w:rsidR="00E509E2" w:rsidRPr="00AC5781">
        <w:rPr>
          <w:rFonts w:ascii="Times New Roman" w:hAnsi="Times New Roman" w:cs="Times New Roman"/>
          <w:sz w:val="24"/>
        </w:rPr>
        <w:t xml:space="preserve"> un </w:t>
      </w:r>
      <w:r w:rsidR="00D350EA">
        <w:rPr>
          <w:rFonts w:ascii="Times New Roman" w:hAnsi="Times New Roman" w:cs="Times New Roman"/>
          <w:sz w:val="24"/>
        </w:rPr>
        <w:t>Plāna</w:t>
      </w:r>
      <w:r w:rsidR="00D350EA" w:rsidRPr="00AC5781" w:rsidDel="00D350EA">
        <w:rPr>
          <w:rFonts w:ascii="Times New Roman" w:hAnsi="Times New Roman" w:cs="Times New Roman"/>
          <w:sz w:val="24"/>
        </w:rPr>
        <w:t xml:space="preserve"> </w:t>
      </w:r>
      <w:r w:rsidR="00E509E2" w:rsidRPr="00AC5781">
        <w:rPr>
          <w:rFonts w:ascii="Times New Roman" w:hAnsi="Times New Roman" w:cs="Times New Roman"/>
          <w:sz w:val="24"/>
        </w:rPr>
        <w:t>ieviešan</w:t>
      </w:r>
      <w:r>
        <w:rPr>
          <w:rFonts w:ascii="Times New Roman" w:hAnsi="Times New Roman" w:cs="Times New Roman"/>
          <w:sz w:val="24"/>
        </w:rPr>
        <w:t>ā</w:t>
      </w:r>
      <w:r w:rsidR="00E509E2" w:rsidRPr="00AC5781">
        <w:rPr>
          <w:rFonts w:ascii="Times New Roman" w:hAnsi="Times New Roman" w:cs="Times New Roman"/>
          <w:sz w:val="24"/>
        </w:rPr>
        <w:t xml:space="preserve"> </w:t>
      </w:r>
      <w:r>
        <w:rPr>
          <w:rFonts w:ascii="Times New Roman" w:hAnsi="Times New Roman" w:cs="Times New Roman"/>
          <w:sz w:val="24"/>
        </w:rPr>
        <w:t>norādīti</w:t>
      </w:r>
      <w:r w:rsidR="00E509E2" w:rsidRPr="00AC5781">
        <w:rPr>
          <w:rFonts w:ascii="Times New Roman" w:hAnsi="Times New Roman" w:cs="Times New Roman"/>
          <w:sz w:val="24"/>
        </w:rPr>
        <w:t xml:space="preserve"> 5.</w:t>
      </w:r>
      <w:r w:rsidR="003B612A">
        <w:rPr>
          <w:rFonts w:ascii="Times New Roman" w:hAnsi="Times New Roman" w:cs="Times New Roman"/>
          <w:sz w:val="24"/>
        </w:rPr>
        <w:t>3.1</w:t>
      </w:r>
      <w:r w:rsidR="00E509E2" w:rsidRPr="00AC5781">
        <w:rPr>
          <w:rFonts w:ascii="Times New Roman" w:hAnsi="Times New Roman" w:cs="Times New Roman"/>
          <w:sz w:val="24"/>
        </w:rPr>
        <w:t xml:space="preserve">. </w:t>
      </w:r>
      <w:r w:rsidR="00E8289C">
        <w:rPr>
          <w:rFonts w:ascii="Times New Roman" w:hAnsi="Times New Roman" w:cs="Times New Roman"/>
          <w:sz w:val="24"/>
        </w:rPr>
        <w:t>apakš</w:t>
      </w:r>
      <w:r w:rsidR="00E509E2" w:rsidRPr="00AC5781">
        <w:rPr>
          <w:rFonts w:ascii="Times New Roman" w:hAnsi="Times New Roman" w:cs="Times New Roman"/>
          <w:sz w:val="24"/>
        </w:rPr>
        <w:t xml:space="preserve">nodaļā un </w:t>
      </w:r>
      <w:r w:rsidR="00974C7A" w:rsidRPr="00A32F18">
        <w:rPr>
          <w:rFonts w:ascii="Times New Roman" w:hAnsi="Times New Roman" w:cs="Times New Roman"/>
          <w:iCs/>
          <w:sz w:val="24"/>
          <w:szCs w:val="24"/>
        </w:rPr>
        <w:t>5.</w:t>
      </w:r>
      <w:r w:rsidR="0084507A">
        <w:rPr>
          <w:rFonts w:ascii="Times New Roman" w:hAnsi="Times New Roman" w:cs="Times New Roman"/>
          <w:iCs/>
          <w:sz w:val="24"/>
          <w:szCs w:val="24"/>
        </w:rPr>
        <w:t>3.1</w:t>
      </w:r>
      <w:r w:rsidR="00E509E2" w:rsidRPr="00A32F18">
        <w:rPr>
          <w:rFonts w:ascii="Times New Roman" w:hAnsi="Times New Roman" w:cs="Times New Roman"/>
          <w:sz w:val="24"/>
          <w:szCs w:val="24"/>
        </w:rPr>
        <w:t>.</w:t>
      </w:r>
      <w:r w:rsidR="005D6E3D">
        <w:rPr>
          <w:rFonts w:ascii="Times New Roman" w:hAnsi="Times New Roman" w:cs="Times New Roman"/>
          <w:sz w:val="24"/>
          <w:szCs w:val="24"/>
        </w:rPr>
        <w:t xml:space="preserve"> </w:t>
      </w:r>
      <w:r w:rsidR="00E509E2" w:rsidRPr="00AC5781">
        <w:rPr>
          <w:rFonts w:ascii="Times New Roman" w:hAnsi="Times New Roman" w:cs="Times New Roman"/>
          <w:sz w:val="24"/>
        </w:rPr>
        <w:t>tabulā.</w:t>
      </w:r>
    </w:p>
    <w:p w14:paraId="27E0F4EC" w14:textId="77777777" w:rsidR="00CA6548" w:rsidRDefault="00CA6548" w:rsidP="00CA6548">
      <w:pPr>
        <w:spacing w:before="120" w:after="0" w:line="240" w:lineRule="auto"/>
        <w:jc w:val="center"/>
        <w:rPr>
          <w:rFonts w:ascii="Times New Roman" w:hAnsi="Times New Roman" w:cs="Times New Roman"/>
          <w:b/>
          <w:iCs/>
          <w:sz w:val="24"/>
          <w:szCs w:val="24"/>
        </w:rPr>
      </w:pPr>
    </w:p>
    <w:p w14:paraId="521212CC" w14:textId="2FF60619" w:rsidR="00F119E4" w:rsidRDefault="00F119E4" w:rsidP="00CA6548">
      <w:pPr>
        <w:spacing w:before="120" w:after="0" w:line="240" w:lineRule="auto"/>
        <w:jc w:val="center"/>
        <w:rPr>
          <w:rFonts w:ascii="Times New Roman" w:hAnsi="Times New Roman" w:cs="Times New Roman"/>
          <w:b/>
          <w:iCs/>
          <w:sz w:val="24"/>
          <w:szCs w:val="24"/>
        </w:rPr>
      </w:pPr>
      <w:r>
        <w:rPr>
          <w:rFonts w:ascii="Times New Roman" w:hAnsi="Times New Roman" w:cs="Times New Roman"/>
          <w:b/>
          <w:iCs/>
          <w:noProof/>
          <w:sz w:val="24"/>
          <w:szCs w:val="24"/>
        </w:rPr>
        <w:lastRenderedPageBreak/>
        <w:drawing>
          <wp:inline distT="0" distB="0" distL="0" distR="0" wp14:anchorId="53D60E17" wp14:editId="47ED9E0D">
            <wp:extent cx="4860230" cy="2809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35490" cy="2853385"/>
                    </a:xfrm>
                    <a:prstGeom prst="rect">
                      <a:avLst/>
                    </a:prstGeom>
                    <a:noFill/>
                  </pic:spPr>
                </pic:pic>
              </a:graphicData>
            </a:graphic>
          </wp:inline>
        </w:drawing>
      </w:r>
    </w:p>
    <w:p w14:paraId="1484EC58" w14:textId="77777777" w:rsidR="00910EBD" w:rsidRDefault="00910EBD" w:rsidP="00CA6548">
      <w:pPr>
        <w:spacing w:before="120" w:after="0" w:line="240" w:lineRule="auto"/>
        <w:jc w:val="center"/>
        <w:rPr>
          <w:rFonts w:ascii="Times New Roman" w:hAnsi="Times New Roman" w:cs="Times New Roman"/>
          <w:b/>
          <w:iCs/>
          <w:sz w:val="24"/>
          <w:szCs w:val="24"/>
        </w:rPr>
      </w:pPr>
    </w:p>
    <w:p w14:paraId="4E1E069A" w14:textId="35E86DD1" w:rsidR="00E509E2" w:rsidRPr="00CA6548" w:rsidRDefault="00B1198E" w:rsidP="00C04A4E">
      <w:pPr>
        <w:spacing w:after="0" w:line="240" w:lineRule="auto"/>
        <w:jc w:val="center"/>
        <w:rPr>
          <w:rFonts w:ascii="Times New Roman" w:eastAsia="Arial" w:hAnsi="Times New Roman" w:cs="Times New Roman"/>
          <w:bCs/>
          <w:iCs/>
          <w:smallCaps/>
          <w:sz w:val="24"/>
          <w:szCs w:val="24"/>
        </w:rPr>
      </w:pPr>
      <w:r>
        <w:rPr>
          <w:rFonts w:ascii="Times New Roman" w:hAnsi="Times New Roman" w:cs="Times New Roman"/>
          <w:b/>
          <w:iCs/>
          <w:sz w:val="24"/>
          <w:szCs w:val="24"/>
        </w:rPr>
        <w:t>5.3</w:t>
      </w:r>
      <w:r w:rsidR="00E509E2" w:rsidRPr="00CA6548">
        <w:rPr>
          <w:rFonts w:ascii="Times New Roman" w:hAnsi="Times New Roman" w:cs="Times New Roman"/>
          <w:b/>
          <w:iCs/>
          <w:sz w:val="24"/>
          <w:szCs w:val="24"/>
        </w:rPr>
        <w:t>.</w:t>
      </w:r>
      <w:r w:rsidR="00BF1F07">
        <w:rPr>
          <w:rFonts w:ascii="Times New Roman" w:hAnsi="Times New Roman" w:cs="Times New Roman"/>
          <w:b/>
          <w:iCs/>
          <w:sz w:val="24"/>
          <w:szCs w:val="24"/>
        </w:rPr>
        <w:t xml:space="preserve"> </w:t>
      </w:r>
      <w:r w:rsidR="00E509E2" w:rsidRPr="00CA6548">
        <w:rPr>
          <w:rFonts w:ascii="Times New Roman" w:hAnsi="Times New Roman" w:cs="Times New Roman"/>
          <w:b/>
          <w:iCs/>
          <w:sz w:val="24"/>
          <w:szCs w:val="24"/>
        </w:rPr>
        <w:t>attēls</w:t>
      </w:r>
      <w:r w:rsidR="00CA6548" w:rsidRPr="00CA6548">
        <w:rPr>
          <w:rFonts w:ascii="Times New Roman" w:hAnsi="Times New Roman" w:cs="Times New Roman"/>
          <w:b/>
          <w:iCs/>
          <w:sz w:val="24"/>
          <w:szCs w:val="24"/>
        </w:rPr>
        <w:t>.</w:t>
      </w:r>
      <w:r w:rsidR="00E509E2" w:rsidRPr="00CA6548">
        <w:rPr>
          <w:rFonts w:ascii="Times New Roman" w:hAnsi="Times New Roman" w:cs="Times New Roman"/>
          <w:bCs/>
          <w:iCs/>
          <w:sz w:val="24"/>
          <w:szCs w:val="24"/>
        </w:rPr>
        <w:t xml:space="preserve"> Notekūdeņu dūņu pārvaldības institucionālais modelis (shēma)</w:t>
      </w:r>
    </w:p>
    <w:p w14:paraId="70F00EF8" w14:textId="46796188" w:rsidR="00E937D1" w:rsidRDefault="00E937D1" w:rsidP="00C04A4E">
      <w:pPr>
        <w:spacing w:after="0"/>
      </w:pPr>
      <w:bookmarkStart w:id="116" w:name="_Toc83233915"/>
    </w:p>
    <w:p w14:paraId="447B35CE" w14:textId="58159CF0" w:rsidR="00E509E2" w:rsidRPr="00751C56" w:rsidRDefault="00751C56" w:rsidP="00C04A4E">
      <w:pPr>
        <w:pStyle w:val="Heading2"/>
        <w:spacing w:before="0"/>
        <w:jc w:val="center"/>
        <w:rPr>
          <w:rFonts w:ascii="Times New Roman" w:hAnsi="Times New Roman" w:cs="Times New Roman"/>
          <w:b/>
          <w:bCs/>
          <w:color w:val="auto"/>
          <w:sz w:val="24"/>
          <w:szCs w:val="24"/>
        </w:rPr>
      </w:pPr>
      <w:bookmarkStart w:id="117" w:name="_Toc100050134"/>
      <w:bookmarkStart w:id="118" w:name="_Toc153881726"/>
      <w:r w:rsidRPr="00751C56">
        <w:rPr>
          <w:rFonts w:ascii="Times New Roman" w:hAnsi="Times New Roman" w:cs="Times New Roman"/>
          <w:b/>
          <w:bCs/>
          <w:color w:val="auto"/>
          <w:sz w:val="24"/>
          <w:szCs w:val="24"/>
        </w:rPr>
        <w:t>5.</w:t>
      </w:r>
      <w:r w:rsidR="00C43FEE">
        <w:rPr>
          <w:rFonts w:ascii="Times New Roman" w:hAnsi="Times New Roman" w:cs="Times New Roman"/>
          <w:b/>
          <w:bCs/>
          <w:color w:val="auto"/>
          <w:sz w:val="24"/>
          <w:szCs w:val="24"/>
        </w:rPr>
        <w:t>3</w:t>
      </w:r>
      <w:r w:rsidRPr="00751C56">
        <w:rPr>
          <w:rFonts w:ascii="Times New Roman" w:hAnsi="Times New Roman" w:cs="Times New Roman"/>
          <w:b/>
          <w:bCs/>
          <w:color w:val="auto"/>
          <w:sz w:val="24"/>
          <w:szCs w:val="24"/>
        </w:rPr>
        <w:t>.</w:t>
      </w:r>
      <w:r w:rsidR="0029332A">
        <w:rPr>
          <w:rFonts w:ascii="Times New Roman" w:hAnsi="Times New Roman" w:cs="Times New Roman"/>
          <w:b/>
          <w:bCs/>
          <w:color w:val="auto"/>
          <w:sz w:val="24"/>
          <w:szCs w:val="24"/>
        </w:rPr>
        <w:t xml:space="preserve">1. </w:t>
      </w:r>
      <w:r w:rsidRPr="00751C56">
        <w:rPr>
          <w:rFonts w:ascii="Times New Roman" w:hAnsi="Times New Roman" w:cs="Times New Roman"/>
          <w:b/>
          <w:bCs/>
          <w:color w:val="auto"/>
          <w:sz w:val="24"/>
          <w:szCs w:val="24"/>
        </w:rPr>
        <w:t xml:space="preserve"> </w:t>
      </w:r>
      <w:r w:rsidR="002020FE">
        <w:rPr>
          <w:rFonts w:ascii="Times New Roman" w:hAnsi="Times New Roman" w:cs="Times New Roman"/>
          <w:b/>
          <w:bCs/>
          <w:color w:val="auto"/>
          <w:sz w:val="24"/>
          <w:szCs w:val="24"/>
        </w:rPr>
        <w:t>O</w:t>
      </w:r>
      <w:r w:rsidR="002020FE" w:rsidRPr="00751C56">
        <w:rPr>
          <w:rFonts w:ascii="Times New Roman" w:hAnsi="Times New Roman" w:cs="Times New Roman"/>
          <w:b/>
          <w:bCs/>
          <w:color w:val="auto"/>
          <w:sz w:val="24"/>
          <w:szCs w:val="24"/>
        </w:rPr>
        <w:t xml:space="preserve">rganizatoriskā struktūra </w:t>
      </w:r>
      <w:r w:rsidR="002020FE">
        <w:rPr>
          <w:rFonts w:ascii="Times New Roman" w:hAnsi="Times New Roman" w:cs="Times New Roman"/>
          <w:b/>
          <w:bCs/>
          <w:color w:val="auto"/>
          <w:sz w:val="24"/>
          <w:szCs w:val="24"/>
        </w:rPr>
        <w:t>n</w:t>
      </w:r>
      <w:r w:rsidR="00E509E2" w:rsidRPr="00751C56">
        <w:rPr>
          <w:rFonts w:ascii="Times New Roman" w:hAnsi="Times New Roman" w:cs="Times New Roman"/>
          <w:b/>
          <w:bCs/>
          <w:color w:val="auto"/>
          <w:sz w:val="24"/>
          <w:szCs w:val="24"/>
        </w:rPr>
        <w:t xml:space="preserve">otekūdeņu dūņu apsaimniekošanas </w:t>
      </w:r>
      <w:r w:rsidR="007E1900">
        <w:rPr>
          <w:rFonts w:ascii="Times New Roman" w:hAnsi="Times New Roman" w:cs="Times New Roman"/>
          <w:b/>
          <w:bCs/>
          <w:color w:val="auto"/>
          <w:sz w:val="24"/>
          <w:szCs w:val="24"/>
        </w:rPr>
        <w:t>plāna</w:t>
      </w:r>
      <w:r w:rsidR="007E1900" w:rsidRPr="00751C56">
        <w:rPr>
          <w:rFonts w:ascii="Times New Roman" w:hAnsi="Times New Roman" w:cs="Times New Roman"/>
          <w:b/>
          <w:bCs/>
          <w:color w:val="auto"/>
          <w:sz w:val="24"/>
          <w:szCs w:val="24"/>
        </w:rPr>
        <w:t xml:space="preserve"> </w:t>
      </w:r>
      <w:r w:rsidR="00E509E2" w:rsidRPr="00751C56">
        <w:rPr>
          <w:rFonts w:ascii="Times New Roman" w:hAnsi="Times New Roman" w:cs="Times New Roman"/>
          <w:b/>
          <w:bCs/>
          <w:color w:val="auto"/>
          <w:sz w:val="24"/>
          <w:szCs w:val="24"/>
        </w:rPr>
        <w:t>ieviešana</w:t>
      </w:r>
      <w:bookmarkEnd w:id="116"/>
      <w:bookmarkEnd w:id="117"/>
      <w:r w:rsidR="002020FE">
        <w:rPr>
          <w:rFonts w:ascii="Times New Roman" w:hAnsi="Times New Roman" w:cs="Times New Roman"/>
          <w:b/>
          <w:bCs/>
          <w:color w:val="auto"/>
          <w:sz w:val="24"/>
          <w:szCs w:val="24"/>
        </w:rPr>
        <w:t>i</w:t>
      </w:r>
      <w:bookmarkEnd w:id="118"/>
    </w:p>
    <w:p w14:paraId="1098E8F0" w14:textId="77777777" w:rsidR="00C04A4E" w:rsidRDefault="00C04A4E" w:rsidP="00C04A4E">
      <w:pPr>
        <w:spacing w:after="0" w:line="276" w:lineRule="auto"/>
        <w:ind w:firstLine="720"/>
        <w:jc w:val="both"/>
        <w:rPr>
          <w:rFonts w:ascii="Times New Roman" w:hAnsi="Times New Roman" w:cs="Times New Roman"/>
          <w:sz w:val="24"/>
        </w:rPr>
      </w:pPr>
    </w:p>
    <w:p w14:paraId="45CC0776" w14:textId="3441CA2E" w:rsidR="00E509E2" w:rsidRDefault="00E509E2" w:rsidP="00C04A4E">
      <w:pPr>
        <w:spacing w:after="0" w:line="276" w:lineRule="auto"/>
        <w:ind w:firstLine="720"/>
        <w:jc w:val="both"/>
        <w:rPr>
          <w:rFonts w:ascii="Times New Roman" w:hAnsi="Times New Roman" w:cs="Times New Roman"/>
          <w:sz w:val="24"/>
        </w:rPr>
      </w:pPr>
      <w:r w:rsidRPr="00C526F3">
        <w:rPr>
          <w:rFonts w:ascii="Times New Roman" w:hAnsi="Times New Roman" w:cs="Times New Roman"/>
          <w:sz w:val="24"/>
        </w:rPr>
        <w:t>Ūdenssaimniecības un arī notekūdeņu dūņu apsaimniekošanas institucionālajā modelī (</w:t>
      </w:r>
      <w:r w:rsidR="00B1198E">
        <w:rPr>
          <w:rFonts w:ascii="Times New Roman" w:hAnsi="Times New Roman" w:cs="Times New Roman"/>
          <w:sz w:val="24"/>
        </w:rPr>
        <w:t>5.3</w:t>
      </w:r>
      <w:r w:rsidRPr="00C526F3">
        <w:rPr>
          <w:rFonts w:ascii="Times New Roman" w:hAnsi="Times New Roman" w:cs="Times New Roman"/>
          <w:sz w:val="24"/>
        </w:rPr>
        <w:t>.</w:t>
      </w:r>
      <w:r w:rsidR="00701CFA">
        <w:rPr>
          <w:rFonts w:ascii="Times New Roman" w:hAnsi="Times New Roman" w:cs="Times New Roman"/>
          <w:sz w:val="24"/>
        </w:rPr>
        <w:t xml:space="preserve"> </w:t>
      </w:r>
      <w:r w:rsidRPr="00C526F3">
        <w:rPr>
          <w:rFonts w:ascii="Times New Roman" w:hAnsi="Times New Roman" w:cs="Times New Roman"/>
          <w:sz w:val="24"/>
        </w:rPr>
        <w:t xml:space="preserve">attēls) iekļauto institūciju un organizāciju funkciju, pienākumu un atbildības sadalījums, tai skaitā </w:t>
      </w:r>
      <w:r w:rsidR="007E1900">
        <w:rPr>
          <w:rFonts w:ascii="Times New Roman" w:hAnsi="Times New Roman" w:cs="Times New Roman"/>
          <w:sz w:val="24"/>
        </w:rPr>
        <w:t>Plāna</w:t>
      </w:r>
      <w:r w:rsidR="007E1900" w:rsidRPr="00C526F3" w:rsidDel="007E1900">
        <w:rPr>
          <w:rFonts w:ascii="Times New Roman" w:hAnsi="Times New Roman" w:cs="Times New Roman"/>
          <w:sz w:val="24"/>
        </w:rPr>
        <w:t xml:space="preserve"> </w:t>
      </w:r>
      <w:r w:rsidRPr="00C526F3">
        <w:rPr>
          <w:rFonts w:ascii="Times New Roman" w:hAnsi="Times New Roman" w:cs="Times New Roman"/>
          <w:sz w:val="24"/>
        </w:rPr>
        <w:t>ieviešanas fāzē veicamie organizatoriskie pasākumi un pienākumi</w:t>
      </w:r>
      <w:r w:rsidR="00A60EE3">
        <w:rPr>
          <w:rFonts w:ascii="Times New Roman" w:hAnsi="Times New Roman" w:cs="Times New Roman"/>
          <w:sz w:val="24"/>
        </w:rPr>
        <w:t>,</w:t>
      </w:r>
      <w:r w:rsidRPr="00C526F3">
        <w:rPr>
          <w:rFonts w:ascii="Times New Roman" w:hAnsi="Times New Roman" w:cs="Times New Roman"/>
          <w:sz w:val="24"/>
        </w:rPr>
        <w:t xml:space="preserve"> </w:t>
      </w:r>
      <w:r w:rsidR="00FC1398">
        <w:rPr>
          <w:rFonts w:ascii="Times New Roman" w:hAnsi="Times New Roman" w:cs="Times New Roman"/>
          <w:sz w:val="24"/>
        </w:rPr>
        <w:t>norādīti</w:t>
      </w:r>
      <w:r w:rsidRPr="00C526F3">
        <w:rPr>
          <w:rFonts w:ascii="Times New Roman" w:hAnsi="Times New Roman" w:cs="Times New Roman"/>
          <w:sz w:val="24"/>
        </w:rPr>
        <w:t xml:space="preserve"> </w:t>
      </w:r>
      <w:r w:rsidR="00AD3885">
        <w:rPr>
          <w:rFonts w:ascii="Times New Roman" w:hAnsi="Times New Roman" w:cs="Times New Roman"/>
          <w:sz w:val="24"/>
        </w:rPr>
        <w:t>5.</w:t>
      </w:r>
      <w:r w:rsidR="0023678E">
        <w:rPr>
          <w:rFonts w:ascii="Times New Roman" w:hAnsi="Times New Roman" w:cs="Times New Roman"/>
          <w:sz w:val="24"/>
        </w:rPr>
        <w:t>3.1</w:t>
      </w:r>
      <w:r w:rsidRPr="00C526F3">
        <w:rPr>
          <w:rFonts w:ascii="Times New Roman" w:hAnsi="Times New Roman" w:cs="Times New Roman"/>
          <w:sz w:val="24"/>
        </w:rPr>
        <w:t>.</w:t>
      </w:r>
      <w:r w:rsidR="00701CFA">
        <w:rPr>
          <w:rFonts w:ascii="Times New Roman" w:hAnsi="Times New Roman" w:cs="Times New Roman"/>
          <w:sz w:val="24"/>
        </w:rPr>
        <w:t xml:space="preserve"> </w:t>
      </w:r>
      <w:r w:rsidRPr="00C526F3">
        <w:rPr>
          <w:rFonts w:ascii="Times New Roman" w:hAnsi="Times New Roman" w:cs="Times New Roman"/>
          <w:sz w:val="24"/>
        </w:rPr>
        <w:t xml:space="preserve">tabulā. </w:t>
      </w:r>
    </w:p>
    <w:p w14:paraId="3A701338" w14:textId="77777777" w:rsidR="00C04A4E" w:rsidRPr="00C526F3" w:rsidRDefault="00C04A4E" w:rsidP="00C04A4E">
      <w:pPr>
        <w:spacing w:after="0" w:line="276" w:lineRule="auto"/>
        <w:ind w:firstLine="720"/>
        <w:jc w:val="both"/>
        <w:rPr>
          <w:rFonts w:ascii="Times New Roman" w:hAnsi="Times New Roman" w:cs="Times New Roman"/>
          <w:b/>
          <w:smallCaps/>
          <w:sz w:val="24"/>
        </w:rPr>
      </w:pPr>
    </w:p>
    <w:p w14:paraId="7351CD90" w14:textId="4F470237" w:rsidR="00954F34" w:rsidRPr="00954F34" w:rsidRDefault="00AD3885" w:rsidP="00C04A4E">
      <w:pPr>
        <w:pBdr>
          <w:top w:val="nil"/>
          <w:left w:val="nil"/>
          <w:bottom w:val="nil"/>
          <w:right w:val="nil"/>
          <w:between w:val="nil"/>
        </w:pBd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t>5.</w:t>
      </w:r>
      <w:r w:rsidR="0084507A">
        <w:rPr>
          <w:rFonts w:ascii="Times New Roman" w:hAnsi="Times New Roman" w:cs="Times New Roman"/>
          <w:iCs/>
          <w:sz w:val="24"/>
          <w:szCs w:val="24"/>
        </w:rPr>
        <w:t>3.1</w:t>
      </w:r>
      <w:r w:rsidR="00843B86" w:rsidRPr="00954F34">
        <w:rPr>
          <w:rFonts w:ascii="Times New Roman" w:hAnsi="Times New Roman" w:cs="Times New Roman"/>
          <w:iCs/>
          <w:sz w:val="24"/>
          <w:szCs w:val="24"/>
        </w:rPr>
        <w:t>.</w:t>
      </w:r>
      <w:r w:rsidR="00701CFA">
        <w:rPr>
          <w:rFonts w:ascii="Times New Roman" w:hAnsi="Times New Roman" w:cs="Times New Roman"/>
          <w:iCs/>
          <w:sz w:val="24"/>
          <w:szCs w:val="24"/>
        </w:rPr>
        <w:t xml:space="preserve"> </w:t>
      </w:r>
      <w:r w:rsidR="00843B86" w:rsidRPr="00954F34">
        <w:rPr>
          <w:rFonts w:ascii="Times New Roman" w:hAnsi="Times New Roman" w:cs="Times New Roman"/>
          <w:iCs/>
          <w:sz w:val="24"/>
          <w:szCs w:val="24"/>
        </w:rPr>
        <w:t>tabula</w:t>
      </w:r>
    </w:p>
    <w:p w14:paraId="3F471BB9" w14:textId="5AF61F46" w:rsidR="00843B86" w:rsidRPr="00954F34" w:rsidRDefault="00843B86" w:rsidP="007224FB">
      <w:pPr>
        <w:pBdr>
          <w:top w:val="nil"/>
          <w:left w:val="nil"/>
          <w:bottom w:val="nil"/>
          <w:right w:val="nil"/>
          <w:between w:val="nil"/>
        </w:pBdr>
        <w:spacing w:after="0" w:line="240" w:lineRule="auto"/>
        <w:jc w:val="center"/>
        <w:rPr>
          <w:rFonts w:ascii="Times New Roman" w:hAnsi="Times New Roman" w:cs="Times New Roman"/>
          <w:b/>
          <w:iCs/>
          <w:sz w:val="24"/>
          <w:szCs w:val="24"/>
        </w:rPr>
      </w:pPr>
      <w:r w:rsidRPr="00954F34">
        <w:rPr>
          <w:rFonts w:ascii="Times New Roman" w:hAnsi="Times New Roman" w:cs="Times New Roman"/>
          <w:b/>
          <w:iCs/>
          <w:sz w:val="24"/>
          <w:szCs w:val="24"/>
        </w:rPr>
        <w:t xml:space="preserve">Latvijas notekūdeņu dūņu pārvaldībā un </w:t>
      </w:r>
      <w:r w:rsidR="007E1900" w:rsidRPr="007E1900">
        <w:rPr>
          <w:rFonts w:ascii="Times New Roman" w:hAnsi="Times New Roman" w:cs="Times New Roman"/>
          <w:b/>
          <w:iCs/>
          <w:sz w:val="24"/>
          <w:szCs w:val="24"/>
        </w:rPr>
        <w:t>Plāna</w:t>
      </w:r>
      <w:r w:rsidR="007E1900" w:rsidRPr="007E1900" w:rsidDel="007E1900">
        <w:rPr>
          <w:rFonts w:ascii="Times New Roman" w:hAnsi="Times New Roman" w:cs="Times New Roman"/>
          <w:b/>
          <w:iCs/>
          <w:sz w:val="24"/>
          <w:szCs w:val="24"/>
        </w:rPr>
        <w:t xml:space="preserve"> </w:t>
      </w:r>
      <w:r w:rsidRPr="00954F34">
        <w:rPr>
          <w:rFonts w:ascii="Times New Roman" w:hAnsi="Times New Roman" w:cs="Times New Roman"/>
          <w:b/>
          <w:iCs/>
          <w:sz w:val="24"/>
          <w:szCs w:val="24"/>
        </w:rPr>
        <w:t xml:space="preserve">ieviešanā iesaistīto institūciju pienākumi un </w:t>
      </w:r>
      <w:r w:rsidR="00FC1398">
        <w:rPr>
          <w:rFonts w:ascii="Times New Roman" w:hAnsi="Times New Roman" w:cs="Times New Roman"/>
          <w:b/>
          <w:iCs/>
          <w:sz w:val="24"/>
          <w:szCs w:val="24"/>
        </w:rPr>
        <w:t xml:space="preserve">veicamās </w:t>
      </w:r>
      <w:r w:rsidRPr="00954F34">
        <w:rPr>
          <w:rFonts w:ascii="Times New Roman" w:hAnsi="Times New Roman" w:cs="Times New Roman"/>
          <w:b/>
          <w:iCs/>
          <w:sz w:val="24"/>
          <w:szCs w:val="24"/>
        </w:rPr>
        <w:t>rīcība</w:t>
      </w:r>
      <w:r w:rsidR="00FC1398">
        <w:rPr>
          <w:rFonts w:ascii="Times New Roman" w:hAnsi="Times New Roman" w:cs="Times New Roman"/>
          <w:b/>
          <w:iCs/>
          <w:sz w:val="24"/>
          <w:szCs w:val="24"/>
        </w:rPr>
        <w:t>s</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544"/>
        <w:gridCol w:w="4252"/>
      </w:tblGrid>
      <w:tr w:rsidR="00843B86" w:rsidRPr="00A76913" w14:paraId="70A33CF2" w14:textId="77777777" w:rsidTr="000F3D45">
        <w:trPr>
          <w:tblHeader/>
        </w:trPr>
        <w:tc>
          <w:tcPr>
            <w:tcW w:w="1276" w:type="dxa"/>
            <w:shd w:val="clear" w:color="auto" w:fill="FFC000"/>
            <w:vAlign w:val="center"/>
          </w:tcPr>
          <w:p w14:paraId="25FF6A97" w14:textId="77777777" w:rsidR="00843B86" w:rsidRPr="00A76913" w:rsidRDefault="00843B86" w:rsidP="00C37CB1">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t>Institūcija</w:t>
            </w:r>
          </w:p>
        </w:tc>
        <w:tc>
          <w:tcPr>
            <w:tcW w:w="3544" w:type="dxa"/>
            <w:shd w:val="clear" w:color="auto" w:fill="FFC000"/>
            <w:vAlign w:val="center"/>
          </w:tcPr>
          <w:p w14:paraId="52A8E94A" w14:textId="77777777" w:rsidR="00843B86" w:rsidRPr="00A76913" w:rsidRDefault="00843B86" w:rsidP="00C37CB1">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t xml:space="preserve">Pienākumi un rīcība notekūdeņu dūņu apsaimniekošanas pārvaldībā </w:t>
            </w:r>
          </w:p>
        </w:tc>
        <w:tc>
          <w:tcPr>
            <w:tcW w:w="4252" w:type="dxa"/>
            <w:shd w:val="clear" w:color="auto" w:fill="FFC000"/>
          </w:tcPr>
          <w:p w14:paraId="350A8BD5" w14:textId="2F1AB518" w:rsidR="00843B86" w:rsidRPr="00A76913" w:rsidRDefault="00843B86" w:rsidP="00C37CB1">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t xml:space="preserve">Pienākumi un rīcība </w:t>
            </w:r>
            <w:r w:rsidR="007E1900" w:rsidRPr="007E1900">
              <w:rPr>
                <w:rFonts w:ascii="Times New Roman" w:hAnsi="Times New Roman" w:cs="Times New Roman"/>
                <w:b/>
                <w:sz w:val="20"/>
                <w:szCs w:val="20"/>
              </w:rPr>
              <w:t>Plāna</w:t>
            </w:r>
            <w:r w:rsidR="007E1900" w:rsidRPr="007E1900" w:rsidDel="007E1900">
              <w:rPr>
                <w:rFonts w:ascii="Times New Roman" w:hAnsi="Times New Roman" w:cs="Times New Roman"/>
                <w:b/>
                <w:sz w:val="20"/>
                <w:szCs w:val="20"/>
              </w:rPr>
              <w:t xml:space="preserve"> </w:t>
            </w:r>
            <w:r w:rsidRPr="00A76913">
              <w:rPr>
                <w:rFonts w:ascii="Times New Roman" w:hAnsi="Times New Roman" w:cs="Times New Roman"/>
                <w:b/>
                <w:sz w:val="20"/>
                <w:szCs w:val="20"/>
              </w:rPr>
              <w:t>ieviešanā</w:t>
            </w:r>
          </w:p>
        </w:tc>
      </w:tr>
      <w:tr w:rsidR="00843B86" w:rsidRPr="00A76913" w14:paraId="14665785" w14:textId="77777777" w:rsidTr="000F3D45">
        <w:tc>
          <w:tcPr>
            <w:tcW w:w="1276" w:type="dxa"/>
            <w:shd w:val="clear" w:color="auto" w:fill="F2F2F2" w:themeFill="background1" w:themeFillShade="F2"/>
            <w:vAlign w:val="center"/>
          </w:tcPr>
          <w:p w14:paraId="4166168F" w14:textId="0321FEDF" w:rsidR="00843B86" w:rsidRPr="00A76913" w:rsidRDefault="00843B86" w:rsidP="00502799">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t>MK</w:t>
            </w:r>
          </w:p>
        </w:tc>
        <w:tc>
          <w:tcPr>
            <w:tcW w:w="3544" w:type="dxa"/>
            <w:vAlign w:val="center"/>
          </w:tcPr>
          <w:p w14:paraId="047C5587" w14:textId="3AB47280" w:rsidR="00843B86" w:rsidRPr="00A76913" w:rsidRDefault="00D157CF" w:rsidP="00745569">
            <w:pPr>
              <w:numPr>
                <w:ilvl w:val="0"/>
                <w:numId w:val="7"/>
              </w:numPr>
              <w:pBdr>
                <w:top w:val="nil"/>
                <w:left w:val="nil"/>
                <w:bottom w:val="nil"/>
                <w:right w:val="nil"/>
                <w:between w:val="nil"/>
              </w:pBdr>
              <w:spacing w:after="0" w:line="240" w:lineRule="auto"/>
              <w:ind w:left="172" w:hanging="142"/>
              <w:jc w:val="both"/>
              <w:rPr>
                <w:rFonts w:ascii="Times New Roman" w:hAnsi="Times New Roman" w:cs="Times New Roman"/>
                <w:color w:val="000000"/>
                <w:sz w:val="20"/>
                <w:szCs w:val="20"/>
              </w:rPr>
            </w:pPr>
            <w:r w:rsidRPr="00D157CF">
              <w:rPr>
                <w:rFonts w:ascii="Times New Roman" w:hAnsi="Times New Roman" w:cs="Times New Roman"/>
                <w:bCs/>
                <w:color w:val="000000"/>
                <w:sz w:val="20"/>
                <w:szCs w:val="20"/>
              </w:rPr>
              <w:t>Atbilstoši kompetencei</w:t>
            </w:r>
            <w:r>
              <w:rPr>
                <w:rFonts w:ascii="Times New Roman" w:hAnsi="Times New Roman" w:cs="Times New Roman"/>
                <w:b/>
                <w:color w:val="000000"/>
                <w:sz w:val="20"/>
                <w:szCs w:val="20"/>
              </w:rPr>
              <w:t xml:space="preserve"> izskata tiesību aktus, attīstības plānošanas dokumentus, informatīvos ziņojumus, </w:t>
            </w:r>
            <w:r w:rsidRPr="00D157CF">
              <w:rPr>
                <w:rFonts w:ascii="Times New Roman" w:hAnsi="Times New Roman" w:cs="Times New Roman"/>
                <w:bCs/>
                <w:color w:val="000000"/>
                <w:sz w:val="20"/>
                <w:szCs w:val="20"/>
              </w:rPr>
              <w:t>t.sk.</w:t>
            </w:r>
            <w:r>
              <w:rPr>
                <w:rFonts w:ascii="Times New Roman" w:hAnsi="Times New Roman" w:cs="Times New Roman"/>
                <w:b/>
                <w:color w:val="000000"/>
                <w:sz w:val="20"/>
                <w:szCs w:val="20"/>
              </w:rPr>
              <w:t xml:space="preserve"> </w:t>
            </w:r>
            <w:r w:rsidRPr="00D157CF">
              <w:rPr>
                <w:rFonts w:ascii="Times New Roman" w:hAnsi="Times New Roman" w:cs="Times New Roman"/>
                <w:bCs/>
                <w:color w:val="000000"/>
                <w:sz w:val="20"/>
                <w:szCs w:val="20"/>
              </w:rPr>
              <w:t>notekūdeņu dūņu apsaimniekošanas jomā</w:t>
            </w:r>
          </w:p>
        </w:tc>
        <w:tc>
          <w:tcPr>
            <w:tcW w:w="4252" w:type="dxa"/>
            <w:vAlign w:val="center"/>
          </w:tcPr>
          <w:p w14:paraId="5601C124" w14:textId="1E8FB2E9" w:rsidR="00D157CF" w:rsidRDefault="00D157CF" w:rsidP="00745569">
            <w:pPr>
              <w:numPr>
                <w:ilvl w:val="0"/>
                <w:numId w:val="7"/>
              </w:numPr>
              <w:pBdr>
                <w:top w:val="nil"/>
                <w:left w:val="nil"/>
                <w:bottom w:val="nil"/>
                <w:right w:val="nil"/>
                <w:between w:val="nil"/>
              </w:pBdr>
              <w:spacing w:after="0" w:line="240" w:lineRule="auto"/>
              <w:ind w:left="176" w:hanging="176"/>
              <w:jc w:val="both"/>
              <w:rPr>
                <w:rFonts w:ascii="Times New Roman" w:hAnsi="Times New Roman" w:cs="Times New Roman"/>
                <w:color w:val="000000"/>
                <w:sz w:val="20"/>
                <w:szCs w:val="20"/>
              </w:rPr>
            </w:pPr>
            <w:r w:rsidRPr="00D157CF">
              <w:rPr>
                <w:rFonts w:ascii="Times New Roman" w:hAnsi="Times New Roman" w:cs="Times New Roman"/>
                <w:bCs/>
                <w:color w:val="000000"/>
                <w:sz w:val="20"/>
                <w:szCs w:val="20"/>
              </w:rPr>
              <w:t>Atbilstoši kompetencei</w:t>
            </w:r>
            <w:r>
              <w:rPr>
                <w:rFonts w:ascii="Times New Roman" w:hAnsi="Times New Roman" w:cs="Times New Roman"/>
                <w:b/>
                <w:color w:val="000000"/>
                <w:sz w:val="20"/>
                <w:szCs w:val="20"/>
              </w:rPr>
              <w:t xml:space="preserve"> izskata tiesību aktus, attīstības plānošanas dokumentus, informatīvos ziņojumus, t.sk.</w:t>
            </w:r>
            <w:r>
              <w:rPr>
                <w:rFonts w:ascii="Times New Roman" w:hAnsi="Times New Roman" w:cs="Times New Roman"/>
                <w:color w:val="000000"/>
                <w:sz w:val="20"/>
                <w:szCs w:val="20"/>
              </w:rPr>
              <w:t xml:space="preserve"> </w:t>
            </w:r>
            <w:r w:rsidR="00A06F5E">
              <w:rPr>
                <w:rFonts w:ascii="Times New Roman" w:hAnsi="Times New Roman" w:cs="Times New Roman"/>
                <w:color w:val="000000"/>
                <w:sz w:val="20"/>
                <w:szCs w:val="20"/>
              </w:rPr>
              <w:t xml:space="preserve">ar </w:t>
            </w:r>
            <w:r w:rsidR="007A5625" w:rsidRPr="007A5625">
              <w:rPr>
                <w:rFonts w:ascii="Times New Roman" w:hAnsi="Times New Roman" w:cs="Times New Roman"/>
                <w:color w:val="000000"/>
                <w:sz w:val="20"/>
                <w:szCs w:val="20"/>
              </w:rPr>
              <w:t>Plāna</w:t>
            </w:r>
            <w:r w:rsidR="007A5625" w:rsidRPr="007A5625" w:rsidDel="007A5625">
              <w:rPr>
                <w:rFonts w:ascii="Times New Roman" w:hAnsi="Times New Roman" w:cs="Times New Roman"/>
                <w:color w:val="000000"/>
                <w:sz w:val="20"/>
                <w:szCs w:val="20"/>
              </w:rPr>
              <w:t xml:space="preserve"> </w:t>
            </w:r>
            <w:r w:rsidR="00A06F5E">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ievie</w:t>
            </w:r>
            <w:r>
              <w:rPr>
                <w:rFonts w:ascii="Times New Roman" w:hAnsi="Times New Roman" w:cs="Times New Roman"/>
                <w:color w:val="000000"/>
                <w:sz w:val="20"/>
                <w:szCs w:val="20"/>
              </w:rPr>
              <w:t>šan</w:t>
            </w:r>
            <w:r w:rsidR="00A06F5E">
              <w:rPr>
                <w:rFonts w:ascii="Times New Roman" w:hAnsi="Times New Roman" w:cs="Times New Roman"/>
                <w:color w:val="000000"/>
                <w:sz w:val="20"/>
                <w:szCs w:val="20"/>
              </w:rPr>
              <w:t>u saistītos</w:t>
            </w:r>
          </w:p>
          <w:p w14:paraId="30E9CCE6" w14:textId="1C5B6E6E" w:rsidR="00843B86" w:rsidRPr="00A76913" w:rsidRDefault="00843B86" w:rsidP="00D157CF">
            <w:pPr>
              <w:pBdr>
                <w:top w:val="nil"/>
                <w:left w:val="nil"/>
                <w:bottom w:val="nil"/>
                <w:right w:val="nil"/>
                <w:between w:val="nil"/>
              </w:pBdr>
              <w:spacing w:after="0" w:line="240" w:lineRule="auto"/>
              <w:ind w:left="176"/>
              <w:jc w:val="both"/>
              <w:rPr>
                <w:rFonts w:ascii="Times New Roman" w:hAnsi="Times New Roman" w:cs="Times New Roman"/>
                <w:color w:val="000000"/>
                <w:sz w:val="20"/>
                <w:szCs w:val="20"/>
              </w:rPr>
            </w:pPr>
          </w:p>
        </w:tc>
      </w:tr>
      <w:tr w:rsidR="00843B86" w:rsidRPr="00A76913" w14:paraId="0C8215D7" w14:textId="77777777" w:rsidTr="000F3D45">
        <w:tc>
          <w:tcPr>
            <w:tcW w:w="1276" w:type="dxa"/>
            <w:shd w:val="clear" w:color="auto" w:fill="F2F2F2" w:themeFill="background1" w:themeFillShade="F2"/>
            <w:vAlign w:val="center"/>
          </w:tcPr>
          <w:p w14:paraId="35383321" w14:textId="77777777" w:rsidR="00843B86" w:rsidRPr="00A76913" w:rsidRDefault="00843B86" w:rsidP="00AB7C33">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t>VARAM</w:t>
            </w:r>
          </w:p>
        </w:tc>
        <w:tc>
          <w:tcPr>
            <w:tcW w:w="3544" w:type="dxa"/>
            <w:vAlign w:val="center"/>
          </w:tcPr>
          <w:p w14:paraId="480E3A1A" w14:textId="377BA585" w:rsidR="00843B86" w:rsidRPr="00A76913" w:rsidRDefault="00843B86"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Izstrādā </w:t>
            </w:r>
            <w:r w:rsidR="00D157CF">
              <w:rPr>
                <w:rFonts w:ascii="Times New Roman" w:hAnsi="Times New Roman" w:cs="Times New Roman"/>
                <w:b/>
                <w:color w:val="000000"/>
                <w:sz w:val="20"/>
                <w:szCs w:val="20"/>
              </w:rPr>
              <w:t>tiesību</w:t>
            </w:r>
            <w:r w:rsidRPr="00A76913">
              <w:rPr>
                <w:rFonts w:ascii="Times New Roman" w:hAnsi="Times New Roman" w:cs="Times New Roman"/>
                <w:b/>
                <w:color w:val="000000"/>
                <w:sz w:val="20"/>
                <w:szCs w:val="20"/>
              </w:rPr>
              <w:t xml:space="preserve"> aktu </w:t>
            </w:r>
            <w:r w:rsidR="00D157CF">
              <w:rPr>
                <w:rFonts w:ascii="Times New Roman" w:hAnsi="Times New Roman" w:cs="Times New Roman"/>
                <w:b/>
                <w:color w:val="000000"/>
                <w:sz w:val="20"/>
                <w:szCs w:val="20"/>
              </w:rPr>
              <w:t xml:space="preserve">projektus </w:t>
            </w:r>
            <w:r w:rsidRPr="00A76913">
              <w:rPr>
                <w:rFonts w:ascii="Times New Roman" w:hAnsi="Times New Roman" w:cs="Times New Roman"/>
                <w:color w:val="000000"/>
                <w:sz w:val="20"/>
                <w:szCs w:val="20"/>
              </w:rPr>
              <w:t xml:space="preserve"> ūdenssaimniecības, t</w:t>
            </w:r>
            <w:r w:rsidR="00660078">
              <w:rPr>
                <w:rFonts w:ascii="Times New Roman" w:hAnsi="Times New Roman" w:cs="Times New Roman"/>
                <w:color w:val="000000"/>
                <w:sz w:val="20"/>
                <w:szCs w:val="20"/>
              </w:rPr>
              <w:t>.sk.</w:t>
            </w:r>
            <w:r w:rsidRPr="00A76913">
              <w:rPr>
                <w:rFonts w:ascii="Times New Roman" w:hAnsi="Times New Roman" w:cs="Times New Roman"/>
                <w:color w:val="000000"/>
                <w:sz w:val="20"/>
                <w:szCs w:val="20"/>
              </w:rPr>
              <w:t xml:space="preserve"> notekūdeņu dūņu apsaimniekošanas</w:t>
            </w:r>
            <w:r w:rsidR="00660078">
              <w:rPr>
                <w:rFonts w:ascii="Times New Roman" w:hAnsi="Times New Roman" w:cs="Times New Roman"/>
                <w:color w:val="000000"/>
                <w:sz w:val="20"/>
                <w:szCs w:val="20"/>
              </w:rPr>
              <w:t>,</w:t>
            </w:r>
            <w:r w:rsidRPr="00A76913">
              <w:rPr>
                <w:rFonts w:ascii="Times New Roman" w:hAnsi="Times New Roman" w:cs="Times New Roman"/>
                <w:color w:val="000000"/>
                <w:sz w:val="20"/>
                <w:szCs w:val="20"/>
              </w:rPr>
              <w:t xml:space="preserve"> un vides aizsardzības jom</w:t>
            </w:r>
            <w:r w:rsidR="00660078">
              <w:rPr>
                <w:rFonts w:ascii="Times New Roman" w:hAnsi="Times New Roman" w:cs="Times New Roman"/>
                <w:color w:val="000000"/>
                <w:sz w:val="20"/>
                <w:szCs w:val="20"/>
              </w:rPr>
              <w:t>ā</w:t>
            </w:r>
            <w:r w:rsidRPr="00A76913">
              <w:rPr>
                <w:rFonts w:ascii="Times New Roman" w:hAnsi="Times New Roman" w:cs="Times New Roman"/>
                <w:color w:val="000000"/>
                <w:sz w:val="20"/>
                <w:szCs w:val="20"/>
              </w:rPr>
              <w:t>, lai nodrošinātu tiesiskā regulējuma atbilstību ES normatīvo aktu prasībām un jaunākajām zinātniskajām atziņām</w:t>
            </w:r>
            <w:r w:rsidR="00CD3BA2">
              <w:rPr>
                <w:rFonts w:ascii="Times New Roman" w:hAnsi="Times New Roman" w:cs="Times New Roman"/>
                <w:color w:val="000000"/>
                <w:sz w:val="20"/>
                <w:szCs w:val="20"/>
              </w:rPr>
              <w:t xml:space="preserve"> un </w:t>
            </w:r>
            <w:r w:rsidRPr="00A76913">
              <w:rPr>
                <w:rFonts w:ascii="Times New Roman" w:hAnsi="Times New Roman" w:cs="Times New Roman"/>
                <w:color w:val="000000"/>
                <w:sz w:val="20"/>
                <w:szCs w:val="20"/>
              </w:rPr>
              <w:t xml:space="preserve"> pilnveidot</w:t>
            </w:r>
            <w:r w:rsidR="00CD3BA2">
              <w:rPr>
                <w:rFonts w:ascii="Times New Roman" w:hAnsi="Times New Roman" w:cs="Times New Roman"/>
                <w:color w:val="000000"/>
                <w:sz w:val="20"/>
                <w:szCs w:val="20"/>
              </w:rPr>
              <w:t>u</w:t>
            </w:r>
            <w:r w:rsidRPr="00A76913">
              <w:rPr>
                <w:rFonts w:ascii="Times New Roman" w:hAnsi="Times New Roman" w:cs="Times New Roman"/>
                <w:color w:val="000000"/>
                <w:sz w:val="20"/>
                <w:szCs w:val="20"/>
              </w:rPr>
              <w:t xml:space="preserve"> nozaru pārvaldību</w:t>
            </w:r>
          </w:p>
          <w:p w14:paraId="64D7CB5D" w14:textId="7ADF533E" w:rsidR="00843B86" w:rsidRPr="00A76913" w:rsidRDefault="00843B86"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Izstrādā </w:t>
            </w:r>
            <w:r w:rsidRPr="00A76913">
              <w:rPr>
                <w:rFonts w:ascii="Times New Roman" w:hAnsi="Times New Roman" w:cs="Times New Roman"/>
                <w:color w:val="000000"/>
                <w:sz w:val="20"/>
                <w:szCs w:val="20"/>
              </w:rPr>
              <w:t xml:space="preserve"> </w:t>
            </w:r>
            <w:r w:rsidR="00660078" w:rsidRPr="00D157CF">
              <w:rPr>
                <w:rFonts w:ascii="Times New Roman" w:hAnsi="Times New Roman" w:cs="Times New Roman"/>
                <w:b/>
                <w:color w:val="000000"/>
                <w:sz w:val="20"/>
                <w:szCs w:val="20"/>
              </w:rPr>
              <w:t xml:space="preserve">attīstības plānošanas dokumentu projektus </w:t>
            </w:r>
            <w:r w:rsidRPr="00A76913">
              <w:rPr>
                <w:rFonts w:ascii="Times New Roman" w:hAnsi="Times New Roman" w:cs="Times New Roman"/>
                <w:color w:val="000000"/>
                <w:sz w:val="20"/>
                <w:szCs w:val="20"/>
              </w:rPr>
              <w:t>VARAM kompetences jomās un rīcības plānus izvirzīto mērķu sasniegšanai</w:t>
            </w:r>
            <w:r w:rsidR="00594A6A">
              <w:rPr>
                <w:rFonts w:ascii="Times New Roman" w:hAnsi="Times New Roman" w:cs="Times New Roman"/>
                <w:color w:val="000000"/>
                <w:sz w:val="20"/>
                <w:szCs w:val="20"/>
              </w:rPr>
              <w:t>, kā arī gatavo informāciju par plānoto rīcību izpildi</w:t>
            </w:r>
          </w:p>
          <w:p w14:paraId="45A19968" w14:textId="23A1E048" w:rsidR="00843B86" w:rsidRPr="00A76913" w:rsidRDefault="00594A6A"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Pr>
                <w:rFonts w:ascii="Times New Roman" w:hAnsi="Times New Roman" w:cs="Times New Roman"/>
                <w:b/>
                <w:color w:val="000000"/>
                <w:sz w:val="20"/>
                <w:szCs w:val="20"/>
              </w:rPr>
              <w:t>N</w:t>
            </w:r>
            <w:r w:rsidR="00843B86" w:rsidRPr="00A76913">
              <w:rPr>
                <w:rFonts w:ascii="Times New Roman" w:hAnsi="Times New Roman" w:cs="Times New Roman"/>
                <w:b/>
                <w:color w:val="000000"/>
                <w:sz w:val="20"/>
                <w:szCs w:val="20"/>
              </w:rPr>
              <w:t xml:space="preserve">ovērtē </w:t>
            </w:r>
            <w:r w:rsidR="007A5625" w:rsidRPr="007A5625">
              <w:rPr>
                <w:rFonts w:ascii="Times New Roman" w:hAnsi="Times New Roman" w:cs="Times New Roman"/>
                <w:b/>
                <w:color w:val="000000"/>
                <w:sz w:val="20"/>
                <w:szCs w:val="20"/>
              </w:rPr>
              <w:t>Plāna</w:t>
            </w:r>
            <w:r w:rsidR="007A5625" w:rsidRPr="007A5625" w:rsidDel="007A5625">
              <w:rPr>
                <w:rFonts w:ascii="Times New Roman" w:hAnsi="Times New Roman" w:cs="Times New Roman"/>
                <w:b/>
                <w:color w:val="000000"/>
                <w:sz w:val="20"/>
                <w:szCs w:val="20"/>
              </w:rPr>
              <w:t xml:space="preserve"> </w:t>
            </w:r>
            <w:r w:rsidR="00843B86" w:rsidRPr="00A76913">
              <w:rPr>
                <w:rFonts w:ascii="Times New Roman" w:hAnsi="Times New Roman" w:cs="Times New Roman"/>
                <w:b/>
                <w:color w:val="000000"/>
                <w:sz w:val="20"/>
                <w:szCs w:val="20"/>
              </w:rPr>
              <w:t>ieviešanas gaitu</w:t>
            </w:r>
            <w:r w:rsidR="00843B86" w:rsidRPr="00A76913">
              <w:rPr>
                <w:rFonts w:ascii="Times New Roman" w:hAnsi="Times New Roman" w:cs="Times New Roman"/>
                <w:color w:val="000000"/>
                <w:sz w:val="20"/>
                <w:szCs w:val="20"/>
              </w:rPr>
              <w:t xml:space="preserve"> un </w:t>
            </w:r>
            <w:r w:rsidR="00843B86" w:rsidRPr="00A76913">
              <w:rPr>
                <w:rFonts w:ascii="Times New Roman" w:hAnsi="Times New Roman" w:cs="Times New Roman"/>
                <w:b/>
                <w:color w:val="000000"/>
                <w:sz w:val="20"/>
                <w:szCs w:val="20"/>
              </w:rPr>
              <w:t xml:space="preserve">pieņem lēmumu par izmaiņām </w:t>
            </w:r>
            <w:r w:rsidR="007A5625" w:rsidRPr="007A5625">
              <w:rPr>
                <w:rFonts w:ascii="Times New Roman" w:hAnsi="Times New Roman" w:cs="Times New Roman"/>
                <w:b/>
                <w:color w:val="000000"/>
                <w:sz w:val="20"/>
                <w:szCs w:val="20"/>
              </w:rPr>
              <w:t>Plān</w:t>
            </w:r>
            <w:r w:rsidR="007A5625">
              <w:rPr>
                <w:rFonts w:ascii="Times New Roman" w:hAnsi="Times New Roman" w:cs="Times New Roman"/>
                <w:b/>
                <w:color w:val="000000"/>
                <w:sz w:val="20"/>
                <w:szCs w:val="20"/>
              </w:rPr>
              <w:t>ā</w:t>
            </w:r>
            <w:r w:rsidR="007A5625" w:rsidRPr="007A5625" w:rsidDel="007A5625">
              <w:rPr>
                <w:rFonts w:ascii="Times New Roman" w:hAnsi="Times New Roman" w:cs="Times New Roman"/>
                <w:b/>
                <w:color w:val="000000"/>
                <w:sz w:val="20"/>
                <w:szCs w:val="20"/>
              </w:rPr>
              <w:t xml:space="preserve"> </w:t>
            </w:r>
            <w:r w:rsidR="00843B86" w:rsidRPr="00A76913">
              <w:rPr>
                <w:rFonts w:ascii="Times New Roman" w:hAnsi="Times New Roman" w:cs="Times New Roman"/>
                <w:color w:val="000000"/>
                <w:sz w:val="20"/>
                <w:szCs w:val="20"/>
              </w:rPr>
              <w:t xml:space="preserve">un tās ieviešanas plānā, lai nodrošinātu </w:t>
            </w:r>
            <w:r w:rsidR="007A5625" w:rsidRPr="007A5625">
              <w:rPr>
                <w:rFonts w:ascii="Times New Roman" w:hAnsi="Times New Roman" w:cs="Times New Roman"/>
                <w:color w:val="000000"/>
                <w:sz w:val="20"/>
                <w:szCs w:val="20"/>
              </w:rPr>
              <w:lastRenderedPageBreak/>
              <w:t>Plāna</w:t>
            </w:r>
            <w:r w:rsidR="007A5625" w:rsidRPr="007A5625" w:rsidDel="007A5625">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 xml:space="preserve">īstenošanu </w:t>
            </w:r>
            <w:r w:rsidR="00A06F5E">
              <w:rPr>
                <w:rFonts w:ascii="Times New Roman" w:hAnsi="Times New Roman" w:cs="Times New Roman"/>
                <w:color w:val="000000"/>
                <w:sz w:val="20"/>
                <w:szCs w:val="20"/>
              </w:rPr>
              <w:t xml:space="preserve">un </w:t>
            </w:r>
            <w:r w:rsidR="00843B86" w:rsidRPr="00A76913">
              <w:rPr>
                <w:rFonts w:ascii="Times New Roman" w:hAnsi="Times New Roman" w:cs="Times New Roman"/>
                <w:color w:val="000000"/>
                <w:sz w:val="20"/>
                <w:szCs w:val="20"/>
              </w:rPr>
              <w:t xml:space="preserve">atbilstību faktiskajai situācijai </w:t>
            </w:r>
          </w:p>
          <w:p w14:paraId="638716D3" w14:textId="1425F28A" w:rsidR="00843B86" w:rsidRPr="00A76913" w:rsidRDefault="00594A6A"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Pr>
                <w:rFonts w:ascii="Times New Roman" w:hAnsi="Times New Roman" w:cs="Times New Roman"/>
                <w:b/>
                <w:color w:val="000000"/>
                <w:sz w:val="20"/>
                <w:szCs w:val="20"/>
              </w:rPr>
              <w:t>A</w:t>
            </w:r>
            <w:r w:rsidR="00843B86" w:rsidRPr="00594A6A">
              <w:rPr>
                <w:rFonts w:ascii="Times New Roman" w:hAnsi="Times New Roman" w:cs="Times New Roman"/>
                <w:b/>
                <w:bCs/>
                <w:color w:val="000000"/>
                <w:sz w:val="20"/>
                <w:szCs w:val="20"/>
              </w:rPr>
              <w:t>nalīzē</w:t>
            </w:r>
            <w:r w:rsidR="00843B86" w:rsidRPr="00A76913">
              <w:rPr>
                <w:rFonts w:ascii="Times New Roman" w:hAnsi="Times New Roman" w:cs="Times New Roman"/>
                <w:color w:val="000000"/>
                <w:sz w:val="20"/>
                <w:szCs w:val="20"/>
              </w:rPr>
              <w:t xml:space="preserve"> ar notekūdeņu dūņu apsaimniekošanu saistīto </w:t>
            </w:r>
            <w:r w:rsidR="00843B86" w:rsidRPr="00A76913">
              <w:rPr>
                <w:rFonts w:ascii="Times New Roman" w:hAnsi="Times New Roman" w:cs="Times New Roman"/>
                <w:b/>
                <w:color w:val="000000"/>
                <w:sz w:val="20"/>
                <w:szCs w:val="20"/>
              </w:rPr>
              <w:t>statistisko informāciju</w:t>
            </w:r>
            <w:r w:rsidR="00843B86" w:rsidRPr="00A76913">
              <w:rPr>
                <w:rFonts w:ascii="Times New Roman" w:hAnsi="Times New Roman" w:cs="Times New Roman"/>
                <w:color w:val="000000"/>
                <w:sz w:val="20"/>
                <w:szCs w:val="20"/>
              </w:rPr>
              <w:t xml:space="preserve"> </w:t>
            </w:r>
            <w:r w:rsidR="007A5625" w:rsidRPr="007A5625">
              <w:rPr>
                <w:rFonts w:ascii="Times New Roman" w:hAnsi="Times New Roman" w:cs="Times New Roman"/>
                <w:color w:val="000000"/>
                <w:sz w:val="20"/>
                <w:szCs w:val="20"/>
              </w:rPr>
              <w:t>Plāna</w:t>
            </w:r>
            <w:r w:rsidR="007A5625" w:rsidRPr="007A5625" w:rsidDel="007A5625">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 xml:space="preserve">ieviešanas progresa novērtēšanai, sniedz </w:t>
            </w:r>
            <w:r>
              <w:rPr>
                <w:rFonts w:ascii="Times New Roman" w:hAnsi="Times New Roman" w:cs="Times New Roman"/>
                <w:color w:val="000000"/>
                <w:sz w:val="20"/>
                <w:szCs w:val="20"/>
              </w:rPr>
              <w:t xml:space="preserve">informāciju </w:t>
            </w:r>
            <w:r w:rsidR="00843B86" w:rsidRPr="00A76913">
              <w:rPr>
                <w:rFonts w:ascii="Times New Roman" w:hAnsi="Times New Roman" w:cs="Times New Roman"/>
                <w:color w:val="000000"/>
                <w:sz w:val="20"/>
                <w:szCs w:val="20"/>
              </w:rPr>
              <w:t>E</w:t>
            </w:r>
            <w:r>
              <w:rPr>
                <w:rFonts w:ascii="Times New Roman" w:hAnsi="Times New Roman" w:cs="Times New Roman"/>
                <w:color w:val="000000"/>
                <w:sz w:val="20"/>
                <w:szCs w:val="20"/>
              </w:rPr>
              <w:t>iropas Komisijai</w:t>
            </w:r>
          </w:p>
          <w:p w14:paraId="50839A02" w14:textId="087CC32C" w:rsidR="00843B86" w:rsidRPr="00A76913" w:rsidRDefault="00594A6A"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Pr>
                <w:rFonts w:ascii="Times New Roman" w:hAnsi="Times New Roman" w:cs="Times New Roman"/>
                <w:b/>
                <w:color w:val="000000"/>
                <w:sz w:val="20"/>
                <w:szCs w:val="20"/>
              </w:rPr>
              <w:t>Organizē</w:t>
            </w:r>
            <w:r w:rsidR="00843B86" w:rsidRPr="00A76913">
              <w:rPr>
                <w:rFonts w:ascii="Times New Roman" w:hAnsi="Times New Roman" w:cs="Times New Roman"/>
                <w:b/>
                <w:color w:val="000000"/>
                <w:sz w:val="20"/>
                <w:szCs w:val="20"/>
              </w:rPr>
              <w:t xml:space="preserve"> publicitātes pasākumus </w:t>
            </w:r>
            <w:r w:rsidR="00843B86" w:rsidRPr="00A76913">
              <w:rPr>
                <w:rFonts w:ascii="Times New Roman" w:hAnsi="Times New Roman" w:cs="Times New Roman"/>
                <w:color w:val="000000"/>
                <w:sz w:val="20"/>
                <w:szCs w:val="20"/>
              </w:rPr>
              <w:t xml:space="preserve">notekūdeņu dūņu izmantošanas veicināšanai </w:t>
            </w:r>
          </w:p>
        </w:tc>
        <w:tc>
          <w:tcPr>
            <w:tcW w:w="4252" w:type="dxa"/>
            <w:vAlign w:val="center"/>
          </w:tcPr>
          <w:p w14:paraId="63B81425" w14:textId="50CB9290" w:rsidR="00843B86" w:rsidRPr="00A76913" w:rsidRDefault="00CD3BA2" w:rsidP="00745569">
            <w:pPr>
              <w:numPr>
                <w:ilvl w:val="1"/>
                <w:numId w:val="6"/>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Pr>
                <w:rFonts w:ascii="Times New Roman" w:hAnsi="Times New Roman" w:cs="Times New Roman"/>
                <w:b/>
                <w:color w:val="000000"/>
                <w:sz w:val="20"/>
                <w:szCs w:val="20"/>
              </w:rPr>
              <w:lastRenderedPageBreak/>
              <w:t xml:space="preserve">Sagatavo </w:t>
            </w:r>
            <w:r w:rsidR="007A5625" w:rsidRPr="007A5625">
              <w:rPr>
                <w:rFonts w:ascii="Times New Roman" w:hAnsi="Times New Roman" w:cs="Times New Roman"/>
                <w:b/>
                <w:color w:val="000000"/>
                <w:sz w:val="20"/>
                <w:szCs w:val="20"/>
              </w:rPr>
              <w:t>Plāna</w:t>
            </w:r>
            <w:r w:rsidR="007A5625" w:rsidRPr="007A5625" w:rsidDel="007A5625">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 xml:space="preserve">projektu </w:t>
            </w:r>
            <w:r w:rsidR="00F37971">
              <w:rPr>
                <w:rFonts w:ascii="Times New Roman" w:hAnsi="Times New Roman" w:cs="Times New Roman"/>
                <w:b/>
                <w:color w:val="000000"/>
                <w:sz w:val="20"/>
                <w:szCs w:val="20"/>
              </w:rPr>
              <w:t>starpinstitūciju saskaņošan</w:t>
            </w:r>
            <w:r>
              <w:rPr>
                <w:rFonts w:ascii="Times New Roman" w:hAnsi="Times New Roman" w:cs="Times New Roman"/>
                <w:b/>
                <w:color w:val="000000"/>
                <w:sz w:val="20"/>
                <w:szCs w:val="20"/>
              </w:rPr>
              <w:t>ai un nodrošina tā virzību</w:t>
            </w:r>
          </w:p>
          <w:p w14:paraId="27E9ABFB" w14:textId="3DF525E8" w:rsidR="00843B86" w:rsidRPr="00A76913" w:rsidRDefault="00CD3BA2" w:rsidP="00745569">
            <w:pPr>
              <w:numPr>
                <w:ilvl w:val="1"/>
                <w:numId w:val="6"/>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Izstrādā </w:t>
            </w:r>
            <w:r>
              <w:rPr>
                <w:rFonts w:ascii="Times New Roman" w:hAnsi="Times New Roman" w:cs="Times New Roman"/>
                <w:b/>
                <w:color w:val="000000"/>
                <w:sz w:val="20"/>
                <w:szCs w:val="20"/>
              </w:rPr>
              <w:t>tiesību</w:t>
            </w:r>
            <w:r w:rsidRPr="00A76913">
              <w:rPr>
                <w:rFonts w:ascii="Times New Roman" w:hAnsi="Times New Roman" w:cs="Times New Roman"/>
                <w:b/>
                <w:color w:val="000000"/>
                <w:sz w:val="20"/>
                <w:szCs w:val="20"/>
              </w:rPr>
              <w:t xml:space="preserve"> aktu </w:t>
            </w:r>
            <w:r>
              <w:rPr>
                <w:rFonts w:ascii="Times New Roman" w:hAnsi="Times New Roman" w:cs="Times New Roman"/>
                <w:b/>
                <w:color w:val="000000"/>
                <w:sz w:val="20"/>
                <w:szCs w:val="20"/>
              </w:rPr>
              <w:t xml:space="preserve">projektus </w:t>
            </w:r>
            <w:r w:rsidRPr="00A76913">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ūdenssaimniecības, tai skaitā</w:t>
            </w:r>
            <w:r>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notekūdeņu dūņu apsaimniekošan</w:t>
            </w:r>
            <w:r>
              <w:rPr>
                <w:rFonts w:ascii="Times New Roman" w:hAnsi="Times New Roman" w:cs="Times New Roman"/>
                <w:color w:val="000000"/>
                <w:sz w:val="20"/>
                <w:szCs w:val="20"/>
              </w:rPr>
              <w:t>as</w:t>
            </w:r>
            <w:r w:rsidR="00843B86" w:rsidRPr="00A76913">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jomā, </w:t>
            </w:r>
            <w:r w:rsidR="00843B86" w:rsidRPr="00A76913">
              <w:rPr>
                <w:rFonts w:ascii="Times New Roman" w:hAnsi="Times New Roman" w:cs="Times New Roman"/>
                <w:color w:val="000000"/>
                <w:sz w:val="20"/>
                <w:szCs w:val="20"/>
              </w:rPr>
              <w:t xml:space="preserve">ņemot vērā </w:t>
            </w:r>
            <w:r w:rsidR="007A5625" w:rsidRPr="007A5625">
              <w:rPr>
                <w:rFonts w:ascii="Times New Roman" w:hAnsi="Times New Roman" w:cs="Times New Roman"/>
                <w:color w:val="000000"/>
                <w:sz w:val="20"/>
                <w:szCs w:val="20"/>
              </w:rPr>
              <w:t>Plān</w:t>
            </w:r>
            <w:r w:rsidR="007A5625">
              <w:rPr>
                <w:rFonts w:ascii="Times New Roman" w:hAnsi="Times New Roman" w:cs="Times New Roman"/>
                <w:color w:val="000000"/>
                <w:sz w:val="20"/>
                <w:szCs w:val="20"/>
              </w:rPr>
              <w:t>ā</w:t>
            </w:r>
            <w:r w:rsidR="007A5625" w:rsidRPr="007A5625" w:rsidDel="007A5625">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 xml:space="preserve">iekļautos priekšlikumus, lai nodrošinātu tiesiskā regulējuma atbilstību </w:t>
            </w:r>
            <w:r w:rsidR="00D160C7" w:rsidRPr="00D160C7">
              <w:rPr>
                <w:rFonts w:ascii="Times New Roman" w:hAnsi="Times New Roman" w:cs="Times New Roman"/>
                <w:color w:val="000000"/>
                <w:sz w:val="20"/>
                <w:szCs w:val="20"/>
              </w:rPr>
              <w:t>Plāna</w:t>
            </w:r>
            <w:r w:rsidR="00D160C7" w:rsidRPr="00D160C7" w:rsidDel="00D160C7">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ieviešanai</w:t>
            </w:r>
          </w:p>
          <w:p w14:paraId="4A777C2C" w14:textId="00BC06E2" w:rsidR="00843B86" w:rsidRPr="00A76913" w:rsidRDefault="00843B86" w:rsidP="00745569">
            <w:pPr>
              <w:numPr>
                <w:ilvl w:val="0"/>
                <w:numId w:val="8"/>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Izstrādā atbalsta programmu nosacījumus</w:t>
            </w:r>
            <w:r w:rsidRPr="00A76913">
              <w:rPr>
                <w:rFonts w:ascii="Times New Roman" w:hAnsi="Times New Roman" w:cs="Times New Roman"/>
                <w:color w:val="000000"/>
                <w:sz w:val="20"/>
                <w:szCs w:val="20"/>
              </w:rPr>
              <w:t xml:space="preserve"> </w:t>
            </w:r>
            <w:r w:rsidRPr="00A76913">
              <w:rPr>
                <w:rFonts w:ascii="Times New Roman" w:hAnsi="Times New Roman" w:cs="Times New Roman"/>
                <w:b/>
                <w:color w:val="000000"/>
                <w:sz w:val="20"/>
                <w:szCs w:val="20"/>
              </w:rPr>
              <w:t>ārējo publisko investīciju piesaistei</w:t>
            </w:r>
            <w:r w:rsidRPr="00A76913">
              <w:rPr>
                <w:rFonts w:ascii="Times New Roman" w:hAnsi="Times New Roman" w:cs="Times New Roman"/>
                <w:color w:val="000000"/>
                <w:sz w:val="20"/>
                <w:szCs w:val="20"/>
              </w:rPr>
              <w:t xml:space="preserve"> notekūdeņu dūņu </w:t>
            </w:r>
            <w:r w:rsidR="00A06F5E">
              <w:rPr>
                <w:rFonts w:ascii="Times New Roman" w:hAnsi="Times New Roman" w:cs="Times New Roman"/>
                <w:color w:val="000000"/>
                <w:sz w:val="20"/>
                <w:szCs w:val="20"/>
              </w:rPr>
              <w:t>apsaimniekošanas</w:t>
            </w:r>
            <w:r w:rsidRPr="00A76913">
              <w:rPr>
                <w:rFonts w:ascii="Times New Roman" w:hAnsi="Times New Roman" w:cs="Times New Roman"/>
                <w:color w:val="000000"/>
                <w:sz w:val="20"/>
                <w:szCs w:val="20"/>
              </w:rPr>
              <w:t xml:space="preserve"> infrastruktūras izveidei saskaņā ar </w:t>
            </w:r>
            <w:r w:rsidR="00D160C7" w:rsidRPr="00D160C7">
              <w:rPr>
                <w:rFonts w:ascii="Times New Roman" w:hAnsi="Times New Roman" w:cs="Times New Roman"/>
                <w:color w:val="000000"/>
                <w:sz w:val="20"/>
                <w:szCs w:val="20"/>
              </w:rPr>
              <w:t>Plān</w:t>
            </w:r>
            <w:r w:rsidR="00D160C7">
              <w:rPr>
                <w:rFonts w:ascii="Times New Roman" w:hAnsi="Times New Roman" w:cs="Times New Roman"/>
                <w:color w:val="000000"/>
                <w:sz w:val="20"/>
                <w:szCs w:val="20"/>
              </w:rPr>
              <w:t>ā</w:t>
            </w:r>
            <w:r w:rsidR="00D160C7" w:rsidRPr="00D160C7" w:rsidDel="00D160C7">
              <w:rPr>
                <w:rFonts w:ascii="Times New Roman" w:hAnsi="Times New Roman" w:cs="Times New Roman"/>
                <w:color w:val="000000"/>
                <w:sz w:val="20"/>
                <w:szCs w:val="20"/>
              </w:rPr>
              <w:t xml:space="preserve"> </w:t>
            </w:r>
            <w:r w:rsidRPr="00A76913">
              <w:rPr>
                <w:rFonts w:ascii="Times New Roman" w:hAnsi="Times New Roman" w:cs="Times New Roman"/>
                <w:color w:val="000000"/>
                <w:sz w:val="20"/>
                <w:szCs w:val="20"/>
              </w:rPr>
              <w:t>paredzēto sadalījumu starp ūdenssaimniecības SPS un pašvaldībām</w:t>
            </w:r>
          </w:p>
          <w:p w14:paraId="64E38278" w14:textId="4860B829" w:rsidR="00843B86" w:rsidRPr="00A76913" w:rsidRDefault="00843B86" w:rsidP="00745569">
            <w:pPr>
              <w:numPr>
                <w:ilvl w:val="0"/>
                <w:numId w:val="8"/>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Nodrošina valsts statistikas pārskatu pilnveidi</w:t>
            </w:r>
            <w:r w:rsidRPr="00A76913">
              <w:rPr>
                <w:rFonts w:ascii="Times New Roman" w:hAnsi="Times New Roman" w:cs="Times New Roman"/>
                <w:color w:val="000000"/>
                <w:sz w:val="20"/>
                <w:szCs w:val="20"/>
              </w:rPr>
              <w:t xml:space="preserve"> </w:t>
            </w:r>
            <w:r w:rsidRPr="00A76913">
              <w:rPr>
                <w:rFonts w:ascii="Times New Roman" w:hAnsi="Times New Roman" w:cs="Times New Roman"/>
                <w:b/>
                <w:color w:val="000000"/>
                <w:sz w:val="20"/>
                <w:szCs w:val="20"/>
              </w:rPr>
              <w:t>un optimizāciju</w:t>
            </w:r>
            <w:r w:rsidRPr="00A76913">
              <w:rPr>
                <w:rFonts w:ascii="Times New Roman" w:hAnsi="Times New Roman" w:cs="Times New Roman"/>
                <w:color w:val="000000"/>
                <w:sz w:val="20"/>
                <w:szCs w:val="20"/>
              </w:rPr>
              <w:t xml:space="preserve"> atbilstoši </w:t>
            </w:r>
            <w:r w:rsidR="00D160C7" w:rsidRPr="00D160C7">
              <w:rPr>
                <w:rFonts w:ascii="Times New Roman" w:hAnsi="Times New Roman" w:cs="Times New Roman"/>
                <w:color w:val="000000"/>
                <w:sz w:val="20"/>
                <w:szCs w:val="20"/>
              </w:rPr>
              <w:t>Plān</w:t>
            </w:r>
            <w:r w:rsidR="00D160C7">
              <w:rPr>
                <w:rFonts w:ascii="Times New Roman" w:hAnsi="Times New Roman" w:cs="Times New Roman"/>
                <w:color w:val="000000"/>
                <w:sz w:val="20"/>
                <w:szCs w:val="20"/>
              </w:rPr>
              <w:t>ā</w:t>
            </w:r>
            <w:r w:rsidR="00D160C7" w:rsidRPr="00D160C7" w:rsidDel="00D160C7">
              <w:rPr>
                <w:rFonts w:ascii="Times New Roman" w:hAnsi="Times New Roman" w:cs="Times New Roman"/>
                <w:color w:val="000000"/>
                <w:sz w:val="20"/>
                <w:szCs w:val="20"/>
              </w:rPr>
              <w:t xml:space="preserve"> </w:t>
            </w:r>
            <w:r w:rsidR="00A06F5E">
              <w:rPr>
                <w:rFonts w:ascii="Times New Roman" w:hAnsi="Times New Roman" w:cs="Times New Roman"/>
                <w:color w:val="000000"/>
                <w:sz w:val="20"/>
                <w:szCs w:val="20"/>
              </w:rPr>
              <w:t>norādītajam</w:t>
            </w:r>
            <w:r w:rsidRPr="00A76913">
              <w:rPr>
                <w:rFonts w:ascii="Times New Roman" w:hAnsi="Times New Roman" w:cs="Times New Roman"/>
                <w:color w:val="000000"/>
                <w:sz w:val="20"/>
                <w:szCs w:val="20"/>
              </w:rPr>
              <w:t xml:space="preserve">, tai skaitā </w:t>
            </w:r>
            <w:r w:rsidR="00A06F5E">
              <w:rPr>
                <w:rFonts w:ascii="Times New Roman" w:hAnsi="Times New Roman" w:cs="Times New Roman"/>
                <w:b/>
                <w:color w:val="000000"/>
                <w:sz w:val="20"/>
                <w:szCs w:val="20"/>
              </w:rPr>
              <w:t>piesaista</w:t>
            </w:r>
            <w:r w:rsidRPr="00A76913">
              <w:rPr>
                <w:rFonts w:ascii="Times New Roman" w:hAnsi="Times New Roman" w:cs="Times New Roman"/>
                <w:b/>
                <w:color w:val="000000"/>
                <w:sz w:val="20"/>
                <w:szCs w:val="20"/>
              </w:rPr>
              <w:t xml:space="preserve"> līdzekļus citu IT sistēmu pilnveidei</w:t>
            </w:r>
            <w:r w:rsidRPr="00A76913">
              <w:rPr>
                <w:rFonts w:ascii="Times New Roman" w:hAnsi="Times New Roman" w:cs="Times New Roman"/>
                <w:color w:val="000000"/>
                <w:sz w:val="20"/>
                <w:szCs w:val="20"/>
              </w:rPr>
              <w:t>, kas nepieciešamas VVD vides kontroles funkciju veikšanai</w:t>
            </w:r>
          </w:p>
          <w:p w14:paraId="0711114F" w14:textId="6E29862B" w:rsidR="00843B86" w:rsidRPr="00A76913" w:rsidRDefault="00A06F5E" w:rsidP="00745569">
            <w:pPr>
              <w:numPr>
                <w:ilvl w:val="0"/>
                <w:numId w:val="8"/>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Pr>
                <w:rFonts w:ascii="Times New Roman" w:hAnsi="Times New Roman" w:cs="Times New Roman"/>
                <w:b/>
                <w:color w:val="000000"/>
                <w:sz w:val="20"/>
                <w:szCs w:val="20"/>
              </w:rPr>
              <w:lastRenderedPageBreak/>
              <w:t xml:space="preserve">Sagatavo </w:t>
            </w:r>
            <w:r w:rsidR="00044D7C">
              <w:rPr>
                <w:rFonts w:ascii="Times New Roman" w:hAnsi="Times New Roman" w:cs="Times New Roman"/>
                <w:b/>
                <w:color w:val="000000"/>
                <w:sz w:val="20"/>
                <w:szCs w:val="20"/>
              </w:rPr>
              <w:t>ikgadējo nozares valsts budžeta pieprasījumu</w:t>
            </w:r>
            <w:r w:rsidR="00044D7C" w:rsidRPr="00044D7C">
              <w:rPr>
                <w:rFonts w:ascii="Times New Roman" w:hAnsi="Times New Roman" w:cs="Times New Roman"/>
                <w:bCs/>
                <w:color w:val="000000"/>
                <w:sz w:val="20"/>
                <w:szCs w:val="20"/>
              </w:rPr>
              <w:t>, t.sk.</w:t>
            </w:r>
            <w:r w:rsidR="00044D7C">
              <w:rPr>
                <w:rFonts w:ascii="Times New Roman" w:hAnsi="Times New Roman" w:cs="Times New Roman"/>
                <w:b/>
                <w:color w:val="000000"/>
                <w:sz w:val="20"/>
                <w:szCs w:val="20"/>
              </w:rPr>
              <w:t xml:space="preserve"> </w:t>
            </w:r>
            <w:r w:rsidR="00F9720F" w:rsidRPr="00F9720F">
              <w:rPr>
                <w:rFonts w:ascii="Times New Roman" w:hAnsi="Times New Roman" w:cs="Times New Roman"/>
                <w:bCs/>
                <w:color w:val="000000"/>
                <w:sz w:val="20"/>
                <w:szCs w:val="20"/>
              </w:rPr>
              <w:t>pieprasot līdzekļus</w:t>
            </w:r>
            <w:r w:rsidR="00F9720F">
              <w:rPr>
                <w:rFonts w:ascii="Times New Roman" w:hAnsi="Times New Roman" w:cs="Times New Roman"/>
                <w:b/>
                <w:color w:val="000000"/>
                <w:sz w:val="20"/>
                <w:szCs w:val="20"/>
              </w:rPr>
              <w:t xml:space="preserve"> </w:t>
            </w:r>
            <w:r w:rsidR="00843B86" w:rsidRPr="00A76913">
              <w:rPr>
                <w:rFonts w:ascii="Times New Roman" w:hAnsi="Times New Roman" w:cs="Times New Roman"/>
                <w:color w:val="000000"/>
                <w:sz w:val="20"/>
                <w:szCs w:val="20"/>
              </w:rPr>
              <w:t>VVD kontroles funkciju un kapacitātes celšanai</w:t>
            </w:r>
          </w:p>
          <w:p w14:paraId="611143D3" w14:textId="77777777" w:rsidR="00F9720F" w:rsidRDefault="00F9720F" w:rsidP="00745569">
            <w:pPr>
              <w:numPr>
                <w:ilvl w:val="0"/>
                <w:numId w:val="8"/>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Pr>
                <w:rFonts w:ascii="Times New Roman" w:hAnsi="Times New Roman" w:cs="Times New Roman"/>
                <w:b/>
                <w:color w:val="000000"/>
                <w:sz w:val="20"/>
                <w:szCs w:val="20"/>
              </w:rPr>
              <w:t>Organizē</w:t>
            </w:r>
            <w:r w:rsidRPr="00A76913">
              <w:rPr>
                <w:rFonts w:ascii="Times New Roman" w:hAnsi="Times New Roman" w:cs="Times New Roman"/>
                <w:b/>
                <w:color w:val="000000"/>
                <w:sz w:val="20"/>
                <w:szCs w:val="20"/>
              </w:rPr>
              <w:t xml:space="preserve"> publicitātes pasākumus </w:t>
            </w:r>
            <w:r w:rsidRPr="00A76913">
              <w:rPr>
                <w:rFonts w:ascii="Times New Roman" w:hAnsi="Times New Roman" w:cs="Times New Roman"/>
                <w:color w:val="000000"/>
                <w:sz w:val="20"/>
                <w:szCs w:val="20"/>
              </w:rPr>
              <w:t xml:space="preserve">notekūdeņu dūņu izmantošanas veicināšanai </w:t>
            </w:r>
          </w:p>
          <w:p w14:paraId="6E4FF54A" w14:textId="68D14653" w:rsidR="00843B86" w:rsidRPr="00A76913" w:rsidRDefault="00843B86" w:rsidP="00745569">
            <w:pPr>
              <w:numPr>
                <w:ilvl w:val="0"/>
                <w:numId w:val="8"/>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color w:val="000000"/>
                <w:sz w:val="20"/>
                <w:szCs w:val="20"/>
              </w:rPr>
              <w:t xml:space="preserve">Sadarbībā ar ūdenssaimniecības nozares pārstāvjiem </w:t>
            </w:r>
            <w:r w:rsidRPr="00A76913">
              <w:rPr>
                <w:rFonts w:ascii="Times New Roman" w:hAnsi="Times New Roman" w:cs="Times New Roman"/>
                <w:b/>
                <w:color w:val="000000"/>
                <w:sz w:val="20"/>
                <w:szCs w:val="20"/>
              </w:rPr>
              <w:t>sniedz priekšlikumus</w:t>
            </w:r>
            <w:r w:rsidRPr="00A76913">
              <w:rPr>
                <w:rFonts w:ascii="Times New Roman" w:hAnsi="Times New Roman" w:cs="Times New Roman"/>
                <w:color w:val="000000"/>
                <w:sz w:val="20"/>
                <w:szCs w:val="20"/>
              </w:rPr>
              <w:t xml:space="preserve"> citā</w:t>
            </w:r>
            <w:r w:rsidR="00F9720F">
              <w:rPr>
                <w:rFonts w:ascii="Times New Roman" w:hAnsi="Times New Roman" w:cs="Times New Roman"/>
                <w:color w:val="000000"/>
                <w:sz w:val="20"/>
                <w:szCs w:val="20"/>
              </w:rPr>
              <w:t>m</w:t>
            </w:r>
            <w:r w:rsidRPr="00A76913">
              <w:rPr>
                <w:rFonts w:ascii="Times New Roman" w:hAnsi="Times New Roman" w:cs="Times New Roman"/>
                <w:color w:val="000000"/>
                <w:sz w:val="20"/>
                <w:szCs w:val="20"/>
              </w:rPr>
              <w:t xml:space="preserve"> institūcijā</w:t>
            </w:r>
            <w:r w:rsidR="00F9720F">
              <w:rPr>
                <w:rFonts w:ascii="Times New Roman" w:hAnsi="Times New Roman" w:cs="Times New Roman"/>
                <w:color w:val="000000"/>
                <w:sz w:val="20"/>
                <w:szCs w:val="20"/>
              </w:rPr>
              <w:t>m</w:t>
            </w:r>
            <w:r w:rsidRPr="00A76913">
              <w:rPr>
                <w:rFonts w:ascii="Times New Roman" w:hAnsi="Times New Roman" w:cs="Times New Roman"/>
                <w:color w:val="000000"/>
                <w:sz w:val="20"/>
                <w:szCs w:val="20"/>
              </w:rPr>
              <w:t xml:space="preserve"> (Zemkopības ministrija, Finanšu ministrija</w:t>
            </w:r>
            <w:r w:rsidR="00900B8B">
              <w:rPr>
                <w:rFonts w:ascii="Times New Roman" w:hAnsi="Times New Roman" w:cs="Times New Roman"/>
                <w:color w:val="000000"/>
                <w:sz w:val="20"/>
                <w:szCs w:val="20"/>
              </w:rPr>
              <w:t>, Ekonomikas ministrija</w:t>
            </w:r>
            <w:r w:rsidRPr="00A76913">
              <w:rPr>
                <w:rFonts w:ascii="Times New Roman" w:hAnsi="Times New Roman" w:cs="Times New Roman"/>
                <w:color w:val="000000"/>
                <w:sz w:val="20"/>
                <w:szCs w:val="20"/>
              </w:rPr>
              <w:t xml:space="preserve"> u.c.), </w:t>
            </w:r>
            <w:r w:rsidRPr="00A76913">
              <w:rPr>
                <w:rFonts w:ascii="Times New Roman" w:hAnsi="Times New Roman" w:cs="Times New Roman"/>
                <w:b/>
                <w:color w:val="000000"/>
                <w:sz w:val="20"/>
                <w:szCs w:val="20"/>
              </w:rPr>
              <w:t xml:space="preserve">lai veicinātu notekūdeņu dūņu izmantošanu </w:t>
            </w:r>
          </w:p>
        </w:tc>
      </w:tr>
      <w:tr w:rsidR="00843B86" w:rsidRPr="00A76913" w14:paraId="7B15698B" w14:textId="77777777" w:rsidTr="000F3D45">
        <w:tc>
          <w:tcPr>
            <w:tcW w:w="1276" w:type="dxa"/>
            <w:shd w:val="clear" w:color="auto" w:fill="F2F2F2" w:themeFill="background1" w:themeFillShade="F2"/>
            <w:vAlign w:val="center"/>
          </w:tcPr>
          <w:p w14:paraId="758C999E" w14:textId="0B7C5DF8" w:rsidR="00843B86" w:rsidRPr="00A76913" w:rsidRDefault="00AB7C33" w:rsidP="00AB7C33">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lastRenderedPageBreak/>
              <w:t>SPRK</w:t>
            </w:r>
          </w:p>
        </w:tc>
        <w:tc>
          <w:tcPr>
            <w:tcW w:w="3544" w:type="dxa"/>
            <w:vAlign w:val="center"/>
          </w:tcPr>
          <w:p w14:paraId="2DEE2B4D" w14:textId="43A37626" w:rsidR="00843B86" w:rsidRPr="00A76913" w:rsidRDefault="00843B86"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Izskata </w:t>
            </w:r>
            <w:r w:rsidR="0096061E">
              <w:rPr>
                <w:rFonts w:ascii="Times New Roman" w:hAnsi="Times New Roman" w:cs="Times New Roman"/>
                <w:b/>
                <w:color w:val="000000"/>
                <w:sz w:val="20"/>
                <w:szCs w:val="20"/>
              </w:rPr>
              <w:t xml:space="preserve">tarifu projektus </w:t>
            </w:r>
            <w:r w:rsidRPr="00A76913">
              <w:rPr>
                <w:rFonts w:ascii="Times New Roman" w:hAnsi="Times New Roman" w:cs="Times New Roman"/>
                <w:b/>
                <w:color w:val="000000"/>
                <w:sz w:val="20"/>
                <w:szCs w:val="20"/>
              </w:rPr>
              <w:t xml:space="preserve">un </w:t>
            </w:r>
            <w:r w:rsidR="0096061E">
              <w:rPr>
                <w:rFonts w:ascii="Times New Roman" w:hAnsi="Times New Roman" w:cs="Times New Roman"/>
                <w:b/>
                <w:color w:val="000000"/>
                <w:sz w:val="20"/>
                <w:szCs w:val="20"/>
              </w:rPr>
              <w:t>nosaka</w:t>
            </w:r>
            <w:r w:rsidRPr="00A76913">
              <w:rPr>
                <w:rFonts w:ascii="Times New Roman" w:hAnsi="Times New Roman" w:cs="Times New Roman"/>
                <w:b/>
                <w:color w:val="000000"/>
                <w:sz w:val="20"/>
                <w:szCs w:val="20"/>
              </w:rPr>
              <w:t xml:space="preserve"> </w:t>
            </w:r>
            <w:r w:rsidR="0096061E" w:rsidRPr="00A76913">
              <w:rPr>
                <w:rFonts w:ascii="Times New Roman" w:hAnsi="Times New Roman" w:cs="Times New Roman"/>
                <w:b/>
                <w:color w:val="000000"/>
                <w:sz w:val="20"/>
                <w:szCs w:val="20"/>
              </w:rPr>
              <w:t xml:space="preserve">sabiedrisko </w:t>
            </w:r>
            <w:r w:rsidRPr="00A76913">
              <w:rPr>
                <w:rFonts w:ascii="Times New Roman" w:hAnsi="Times New Roman" w:cs="Times New Roman"/>
                <w:b/>
                <w:color w:val="000000"/>
                <w:sz w:val="20"/>
                <w:szCs w:val="20"/>
              </w:rPr>
              <w:t>ūdenssaimniecības pakalpojumu tarifus</w:t>
            </w:r>
          </w:p>
          <w:p w14:paraId="24FFE7D7" w14:textId="7EFF29CD" w:rsidR="00843B86" w:rsidRPr="00A76913" w:rsidRDefault="0096061E"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sidRPr="007159D9">
              <w:rPr>
                <w:rFonts w:ascii="Times New Roman" w:hAnsi="Times New Roman" w:cs="Times New Roman"/>
                <w:b/>
                <w:bCs/>
                <w:color w:val="000000"/>
                <w:sz w:val="20"/>
                <w:szCs w:val="20"/>
              </w:rPr>
              <w:t>Nosaka</w:t>
            </w:r>
            <w:r>
              <w:rPr>
                <w:rFonts w:ascii="Times New Roman" w:hAnsi="Times New Roman" w:cs="Times New Roman"/>
                <w:color w:val="000000"/>
                <w:sz w:val="20"/>
                <w:szCs w:val="20"/>
              </w:rPr>
              <w:t xml:space="preserve"> </w:t>
            </w:r>
            <w:r w:rsidRPr="00A76913">
              <w:rPr>
                <w:rFonts w:ascii="Times New Roman" w:hAnsi="Times New Roman" w:cs="Times New Roman"/>
                <w:color w:val="000000"/>
                <w:sz w:val="20"/>
                <w:szCs w:val="20"/>
              </w:rPr>
              <w:t xml:space="preserve">sabiedrisko </w:t>
            </w:r>
            <w:r>
              <w:rPr>
                <w:rFonts w:ascii="Times New Roman" w:hAnsi="Times New Roman" w:cs="Times New Roman"/>
                <w:color w:val="000000"/>
                <w:sz w:val="20"/>
                <w:szCs w:val="20"/>
              </w:rPr>
              <w:t xml:space="preserve">ūdenssaimniecības </w:t>
            </w:r>
            <w:r w:rsidRPr="00A76913">
              <w:rPr>
                <w:rFonts w:ascii="Times New Roman" w:hAnsi="Times New Roman" w:cs="Times New Roman"/>
                <w:color w:val="000000"/>
                <w:sz w:val="20"/>
                <w:szCs w:val="20"/>
              </w:rPr>
              <w:t xml:space="preserve">pakalpojumu </w:t>
            </w:r>
            <w:r w:rsidRPr="00A76913">
              <w:rPr>
                <w:rFonts w:ascii="Times New Roman" w:hAnsi="Times New Roman" w:cs="Times New Roman"/>
                <w:b/>
                <w:color w:val="000000"/>
                <w:sz w:val="20"/>
                <w:szCs w:val="20"/>
              </w:rPr>
              <w:t xml:space="preserve">tarifu aprēķināšanas metodiku </w:t>
            </w:r>
            <w:r w:rsidR="007159D9">
              <w:rPr>
                <w:rFonts w:ascii="Times New Roman" w:hAnsi="Times New Roman" w:cs="Times New Roman"/>
                <w:b/>
                <w:color w:val="000000"/>
                <w:sz w:val="20"/>
                <w:szCs w:val="20"/>
              </w:rPr>
              <w:t>un i</w:t>
            </w:r>
            <w:r w:rsidR="00843B86" w:rsidRPr="00A76913">
              <w:rPr>
                <w:rFonts w:ascii="Times New Roman" w:hAnsi="Times New Roman" w:cs="Times New Roman"/>
                <w:b/>
                <w:color w:val="000000"/>
                <w:sz w:val="20"/>
                <w:szCs w:val="20"/>
              </w:rPr>
              <w:t>zvērtē nepieciešamību</w:t>
            </w:r>
            <w:r w:rsidR="00843B86" w:rsidRPr="00A76913">
              <w:rPr>
                <w:rFonts w:ascii="Times New Roman" w:hAnsi="Times New Roman" w:cs="Times New Roman"/>
                <w:color w:val="000000"/>
                <w:sz w:val="20"/>
                <w:szCs w:val="20"/>
              </w:rPr>
              <w:t xml:space="preserve"> </w:t>
            </w:r>
            <w:r w:rsidR="007159D9" w:rsidRPr="007159D9">
              <w:rPr>
                <w:rFonts w:ascii="Times New Roman" w:hAnsi="Times New Roman" w:cs="Times New Roman"/>
                <w:b/>
                <w:bCs/>
                <w:color w:val="000000"/>
                <w:sz w:val="20"/>
                <w:szCs w:val="20"/>
              </w:rPr>
              <w:t>to</w:t>
            </w:r>
            <w:r w:rsidR="007159D9">
              <w:rPr>
                <w:rFonts w:ascii="Times New Roman" w:hAnsi="Times New Roman" w:cs="Times New Roman"/>
                <w:color w:val="000000"/>
                <w:sz w:val="20"/>
                <w:szCs w:val="20"/>
              </w:rPr>
              <w:t xml:space="preserve"> </w:t>
            </w:r>
            <w:r w:rsidR="00843B86" w:rsidRPr="00A76913">
              <w:rPr>
                <w:rFonts w:ascii="Times New Roman" w:hAnsi="Times New Roman" w:cs="Times New Roman"/>
                <w:b/>
                <w:color w:val="000000"/>
                <w:sz w:val="20"/>
                <w:szCs w:val="20"/>
              </w:rPr>
              <w:t>pilnveidot</w:t>
            </w:r>
            <w:r w:rsidR="00843B86" w:rsidRPr="00A76913">
              <w:rPr>
                <w:rFonts w:ascii="Times New Roman" w:hAnsi="Times New Roman" w:cs="Times New Roman"/>
                <w:color w:val="000000"/>
                <w:sz w:val="20"/>
                <w:szCs w:val="20"/>
              </w:rPr>
              <w:t xml:space="preserve"> </w:t>
            </w:r>
          </w:p>
        </w:tc>
        <w:tc>
          <w:tcPr>
            <w:tcW w:w="4252" w:type="dxa"/>
            <w:vAlign w:val="center"/>
          </w:tcPr>
          <w:p w14:paraId="086DE5CC" w14:textId="4185CF3E" w:rsidR="00843B86" w:rsidRPr="00A76913" w:rsidRDefault="00843B86" w:rsidP="00745569">
            <w:pPr>
              <w:numPr>
                <w:ilvl w:val="0"/>
                <w:numId w:val="6"/>
              </w:numPr>
              <w:pBdr>
                <w:top w:val="nil"/>
                <w:left w:val="nil"/>
                <w:bottom w:val="nil"/>
                <w:right w:val="nil"/>
                <w:between w:val="nil"/>
              </w:pBdr>
              <w:spacing w:after="0" w:line="240" w:lineRule="auto"/>
              <w:ind w:left="172" w:hanging="172"/>
              <w:jc w:val="both"/>
              <w:rPr>
                <w:rFonts w:ascii="Times New Roman" w:hAnsi="Times New Roman" w:cs="Times New Roman"/>
                <w:color w:val="000000"/>
                <w:sz w:val="20"/>
                <w:szCs w:val="20"/>
              </w:rPr>
            </w:pPr>
            <w:r w:rsidRPr="00A76913">
              <w:rPr>
                <w:rFonts w:ascii="Times New Roman" w:hAnsi="Times New Roman" w:cs="Times New Roman"/>
                <w:color w:val="000000"/>
                <w:sz w:val="20"/>
                <w:szCs w:val="20"/>
              </w:rPr>
              <w:t xml:space="preserve">Sadarbībā ar ūdenssaimniecības nozares pārstāvjiem, VARAM un citām iesaistītajām pusēm </w:t>
            </w:r>
            <w:r w:rsidR="007159D9">
              <w:rPr>
                <w:rFonts w:ascii="Times New Roman" w:hAnsi="Times New Roman" w:cs="Times New Roman"/>
                <w:color w:val="000000"/>
                <w:sz w:val="20"/>
                <w:szCs w:val="20"/>
              </w:rPr>
              <w:t>izvērtē</w:t>
            </w:r>
            <w:r w:rsidRPr="00A76913">
              <w:rPr>
                <w:rFonts w:ascii="Times New Roman" w:hAnsi="Times New Roman" w:cs="Times New Roman"/>
                <w:color w:val="000000"/>
                <w:sz w:val="20"/>
                <w:szCs w:val="20"/>
              </w:rPr>
              <w:t xml:space="preserve"> </w:t>
            </w:r>
            <w:r w:rsidR="007159D9" w:rsidRPr="00A76913">
              <w:rPr>
                <w:rFonts w:ascii="Times New Roman" w:hAnsi="Times New Roman" w:cs="Times New Roman"/>
                <w:b/>
                <w:color w:val="000000"/>
                <w:sz w:val="20"/>
                <w:szCs w:val="20"/>
              </w:rPr>
              <w:t xml:space="preserve">sabiedrisko </w:t>
            </w:r>
            <w:r w:rsidRPr="00A76913">
              <w:rPr>
                <w:rFonts w:ascii="Times New Roman" w:hAnsi="Times New Roman" w:cs="Times New Roman"/>
                <w:b/>
                <w:color w:val="000000"/>
                <w:sz w:val="20"/>
                <w:szCs w:val="20"/>
              </w:rPr>
              <w:t>ūdenssaimniecības pakalpojumu aprēķināšanas metodik</w:t>
            </w:r>
            <w:r w:rsidR="00CC53D5">
              <w:rPr>
                <w:rFonts w:ascii="Times New Roman" w:hAnsi="Times New Roman" w:cs="Times New Roman"/>
                <w:b/>
                <w:color w:val="000000"/>
                <w:sz w:val="20"/>
                <w:szCs w:val="20"/>
              </w:rPr>
              <w:t>u</w:t>
            </w:r>
            <w:r w:rsidR="007159D9">
              <w:rPr>
                <w:rFonts w:ascii="Times New Roman" w:hAnsi="Times New Roman" w:cs="Times New Roman"/>
                <w:b/>
                <w:color w:val="000000"/>
                <w:sz w:val="20"/>
                <w:szCs w:val="20"/>
              </w:rPr>
              <w:t xml:space="preserve"> un pārskata to</w:t>
            </w:r>
            <w:r w:rsidRPr="00A76913">
              <w:rPr>
                <w:rFonts w:ascii="Times New Roman" w:hAnsi="Times New Roman" w:cs="Times New Roman"/>
                <w:color w:val="000000"/>
                <w:sz w:val="20"/>
                <w:szCs w:val="20"/>
              </w:rPr>
              <w:t xml:space="preserve">, ņemot vērā </w:t>
            </w:r>
            <w:r w:rsidR="00D160C7" w:rsidRPr="00D160C7">
              <w:rPr>
                <w:rFonts w:ascii="Times New Roman" w:hAnsi="Times New Roman" w:cs="Times New Roman"/>
                <w:color w:val="000000"/>
                <w:sz w:val="20"/>
                <w:szCs w:val="20"/>
              </w:rPr>
              <w:t>Plān</w:t>
            </w:r>
            <w:r w:rsidR="00D160C7">
              <w:rPr>
                <w:rFonts w:ascii="Times New Roman" w:hAnsi="Times New Roman" w:cs="Times New Roman"/>
                <w:color w:val="000000"/>
                <w:sz w:val="20"/>
                <w:szCs w:val="20"/>
              </w:rPr>
              <w:t>ā</w:t>
            </w:r>
            <w:r w:rsidR="00D160C7" w:rsidRPr="00D160C7" w:rsidDel="00D160C7">
              <w:rPr>
                <w:rFonts w:ascii="Times New Roman" w:hAnsi="Times New Roman" w:cs="Times New Roman"/>
                <w:color w:val="000000"/>
                <w:sz w:val="20"/>
                <w:szCs w:val="20"/>
              </w:rPr>
              <w:t xml:space="preserve"> </w:t>
            </w:r>
            <w:r w:rsidRPr="00A76913">
              <w:rPr>
                <w:rFonts w:ascii="Times New Roman" w:hAnsi="Times New Roman" w:cs="Times New Roman"/>
                <w:color w:val="000000"/>
                <w:sz w:val="20"/>
                <w:szCs w:val="20"/>
              </w:rPr>
              <w:t>paredzēto notekūdeņu apsaimniekošanas modeli</w:t>
            </w:r>
          </w:p>
        </w:tc>
      </w:tr>
      <w:tr w:rsidR="00843B86" w:rsidRPr="00A76913" w14:paraId="65476067" w14:textId="77777777" w:rsidTr="000F3D45">
        <w:tc>
          <w:tcPr>
            <w:tcW w:w="1276" w:type="dxa"/>
            <w:shd w:val="clear" w:color="auto" w:fill="F2F2F2" w:themeFill="background1" w:themeFillShade="F2"/>
            <w:vAlign w:val="center"/>
          </w:tcPr>
          <w:p w14:paraId="7F7F00AA" w14:textId="77777777" w:rsidR="00843B86" w:rsidRPr="00A76913" w:rsidRDefault="00843B86" w:rsidP="00AB7C33">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t>Valsts vides dienests</w:t>
            </w:r>
          </w:p>
        </w:tc>
        <w:tc>
          <w:tcPr>
            <w:tcW w:w="3544" w:type="dxa"/>
            <w:vAlign w:val="center"/>
          </w:tcPr>
          <w:p w14:paraId="46496DAC" w14:textId="66493094" w:rsidR="00843B86" w:rsidRPr="00A76913" w:rsidRDefault="007159D9" w:rsidP="00745569">
            <w:pPr>
              <w:numPr>
                <w:ilvl w:val="0"/>
                <w:numId w:val="9"/>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7159D9">
              <w:rPr>
                <w:rFonts w:ascii="Times New Roman" w:hAnsi="Times New Roman" w:cs="Times New Roman"/>
                <w:bCs/>
                <w:color w:val="000000"/>
                <w:sz w:val="20"/>
                <w:szCs w:val="20"/>
              </w:rPr>
              <w:t>Atbilstoši kompetencei</w:t>
            </w:r>
            <w:r w:rsidR="00843B86" w:rsidRPr="00A76913">
              <w:rPr>
                <w:rFonts w:ascii="Times New Roman" w:hAnsi="Times New Roman" w:cs="Times New Roman"/>
                <w:b/>
                <w:color w:val="000000"/>
                <w:sz w:val="20"/>
                <w:szCs w:val="20"/>
              </w:rPr>
              <w:t xml:space="preserve"> </w:t>
            </w:r>
            <w:r w:rsidRPr="007159D9">
              <w:rPr>
                <w:rFonts w:ascii="Times New Roman" w:hAnsi="Times New Roman" w:cs="Times New Roman"/>
                <w:b/>
                <w:bCs/>
                <w:color w:val="000000"/>
                <w:sz w:val="20"/>
                <w:szCs w:val="20"/>
              </w:rPr>
              <w:t>kontrolē</w:t>
            </w:r>
            <w:r>
              <w:rPr>
                <w:rFonts w:ascii="Times New Roman" w:hAnsi="Times New Roman" w:cs="Times New Roman"/>
                <w:color w:val="000000"/>
                <w:sz w:val="20"/>
                <w:szCs w:val="20"/>
              </w:rPr>
              <w:t xml:space="preserve"> </w:t>
            </w:r>
            <w:r w:rsidR="00843B86" w:rsidRPr="00A76913">
              <w:rPr>
                <w:rFonts w:ascii="Times New Roman" w:hAnsi="Times New Roman" w:cs="Times New Roman"/>
                <w:color w:val="000000"/>
                <w:sz w:val="20"/>
                <w:szCs w:val="20"/>
              </w:rPr>
              <w:t xml:space="preserve">SPS un </w:t>
            </w:r>
            <w:r w:rsidR="00484669" w:rsidRPr="00A76913">
              <w:rPr>
                <w:rFonts w:ascii="Times New Roman" w:hAnsi="Times New Roman" w:cs="Times New Roman"/>
                <w:color w:val="000000"/>
                <w:sz w:val="20"/>
                <w:szCs w:val="20"/>
              </w:rPr>
              <w:t xml:space="preserve">notekūdeņu </w:t>
            </w:r>
            <w:r w:rsidR="00843B86" w:rsidRPr="00A76913">
              <w:rPr>
                <w:rFonts w:ascii="Times New Roman" w:hAnsi="Times New Roman" w:cs="Times New Roman"/>
                <w:color w:val="000000"/>
                <w:sz w:val="20"/>
                <w:szCs w:val="20"/>
              </w:rPr>
              <w:t>dūņu lietotāju darbības, lai pārliecinātos par normatīvajiem aktiem atbilstošu notekūdeņu dūņu pārstrād</w:t>
            </w:r>
            <w:r>
              <w:rPr>
                <w:rFonts w:ascii="Times New Roman" w:hAnsi="Times New Roman" w:cs="Times New Roman"/>
                <w:color w:val="000000"/>
                <w:sz w:val="20"/>
                <w:szCs w:val="20"/>
              </w:rPr>
              <w:t>i</w:t>
            </w:r>
            <w:r w:rsidR="00843B86" w:rsidRPr="00A76913">
              <w:rPr>
                <w:rFonts w:ascii="Times New Roman" w:hAnsi="Times New Roman" w:cs="Times New Roman"/>
                <w:color w:val="000000"/>
                <w:sz w:val="20"/>
                <w:szCs w:val="20"/>
              </w:rPr>
              <w:t xml:space="preserve"> un utilizācij</w:t>
            </w:r>
            <w:r>
              <w:rPr>
                <w:rFonts w:ascii="Times New Roman" w:hAnsi="Times New Roman" w:cs="Times New Roman"/>
                <w:color w:val="000000"/>
                <w:sz w:val="20"/>
                <w:szCs w:val="20"/>
              </w:rPr>
              <w:t>u</w:t>
            </w:r>
          </w:p>
          <w:p w14:paraId="1D85CBB0" w14:textId="678D8146" w:rsidR="00843B86" w:rsidRDefault="00843B86" w:rsidP="00745569">
            <w:pPr>
              <w:numPr>
                <w:ilvl w:val="0"/>
                <w:numId w:val="9"/>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94004F">
              <w:rPr>
                <w:rFonts w:ascii="Times New Roman" w:hAnsi="Times New Roman" w:cs="Times New Roman"/>
                <w:bCs/>
                <w:color w:val="000000"/>
                <w:sz w:val="20"/>
                <w:szCs w:val="20"/>
              </w:rPr>
              <w:t>Nodrošina</w:t>
            </w:r>
            <w:r w:rsidRPr="00A76913">
              <w:rPr>
                <w:rFonts w:ascii="Times New Roman" w:hAnsi="Times New Roman" w:cs="Times New Roman"/>
                <w:color w:val="000000"/>
                <w:sz w:val="20"/>
                <w:szCs w:val="20"/>
              </w:rPr>
              <w:t xml:space="preserve"> ikgadējo valsts statistikas </w:t>
            </w:r>
            <w:r w:rsidRPr="00A76913">
              <w:rPr>
                <w:rFonts w:ascii="Times New Roman" w:hAnsi="Times New Roman" w:cs="Times New Roman"/>
                <w:b/>
                <w:color w:val="000000"/>
                <w:sz w:val="20"/>
                <w:szCs w:val="20"/>
              </w:rPr>
              <w:t>pārskatu</w:t>
            </w:r>
            <w:r w:rsidRPr="00A76913">
              <w:rPr>
                <w:rFonts w:ascii="Times New Roman" w:hAnsi="Times New Roman" w:cs="Times New Roman"/>
                <w:color w:val="000000"/>
                <w:sz w:val="20"/>
                <w:szCs w:val="20"/>
              </w:rPr>
              <w:t xml:space="preserve"> </w:t>
            </w:r>
            <w:r w:rsidR="007159D9">
              <w:rPr>
                <w:rFonts w:ascii="Times New Roman" w:hAnsi="Times New Roman" w:cs="Times New Roman"/>
                <w:b/>
                <w:color w:val="000000"/>
                <w:sz w:val="20"/>
                <w:szCs w:val="20"/>
              </w:rPr>
              <w:t>pārbaudi</w:t>
            </w:r>
            <w:r w:rsidRPr="00A76913">
              <w:rPr>
                <w:rFonts w:ascii="Times New Roman" w:hAnsi="Times New Roman" w:cs="Times New Roman"/>
                <w:color w:val="000000"/>
                <w:sz w:val="20"/>
                <w:szCs w:val="20"/>
              </w:rPr>
              <w:t xml:space="preserve"> un </w:t>
            </w:r>
            <w:r w:rsidR="007159D9">
              <w:rPr>
                <w:rFonts w:ascii="Times New Roman" w:hAnsi="Times New Roman" w:cs="Times New Roman"/>
                <w:color w:val="000000"/>
                <w:sz w:val="20"/>
                <w:szCs w:val="20"/>
              </w:rPr>
              <w:t xml:space="preserve">sniegtās informācijas </w:t>
            </w:r>
            <w:r w:rsidRPr="00A76913">
              <w:rPr>
                <w:rFonts w:ascii="Times New Roman" w:hAnsi="Times New Roman" w:cs="Times New Roman"/>
                <w:color w:val="000000"/>
                <w:sz w:val="20"/>
                <w:szCs w:val="20"/>
              </w:rPr>
              <w:t>atbilstību faktiskajai situācijai</w:t>
            </w:r>
          </w:p>
          <w:p w14:paraId="24979FFA" w14:textId="77777777" w:rsidR="007159D9" w:rsidRDefault="007159D9" w:rsidP="007159D9">
            <w:pPr>
              <w:pBdr>
                <w:top w:val="nil"/>
                <w:left w:val="nil"/>
                <w:bottom w:val="nil"/>
                <w:right w:val="nil"/>
                <w:between w:val="nil"/>
              </w:pBdr>
              <w:spacing w:after="0" w:line="240" w:lineRule="auto"/>
              <w:jc w:val="both"/>
              <w:rPr>
                <w:rFonts w:ascii="Times New Roman" w:hAnsi="Times New Roman" w:cs="Times New Roman"/>
                <w:color w:val="000000"/>
                <w:sz w:val="20"/>
                <w:szCs w:val="20"/>
              </w:rPr>
            </w:pPr>
          </w:p>
          <w:p w14:paraId="49834D22" w14:textId="77777777" w:rsidR="00E54C25" w:rsidRDefault="00E54C25" w:rsidP="007159D9">
            <w:pPr>
              <w:pBdr>
                <w:top w:val="nil"/>
                <w:left w:val="nil"/>
                <w:bottom w:val="nil"/>
                <w:right w:val="nil"/>
                <w:between w:val="nil"/>
              </w:pBdr>
              <w:spacing w:after="0" w:line="240" w:lineRule="auto"/>
              <w:jc w:val="both"/>
              <w:rPr>
                <w:rFonts w:ascii="Times New Roman" w:hAnsi="Times New Roman" w:cs="Times New Roman"/>
                <w:color w:val="000000"/>
                <w:sz w:val="20"/>
                <w:szCs w:val="20"/>
              </w:rPr>
            </w:pPr>
          </w:p>
          <w:p w14:paraId="33871EB8" w14:textId="77777777" w:rsidR="00E54C25" w:rsidRDefault="00E54C25" w:rsidP="007159D9">
            <w:pPr>
              <w:pBdr>
                <w:top w:val="nil"/>
                <w:left w:val="nil"/>
                <w:bottom w:val="nil"/>
                <w:right w:val="nil"/>
                <w:between w:val="nil"/>
              </w:pBdr>
              <w:spacing w:after="0" w:line="240" w:lineRule="auto"/>
              <w:jc w:val="both"/>
              <w:rPr>
                <w:rFonts w:ascii="Times New Roman" w:hAnsi="Times New Roman" w:cs="Times New Roman"/>
                <w:color w:val="000000"/>
                <w:sz w:val="20"/>
                <w:szCs w:val="20"/>
              </w:rPr>
            </w:pPr>
          </w:p>
          <w:p w14:paraId="0A013954" w14:textId="032103B3" w:rsidR="00DE78A1" w:rsidRPr="00A76913" w:rsidRDefault="00DE78A1" w:rsidP="007159D9">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4252" w:type="dxa"/>
            <w:vAlign w:val="center"/>
          </w:tcPr>
          <w:p w14:paraId="6C00F6D2" w14:textId="2BB4935A" w:rsidR="00843B86" w:rsidRPr="00A76913" w:rsidRDefault="00843B86" w:rsidP="00745569">
            <w:pPr>
              <w:numPr>
                <w:ilvl w:val="0"/>
                <w:numId w:val="9"/>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Sniedz informāciju</w:t>
            </w:r>
            <w:r w:rsidRPr="00A76913">
              <w:rPr>
                <w:rFonts w:ascii="Times New Roman" w:hAnsi="Times New Roman" w:cs="Times New Roman"/>
                <w:color w:val="000000"/>
                <w:sz w:val="20"/>
                <w:szCs w:val="20"/>
              </w:rPr>
              <w:t xml:space="preserve"> VARAM </w:t>
            </w:r>
            <w:r w:rsidR="0094004F">
              <w:rPr>
                <w:rFonts w:ascii="Times New Roman" w:hAnsi="Times New Roman" w:cs="Times New Roman"/>
                <w:color w:val="000000"/>
                <w:sz w:val="20"/>
                <w:szCs w:val="20"/>
              </w:rPr>
              <w:t xml:space="preserve">ikgadējā valsts budžeta pieprasījuma sagatavošanai, t.sk. norādot </w:t>
            </w:r>
            <w:r w:rsidRPr="00A76913">
              <w:rPr>
                <w:rFonts w:ascii="Times New Roman" w:hAnsi="Times New Roman" w:cs="Times New Roman"/>
                <w:b/>
                <w:color w:val="000000"/>
                <w:sz w:val="20"/>
                <w:szCs w:val="20"/>
              </w:rPr>
              <w:t>papildus nepieciešamo finansējumu</w:t>
            </w:r>
            <w:r w:rsidRPr="00A76913">
              <w:rPr>
                <w:rFonts w:ascii="Times New Roman" w:hAnsi="Times New Roman" w:cs="Times New Roman"/>
                <w:color w:val="000000"/>
                <w:sz w:val="20"/>
                <w:szCs w:val="20"/>
              </w:rPr>
              <w:t xml:space="preserve"> kontroles funkciju pilnveidei un kapacitātes nodrošināšanai</w:t>
            </w:r>
          </w:p>
          <w:p w14:paraId="7C09D60A" w14:textId="064307DD" w:rsidR="00843B86" w:rsidRPr="00A76913" w:rsidRDefault="00843B86" w:rsidP="00745569">
            <w:pPr>
              <w:numPr>
                <w:ilvl w:val="0"/>
                <w:numId w:val="9"/>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Sniedz viedokli un priekšlikumus</w:t>
            </w:r>
            <w:r w:rsidRPr="00A76913">
              <w:rPr>
                <w:rFonts w:ascii="Times New Roman" w:hAnsi="Times New Roman" w:cs="Times New Roman"/>
                <w:color w:val="000000"/>
                <w:sz w:val="20"/>
                <w:szCs w:val="20"/>
              </w:rPr>
              <w:t xml:space="preserve"> valsts statistikas pārskatu un citu saistīto IT sistēmu darbības uzlabošanai, lai </w:t>
            </w:r>
            <w:r w:rsidR="002616D1">
              <w:rPr>
                <w:rFonts w:ascii="Times New Roman" w:hAnsi="Times New Roman" w:cs="Times New Roman"/>
                <w:color w:val="000000"/>
                <w:sz w:val="20"/>
                <w:szCs w:val="20"/>
              </w:rPr>
              <w:t>padarītu efektīvāku</w:t>
            </w:r>
            <w:r w:rsidRPr="00A76913">
              <w:rPr>
                <w:rFonts w:ascii="Times New Roman" w:hAnsi="Times New Roman" w:cs="Times New Roman"/>
                <w:color w:val="000000"/>
                <w:sz w:val="20"/>
                <w:szCs w:val="20"/>
              </w:rPr>
              <w:t xml:space="preserve"> to izmantošanu kontroles funkciju veikšanai</w:t>
            </w:r>
          </w:p>
          <w:p w14:paraId="2065324C" w14:textId="456C545E" w:rsidR="00843B86" w:rsidRPr="00A76913" w:rsidRDefault="00843B86" w:rsidP="00745569">
            <w:pPr>
              <w:numPr>
                <w:ilvl w:val="0"/>
                <w:numId w:val="9"/>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Pilnveido un precizē </w:t>
            </w:r>
            <w:r w:rsidRPr="00A76913">
              <w:rPr>
                <w:rFonts w:ascii="Times New Roman" w:hAnsi="Times New Roman" w:cs="Times New Roman"/>
                <w:color w:val="000000"/>
                <w:sz w:val="20"/>
                <w:szCs w:val="20"/>
              </w:rPr>
              <w:t xml:space="preserve">iekšējās procedūras notekūdeņu dūņu apsaimniekošanas kontroles veikšanai, ņemot vērā </w:t>
            </w:r>
            <w:r w:rsidR="00501A44" w:rsidRPr="00501A44">
              <w:rPr>
                <w:rFonts w:ascii="Times New Roman" w:hAnsi="Times New Roman" w:cs="Times New Roman"/>
                <w:color w:val="000000"/>
                <w:sz w:val="20"/>
                <w:szCs w:val="20"/>
              </w:rPr>
              <w:t>Plān</w:t>
            </w:r>
            <w:r w:rsidR="00501A44">
              <w:rPr>
                <w:rFonts w:ascii="Times New Roman" w:hAnsi="Times New Roman" w:cs="Times New Roman"/>
                <w:color w:val="000000"/>
                <w:sz w:val="20"/>
                <w:szCs w:val="20"/>
              </w:rPr>
              <w:t>ā</w:t>
            </w:r>
            <w:r w:rsidR="00501A44" w:rsidRPr="00501A44" w:rsidDel="00501A44">
              <w:rPr>
                <w:rFonts w:ascii="Times New Roman" w:hAnsi="Times New Roman" w:cs="Times New Roman"/>
                <w:color w:val="000000"/>
                <w:sz w:val="20"/>
                <w:szCs w:val="20"/>
              </w:rPr>
              <w:t xml:space="preserve"> </w:t>
            </w:r>
            <w:r w:rsidR="00501A44">
              <w:rPr>
                <w:rFonts w:ascii="Times New Roman" w:hAnsi="Times New Roman" w:cs="Times New Roman"/>
                <w:color w:val="000000"/>
                <w:sz w:val="20"/>
                <w:szCs w:val="20"/>
              </w:rPr>
              <w:t>paredzēto</w:t>
            </w:r>
            <w:r w:rsidR="00484669" w:rsidRPr="00A76913">
              <w:rPr>
                <w:rFonts w:ascii="Times New Roman" w:hAnsi="Times New Roman" w:cs="Times New Roman"/>
                <w:color w:val="000000"/>
                <w:sz w:val="20"/>
                <w:szCs w:val="20"/>
              </w:rPr>
              <w:t xml:space="preserve"> notekūdeņu</w:t>
            </w:r>
            <w:r w:rsidRPr="00A76913">
              <w:rPr>
                <w:rFonts w:ascii="Times New Roman" w:hAnsi="Times New Roman" w:cs="Times New Roman"/>
                <w:color w:val="000000"/>
                <w:sz w:val="20"/>
                <w:szCs w:val="20"/>
              </w:rPr>
              <w:t xml:space="preserve"> dūņu apsaimniekošanas modeli</w:t>
            </w:r>
          </w:p>
        </w:tc>
      </w:tr>
      <w:tr w:rsidR="00843B86" w:rsidRPr="00A76913" w14:paraId="2F9ADE4A" w14:textId="77777777" w:rsidTr="000F3D45">
        <w:tc>
          <w:tcPr>
            <w:tcW w:w="1276" w:type="dxa"/>
            <w:shd w:val="clear" w:color="auto" w:fill="F2F2F2" w:themeFill="background1" w:themeFillShade="F2"/>
            <w:vAlign w:val="center"/>
          </w:tcPr>
          <w:p w14:paraId="7E4A449A" w14:textId="77777777" w:rsidR="00843B86" w:rsidRPr="00A76913" w:rsidRDefault="00843B86" w:rsidP="00AB7C33">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t>Pašvaldības dome</w:t>
            </w:r>
          </w:p>
        </w:tc>
        <w:tc>
          <w:tcPr>
            <w:tcW w:w="3544" w:type="dxa"/>
            <w:vAlign w:val="center"/>
          </w:tcPr>
          <w:p w14:paraId="0236CB73" w14:textId="7FB1A4E7"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Veic izmaiņas lēmumā</w:t>
            </w:r>
            <w:r w:rsidRPr="00A76913">
              <w:rPr>
                <w:rFonts w:ascii="Times New Roman" w:hAnsi="Times New Roman" w:cs="Times New Roman"/>
                <w:color w:val="000000"/>
                <w:sz w:val="20"/>
                <w:szCs w:val="20"/>
              </w:rPr>
              <w:t xml:space="preserve"> </w:t>
            </w:r>
            <w:r w:rsidRPr="00A76913">
              <w:rPr>
                <w:rFonts w:ascii="Times New Roman" w:hAnsi="Times New Roman" w:cs="Times New Roman"/>
                <w:b/>
                <w:color w:val="000000"/>
                <w:sz w:val="20"/>
                <w:szCs w:val="20"/>
              </w:rPr>
              <w:t>vai pieņem jaunu lēmumu</w:t>
            </w:r>
            <w:r w:rsidRPr="00A76913">
              <w:rPr>
                <w:rFonts w:ascii="Times New Roman" w:hAnsi="Times New Roman" w:cs="Times New Roman"/>
                <w:color w:val="000000"/>
                <w:sz w:val="20"/>
                <w:szCs w:val="20"/>
              </w:rPr>
              <w:t xml:space="preserve"> par ūdenssaimniecības sabiedrisko pakalpojumu sniedzēju un </w:t>
            </w:r>
            <w:r w:rsidR="00537088" w:rsidRPr="00A76913">
              <w:rPr>
                <w:rFonts w:ascii="Times New Roman" w:hAnsi="Times New Roman" w:cs="Times New Roman"/>
                <w:color w:val="000000"/>
                <w:sz w:val="20"/>
                <w:szCs w:val="20"/>
              </w:rPr>
              <w:t xml:space="preserve">atbildīgo </w:t>
            </w:r>
            <w:r w:rsidR="00537088">
              <w:rPr>
                <w:rFonts w:ascii="Times New Roman" w:hAnsi="Times New Roman" w:cs="Times New Roman"/>
                <w:color w:val="000000"/>
                <w:sz w:val="20"/>
                <w:szCs w:val="20"/>
              </w:rPr>
              <w:t xml:space="preserve">par </w:t>
            </w:r>
            <w:r w:rsidRPr="00A76913">
              <w:rPr>
                <w:rFonts w:ascii="Times New Roman" w:hAnsi="Times New Roman" w:cs="Times New Roman"/>
                <w:color w:val="000000"/>
                <w:sz w:val="20"/>
                <w:szCs w:val="20"/>
              </w:rPr>
              <w:t>notekūdeņu dūņu apsaimniekošanu pašvaldības teritorijā</w:t>
            </w:r>
          </w:p>
          <w:p w14:paraId="0B27A5DD" w14:textId="5D103471"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Pieņem lēmumus</w:t>
            </w:r>
            <w:r w:rsidRPr="00A76913">
              <w:rPr>
                <w:rFonts w:ascii="Times New Roman" w:hAnsi="Times New Roman" w:cs="Times New Roman"/>
                <w:color w:val="000000"/>
                <w:sz w:val="20"/>
                <w:szCs w:val="20"/>
              </w:rPr>
              <w:t xml:space="preserve"> un slēdz vienošanās par sadarbību ar citām pašvaldībām par notekūdeņu dūņu apsaimniekošanu</w:t>
            </w:r>
          </w:p>
          <w:p w14:paraId="0B12D3C7" w14:textId="77777777" w:rsidR="00843B86" w:rsidRPr="00A76913" w:rsidRDefault="00843B86" w:rsidP="005B1FE4">
            <w:pPr>
              <w:pBdr>
                <w:top w:val="nil"/>
                <w:left w:val="nil"/>
                <w:bottom w:val="nil"/>
                <w:right w:val="nil"/>
                <w:between w:val="nil"/>
              </w:pBdr>
              <w:spacing w:after="0" w:line="240" w:lineRule="auto"/>
              <w:ind w:left="177"/>
              <w:jc w:val="both"/>
              <w:rPr>
                <w:rFonts w:ascii="Times New Roman" w:hAnsi="Times New Roman" w:cs="Times New Roman"/>
                <w:b/>
                <w:color w:val="000000"/>
                <w:sz w:val="20"/>
                <w:szCs w:val="20"/>
              </w:rPr>
            </w:pPr>
          </w:p>
          <w:p w14:paraId="6C531E25" w14:textId="77777777" w:rsidR="00843B86" w:rsidRPr="00A76913" w:rsidRDefault="00843B86" w:rsidP="005B1FE4">
            <w:pPr>
              <w:pBdr>
                <w:top w:val="nil"/>
                <w:left w:val="nil"/>
                <w:bottom w:val="nil"/>
                <w:right w:val="nil"/>
                <w:between w:val="nil"/>
              </w:pBdr>
              <w:spacing w:after="0" w:line="240" w:lineRule="auto"/>
              <w:ind w:left="177"/>
              <w:jc w:val="both"/>
              <w:rPr>
                <w:rFonts w:ascii="Times New Roman" w:hAnsi="Times New Roman" w:cs="Times New Roman"/>
                <w:color w:val="000000"/>
                <w:sz w:val="20"/>
                <w:szCs w:val="20"/>
              </w:rPr>
            </w:pPr>
          </w:p>
        </w:tc>
        <w:tc>
          <w:tcPr>
            <w:tcW w:w="4252" w:type="dxa"/>
            <w:vAlign w:val="center"/>
          </w:tcPr>
          <w:p w14:paraId="4BB87079" w14:textId="557CFC2F"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Pieņem lēmumu</w:t>
            </w:r>
            <w:r w:rsidRPr="00A76913">
              <w:rPr>
                <w:rFonts w:ascii="Times New Roman" w:hAnsi="Times New Roman" w:cs="Times New Roman"/>
                <w:color w:val="000000"/>
                <w:sz w:val="20"/>
                <w:szCs w:val="20"/>
              </w:rPr>
              <w:t xml:space="preserve"> </w:t>
            </w:r>
            <w:r w:rsidRPr="00A76913">
              <w:rPr>
                <w:rFonts w:ascii="Times New Roman" w:hAnsi="Times New Roman" w:cs="Times New Roman"/>
                <w:b/>
                <w:color w:val="000000"/>
                <w:sz w:val="20"/>
                <w:szCs w:val="20"/>
              </w:rPr>
              <w:t>par</w:t>
            </w:r>
            <w:r w:rsidRPr="00A76913">
              <w:rPr>
                <w:rFonts w:ascii="Times New Roman" w:hAnsi="Times New Roman" w:cs="Times New Roman"/>
                <w:color w:val="000000"/>
                <w:sz w:val="20"/>
                <w:szCs w:val="20"/>
              </w:rPr>
              <w:t xml:space="preserve"> </w:t>
            </w:r>
            <w:r w:rsidR="00537088">
              <w:rPr>
                <w:rFonts w:ascii="Times New Roman" w:hAnsi="Times New Roman" w:cs="Times New Roman"/>
                <w:color w:val="000000"/>
                <w:sz w:val="20"/>
                <w:szCs w:val="20"/>
              </w:rPr>
              <w:t xml:space="preserve">to, kurš </w:t>
            </w:r>
            <w:r w:rsidR="00537088" w:rsidRPr="00A76913">
              <w:rPr>
                <w:rFonts w:ascii="Times New Roman" w:hAnsi="Times New Roman" w:cs="Times New Roman"/>
                <w:color w:val="000000"/>
                <w:sz w:val="20"/>
                <w:szCs w:val="20"/>
              </w:rPr>
              <w:t xml:space="preserve">ūdenssaimniecības SPS </w:t>
            </w:r>
            <w:r w:rsidR="00537088" w:rsidRPr="00A76913">
              <w:rPr>
                <w:rFonts w:ascii="Times New Roman" w:hAnsi="Times New Roman" w:cs="Times New Roman"/>
                <w:b/>
                <w:color w:val="000000"/>
                <w:sz w:val="20"/>
                <w:szCs w:val="20"/>
              </w:rPr>
              <w:t>novada teritorijā</w:t>
            </w:r>
            <w:r w:rsidR="00537088" w:rsidRPr="00A76913">
              <w:rPr>
                <w:rFonts w:ascii="Times New Roman" w:hAnsi="Times New Roman" w:cs="Times New Roman"/>
                <w:color w:val="000000"/>
                <w:sz w:val="20"/>
                <w:szCs w:val="20"/>
              </w:rPr>
              <w:t xml:space="preserve"> </w:t>
            </w:r>
            <w:r w:rsidR="00537088">
              <w:rPr>
                <w:rFonts w:ascii="Times New Roman" w:hAnsi="Times New Roman" w:cs="Times New Roman"/>
                <w:color w:val="000000"/>
                <w:sz w:val="20"/>
                <w:szCs w:val="20"/>
              </w:rPr>
              <w:t xml:space="preserve">būs </w:t>
            </w:r>
            <w:r w:rsidR="00537088" w:rsidRPr="00A76913">
              <w:rPr>
                <w:rFonts w:ascii="Times New Roman" w:hAnsi="Times New Roman" w:cs="Times New Roman"/>
                <w:b/>
                <w:color w:val="000000"/>
                <w:sz w:val="20"/>
                <w:szCs w:val="20"/>
              </w:rPr>
              <w:t>atbildīg</w:t>
            </w:r>
            <w:r w:rsidR="00537088">
              <w:rPr>
                <w:rFonts w:ascii="Times New Roman" w:hAnsi="Times New Roman" w:cs="Times New Roman"/>
                <w:b/>
                <w:color w:val="000000"/>
                <w:sz w:val="20"/>
                <w:szCs w:val="20"/>
              </w:rPr>
              <w:t>s par</w:t>
            </w:r>
            <w:r w:rsidR="00537088" w:rsidRPr="00A76913">
              <w:rPr>
                <w:rFonts w:ascii="Times New Roman" w:hAnsi="Times New Roman" w:cs="Times New Roman"/>
                <w:color w:val="000000"/>
                <w:sz w:val="20"/>
                <w:szCs w:val="20"/>
              </w:rPr>
              <w:t xml:space="preserve"> </w:t>
            </w:r>
            <w:r w:rsidRPr="00A76913">
              <w:rPr>
                <w:rFonts w:ascii="Times New Roman" w:hAnsi="Times New Roman" w:cs="Times New Roman"/>
                <w:color w:val="000000"/>
                <w:sz w:val="20"/>
                <w:szCs w:val="20"/>
              </w:rPr>
              <w:t>notekūdeņu dūņu apsaimniekošanu</w:t>
            </w:r>
          </w:p>
          <w:p w14:paraId="7DBFAEA4" w14:textId="36E37DF4"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Pieņem lēmumu par atbalstu</w:t>
            </w:r>
            <w:r w:rsidRPr="00A76913">
              <w:rPr>
                <w:rFonts w:ascii="Times New Roman" w:hAnsi="Times New Roman" w:cs="Times New Roman"/>
                <w:color w:val="000000"/>
                <w:sz w:val="20"/>
                <w:szCs w:val="20"/>
              </w:rPr>
              <w:t xml:space="preserve"> notekūdeņu dūņu centra infrastruktūras </w:t>
            </w:r>
            <w:r w:rsidRPr="00A76913">
              <w:rPr>
                <w:rFonts w:ascii="Times New Roman" w:hAnsi="Times New Roman" w:cs="Times New Roman"/>
                <w:b/>
                <w:color w:val="000000"/>
                <w:sz w:val="20"/>
                <w:szCs w:val="20"/>
              </w:rPr>
              <w:t>attīstības</w:t>
            </w:r>
            <w:r w:rsidRPr="00A76913">
              <w:rPr>
                <w:rFonts w:ascii="Times New Roman" w:hAnsi="Times New Roman" w:cs="Times New Roman"/>
                <w:color w:val="000000"/>
                <w:sz w:val="20"/>
                <w:szCs w:val="20"/>
              </w:rPr>
              <w:t xml:space="preserve"> </w:t>
            </w:r>
            <w:r w:rsidRPr="00A76913">
              <w:rPr>
                <w:rFonts w:ascii="Times New Roman" w:hAnsi="Times New Roman" w:cs="Times New Roman"/>
                <w:b/>
                <w:color w:val="000000"/>
                <w:sz w:val="20"/>
                <w:szCs w:val="20"/>
              </w:rPr>
              <w:t xml:space="preserve">projektu </w:t>
            </w:r>
            <w:r w:rsidRPr="00A76913">
              <w:rPr>
                <w:rFonts w:ascii="Times New Roman" w:hAnsi="Times New Roman" w:cs="Times New Roman"/>
                <w:color w:val="000000"/>
                <w:sz w:val="20"/>
                <w:szCs w:val="20"/>
              </w:rPr>
              <w:t>īstenošanai</w:t>
            </w:r>
          </w:p>
          <w:p w14:paraId="3D9BBDDE" w14:textId="5063BC2D"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Veicina un popularizē notekūdeņu dūņu izmantošanu</w:t>
            </w:r>
            <w:r w:rsidRPr="00A76913">
              <w:rPr>
                <w:rFonts w:ascii="Times New Roman" w:hAnsi="Times New Roman" w:cs="Times New Roman"/>
                <w:color w:val="000000"/>
                <w:sz w:val="20"/>
                <w:szCs w:val="20"/>
              </w:rPr>
              <w:t xml:space="preserve"> pašvaldības infrastruktūras attīstības projektos, kur tas iespējams</w:t>
            </w:r>
          </w:p>
          <w:p w14:paraId="1ACFC3E5" w14:textId="1D36EF94"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color w:val="000000"/>
                <w:sz w:val="20"/>
                <w:szCs w:val="20"/>
              </w:rPr>
              <w:t>Iespēju robežās</w:t>
            </w:r>
            <w:r w:rsidRPr="00A76913">
              <w:rPr>
                <w:rFonts w:ascii="Times New Roman" w:hAnsi="Times New Roman" w:cs="Times New Roman"/>
                <w:b/>
                <w:color w:val="000000"/>
                <w:sz w:val="20"/>
                <w:szCs w:val="20"/>
              </w:rPr>
              <w:t xml:space="preserve"> nodrošina atbalstu finansējuma piesaistei </w:t>
            </w:r>
            <w:r w:rsidRPr="00A76913">
              <w:rPr>
                <w:rFonts w:ascii="Times New Roman" w:hAnsi="Times New Roman" w:cs="Times New Roman"/>
                <w:color w:val="000000"/>
                <w:sz w:val="20"/>
                <w:szCs w:val="20"/>
              </w:rPr>
              <w:t>notekūdeņu dūņu apsaimniekošanas sistēmas izveidei un pilnveidei (piemēram, sniedzot galvojumu SPS aizņēmumam Valsts kasē, infrastruktūras attīstībai)</w:t>
            </w:r>
          </w:p>
        </w:tc>
      </w:tr>
      <w:tr w:rsidR="00843B86" w:rsidRPr="00A76913" w14:paraId="2FE5A673" w14:textId="77777777" w:rsidTr="000F3D45">
        <w:tc>
          <w:tcPr>
            <w:tcW w:w="1276" w:type="dxa"/>
            <w:shd w:val="clear" w:color="auto" w:fill="F2F2F2" w:themeFill="background1" w:themeFillShade="F2"/>
            <w:vAlign w:val="center"/>
          </w:tcPr>
          <w:p w14:paraId="634E9C44" w14:textId="77777777" w:rsidR="00843B86" w:rsidRPr="00A76913" w:rsidRDefault="00843B86" w:rsidP="00AB7C33">
            <w:pPr>
              <w:spacing w:after="0" w:line="240" w:lineRule="auto"/>
              <w:jc w:val="center"/>
              <w:rPr>
                <w:rFonts w:ascii="Times New Roman" w:hAnsi="Times New Roman" w:cs="Times New Roman"/>
                <w:b/>
                <w:sz w:val="20"/>
                <w:szCs w:val="20"/>
              </w:rPr>
            </w:pPr>
            <w:proofErr w:type="spellStart"/>
            <w:r w:rsidRPr="00A76913">
              <w:rPr>
                <w:rFonts w:ascii="Times New Roman" w:hAnsi="Times New Roman" w:cs="Times New Roman"/>
                <w:b/>
                <w:sz w:val="20"/>
                <w:szCs w:val="20"/>
              </w:rPr>
              <w:t>Ūdenssaim</w:t>
            </w:r>
            <w:proofErr w:type="spellEnd"/>
            <w:r w:rsidRPr="00A76913">
              <w:rPr>
                <w:rFonts w:ascii="Times New Roman" w:hAnsi="Times New Roman" w:cs="Times New Roman"/>
                <w:b/>
                <w:sz w:val="20"/>
                <w:szCs w:val="20"/>
              </w:rPr>
              <w:t>-niecības SPS</w:t>
            </w:r>
          </w:p>
        </w:tc>
        <w:tc>
          <w:tcPr>
            <w:tcW w:w="3544" w:type="dxa"/>
            <w:vAlign w:val="center"/>
          </w:tcPr>
          <w:p w14:paraId="59CDBF4F" w14:textId="0A59E19A"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Apsaimnieko un nodrošina</w:t>
            </w:r>
            <w:r w:rsidRPr="00A76913">
              <w:rPr>
                <w:rFonts w:ascii="Times New Roman" w:hAnsi="Times New Roman" w:cs="Times New Roman"/>
                <w:color w:val="000000"/>
                <w:sz w:val="20"/>
                <w:szCs w:val="20"/>
              </w:rPr>
              <w:t xml:space="preserve"> notekūdeņu dūņu centralizāciju pašvaldības ietvaros, veic pašvaldībās teritorijā esošo NAI pārraudzību notekūdeņu dūņu jomā</w:t>
            </w:r>
          </w:p>
          <w:p w14:paraId="45311509" w14:textId="353092F5"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Nodrošina</w:t>
            </w:r>
            <w:r w:rsidRPr="00A76913">
              <w:rPr>
                <w:rFonts w:ascii="Times New Roman" w:hAnsi="Times New Roman" w:cs="Times New Roman"/>
                <w:color w:val="000000"/>
                <w:sz w:val="20"/>
                <w:szCs w:val="20"/>
              </w:rPr>
              <w:t xml:space="preserve"> notekūdeņu </w:t>
            </w:r>
            <w:r w:rsidRPr="00A76913">
              <w:rPr>
                <w:rFonts w:ascii="Times New Roman" w:hAnsi="Times New Roman" w:cs="Times New Roman"/>
                <w:b/>
                <w:color w:val="000000"/>
                <w:sz w:val="20"/>
                <w:szCs w:val="20"/>
              </w:rPr>
              <w:t>dūņu pārstrādi</w:t>
            </w:r>
            <w:r w:rsidRPr="00A76913">
              <w:rPr>
                <w:rFonts w:ascii="Times New Roman" w:hAnsi="Times New Roman" w:cs="Times New Roman"/>
                <w:color w:val="000000"/>
                <w:sz w:val="20"/>
                <w:szCs w:val="20"/>
              </w:rPr>
              <w:t xml:space="preserve"> dūņu centrā saskaņā ar izvēlēto pārstrādes veidu un tehnisko risinājumu</w:t>
            </w:r>
          </w:p>
          <w:p w14:paraId="0700E439" w14:textId="23829BD2"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Nodrošina</w:t>
            </w:r>
            <w:r w:rsidRPr="00A76913">
              <w:rPr>
                <w:rFonts w:ascii="Times New Roman" w:hAnsi="Times New Roman" w:cs="Times New Roman"/>
                <w:color w:val="000000"/>
                <w:sz w:val="20"/>
                <w:szCs w:val="20"/>
              </w:rPr>
              <w:t xml:space="preserve"> pārstrādātu notekūdeņu dūņu un to komposta </w:t>
            </w:r>
            <w:r w:rsidRPr="00A76913">
              <w:rPr>
                <w:rFonts w:ascii="Times New Roman" w:hAnsi="Times New Roman" w:cs="Times New Roman"/>
                <w:b/>
                <w:color w:val="000000"/>
                <w:sz w:val="20"/>
                <w:szCs w:val="20"/>
              </w:rPr>
              <w:t>pieejamību</w:t>
            </w:r>
            <w:r w:rsidRPr="00A76913">
              <w:rPr>
                <w:rFonts w:ascii="Times New Roman" w:hAnsi="Times New Roman" w:cs="Times New Roman"/>
                <w:color w:val="000000"/>
                <w:sz w:val="20"/>
                <w:szCs w:val="20"/>
              </w:rPr>
              <w:t xml:space="preserve"> </w:t>
            </w:r>
            <w:r w:rsidRPr="00A76913">
              <w:rPr>
                <w:rFonts w:ascii="Times New Roman" w:hAnsi="Times New Roman" w:cs="Times New Roman"/>
                <w:b/>
                <w:color w:val="000000"/>
                <w:sz w:val="20"/>
                <w:szCs w:val="20"/>
              </w:rPr>
              <w:t>dūņu lietotājiem</w:t>
            </w:r>
            <w:r w:rsidRPr="00A76913">
              <w:rPr>
                <w:rFonts w:ascii="Times New Roman" w:hAnsi="Times New Roman" w:cs="Times New Roman"/>
                <w:color w:val="000000"/>
                <w:sz w:val="20"/>
                <w:szCs w:val="20"/>
              </w:rPr>
              <w:t xml:space="preserve"> (klientiem), ja nepieciešams veic to piegādi līdz iestrādes vietai</w:t>
            </w:r>
          </w:p>
          <w:p w14:paraId="48400C0A" w14:textId="64A08075"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lastRenderedPageBreak/>
              <w:t xml:space="preserve">Izstrādā un īsteno pastāvīgus publicitātes pasākumus </w:t>
            </w:r>
            <w:r w:rsidRPr="00A76913">
              <w:rPr>
                <w:rFonts w:ascii="Times New Roman" w:hAnsi="Times New Roman" w:cs="Times New Roman"/>
                <w:color w:val="000000"/>
                <w:sz w:val="20"/>
                <w:szCs w:val="20"/>
              </w:rPr>
              <w:t>notekūdeņu dūņu centrā pārstrādāto</w:t>
            </w:r>
            <w:r w:rsidR="00484669" w:rsidRPr="00A76913">
              <w:rPr>
                <w:rFonts w:ascii="Times New Roman" w:hAnsi="Times New Roman" w:cs="Times New Roman"/>
                <w:color w:val="000000"/>
                <w:sz w:val="20"/>
                <w:szCs w:val="20"/>
              </w:rPr>
              <w:t xml:space="preserve"> notekūdeņu</w:t>
            </w:r>
            <w:r w:rsidRPr="00A76913">
              <w:rPr>
                <w:rFonts w:ascii="Times New Roman" w:hAnsi="Times New Roman" w:cs="Times New Roman"/>
                <w:color w:val="000000"/>
                <w:sz w:val="20"/>
                <w:szCs w:val="20"/>
              </w:rPr>
              <w:t xml:space="preserve"> dūņu vai to komposta izmantošanas veicināšanai, un to pozitīvās ietekmes popularizēšanai tuvākajā reģionā</w:t>
            </w:r>
          </w:p>
          <w:p w14:paraId="5C1AB159" w14:textId="7C6CF90B"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Uztur un pilnveido </w:t>
            </w:r>
            <w:r w:rsidRPr="00A76913">
              <w:rPr>
                <w:rFonts w:ascii="Times New Roman" w:hAnsi="Times New Roman" w:cs="Times New Roman"/>
                <w:color w:val="000000"/>
                <w:sz w:val="20"/>
                <w:szCs w:val="20"/>
              </w:rPr>
              <w:t>notekūdeņu dūņu apsaimniekošanas</w:t>
            </w:r>
            <w:r w:rsidRPr="00A76913">
              <w:rPr>
                <w:rFonts w:ascii="Times New Roman" w:hAnsi="Times New Roman" w:cs="Times New Roman"/>
                <w:b/>
                <w:color w:val="000000"/>
                <w:sz w:val="20"/>
                <w:szCs w:val="20"/>
              </w:rPr>
              <w:t xml:space="preserve"> infrastruktūru</w:t>
            </w:r>
          </w:p>
          <w:p w14:paraId="07129BBF" w14:textId="4C68A0C2"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Uzkrāj informāciju </w:t>
            </w:r>
            <w:r w:rsidRPr="00A76913">
              <w:rPr>
                <w:rFonts w:ascii="Times New Roman" w:hAnsi="Times New Roman" w:cs="Times New Roman"/>
                <w:color w:val="000000"/>
                <w:sz w:val="20"/>
                <w:szCs w:val="20"/>
              </w:rPr>
              <w:t xml:space="preserve">par notekūdeņu dūņu apsaimniekošanas izmaksām un </w:t>
            </w:r>
            <w:r w:rsidRPr="00A76913">
              <w:rPr>
                <w:rFonts w:ascii="Times New Roman" w:hAnsi="Times New Roman" w:cs="Times New Roman"/>
                <w:b/>
                <w:color w:val="000000"/>
                <w:sz w:val="20"/>
                <w:szCs w:val="20"/>
              </w:rPr>
              <w:t>iesniedz</w:t>
            </w:r>
            <w:r w:rsidRPr="00A76913">
              <w:rPr>
                <w:rFonts w:ascii="Times New Roman" w:hAnsi="Times New Roman" w:cs="Times New Roman"/>
                <w:color w:val="000000"/>
                <w:sz w:val="20"/>
                <w:szCs w:val="20"/>
              </w:rPr>
              <w:t xml:space="preserve"> </w:t>
            </w:r>
            <w:r w:rsidR="00AA08E5">
              <w:rPr>
                <w:rFonts w:ascii="Times New Roman" w:hAnsi="Times New Roman" w:cs="Times New Roman"/>
                <w:color w:val="000000"/>
                <w:sz w:val="20"/>
                <w:szCs w:val="20"/>
              </w:rPr>
              <w:t>SP</w:t>
            </w:r>
            <w:r w:rsidR="00EA70CF">
              <w:rPr>
                <w:rFonts w:ascii="Times New Roman" w:hAnsi="Times New Roman" w:cs="Times New Roman"/>
                <w:color w:val="000000"/>
                <w:sz w:val="20"/>
                <w:szCs w:val="20"/>
              </w:rPr>
              <w:t>KR</w:t>
            </w:r>
            <w:r w:rsidRPr="00A76913">
              <w:rPr>
                <w:rFonts w:ascii="Times New Roman" w:hAnsi="Times New Roman" w:cs="Times New Roman"/>
                <w:color w:val="000000"/>
                <w:sz w:val="20"/>
                <w:szCs w:val="20"/>
              </w:rPr>
              <w:t xml:space="preserve"> ūdenssaimniecības pakalpojumu </w:t>
            </w:r>
            <w:r w:rsidRPr="00A76913">
              <w:rPr>
                <w:rFonts w:ascii="Times New Roman" w:hAnsi="Times New Roman" w:cs="Times New Roman"/>
                <w:b/>
                <w:color w:val="000000"/>
                <w:sz w:val="20"/>
                <w:szCs w:val="20"/>
              </w:rPr>
              <w:t>tarifu grozījumu</w:t>
            </w:r>
            <w:r w:rsidR="00A05A90">
              <w:rPr>
                <w:rFonts w:ascii="Times New Roman" w:hAnsi="Times New Roman" w:cs="Times New Roman"/>
                <w:b/>
                <w:color w:val="000000"/>
                <w:sz w:val="20"/>
                <w:szCs w:val="20"/>
              </w:rPr>
              <w:t xml:space="preserve"> projektu</w:t>
            </w:r>
            <w:r w:rsidRPr="00A76913">
              <w:rPr>
                <w:rFonts w:ascii="Times New Roman" w:hAnsi="Times New Roman" w:cs="Times New Roman"/>
                <w:color w:val="000000"/>
                <w:sz w:val="20"/>
                <w:szCs w:val="20"/>
              </w:rPr>
              <w:t>, lai nodrošinātu principa “piesārņotājs maksā” ievērošanu</w:t>
            </w:r>
          </w:p>
          <w:p w14:paraId="6FED9DE3" w14:textId="64EC1E39"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Sniedz VVD</w:t>
            </w:r>
            <w:r w:rsidRPr="00A76913">
              <w:rPr>
                <w:rFonts w:ascii="Times New Roman" w:hAnsi="Times New Roman" w:cs="Times New Roman"/>
                <w:color w:val="000000"/>
                <w:sz w:val="20"/>
                <w:szCs w:val="20"/>
              </w:rPr>
              <w:t xml:space="preserve"> un citām uzraugošajām institūcijām visu </w:t>
            </w:r>
            <w:r w:rsidRPr="00A76913">
              <w:rPr>
                <w:rFonts w:ascii="Times New Roman" w:hAnsi="Times New Roman" w:cs="Times New Roman"/>
                <w:b/>
                <w:color w:val="000000"/>
                <w:sz w:val="20"/>
                <w:szCs w:val="20"/>
              </w:rPr>
              <w:t>informāciju</w:t>
            </w:r>
            <w:r w:rsidRPr="00A76913">
              <w:rPr>
                <w:rFonts w:ascii="Times New Roman" w:hAnsi="Times New Roman" w:cs="Times New Roman"/>
                <w:color w:val="000000"/>
                <w:sz w:val="20"/>
                <w:szCs w:val="20"/>
              </w:rPr>
              <w:t xml:space="preserve"> par notekūdeņu dūņu apsaimniekošanu</w:t>
            </w:r>
          </w:p>
          <w:p w14:paraId="09CF13D1" w14:textId="51505230" w:rsidR="00843B86"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Regulāri iesniedz</w:t>
            </w:r>
            <w:r w:rsidRPr="00A76913">
              <w:rPr>
                <w:rFonts w:ascii="Times New Roman" w:hAnsi="Times New Roman" w:cs="Times New Roman"/>
                <w:color w:val="000000"/>
                <w:sz w:val="20"/>
                <w:szCs w:val="20"/>
              </w:rPr>
              <w:t xml:space="preserve"> nepieciešamos valsts </w:t>
            </w:r>
            <w:r w:rsidRPr="00A76913">
              <w:rPr>
                <w:rFonts w:ascii="Times New Roman" w:hAnsi="Times New Roman" w:cs="Times New Roman"/>
                <w:b/>
                <w:color w:val="000000"/>
                <w:sz w:val="20"/>
                <w:szCs w:val="20"/>
              </w:rPr>
              <w:t>statistikas pārskatu datus</w:t>
            </w:r>
            <w:r w:rsidRPr="00A76913">
              <w:rPr>
                <w:rFonts w:ascii="Times New Roman" w:hAnsi="Times New Roman" w:cs="Times New Roman"/>
                <w:color w:val="000000"/>
                <w:sz w:val="20"/>
                <w:szCs w:val="20"/>
              </w:rPr>
              <w:t>, pārliecinās par to atbilstību faktiskajai notekūdeņu dūņu uzskaitei</w:t>
            </w:r>
          </w:p>
          <w:p w14:paraId="3081354D" w14:textId="116DE158" w:rsidR="00B35359" w:rsidRPr="00A76913" w:rsidRDefault="00843B86"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Sniedz priekšlikumus pašvaldībai, VARAM un citām institūcijām </w:t>
            </w:r>
            <w:r w:rsidRPr="00A76913">
              <w:rPr>
                <w:rFonts w:ascii="Times New Roman" w:hAnsi="Times New Roman" w:cs="Times New Roman"/>
                <w:color w:val="000000"/>
                <w:sz w:val="20"/>
                <w:szCs w:val="20"/>
              </w:rPr>
              <w:t xml:space="preserve">par uzlabojumiem, kas nepieciešami </w:t>
            </w:r>
            <w:r w:rsidR="00484669" w:rsidRPr="00A76913">
              <w:rPr>
                <w:rFonts w:ascii="Times New Roman" w:hAnsi="Times New Roman" w:cs="Times New Roman"/>
                <w:color w:val="000000"/>
                <w:sz w:val="20"/>
                <w:szCs w:val="20"/>
              </w:rPr>
              <w:t xml:space="preserve">notekūdeņu </w:t>
            </w:r>
            <w:r w:rsidRPr="00A76913">
              <w:rPr>
                <w:rFonts w:ascii="Times New Roman" w:hAnsi="Times New Roman" w:cs="Times New Roman"/>
                <w:color w:val="000000"/>
                <w:sz w:val="20"/>
                <w:szCs w:val="20"/>
              </w:rPr>
              <w:t xml:space="preserve">dūņu apsaimniekošanas kvalitātes uzlabošanai un pārstrādātu </w:t>
            </w:r>
            <w:r w:rsidR="00484669" w:rsidRPr="00A76913">
              <w:rPr>
                <w:rFonts w:ascii="Times New Roman" w:hAnsi="Times New Roman" w:cs="Times New Roman"/>
                <w:color w:val="000000"/>
                <w:sz w:val="20"/>
                <w:szCs w:val="20"/>
              </w:rPr>
              <w:t xml:space="preserve">notekūdeņu </w:t>
            </w:r>
            <w:r w:rsidRPr="00A76913">
              <w:rPr>
                <w:rFonts w:ascii="Times New Roman" w:hAnsi="Times New Roman" w:cs="Times New Roman"/>
                <w:color w:val="000000"/>
                <w:sz w:val="20"/>
                <w:szCs w:val="20"/>
              </w:rPr>
              <w:t>dūņu izmantošanai</w:t>
            </w:r>
          </w:p>
          <w:p w14:paraId="6837E043" w14:textId="3F6AA1A5" w:rsidR="00B35359" w:rsidRPr="00A76913" w:rsidRDefault="00B35359" w:rsidP="00745569">
            <w:pPr>
              <w:numPr>
                <w:ilvl w:val="0"/>
                <w:numId w:val="10"/>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Uzrauga un kontrolē </w:t>
            </w:r>
            <w:r w:rsidRPr="00A76913">
              <w:rPr>
                <w:rFonts w:ascii="Times New Roman" w:hAnsi="Times New Roman" w:cs="Times New Roman"/>
                <w:bCs/>
                <w:color w:val="000000"/>
                <w:sz w:val="20"/>
                <w:szCs w:val="20"/>
              </w:rPr>
              <w:t>tā atbildības zonā (aglomerācijā) esošo</w:t>
            </w:r>
            <w:r w:rsidRPr="00A76913">
              <w:rPr>
                <w:rFonts w:ascii="Times New Roman" w:hAnsi="Times New Roman" w:cs="Times New Roman"/>
                <w:b/>
                <w:color w:val="000000"/>
                <w:sz w:val="20"/>
                <w:szCs w:val="20"/>
              </w:rPr>
              <w:t xml:space="preserve"> ražošanas notekūdeņu priekšattīrīšanu </w:t>
            </w:r>
            <w:r w:rsidRPr="00A76913">
              <w:rPr>
                <w:rFonts w:ascii="Times New Roman" w:hAnsi="Times New Roman" w:cs="Times New Roman"/>
                <w:bCs/>
                <w:color w:val="000000"/>
                <w:sz w:val="20"/>
                <w:szCs w:val="20"/>
              </w:rPr>
              <w:t>un tās atbilstību noslēgtajiem līgumiem un normatīvo aktu prasībām</w:t>
            </w:r>
          </w:p>
        </w:tc>
        <w:tc>
          <w:tcPr>
            <w:tcW w:w="4252" w:type="dxa"/>
            <w:vAlign w:val="center"/>
          </w:tcPr>
          <w:p w14:paraId="42A3520A" w14:textId="0C994E88"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color w:val="000000"/>
                <w:sz w:val="20"/>
                <w:szCs w:val="20"/>
              </w:rPr>
              <w:lastRenderedPageBreak/>
              <w:t xml:space="preserve">Pašvaldības noteiktais </w:t>
            </w:r>
            <w:r w:rsidR="00A05A90" w:rsidRPr="00A76913">
              <w:rPr>
                <w:rFonts w:ascii="Times New Roman" w:hAnsi="Times New Roman" w:cs="Times New Roman"/>
                <w:color w:val="000000"/>
                <w:sz w:val="20"/>
                <w:szCs w:val="20"/>
              </w:rPr>
              <w:t>ūdenssaimniecības SPS</w:t>
            </w:r>
            <w:r w:rsidR="00A05A90">
              <w:rPr>
                <w:rFonts w:ascii="Times New Roman" w:hAnsi="Times New Roman" w:cs="Times New Roman"/>
                <w:color w:val="000000"/>
                <w:sz w:val="20"/>
                <w:szCs w:val="20"/>
              </w:rPr>
              <w:t>, kas atbild</w:t>
            </w:r>
            <w:r w:rsidR="00A05A90" w:rsidRPr="00A76913">
              <w:rPr>
                <w:rFonts w:ascii="Times New Roman" w:hAnsi="Times New Roman" w:cs="Times New Roman"/>
                <w:color w:val="000000"/>
                <w:sz w:val="20"/>
                <w:szCs w:val="20"/>
              </w:rPr>
              <w:t xml:space="preserve"> </w:t>
            </w:r>
            <w:r w:rsidRPr="00A76913">
              <w:rPr>
                <w:rFonts w:ascii="Times New Roman" w:hAnsi="Times New Roman" w:cs="Times New Roman"/>
                <w:color w:val="000000"/>
                <w:sz w:val="20"/>
                <w:szCs w:val="20"/>
              </w:rPr>
              <w:t>par notekūdeņu dūņu apsaimniekošanu</w:t>
            </w:r>
            <w:r w:rsidR="00A05A90">
              <w:rPr>
                <w:rFonts w:ascii="Times New Roman" w:hAnsi="Times New Roman" w:cs="Times New Roman"/>
                <w:color w:val="000000"/>
                <w:sz w:val="20"/>
                <w:szCs w:val="20"/>
              </w:rPr>
              <w:t>, i</w:t>
            </w:r>
            <w:r w:rsidRPr="00A76913">
              <w:rPr>
                <w:rFonts w:ascii="Times New Roman" w:hAnsi="Times New Roman" w:cs="Times New Roman"/>
                <w:b/>
                <w:color w:val="000000"/>
                <w:sz w:val="20"/>
                <w:szCs w:val="20"/>
              </w:rPr>
              <w:t>epazīstas ar pašvaldībā esošajām NAI</w:t>
            </w:r>
            <w:r w:rsidRPr="00A76913">
              <w:rPr>
                <w:rFonts w:ascii="Times New Roman" w:hAnsi="Times New Roman" w:cs="Times New Roman"/>
                <w:color w:val="000000"/>
                <w:sz w:val="20"/>
                <w:szCs w:val="20"/>
              </w:rPr>
              <w:t xml:space="preserve">, to darbību, notekūdeņu dūņu apsaimniekošanas infrastruktūru, </w:t>
            </w:r>
            <w:r w:rsidR="00484669" w:rsidRPr="00A76913">
              <w:rPr>
                <w:rFonts w:ascii="Times New Roman" w:hAnsi="Times New Roman" w:cs="Times New Roman"/>
                <w:color w:val="000000"/>
                <w:sz w:val="20"/>
                <w:szCs w:val="20"/>
              </w:rPr>
              <w:t xml:space="preserve">notekūdeņu </w:t>
            </w:r>
            <w:r w:rsidRPr="00A76913">
              <w:rPr>
                <w:rFonts w:ascii="Times New Roman" w:hAnsi="Times New Roman" w:cs="Times New Roman"/>
                <w:color w:val="000000"/>
                <w:sz w:val="20"/>
                <w:szCs w:val="20"/>
              </w:rPr>
              <w:t>dūņu noņemšanas biežumu un apjomu</w:t>
            </w:r>
          </w:p>
          <w:p w14:paraId="0E8F3276" w14:textId="70665F44"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Slēdz vienošanās</w:t>
            </w:r>
            <w:r w:rsidRPr="00A76913">
              <w:rPr>
                <w:rFonts w:ascii="Times New Roman" w:hAnsi="Times New Roman" w:cs="Times New Roman"/>
                <w:color w:val="000000"/>
                <w:sz w:val="20"/>
                <w:szCs w:val="20"/>
              </w:rPr>
              <w:t xml:space="preserve"> ar citiem ūdenssaimniecības SPS attiecīgās pašvaldības teritorijā par notekūdeņu dūņu pieņemšanas/nodošanas nosacījumiem un kārtību</w:t>
            </w:r>
          </w:p>
          <w:p w14:paraId="268F90C4" w14:textId="2261A5D2"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Izstrādā notekūdeņu dūņu savākšanas plānu, maršrutus un kārtību</w:t>
            </w:r>
            <w:r w:rsidRPr="00A76913">
              <w:rPr>
                <w:rFonts w:ascii="Times New Roman" w:hAnsi="Times New Roman" w:cs="Times New Roman"/>
                <w:color w:val="000000"/>
                <w:sz w:val="20"/>
                <w:szCs w:val="20"/>
              </w:rPr>
              <w:t xml:space="preserve"> pašvaldības teritorijā, lai nodrošinātu </w:t>
            </w:r>
            <w:r w:rsidR="00484669" w:rsidRPr="00A76913">
              <w:rPr>
                <w:rFonts w:ascii="Times New Roman" w:hAnsi="Times New Roman" w:cs="Times New Roman"/>
                <w:color w:val="000000"/>
                <w:sz w:val="20"/>
                <w:szCs w:val="20"/>
              </w:rPr>
              <w:t xml:space="preserve">notekūdeņu </w:t>
            </w:r>
            <w:r w:rsidRPr="00A76913">
              <w:rPr>
                <w:rFonts w:ascii="Times New Roman" w:hAnsi="Times New Roman" w:cs="Times New Roman"/>
                <w:color w:val="000000"/>
                <w:sz w:val="20"/>
                <w:szCs w:val="20"/>
              </w:rPr>
              <w:t>dūņu savākšanu pašvaldības lielākajās NAI</w:t>
            </w:r>
          </w:p>
          <w:p w14:paraId="6CB17602" w14:textId="57A8ADEF"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lastRenderedPageBreak/>
              <w:t>Izstrādā tehniski ekonomisko pamatojumu</w:t>
            </w:r>
            <w:r w:rsidR="00A05A90">
              <w:rPr>
                <w:rFonts w:ascii="Times New Roman" w:hAnsi="Times New Roman" w:cs="Times New Roman"/>
                <w:b/>
                <w:color w:val="000000"/>
                <w:sz w:val="20"/>
                <w:szCs w:val="20"/>
              </w:rPr>
              <w:t>,</w:t>
            </w:r>
            <w:r w:rsidR="00B35359" w:rsidRPr="00A76913">
              <w:rPr>
                <w:rFonts w:ascii="Times New Roman" w:hAnsi="Times New Roman" w:cs="Times New Roman"/>
                <w:b/>
                <w:color w:val="000000"/>
                <w:sz w:val="20"/>
                <w:szCs w:val="20"/>
              </w:rPr>
              <w:t xml:space="preserve"> </w:t>
            </w:r>
            <w:r w:rsidR="00B35359" w:rsidRPr="00A76913">
              <w:rPr>
                <w:rFonts w:ascii="Times New Roman" w:hAnsi="Times New Roman" w:cs="Times New Roman"/>
                <w:color w:val="000000"/>
                <w:sz w:val="20"/>
                <w:szCs w:val="20"/>
              </w:rPr>
              <w:t>lai izvēlētos labāko pieejamo tehnoloģiju</w:t>
            </w:r>
            <w:r w:rsidRPr="00A76913">
              <w:rPr>
                <w:rFonts w:ascii="Times New Roman" w:hAnsi="Times New Roman" w:cs="Times New Roman"/>
                <w:color w:val="000000"/>
                <w:sz w:val="20"/>
                <w:szCs w:val="20"/>
              </w:rPr>
              <w:t xml:space="preserve"> notekūdeņu dūņu savākšanas un atūdeņošanas infrastruktūras izveidei, lai apsaimniekotu pašvaldības teritorijā radītās notekūdeņu dūņas un nogādātu pašvaldības lielākajās NAI</w:t>
            </w:r>
          </w:p>
          <w:p w14:paraId="4BC21656" w14:textId="701A67A3" w:rsidR="00A05A90" w:rsidRPr="00A05A90" w:rsidRDefault="00843B86" w:rsidP="00A05A90">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Izstrādā tehniski ekonomisko pamatojumu</w:t>
            </w:r>
            <w:r w:rsidRPr="00A76913">
              <w:rPr>
                <w:rFonts w:ascii="Times New Roman" w:hAnsi="Times New Roman" w:cs="Times New Roman"/>
                <w:color w:val="000000"/>
                <w:sz w:val="20"/>
                <w:szCs w:val="20"/>
              </w:rPr>
              <w:t xml:space="preserve"> notekūdeņu dūņu pārstrādes un utilizācijas infrastruktūras izveidei</w:t>
            </w:r>
            <w:r w:rsidR="00484669" w:rsidRPr="00A76913">
              <w:rPr>
                <w:rFonts w:ascii="Times New Roman" w:hAnsi="Times New Roman" w:cs="Times New Roman"/>
                <w:color w:val="000000"/>
                <w:sz w:val="20"/>
                <w:szCs w:val="20"/>
              </w:rPr>
              <w:t xml:space="preserve"> notekūdeņu</w:t>
            </w:r>
            <w:r w:rsidRPr="00A76913">
              <w:rPr>
                <w:rFonts w:ascii="Times New Roman" w:hAnsi="Times New Roman" w:cs="Times New Roman"/>
                <w:color w:val="000000"/>
                <w:sz w:val="20"/>
                <w:szCs w:val="20"/>
              </w:rPr>
              <w:t xml:space="preserve"> dūņu centrā</w:t>
            </w:r>
          </w:p>
          <w:p w14:paraId="4BBE3548" w14:textId="2C9883FE"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Slēdz vienošanos</w:t>
            </w:r>
            <w:r w:rsidRPr="00A76913">
              <w:rPr>
                <w:rFonts w:ascii="Times New Roman" w:hAnsi="Times New Roman" w:cs="Times New Roman"/>
                <w:color w:val="000000"/>
                <w:sz w:val="20"/>
                <w:szCs w:val="20"/>
              </w:rPr>
              <w:t xml:space="preserve"> ar citu pašvaldību ūdenssaimniecības SPS </w:t>
            </w:r>
            <w:r w:rsidR="00C44EA1">
              <w:rPr>
                <w:rFonts w:ascii="Times New Roman" w:hAnsi="Times New Roman" w:cs="Times New Roman"/>
                <w:color w:val="000000"/>
                <w:sz w:val="20"/>
                <w:szCs w:val="20"/>
              </w:rPr>
              <w:t>–</w:t>
            </w:r>
            <w:r w:rsidRPr="00A76913">
              <w:rPr>
                <w:rFonts w:ascii="Times New Roman" w:hAnsi="Times New Roman" w:cs="Times New Roman"/>
                <w:color w:val="000000"/>
                <w:sz w:val="20"/>
                <w:szCs w:val="20"/>
              </w:rPr>
              <w:t xml:space="preserve"> dūņu apsaimniekotājiem </w:t>
            </w:r>
            <w:r w:rsidRPr="00A76913">
              <w:rPr>
                <w:rFonts w:ascii="Times New Roman" w:hAnsi="Times New Roman" w:cs="Times New Roman"/>
                <w:b/>
                <w:color w:val="000000"/>
                <w:sz w:val="20"/>
                <w:szCs w:val="20"/>
              </w:rPr>
              <w:t>par notekūdeņu dūņu pieņemšanu/nodošanu dūņu centrā</w:t>
            </w:r>
          </w:p>
          <w:p w14:paraId="5B0EED63" w14:textId="5F730C2B"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Izstrādā un iesniedz projekta pieteikumus</w:t>
            </w:r>
            <w:r w:rsidRPr="00A76913">
              <w:rPr>
                <w:rFonts w:ascii="Times New Roman" w:hAnsi="Times New Roman" w:cs="Times New Roman"/>
                <w:color w:val="000000"/>
                <w:sz w:val="20"/>
                <w:szCs w:val="20"/>
              </w:rPr>
              <w:t xml:space="preserve"> ārējā publiskā finansējuma investīciju piesaistei notekūdeņu dūņu apsaimniekošanas infrastruktūras izveidei</w:t>
            </w:r>
          </w:p>
          <w:p w14:paraId="66B5CDD2" w14:textId="67ED61A1"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Izveido</w:t>
            </w:r>
            <w:r w:rsidRPr="00A76913">
              <w:rPr>
                <w:rFonts w:ascii="Times New Roman" w:hAnsi="Times New Roman" w:cs="Times New Roman"/>
                <w:color w:val="000000"/>
                <w:sz w:val="20"/>
                <w:szCs w:val="20"/>
              </w:rPr>
              <w:t xml:space="preserve"> notekūdeņu dūņu apsaimniekošanas </w:t>
            </w:r>
            <w:r w:rsidRPr="00A76913">
              <w:rPr>
                <w:rFonts w:ascii="Times New Roman" w:hAnsi="Times New Roman" w:cs="Times New Roman"/>
                <w:b/>
                <w:color w:val="000000"/>
                <w:sz w:val="20"/>
                <w:szCs w:val="20"/>
              </w:rPr>
              <w:t>infrastruktūru</w:t>
            </w:r>
            <w:r w:rsidRPr="00A76913">
              <w:rPr>
                <w:rFonts w:ascii="Times New Roman" w:hAnsi="Times New Roman" w:cs="Times New Roman"/>
                <w:color w:val="000000"/>
                <w:sz w:val="20"/>
                <w:szCs w:val="20"/>
              </w:rPr>
              <w:t xml:space="preserve">, atbilstoši </w:t>
            </w:r>
            <w:r w:rsidR="00501A44" w:rsidRPr="00501A44">
              <w:rPr>
                <w:rFonts w:ascii="Times New Roman" w:hAnsi="Times New Roman" w:cs="Times New Roman"/>
                <w:color w:val="000000"/>
                <w:sz w:val="20"/>
                <w:szCs w:val="20"/>
              </w:rPr>
              <w:t>Plān</w:t>
            </w:r>
            <w:r w:rsidR="00501A44">
              <w:rPr>
                <w:rFonts w:ascii="Times New Roman" w:hAnsi="Times New Roman" w:cs="Times New Roman"/>
                <w:color w:val="000000"/>
                <w:sz w:val="20"/>
                <w:szCs w:val="20"/>
              </w:rPr>
              <w:t>ā</w:t>
            </w:r>
            <w:r w:rsidR="00501A44" w:rsidRPr="00501A44" w:rsidDel="00501A44">
              <w:rPr>
                <w:rFonts w:ascii="Times New Roman" w:hAnsi="Times New Roman" w:cs="Times New Roman"/>
                <w:color w:val="000000"/>
                <w:sz w:val="20"/>
                <w:szCs w:val="20"/>
              </w:rPr>
              <w:t xml:space="preserve"> </w:t>
            </w:r>
            <w:r w:rsidRPr="00A76913">
              <w:rPr>
                <w:rFonts w:ascii="Times New Roman" w:hAnsi="Times New Roman" w:cs="Times New Roman"/>
                <w:color w:val="000000"/>
                <w:sz w:val="20"/>
                <w:szCs w:val="20"/>
              </w:rPr>
              <w:t>noteiktajam sadalījumam</w:t>
            </w:r>
          </w:p>
          <w:p w14:paraId="67A5EFD7" w14:textId="26672987"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Izstrādā un īsteno publicitātes pasākumus </w:t>
            </w:r>
            <w:r w:rsidRPr="00A76913">
              <w:rPr>
                <w:rFonts w:ascii="Times New Roman" w:hAnsi="Times New Roman" w:cs="Times New Roman"/>
                <w:color w:val="000000"/>
                <w:sz w:val="20"/>
                <w:szCs w:val="20"/>
              </w:rPr>
              <w:t xml:space="preserve">notekūdeņu dūņu centrā pārstrādāto </w:t>
            </w:r>
            <w:r w:rsidR="00484669" w:rsidRPr="00A76913">
              <w:rPr>
                <w:rFonts w:ascii="Times New Roman" w:hAnsi="Times New Roman" w:cs="Times New Roman"/>
                <w:color w:val="000000"/>
                <w:sz w:val="20"/>
                <w:szCs w:val="20"/>
              </w:rPr>
              <w:t xml:space="preserve">notekūdeņu </w:t>
            </w:r>
            <w:r w:rsidRPr="00A76913">
              <w:rPr>
                <w:rFonts w:ascii="Times New Roman" w:hAnsi="Times New Roman" w:cs="Times New Roman"/>
                <w:color w:val="000000"/>
                <w:sz w:val="20"/>
                <w:szCs w:val="20"/>
              </w:rPr>
              <w:t>dūņu vai to komposta izmantošanas veicināšanai, un to pozitīvās ietekmes popularizēšanai tuvākajā reģionā</w:t>
            </w:r>
          </w:p>
          <w:p w14:paraId="63EF034A" w14:textId="01C8AB65"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Izstrādā un ievieš </w:t>
            </w:r>
            <w:r w:rsidRPr="00A76913">
              <w:rPr>
                <w:rFonts w:ascii="Times New Roman" w:hAnsi="Times New Roman" w:cs="Times New Roman"/>
                <w:color w:val="000000"/>
                <w:sz w:val="20"/>
                <w:szCs w:val="20"/>
              </w:rPr>
              <w:t>neapstrādātu un</w:t>
            </w:r>
            <w:r w:rsidRPr="00A76913">
              <w:rPr>
                <w:rFonts w:ascii="Times New Roman" w:hAnsi="Times New Roman" w:cs="Times New Roman"/>
                <w:b/>
                <w:color w:val="000000"/>
                <w:sz w:val="20"/>
                <w:szCs w:val="20"/>
              </w:rPr>
              <w:t xml:space="preserve"> </w:t>
            </w:r>
            <w:r w:rsidRPr="00A76913">
              <w:rPr>
                <w:rFonts w:ascii="Times New Roman" w:hAnsi="Times New Roman" w:cs="Times New Roman"/>
                <w:color w:val="000000"/>
                <w:sz w:val="20"/>
                <w:szCs w:val="20"/>
              </w:rPr>
              <w:t xml:space="preserve">pārstrādātu notekūdeņu dūņu un to komposta </w:t>
            </w:r>
            <w:r w:rsidRPr="00A76913">
              <w:rPr>
                <w:rFonts w:ascii="Times New Roman" w:hAnsi="Times New Roman" w:cs="Times New Roman"/>
                <w:b/>
                <w:color w:val="000000"/>
                <w:sz w:val="20"/>
                <w:szCs w:val="20"/>
              </w:rPr>
              <w:t>kvalitātes uzraudzības kārtību</w:t>
            </w:r>
            <w:r w:rsidRPr="00A76913">
              <w:rPr>
                <w:rFonts w:ascii="Times New Roman" w:hAnsi="Times New Roman" w:cs="Times New Roman"/>
                <w:color w:val="000000"/>
                <w:sz w:val="20"/>
                <w:szCs w:val="20"/>
              </w:rPr>
              <w:t xml:space="preserve"> </w:t>
            </w:r>
            <w:r w:rsidR="00484669" w:rsidRPr="00A76913">
              <w:rPr>
                <w:rFonts w:ascii="Times New Roman" w:hAnsi="Times New Roman" w:cs="Times New Roman"/>
                <w:color w:val="000000"/>
                <w:sz w:val="20"/>
                <w:szCs w:val="20"/>
              </w:rPr>
              <w:t xml:space="preserve">notekūdeņu </w:t>
            </w:r>
            <w:r w:rsidRPr="00A76913">
              <w:rPr>
                <w:rFonts w:ascii="Times New Roman" w:hAnsi="Times New Roman" w:cs="Times New Roman"/>
                <w:color w:val="000000"/>
                <w:sz w:val="20"/>
                <w:szCs w:val="20"/>
              </w:rPr>
              <w:t>dūņu centra ietvaros</w:t>
            </w:r>
          </w:p>
          <w:p w14:paraId="635E1535" w14:textId="0A63FADE"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Izstrādā </w:t>
            </w:r>
            <w:r w:rsidRPr="00A76913">
              <w:rPr>
                <w:rFonts w:ascii="Times New Roman" w:hAnsi="Times New Roman" w:cs="Times New Roman"/>
                <w:color w:val="000000"/>
                <w:sz w:val="20"/>
                <w:szCs w:val="20"/>
              </w:rPr>
              <w:t xml:space="preserve">pārstrādātu notekūdeņu dūņu un to komposta </w:t>
            </w:r>
            <w:r w:rsidRPr="00A76913">
              <w:rPr>
                <w:rFonts w:ascii="Times New Roman" w:hAnsi="Times New Roman" w:cs="Times New Roman"/>
                <w:b/>
                <w:color w:val="000000"/>
                <w:sz w:val="20"/>
                <w:szCs w:val="20"/>
              </w:rPr>
              <w:t>utilizācijas pasākumu shēmu</w:t>
            </w:r>
            <w:r w:rsidRPr="00A76913">
              <w:rPr>
                <w:rFonts w:ascii="Times New Roman" w:hAnsi="Times New Roman" w:cs="Times New Roman"/>
                <w:color w:val="000000"/>
                <w:sz w:val="20"/>
                <w:szCs w:val="20"/>
              </w:rPr>
              <w:t>, kur iekļauj visas rīcības un soļus, kas veicami, lai varētu veikt notekūdeņu dūņu un to komposta iestrādi augsnē jeb “ceļa karti”</w:t>
            </w:r>
            <w:r w:rsidR="00484669" w:rsidRPr="00A76913">
              <w:rPr>
                <w:rFonts w:ascii="Times New Roman" w:hAnsi="Times New Roman" w:cs="Times New Roman"/>
                <w:color w:val="000000"/>
                <w:sz w:val="20"/>
                <w:szCs w:val="20"/>
              </w:rPr>
              <w:t xml:space="preserve"> notekūdeņu </w:t>
            </w:r>
            <w:r w:rsidRPr="00A76913">
              <w:rPr>
                <w:rFonts w:ascii="Times New Roman" w:hAnsi="Times New Roman" w:cs="Times New Roman"/>
                <w:color w:val="000000"/>
                <w:sz w:val="20"/>
                <w:szCs w:val="20"/>
              </w:rPr>
              <w:t>dūņu produktiem no “dūņu centra līdz laukam”</w:t>
            </w:r>
          </w:p>
          <w:p w14:paraId="2B607E9A" w14:textId="389BBA78" w:rsidR="00843B86" w:rsidRPr="00A76913" w:rsidRDefault="00843B86" w:rsidP="00745569">
            <w:pPr>
              <w:numPr>
                <w:ilvl w:val="0"/>
                <w:numId w:val="10"/>
              </w:numPr>
              <w:pBdr>
                <w:top w:val="nil"/>
                <w:left w:val="nil"/>
                <w:bottom w:val="nil"/>
                <w:right w:val="nil"/>
                <w:between w:val="nil"/>
              </w:pBdr>
              <w:spacing w:after="0" w:line="240" w:lineRule="auto"/>
              <w:ind w:left="244" w:hanging="244"/>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Izstrādā un ievieš uzskaites, kontroles un uzraudzības sistēmu</w:t>
            </w:r>
            <w:r w:rsidRPr="00A76913">
              <w:rPr>
                <w:rFonts w:ascii="Times New Roman" w:hAnsi="Times New Roman" w:cs="Times New Roman"/>
                <w:color w:val="000000"/>
                <w:sz w:val="20"/>
                <w:szCs w:val="20"/>
              </w:rPr>
              <w:t xml:space="preserve"> notekūdeņu dūņu apsaimniekošanas procesa uzraudzībai gan pašvaldības, gan dūņu centra līmenī</w:t>
            </w:r>
          </w:p>
        </w:tc>
      </w:tr>
      <w:tr w:rsidR="00843B86" w:rsidRPr="00A76913" w14:paraId="498E7CBD" w14:textId="77777777" w:rsidTr="000F3D45">
        <w:tc>
          <w:tcPr>
            <w:tcW w:w="1276" w:type="dxa"/>
            <w:shd w:val="clear" w:color="auto" w:fill="F2F2F2" w:themeFill="background1" w:themeFillShade="F2"/>
            <w:vAlign w:val="center"/>
          </w:tcPr>
          <w:p w14:paraId="182F4EB7" w14:textId="1F51DC75" w:rsidR="00843B86" w:rsidRPr="00A76913" w:rsidRDefault="00484669" w:rsidP="00AB7C33">
            <w:pPr>
              <w:spacing w:after="0" w:line="240" w:lineRule="auto"/>
              <w:jc w:val="center"/>
              <w:rPr>
                <w:rFonts w:ascii="Times New Roman" w:hAnsi="Times New Roman" w:cs="Times New Roman"/>
                <w:b/>
                <w:sz w:val="20"/>
                <w:szCs w:val="20"/>
              </w:rPr>
            </w:pPr>
            <w:r w:rsidRPr="00A76913">
              <w:rPr>
                <w:rFonts w:ascii="Times New Roman" w:hAnsi="Times New Roman" w:cs="Times New Roman"/>
                <w:b/>
                <w:sz w:val="20"/>
                <w:szCs w:val="20"/>
              </w:rPr>
              <w:lastRenderedPageBreak/>
              <w:t>Notekūdeņu d</w:t>
            </w:r>
            <w:r w:rsidR="00843B86" w:rsidRPr="00A76913">
              <w:rPr>
                <w:rFonts w:ascii="Times New Roman" w:hAnsi="Times New Roman" w:cs="Times New Roman"/>
                <w:b/>
                <w:sz w:val="20"/>
                <w:szCs w:val="20"/>
              </w:rPr>
              <w:t>ūņu izmantotājs</w:t>
            </w:r>
          </w:p>
        </w:tc>
        <w:tc>
          <w:tcPr>
            <w:tcW w:w="3544" w:type="dxa"/>
            <w:vAlign w:val="center"/>
          </w:tcPr>
          <w:p w14:paraId="69EB7A26" w14:textId="494D5152" w:rsidR="00843B86" w:rsidRPr="00A76913" w:rsidRDefault="00843B86" w:rsidP="00745569">
            <w:pPr>
              <w:numPr>
                <w:ilvl w:val="0"/>
                <w:numId w:val="11"/>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Nodrošina atbilstošu</w:t>
            </w:r>
            <w:r w:rsidRPr="00A76913">
              <w:rPr>
                <w:rFonts w:ascii="Times New Roman" w:hAnsi="Times New Roman" w:cs="Times New Roman"/>
                <w:color w:val="000000"/>
                <w:sz w:val="20"/>
                <w:szCs w:val="20"/>
              </w:rPr>
              <w:t xml:space="preserve"> notekūdeņu dūņu </w:t>
            </w:r>
            <w:r w:rsidRPr="00A76913">
              <w:rPr>
                <w:rFonts w:ascii="Times New Roman" w:hAnsi="Times New Roman" w:cs="Times New Roman"/>
                <w:b/>
                <w:color w:val="000000"/>
                <w:sz w:val="20"/>
                <w:szCs w:val="20"/>
              </w:rPr>
              <w:t>iestrādi</w:t>
            </w:r>
            <w:r w:rsidRPr="00A76913">
              <w:rPr>
                <w:rFonts w:ascii="Times New Roman" w:hAnsi="Times New Roman" w:cs="Times New Roman"/>
                <w:color w:val="000000"/>
                <w:sz w:val="20"/>
                <w:szCs w:val="20"/>
              </w:rPr>
              <w:t xml:space="preserve"> augsnē</w:t>
            </w:r>
          </w:p>
          <w:p w14:paraId="09BA0270" w14:textId="58D6C4A0" w:rsidR="00843B86" w:rsidRPr="00A76913" w:rsidRDefault="00843B86" w:rsidP="00745569">
            <w:pPr>
              <w:numPr>
                <w:ilvl w:val="0"/>
                <w:numId w:val="11"/>
              </w:numPr>
              <w:pBdr>
                <w:top w:val="nil"/>
                <w:left w:val="nil"/>
                <w:bottom w:val="nil"/>
                <w:right w:val="nil"/>
                <w:between w:val="nil"/>
              </w:pBdr>
              <w:spacing w:after="0" w:line="240" w:lineRule="auto"/>
              <w:ind w:left="177" w:hanging="177"/>
              <w:jc w:val="both"/>
              <w:rPr>
                <w:rFonts w:ascii="Times New Roman" w:hAnsi="Times New Roman" w:cs="Times New Roman"/>
                <w:color w:val="000000"/>
                <w:sz w:val="20"/>
                <w:szCs w:val="20"/>
              </w:rPr>
            </w:pPr>
            <w:r w:rsidRPr="00A76913">
              <w:rPr>
                <w:rFonts w:ascii="Times New Roman" w:hAnsi="Times New Roman" w:cs="Times New Roman"/>
                <w:b/>
                <w:color w:val="000000"/>
                <w:sz w:val="20"/>
                <w:szCs w:val="20"/>
              </w:rPr>
              <w:t xml:space="preserve">Uzglabā informāciju </w:t>
            </w:r>
            <w:r w:rsidRPr="00A76913">
              <w:rPr>
                <w:rFonts w:ascii="Times New Roman" w:hAnsi="Times New Roman" w:cs="Times New Roman"/>
                <w:color w:val="000000"/>
                <w:sz w:val="20"/>
                <w:szCs w:val="20"/>
              </w:rPr>
              <w:t xml:space="preserve">par iestrādāto </w:t>
            </w:r>
            <w:r w:rsidR="00484669" w:rsidRPr="00A76913">
              <w:rPr>
                <w:rFonts w:ascii="Times New Roman" w:hAnsi="Times New Roman" w:cs="Times New Roman"/>
                <w:color w:val="000000"/>
                <w:sz w:val="20"/>
                <w:szCs w:val="20"/>
              </w:rPr>
              <w:t xml:space="preserve">notekūdeņu </w:t>
            </w:r>
            <w:r w:rsidRPr="00A76913">
              <w:rPr>
                <w:rFonts w:ascii="Times New Roman" w:hAnsi="Times New Roman" w:cs="Times New Roman"/>
                <w:color w:val="000000"/>
                <w:sz w:val="20"/>
                <w:szCs w:val="20"/>
              </w:rPr>
              <w:t>dūņu apjomu, kvalitāti, iestrādes laiku un vietu tā apsaimniekošanā esošajās nekustamajos īpašumos</w:t>
            </w:r>
          </w:p>
        </w:tc>
        <w:tc>
          <w:tcPr>
            <w:tcW w:w="4252" w:type="dxa"/>
            <w:vAlign w:val="center"/>
          </w:tcPr>
          <w:p w14:paraId="3FFC351D" w14:textId="77777777" w:rsidR="00843B86" w:rsidRPr="00A76913" w:rsidRDefault="00843B86" w:rsidP="00C37CB1">
            <w:pPr>
              <w:spacing w:after="0" w:line="240" w:lineRule="auto"/>
              <w:rPr>
                <w:rFonts w:ascii="Times New Roman" w:hAnsi="Times New Roman" w:cs="Times New Roman"/>
                <w:sz w:val="20"/>
                <w:szCs w:val="20"/>
              </w:rPr>
            </w:pPr>
          </w:p>
        </w:tc>
      </w:tr>
    </w:tbl>
    <w:p w14:paraId="6F9EA40A" w14:textId="77777777" w:rsidR="00A76913" w:rsidRDefault="00A76913" w:rsidP="00843B86">
      <w:pPr>
        <w:spacing w:before="120" w:after="120" w:line="276" w:lineRule="auto"/>
        <w:jc w:val="both"/>
        <w:rPr>
          <w:rFonts w:ascii="Times New Roman" w:hAnsi="Times New Roman" w:cs="Times New Roman"/>
          <w:sz w:val="24"/>
          <w:szCs w:val="24"/>
        </w:rPr>
      </w:pPr>
    </w:p>
    <w:p w14:paraId="7A544B61" w14:textId="18C74245" w:rsidR="00843B86" w:rsidRPr="00C526F3" w:rsidRDefault="00843B86" w:rsidP="00843B86">
      <w:pPr>
        <w:spacing w:before="120" w:after="120" w:line="276" w:lineRule="auto"/>
        <w:jc w:val="both"/>
        <w:rPr>
          <w:rFonts w:ascii="Times New Roman" w:hAnsi="Times New Roman" w:cs="Times New Roman"/>
          <w:b/>
          <w:smallCaps/>
          <w:sz w:val="24"/>
          <w:szCs w:val="24"/>
        </w:rPr>
      </w:pPr>
      <w:r w:rsidRPr="00C526F3">
        <w:rPr>
          <w:rFonts w:ascii="Times New Roman" w:hAnsi="Times New Roman" w:cs="Times New Roman"/>
          <w:sz w:val="24"/>
          <w:szCs w:val="24"/>
        </w:rPr>
        <w:t xml:space="preserve">Šāds notekūdeņu dūņu pārvaldības un ieviešanas modelis jeb </w:t>
      </w:r>
      <w:r w:rsidR="00501A44">
        <w:rPr>
          <w:rFonts w:ascii="Times New Roman" w:hAnsi="Times New Roman" w:cs="Times New Roman"/>
          <w:sz w:val="24"/>
        </w:rPr>
        <w:t>Plāna</w:t>
      </w:r>
      <w:r w:rsidR="00501A44" w:rsidRPr="00C526F3" w:rsidDel="00501A44">
        <w:rPr>
          <w:rFonts w:ascii="Times New Roman" w:hAnsi="Times New Roman" w:cs="Times New Roman"/>
          <w:sz w:val="24"/>
          <w:szCs w:val="24"/>
        </w:rPr>
        <w:t xml:space="preserve"> </w:t>
      </w:r>
      <w:r w:rsidRPr="00C526F3">
        <w:rPr>
          <w:rFonts w:ascii="Times New Roman" w:hAnsi="Times New Roman" w:cs="Times New Roman"/>
          <w:sz w:val="24"/>
          <w:szCs w:val="24"/>
        </w:rPr>
        <w:t>institucionālais risinājums ir ilgtspējīgs, jo:</w:t>
      </w:r>
    </w:p>
    <w:p w14:paraId="0EDCB796" w14:textId="32516482" w:rsidR="00843B86" w:rsidRPr="00C526F3" w:rsidRDefault="00843B86" w:rsidP="00745569">
      <w:pPr>
        <w:numPr>
          <w:ilvl w:val="0"/>
          <w:numId w:val="12"/>
        </w:numPr>
        <w:pBdr>
          <w:top w:val="nil"/>
          <w:left w:val="nil"/>
          <w:bottom w:val="nil"/>
          <w:right w:val="nil"/>
          <w:between w:val="nil"/>
        </w:pBdr>
        <w:spacing w:before="120" w:after="120" w:line="276" w:lineRule="auto"/>
        <w:jc w:val="both"/>
        <w:rPr>
          <w:rFonts w:ascii="Times New Roman" w:hAnsi="Times New Roman" w:cs="Times New Roman"/>
          <w:b/>
          <w:smallCaps/>
          <w:color w:val="000000"/>
          <w:sz w:val="24"/>
          <w:szCs w:val="24"/>
        </w:rPr>
      </w:pPr>
      <w:r w:rsidRPr="00C526F3">
        <w:rPr>
          <w:rFonts w:ascii="Times New Roman" w:hAnsi="Times New Roman" w:cs="Times New Roman"/>
          <w:color w:val="000000"/>
          <w:sz w:val="24"/>
          <w:szCs w:val="24"/>
        </w:rPr>
        <w:t>tiešā veidā saistīts ar notekūdeņu dūņu rašanās vietu – notekūdeņu attīrīšan</w:t>
      </w:r>
      <w:r w:rsidR="005B5680">
        <w:rPr>
          <w:rFonts w:ascii="Times New Roman" w:hAnsi="Times New Roman" w:cs="Times New Roman"/>
          <w:color w:val="000000"/>
          <w:sz w:val="24"/>
          <w:szCs w:val="24"/>
        </w:rPr>
        <w:t>as iekārtām</w:t>
      </w:r>
      <w:r w:rsidRPr="00C526F3">
        <w:rPr>
          <w:rFonts w:ascii="Times New Roman" w:hAnsi="Times New Roman" w:cs="Times New Roman"/>
          <w:color w:val="000000"/>
          <w:sz w:val="24"/>
          <w:szCs w:val="24"/>
        </w:rPr>
        <w:t>, līdz ar to nodrošina, ka par notekūdeņu dūņu apsaimniekošanu atbildīgs ir tas pats subjekts, kas t</w:t>
      </w:r>
      <w:r w:rsidR="005B5680">
        <w:rPr>
          <w:rFonts w:ascii="Times New Roman" w:hAnsi="Times New Roman" w:cs="Times New Roman"/>
          <w:color w:val="000000"/>
          <w:sz w:val="24"/>
          <w:szCs w:val="24"/>
        </w:rPr>
        <w:t>ās</w:t>
      </w:r>
      <w:r w:rsidRPr="00C526F3">
        <w:rPr>
          <w:rFonts w:ascii="Times New Roman" w:hAnsi="Times New Roman" w:cs="Times New Roman"/>
          <w:color w:val="000000"/>
          <w:sz w:val="24"/>
          <w:szCs w:val="24"/>
        </w:rPr>
        <w:t xml:space="preserve"> rad</w:t>
      </w:r>
      <w:r w:rsidR="005B5680">
        <w:rPr>
          <w:rFonts w:ascii="Times New Roman" w:hAnsi="Times New Roman" w:cs="Times New Roman"/>
          <w:color w:val="000000"/>
          <w:sz w:val="24"/>
          <w:szCs w:val="24"/>
        </w:rPr>
        <w:t>a</w:t>
      </w:r>
      <w:r w:rsidRPr="00C526F3">
        <w:rPr>
          <w:rFonts w:ascii="Times New Roman" w:hAnsi="Times New Roman" w:cs="Times New Roman"/>
          <w:color w:val="000000"/>
          <w:sz w:val="24"/>
          <w:szCs w:val="24"/>
        </w:rPr>
        <w:t>;</w:t>
      </w:r>
    </w:p>
    <w:p w14:paraId="447BA5F9" w14:textId="2C856914" w:rsidR="00843B86" w:rsidRPr="00C526F3" w:rsidRDefault="00843B86" w:rsidP="00745569">
      <w:pPr>
        <w:numPr>
          <w:ilvl w:val="0"/>
          <w:numId w:val="12"/>
        </w:numPr>
        <w:pBdr>
          <w:top w:val="nil"/>
          <w:left w:val="nil"/>
          <w:bottom w:val="nil"/>
          <w:right w:val="nil"/>
          <w:between w:val="nil"/>
        </w:pBdr>
        <w:spacing w:before="120" w:after="120" w:line="276" w:lineRule="auto"/>
        <w:jc w:val="both"/>
        <w:rPr>
          <w:rFonts w:ascii="Times New Roman" w:hAnsi="Times New Roman" w:cs="Times New Roman"/>
          <w:b/>
          <w:smallCaps/>
          <w:color w:val="000000"/>
          <w:sz w:val="24"/>
          <w:szCs w:val="24"/>
        </w:rPr>
      </w:pPr>
      <w:r w:rsidRPr="00C526F3">
        <w:rPr>
          <w:rFonts w:ascii="Times New Roman" w:hAnsi="Times New Roman" w:cs="Times New Roman"/>
          <w:color w:val="000000"/>
          <w:sz w:val="24"/>
          <w:szCs w:val="24"/>
        </w:rPr>
        <w:t xml:space="preserve">ļauj precīzi un tiešā veidā piemērot principu “Piesārņotājs maksā” un visus izdevumus par notekūdeņu dūņu apsaimniekošanu sedz </w:t>
      </w:r>
      <w:r w:rsidR="00D16DED" w:rsidRPr="00C526F3">
        <w:rPr>
          <w:rFonts w:ascii="Times New Roman" w:hAnsi="Times New Roman" w:cs="Times New Roman"/>
          <w:color w:val="000000"/>
          <w:sz w:val="24"/>
          <w:szCs w:val="24"/>
        </w:rPr>
        <w:t xml:space="preserve">sabiedrisko </w:t>
      </w:r>
      <w:r w:rsidRPr="00C526F3">
        <w:rPr>
          <w:rFonts w:ascii="Times New Roman" w:hAnsi="Times New Roman" w:cs="Times New Roman"/>
          <w:color w:val="000000"/>
          <w:sz w:val="24"/>
          <w:szCs w:val="24"/>
        </w:rPr>
        <w:t xml:space="preserve">ūdenssaimniecības pakalpojumu lietotāji, kas radījuši notekūdeņu dūņās </w:t>
      </w:r>
      <w:r w:rsidR="00D16DED">
        <w:rPr>
          <w:rFonts w:ascii="Times New Roman" w:hAnsi="Times New Roman" w:cs="Times New Roman"/>
          <w:color w:val="000000"/>
          <w:sz w:val="24"/>
          <w:szCs w:val="24"/>
        </w:rPr>
        <w:t>akumulēto</w:t>
      </w:r>
      <w:r w:rsidRPr="00C526F3">
        <w:rPr>
          <w:rFonts w:ascii="Times New Roman" w:hAnsi="Times New Roman" w:cs="Times New Roman"/>
          <w:color w:val="000000"/>
          <w:sz w:val="24"/>
          <w:szCs w:val="24"/>
        </w:rPr>
        <w:t xml:space="preserve"> piesārņojumu; </w:t>
      </w:r>
    </w:p>
    <w:p w14:paraId="105C30E1" w14:textId="77777777" w:rsidR="00D16DED" w:rsidRPr="00D16DED" w:rsidRDefault="00843B86" w:rsidP="00745569">
      <w:pPr>
        <w:numPr>
          <w:ilvl w:val="0"/>
          <w:numId w:val="12"/>
        </w:numPr>
        <w:pBdr>
          <w:top w:val="nil"/>
          <w:left w:val="nil"/>
          <w:bottom w:val="nil"/>
          <w:right w:val="nil"/>
          <w:between w:val="nil"/>
        </w:pBdr>
        <w:spacing w:before="120" w:after="120" w:line="276" w:lineRule="auto"/>
        <w:jc w:val="both"/>
        <w:rPr>
          <w:rFonts w:ascii="Times New Roman" w:hAnsi="Times New Roman" w:cs="Times New Roman"/>
          <w:b/>
          <w:smallCaps/>
          <w:color w:val="000000"/>
          <w:sz w:val="24"/>
          <w:szCs w:val="24"/>
        </w:rPr>
      </w:pPr>
      <w:r w:rsidRPr="00C526F3">
        <w:rPr>
          <w:rFonts w:ascii="Times New Roman" w:hAnsi="Times New Roman" w:cs="Times New Roman"/>
          <w:color w:val="000000"/>
          <w:sz w:val="24"/>
          <w:szCs w:val="24"/>
        </w:rPr>
        <w:lastRenderedPageBreak/>
        <w:t xml:space="preserve">nav saistīts ar būtiskām izmaiņām jomu regulējošajos tiesību aktos, līdz ar to ir ērti, ātri un efektīvi īstenojams, neradot būtisku pretestību iesaistītajās pusēs, </w:t>
      </w:r>
    </w:p>
    <w:p w14:paraId="569B08F0" w14:textId="151CE3CF" w:rsidR="00843B86" w:rsidRPr="00C526F3" w:rsidRDefault="00843B86" w:rsidP="00745569">
      <w:pPr>
        <w:numPr>
          <w:ilvl w:val="0"/>
          <w:numId w:val="12"/>
        </w:numPr>
        <w:pBdr>
          <w:top w:val="nil"/>
          <w:left w:val="nil"/>
          <w:bottom w:val="nil"/>
          <w:right w:val="nil"/>
          <w:between w:val="nil"/>
        </w:pBdr>
        <w:spacing w:before="120" w:after="120" w:line="276" w:lineRule="auto"/>
        <w:jc w:val="both"/>
        <w:rPr>
          <w:rFonts w:ascii="Times New Roman" w:hAnsi="Times New Roman" w:cs="Times New Roman"/>
          <w:b/>
          <w:smallCaps/>
          <w:color w:val="000000"/>
          <w:sz w:val="24"/>
          <w:szCs w:val="24"/>
        </w:rPr>
      </w:pPr>
      <w:r w:rsidRPr="00C526F3">
        <w:rPr>
          <w:rFonts w:ascii="Times New Roman" w:hAnsi="Times New Roman" w:cs="Times New Roman"/>
          <w:color w:val="000000"/>
          <w:sz w:val="24"/>
          <w:szCs w:val="24"/>
        </w:rPr>
        <w:t>ir saprotama un kopumā zināma visu iesaistīto pušu atbildība un pienākumi;</w:t>
      </w:r>
    </w:p>
    <w:p w14:paraId="14B2C3F8" w14:textId="49955539" w:rsidR="00843B86" w:rsidRPr="00C526F3" w:rsidRDefault="00843B86" w:rsidP="00745569">
      <w:pPr>
        <w:numPr>
          <w:ilvl w:val="0"/>
          <w:numId w:val="12"/>
        </w:numPr>
        <w:pBdr>
          <w:top w:val="nil"/>
          <w:left w:val="nil"/>
          <w:bottom w:val="nil"/>
          <w:right w:val="nil"/>
          <w:between w:val="nil"/>
        </w:pBdr>
        <w:spacing w:before="120" w:after="120" w:line="276" w:lineRule="auto"/>
        <w:jc w:val="both"/>
        <w:rPr>
          <w:rFonts w:ascii="Times New Roman" w:hAnsi="Times New Roman" w:cs="Times New Roman"/>
          <w:b/>
          <w:smallCaps/>
          <w:color w:val="000000"/>
          <w:sz w:val="24"/>
          <w:szCs w:val="24"/>
        </w:rPr>
      </w:pPr>
      <w:r w:rsidRPr="00C526F3">
        <w:rPr>
          <w:rFonts w:ascii="Times New Roman" w:hAnsi="Times New Roman" w:cs="Times New Roman"/>
          <w:color w:val="000000"/>
          <w:sz w:val="24"/>
          <w:szCs w:val="24"/>
        </w:rPr>
        <w:t xml:space="preserve">ļauj izmantot esošos darbaspēka, zināšanu un pieredzes, kā arī infrastruktūras resursus, kas esošajā situācijā </w:t>
      </w:r>
      <w:r w:rsidR="00D16DED">
        <w:rPr>
          <w:rFonts w:ascii="Times New Roman" w:hAnsi="Times New Roman" w:cs="Times New Roman"/>
          <w:color w:val="000000"/>
          <w:sz w:val="24"/>
          <w:szCs w:val="24"/>
        </w:rPr>
        <w:t>ir</w:t>
      </w:r>
      <w:r w:rsidRPr="00C526F3">
        <w:rPr>
          <w:rFonts w:ascii="Times New Roman" w:hAnsi="Times New Roman" w:cs="Times New Roman"/>
          <w:color w:val="000000"/>
          <w:sz w:val="24"/>
          <w:szCs w:val="24"/>
        </w:rPr>
        <w:t xml:space="preserve"> sabiedrisko ūdenssaimniecības pakalpojumu rīcībā. </w:t>
      </w:r>
    </w:p>
    <w:p w14:paraId="0EEF7AB6" w14:textId="2DEC65DD" w:rsidR="0040651B" w:rsidRPr="00C04A4E" w:rsidRDefault="00843B86" w:rsidP="00C04A4E">
      <w:pPr>
        <w:spacing w:after="0" w:line="276" w:lineRule="auto"/>
        <w:ind w:firstLine="410"/>
        <w:jc w:val="both"/>
        <w:rPr>
          <w:rFonts w:ascii="Times New Roman" w:hAnsi="Times New Roman" w:cs="Times New Roman"/>
          <w:sz w:val="24"/>
          <w:szCs w:val="24"/>
        </w:rPr>
      </w:pPr>
      <w:r w:rsidRPr="00C526F3">
        <w:rPr>
          <w:rFonts w:ascii="Times New Roman" w:hAnsi="Times New Roman" w:cs="Times New Roman"/>
          <w:sz w:val="24"/>
          <w:szCs w:val="24"/>
        </w:rPr>
        <w:t xml:space="preserve">Ievērojot, ka </w:t>
      </w:r>
      <w:r w:rsidR="00501A44">
        <w:rPr>
          <w:rFonts w:ascii="Times New Roman" w:hAnsi="Times New Roman" w:cs="Times New Roman"/>
          <w:sz w:val="24"/>
        </w:rPr>
        <w:t>Plāna</w:t>
      </w:r>
      <w:r w:rsidR="00501A44" w:rsidRPr="00C526F3" w:rsidDel="00501A44">
        <w:rPr>
          <w:rFonts w:ascii="Times New Roman" w:hAnsi="Times New Roman" w:cs="Times New Roman"/>
          <w:sz w:val="24"/>
          <w:szCs w:val="24"/>
        </w:rPr>
        <w:t xml:space="preserve"> </w:t>
      </w:r>
      <w:r w:rsidRPr="00C526F3">
        <w:rPr>
          <w:rFonts w:ascii="Times New Roman" w:hAnsi="Times New Roman" w:cs="Times New Roman"/>
          <w:sz w:val="24"/>
          <w:szCs w:val="24"/>
        </w:rPr>
        <w:t>ieviešanas pasākum</w:t>
      </w:r>
      <w:r w:rsidR="00D16DED">
        <w:rPr>
          <w:rFonts w:ascii="Times New Roman" w:hAnsi="Times New Roman" w:cs="Times New Roman"/>
          <w:sz w:val="24"/>
          <w:szCs w:val="24"/>
        </w:rPr>
        <w:t xml:space="preserve">i </w:t>
      </w:r>
      <w:r w:rsidRPr="00C526F3">
        <w:rPr>
          <w:rFonts w:ascii="Times New Roman" w:hAnsi="Times New Roman" w:cs="Times New Roman"/>
          <w:sz w:val="24"/>
          <w:szCs w:val="24"/>
        </w:rPr>
        <w:t xml:space="preserve">neparedz būtiskas izmaiņas pastāvošajā </w:t>
      </w:r>
      <w:r w:rsidR="00D16DED" w:rsidRPr="00C526F3">
        <w:rPr>
          <w:rFonts w:ascii="Times New Roman" w:hAnsi="Times New Roman" w:cs="Times New Roman"/>
          <w:sz w:val="24"/>
          <w:szCs w:val="24"/>
        </w:rPr>
        <w:t xml:space="preserve">sabiedrisko </w:t>
      </w:r>
      <w:r w:rsidRPr="00C526F3">
        <w:rPr>
          <w:rFonts w:ascii="Times New Roman" w:hAnsi="Times New Roman" w:cs="Times New Roman"/>
          <w:sz w:val="24"/>
          <w:szCs w:val="24"/>
        </w:rPr>
        <w:t xml:space="preserve">ūdenssaimniecības pakalpojumu sniegšanas, uzraudzības un pārvaldības kārtībā, nav sagaidāms, ka </w:t>
      </w:r>
      <w:r w:rsidR="00501A44">
        <w:rPr>
          <w:rFonts w:ascii="Times New Roman" w:hAnsi="Times New Roman" w:cs="Times New Roman"/>
          <w:sz w:val="24"/>
        </w:rPr>
        <w:t>Plāna</w:t>
      </w:r>
      <w:r w:rsidR="00501A44" w:rsidRPr="00C526F3" w:rsidDel="00501A44">
        <w:rPr>
          <w:rFonts w:ascii="Times New Roman" w:hAnsi="Times New Roman" w:cs="Times New Roman"/>
          <w:sz w:val="24"/>
          <w:szCs w:val="24"/>
        </w:rPr>
        <w:t xml:space="preserve"> </w:t>
      </w:r>
      <w:r w:rsidRPr="00C526F3">
        <w:rPr>
          <w:rFonts w:ascii="Times New Roman" w:hAnsi="Times New Roman" w:cs="Times New Roman"/>
          <w:sz w:val="24"/>
          <w:szCs w:val="24"/>
        </w:rPr>
        <w:t>īstenošana radītu būtisku administratīvo slogu valsts un pašvaldības institūcijā</w:t>
      </w:r>
      <w:r w:rsidR="00D16DED">
        <w:rPr>
          <w:rFonts w:ascii="Times New Roman" w:hAnsi="Times New Roman" w:cs="Times New Roman"/>
          <w:sz w:val="24"/>
          <w:szCs w:val="24"/>
        </w:rPr>
        <w:t>m. A</w:t>
      </w:r>
      <w:r w:rsidRPr="00C526F3">
        <w:rPr>
          <w:rFonts w:ascii="Times New Roman" w:hAnsi="Times New Roman" w:cs="Times New Roman"/>
          <w:sz w:val="24"/>
          <w:szCs w:val="24"/>
        </w:rPr>
        <w:t xml:space="preserve">tsevišķos gadījumos, piemēram VVD, mazinātos administratīvais slogs, jo pilna notekūdeņu dūņu apsaimniekošanas cikla kontrole būs veicama ne vairāk kā 42 </w:t>
      </w:r>
      <w:r w:rsidR="00484669" w:rsidRPr="00C526F3">
        <w:rPr>
          <w:rFonts w:ascii="Times New Roman" w:hAnsi="Times New Roman" w:cs="Times New Roman"/>
          <w:sz w:val="24"/>
          <w:szCs w:val="24"/>
        </w:rPr>
        <w:t xml:space="preserve">notekūdeņu </w:t>
      </w:r>
      <w:r w:rsidRPr="00C526F3">
        <w:rPr>
          <w:rFonts w:ascii="Times New Roman" w:hAnsi="Times New Roman" w:cs="Times New Roman"/>
          <w:sz w:val="24"/>
          <w:szCs w:val="24"/>
        </w:rPr>
        <w:t xml:space="preserve">dūņu koncentrēšanas vietās (pašvaldību lielākās NAI, </w:t>
      </w:r>
      <w:r w:rsidR="00484669" w:rsidRPr="00C526F3">
        <w:rPr>
          <w:rFonts w:ascii="Times New Roman" w:hAnsi="Times New Roman" w:cs="Times New Roman"/>
          <w:sz w:val="24"/>
          <w:szCs w:val="24"/>
        </w:rPr>
        <w:t xml:space="preserve">notekūdeņu </w:t>
      </w:r>
      <w:r w:rsidRPr="00C526F3">
        <w:rPr>
          <w:rFonts w:ascii="Times New Roman" w:hAnsi="Times New Roman" w:cs="Times New Roman"/>
          <w:sz w:val="24"/>
          <w:szCs w:val="24"/>
        </w:rPr>
        <w:t>dūņu centri, t.sk. Rīgas pilsētas NAI), nevis katrā no 921 NAI. Administratīvie resursi varētu palielināties tiem ūdenssaimniecības SPS, kas atbild</w:t>
      </w:r>
      <w:r w:rsidR="00D16DED">
        <w:rPr>
          <w:rFonts w:ascii="Times New Roman" w:hAnsi="Times New Roman" w:cs="Times New Roman"/>
          <w:sz w:val="24"/>
          <w:szCs w:val="24"/>
        </w:rPr>
        <w:t>ēs</w:t>
      </w:r>
      <w:r w:rsidRPr="00C526F3">
        <w:rPr>
          <w:rFonts w:ascii="Times New Roman" w:hAnsi="Times New Roman" w:cs="Times New Roman"/>
          <w:sz w:val="24"/>
          <w:szCs w:val="24"/>
        </w:rPr>
        <w:t xml:space="preserve"> par </w:t>
      </w:r>
      <w:r w:rsidR="00484669" w:rsidRPr="00C526F3">
        <w:rPr>
          <w:rFonts w:ascii="Times New Roman" w:hAnsi="Times New Roman" w:cs="Times New Roman"/>
          <w:sz w:val="24"/>
          <w:szCs w:val="24"/>
        </w:rPr>
        <w:t xml:space="preserve">notekūdeņu </w:t>
      </w:r>
      <w:r w:rsidRPr="00C526F3">
        <w:rPr>
          <w:rFonts w:ascii="Times New Roman" w:hAnsi="Times New Roman" w:cs="Times New Roman"/>
          <w:sz w:val="24"/>
          <w:szCs w:val="24"/>
        </w:rPr>
        <w:t>dūņu savākšanu pašvaldības ietvaros</w:t>
      </w:r>
      <w:r w:rsidR="00D16DED">
        <w:rPr>
          <w:rFonts w:ascii="Times New Roman" w:hAnsi="Times New Roman" w:cs="Times New Roman"/>
          <w:sz w:val="24"/>
          <w:szCs w:val="24"/>
        </w:rPr>
        <w:t>,</w:t>
      </w:r>
      <w:r w:rsidRPr="00C526F3">
        <w:rPr>
          <w:rFonts w:ascii="Times New Roman" w:hAnsi="Times New Roman" w:cs="Times New Roman"/>
          <w:sz w:val="24"/>
          <w:szCs w:val="24"/>
        </w:rPr>
        <w:t xml:space="preserve"> un </w:t>
      </w:r>
      <w:r w:rsidR="00484669" w:rsidRPr="00C526F3">
        <w:rPr>
          <w:rFonts w:ascii="Times New Roman" w:hAnsi="Times New Roman" w:cs="Times New Roman"/>
          <w:sz w:val="24"/>
          <w:szCs w:val="24"/>
        </w:rPr>
        <w:t xml:space="preserve">notekūdeņu </w:t>
      </w:r>
      <w:r w:rsidRPr="00C526F3">
        <w:rPr>
          <w:rFonts w:ascii="Times New Roman" w:hAnsi="Times New Roman" w:cs="Times New Roman"/>
          <w:sz w:val="24"/>
          <w:szCs w:val="24"/>
        </w:rPr>
        <w:t>dūņu centru operatoriem, kur būs nepieciešams papildu personāls (1 darbinieks, ja pašvaldībā nav dūņu centrs, 2</w:t>
      </w:r>
      <w:r w:rsidR="00D23D62">
        <w:rPr>
          <w:rFonts w:ascii="Times New Roman" w:hAnsi="Times New Roman" w:cs="Times New Roman"/>
          <w:color w:val="000000"/>
          <w:sz w:val="20"/>
          <w:szCs w:val="20"/>
        </w:rPr>
        <w:t>–</w:t>
      </w:r>
      <w:r w:rsidRPr="00C526F3">
        <w:rPr>
          <w:rFonts w:ascii="Times New Roman" w:hAnsi="Times New Roman" w:cs="Times New Roman"/>
          <w:sz w:val="24"/>
          <w:szCs w:val="24"/>
        </w:rPr>
        <w:t xml:space="preserve">3 darbinieki, ja pašvaldībā ir </w:t>
      </w:r>
      <w:r w:rsidR="00484669" w:rsidRPr="00C526F3">
        <w:rPr>
          <w:rFonts w:ascii="Times New Roman" w:hAnsi="Times New Roman" w:cs="Times New Roman"/>
          <w:sz w:val="24"/>
          <w:szCs w:val="24"/>
        </w:rPr>
        <w:t xml:space="preserve">notekūdeņu </w:t>
      </w:r>
      <w:r w:rsidRPr="00C526F3">
        <w:rPr>
          <w:rFonts w:ascii="Times New Roman" w:hAnsi="Times New Roman" w:cs="Times New Roman"/>
          <w:sz w:val="24"/>
          <w:szCs w:val="24"/>
        </w:rPr>
        <w:t xml:space="preserve">dūņu centrs) </w:t>
      </w:r>
      <w:r w:rsidR="00484669" w:rsidRPr="00C526F3">
        <w:rPr>
          <w:rFonts w:ascii="Times New Roman" w:hAnsi="Times New Roman" w:cs="Times New Roman"/>
          <w:sz w:val="24"/>
          <w:szCs w:val="24"/>
        </w:rPr>
        <w:t xml:space="preserve">notekūdeņu </w:t>
      </w:r>
      <w:r w:rsidRPr="00C526F3">
        <w:rPr>
          <w:rFonts w:ascii="Times New Roman" w:hAnsi="Times New Roman" w:cs="Times New Roman"/>
          <w:sz w:val="24"/>
          <w:szCs w:val="24"/>
        </w:rPr>
        <w:t xml:space="preserve">dūņu savākšanas maršrutu plānošanai, </w:t>
      </w:r>
      <w:r w:rsidR="00484669" w:rsidRPr="00C526F3">
        <w:rPr>
          <w:rFonts w:ascii="Times New Roman" w:hAnsi="Times New Roman" w:cs="Times New Roman"/>
          <w:sz w:val="24"/>
          <w:szCs w:val="24"/>
        </w:rPr>
        <w:t xml:space="preserve">notekūdeņu </w:t>
      </w:r>
      <w:r w:rsidRPr="00C526F3">
        <w:rPr>
          <w:rFonts w:ascii="Times New Roman" w:hAnsi="Times New Roman" w:cs="Times New Roman"/>
          <w:sz w:val="24"/>
          <w:szCs w:val="24"/>
        </w:rPr>
        <w:t xml:space="preserve">dūņu apsaimniekošanas kontroles un uzraudzības veikšanai, klientu piesaistes, publicitātes un mārketinga </w:t>
      </w:r>
      <w:r w:rsidRPr="00C04A4E">
        <w:rPr>
          <w:rFonts w:ascii="Times New Roman" w:hAnsi="Times New Roman" w:cs="Times New Roman"/>
          <w:sz w:val="24"/>
          <w:szCs w:val="24"/>
        </w:rPr>
        <w:t xml:space="preserve">nodrošināšanai un citiem papildus pienākumiem, kas </w:t>
      </w:r>
      <w:r w:rsidR="00D16DED">
        <w:rPr>
          <w:rFonts w:ascii="Times New Roman" w:hAnsi="Times New Roman" w:cs="Times New Roman"/>
          <w:sz w:val="24"/>
          <w:szCs w:val="24"/>
        </w:rPr>
        <w:t>norādīti</w:t>
      </w:r>
      <w:r w:rsidRPr="00C04A4E">
        <w:rPr>
          <w:rFonts w:ascii="Times New Roman" w:hAnsi="Times New Roman" w:cs="Times New Roman"/>
          <w:sz w:val="24"/>
          <w:szCs w:val="24"/>
        </w:rPr>
        <w:t xml:space="preserve"> </w:t>
      </w:r>
      <w:r w:rsidR="00AD3885">
        <w:rPr>
          <w:rFonts w:ascii="Times New Roman" w:hAnsi="Times New Roman" w:cs="Times New Roman"/>
          <w:sz w:val="24"/>
          <w:szCs w:val="24"/>
        </w:rPr>
        <w:t>5.</w:t>
      </w:r>
      <w:r w:rsidR="00813144">
        <w:rPr>
          <w:rFonts w:ascii="Times New Roman" w:hAnsi="Times New Roman" w:cs="Times New Roman"/>
          <w:sz w:val="24"/>
          <w:szCs w:val="24"/>
        </w:rPr>
        <w:t>3.1</w:t>
      </w:r>
      <w:r w:rsidRPr="00C04A4E">
        <w:rPr>
          <w:rFonts w:ascii="Times New Roman" w:hAnsi="Times New Roman" w:cs="Times New Roman"/>
          <w:sz w:val="24"/>
          <w:szCs w:val="24"/>
        </w:rPr>
        <w:t>.</w:t>
      </w:r>
      <w:r w:rsidR="00E70E4D">
        <w:rPr>
          <w:rFonts w:ascii="Times New Roman" w:hAnsi="Times New Roman" w:cs="Times New Roman"/>
          <w:sz w:val="24"/>
          <w:szCs w:val="24"/>
        </w:rPr>
        <w:t xml:space="preserve"> </w:t>
      </w:r>
      <w:r w:rsidRPr="00C04A4E">
        <w:rPr>
          <w:rFonts w:ascii="Times New Roman" w:hAnsi="Times New Roman" w:cs="Times New Roman"/>
          <w:sz w:val="24"/>
          <w:szCs w:val="24"/>
        </w:rPr>
        <w:t>tabulā.</w:t>
      </w:r>
    </w:p>
    <w:p w14:paraId="24E0FC7D" w14:textId="170CF504" w:rsidR="0040651B" w:rsidRPr="00C04A4E" w:rsidRDefault="0040651B" w:rsidP="00C04A4E">
      <w:pPr>
        <w:spacing w:after="0" w:line="276" w:lineRule="auto"/>
        <w:ind w:firstLine="410"/>
        <w:jc w:val="both"/>
        <w:rPr>
          <w:rFonts w:ascii="Arial" w:eastAsia="Arial" w:hAnsi="Arial" w:cs="Arial"/>
          <w:b/>
          <w:smallCaps/>
          <w:sz w:val="24"/>
          <w:szCs w:val="24"/>
        </w:rPr>
      </w:pPr>
    </w:p>
    <w:p w14:paraId="1C236269" w14:textId="3E761A26" w:rsidR="00E937D1" w:rsidRDefault="00C526F3" w:rsidP="00C04A4E">
      <w:pPr>
        <w:pStyle w:val="Heading2"/>
        <w:spacing w:before="0"/>
        <w:ind w:left="410"/>
        <w:jc w:val="center"/>
        <w:rPr>
          <w:rFonts w:ascii="Times New Roman" w:hAnsi="Times New Roman" w:cs="Times New Roman"/>
          <w:b/>
          <w:bCs/>
          <w:color w:val="auto"/>
          <w:sz w:val="24"/>
          <w:szCs w:val="24"/>
        </w:rPr>
      </w:pPr>
      <w:bookmarkStart w:id="119" w:name="_Toc83233916"/>
      <w:bookmarkStart w:id="120" w:name="_Toc83499143"/>
      <w:bookmarkStart w:id="121" w:name="_Toc100050135"/>
      <w:bookmarkStart w:id="122" w:name="_Toc153881727"/>
      <w:r w:rsidRPr="00C04A4E">
        <w:rPr>
          <w:rFonts w:ascii="Times New Roman" w:hAnsi="Times New Roman" w:cs="Times New Roman"/>
          <w:b/>
          <w:bCs/>
          <w:color w:val="auto"/>
          <w:sz w:val="24"/>
          <w:szCs w:val="24"/>
        </w:rPr>
        <w:t xml:space="preserve">5.4. </w:t>
      </w:r>
      <w:r w:rsidR="00E937D1" w:rsidRPr="00C04A4E">
        <w:rPr>
          <w:rFonts w:ascii="Times New Roman" w:hAnsi="Times New Roman" w:cs="Times New Roman"/>
          <w:b/>
          <w:bCs/>
          <w:color w:val="auto"/>
          <w:sz w:val="24"/>
          <w:szCs w:val="24"/>
        </w:rPr>
        <w:t>Notekūdeņu</w:t>
      </w:r>
      <w:r w:rsidR="00E937D1" w:rsidRPr="00C526F3">
        <w:rPr>
          <w:rFonts w:ascii="Times New Roman" w:hAnsi="Times New Roman" w:cs="Times New Roman"/>
          <w:b/>
          <w:bCs/>
          <w:color w:val="auto"/>
          <w:sz w:val="24"/>
          <w:szCs w:val="24"/>
        </w:rPr>
        <w:t xml:space="preserve"> dūņu apsaimniekošanas </w:t>
      </w:r>
      <w:r w:rsidR="00C57527">
        <w:rPr>
          <w:rFonts w:ascii="Times New Roman" w:hAnsi="Times New Roman" w:cs="Times New Roman"/>
          <w:b/>
          <w:bCs/>
          <w:color w:val="auto"/>
          <w:sz w:val="24"/>
          <w:szCs w:val="24"/>
        </w:rPr>
        <w:t>plāna</w:t>
      </w:r>
      <w:r w:rsidR="00C57527" w:rsidRPr="0041292E">
        <w:rPr>
          <w:rFonts w:ascii="Times New Roman" w:hAnsi="Times New Roman" w:cs="Times New Roman"/>
          <w:b/>
          <w:bCs/>
          <w:color w:val="auto"/>
          <w:sz w:val="24"/>
          <w:szCs w:val="24"/>
        </w:rPr>
        <w:t xml:space="preserve"> </w:t>
      </w:r>
      <w:r w:rsidR="00E937D1" w:rsidRPr="0041292E">
        <w:rPr>
          <w:rFonts w:ascii="Times New Roman" w:hAnsi="Times New Roman" w:cs="Times New Roman"/>
          <w:b/>
          <w:bCs/>
          <w:color w:val="auto"/>
          <w:sz w:val="24"/>
          <w:szCs w:val="24"/>
        </w:rPr>
        <w:t xml:space="preserve">ieviešanas </w:t>
      </w:r>
      <w:r w:rsidR="00922633" w:rsidRPr="0041292E">
        <w:rPr>
          <w:rFonts w:ascii="Times New Roman" w:hAnsi="Times New Roman" w:cs="Times New Roman"/>
          <w:b/>
          <w:bCs/>
          <w:color w:val="auto"/>
          <w:sz w:val="24"/>
          <w:szCs w:val="24"/>
        </w:rPr>
        <w:t>uzdevumi</w:t>
      </w:r>
      <w:r w:rsidR="00E937D1" w:rsidRPr="0041292E">
        <w:rPr>
          <w:rFonts w:ascii="Times New Roman" w:hAnsi="Times New Roman" w:cs="Times New Roman"/>
          <w:b/>
          <w:bCs/>
          <w:color w:val="auto"/>
          <w:sz w:val="24"/>
          <w:szCs w:val="24"/>
        </w:rPr>
        <w:t>, finansēšanas plāns un laika grafiks</w:t>
      </w:r>
      <w:bookmarkEnd w:id="119"/>
      <w:bookmarkEnd w:id="120"/>
      <w:bookmarkEnd w:id="121"/>
      <w:bookmarkEnd w:id="122"/>
    </w:p>
    <w:p w14:paraId="76EF09C9" w14:textId="77777777" w:rsidR="000F3D45" w:rsidRPr="000F3D45" w:rsidRDefault="000F3D45" w:rsidP="00C04A4E">
      <w:pPr>
        <w:spacing w:after="0"/>
      </w:pPr>
    </w:p>
    <w:p w14:paraId="14830E58" w14:textId="6CDA06A8" w:rsidR="00C37CB1" w:rsidRPr="00C526F3" w:rsidRDefault="00C37CB1" w:rsidP="00C04A4E">
      <w:pPr>
        <w:spacing w:after="0" w:line="276" w:lineRule="auto"/>
        <w:ind w:firstLine="410"/>
        <w:jc w:val="both"/>
        <w:rPr>
          <w:rFonts w:ascii="Times New Roman" w:hAnsi="Times New Roman" w:cs="Times New Roman"/>
          <w:sz w:val="24"/>
        </w:rPr>
      </w:pPr>
      <w:r w:rsidRPr="00C526F3">
        <w:rPr>
          <w:rFonts w:ascii="Times New Roman" w:hAnsi="Times New Roman" w:cs="Times New Roman"/>
          <w:sz w:val="24"/>
        </w:rPr>
        <w:t xml:space="preserve">Lai nodrošinātu </w:t>
      </w:r>
      <w:r w:rsidR="00C57527">
        <w:rPr>
          <w:rFonts w:ascii="Times New Roman" w:hAnsi="Times New Roman" w:cs="Times New Roman"/>
          <w:sz w:val="24"/>
        </w:rPr>
        <w:t>Plāna</w:t>
      </w:r>
      <w:r w:rsidR="00C57527" w:rsidRPr="00C526F3" w:rsidDel="00C57527">
        <w:rPr>
          <w:rFonts w:ascii="Times New Roman" w:hAnsi="Times New Roman" w:cs="Times New Roman"/>
          <w:sz w:val="24"/>
        </w:rPr>
        <w:t xml:space="preserve"> </w:t>
      </w:r>
      <w:r w:rsidRPr="00C526F3">
        <w:rPr>
          <w:rFonts w:ascii="Times New Roman" w:hAnsi="Times New Roman" w:cs="Times New Roman"/>
          <w:sz w:val="24"/>
        </w:rPr>
        <w:t xml:space="preserve">mērķu un tiem pakārtoto uzdevumu izpildi, kas vērsti uz </w:t>
      </w:r>
      <w:r w:rsidR="00C57527">
        <w:rPr>
          <w:rFonts w:ascii="Times New Roman" w:hAnsi="Times New Roman" w:cs="Times New Roman"/>
          <w:sz w:val="24"/>
        </w:rPr>
        <w:t>Plāna</w:t>
      </w:r>
      <w:r w:rsidR="00C57527" w:rsidRPr="00C526F3" w:rsidDel="00C57527">
        <w:rPr>
          <w:rFonts w:ascii="Times New Roman" w:hAnsi="Times New Roman" w:cs="Times New Roman"/>
          <w:sz w:val="24"/>
        </w:rPr>
        <w:t xml:space="preserve"> </w:t>
      </w:r>
      <w:r w:rsidR="00484669" w:rsidRPr="00C526F3">
        <w:rPr>
          <w:rFonts w:ascii="Times New Roman" w:hAnsi="Times New Roman" w:cs="Times New Roman"/>
          <w:sz w:val="24"/>
        </w:rPr>
        <w:t>M</w:t>
      </w:r>
      <w:r w:rsidRPr="00C526F3">
        <w:rPr>
          <w:rFonts w:ascii="Times New Roman" w:hAnsi="Times New Roman" w:cs="Times New Roman"/>
          <w:sz w:val="24"/>
        </w:rPr>
        <w:t xml:space="preserve">isijas un </w:t>
      </w:r>
      <w:r w:rsidR="00484669" w:rsidRPr="00C526F3">
        <w:rPr>
          <w:rFonts w:ascii="Times New Roman" w:hAnsi="Times New Roman" w:cs="Times New Roman"/>
          <w:sz w:val="24"/>
        </w:rPr>
        <w:t>V</w:t>
      </w:r>
      <w:r w:rsidRPr="00C526F3">
        <w:rPr>
          <w:rFonts w:ascii="Times New Roman" w:hAnsi="Times New Roman" w:cs="Times New Roman"/>
          <w:sz w:val="24"/>
        </w:rPr>
        <w:t>īzijas sasniegšanu</w:t>
      </w:r>
      <w:r w:rsidR="0041292E">
        <w:rPr>
          <w:rFonts w:ascii="Times New Roman" w:hAnsi="Times New Roman" w:cs="Times New Roman"/>
          <w:sz w:val="24"/>
        </w:rPr>
        <w:t>,</w:t>
      </w:r>
      <w:r w:rsidRPr="00C526F3">
        <w:rPr>
          <w:rFonts w:ascii="Times New Roman" w:hAnsi="Times New Roman" w:cs="Times New Roman"/>
          <w:sz w:val="24"/>
        </w:rPr>
        <w:t xml:space="preserve"> </w:t>
      </w:r>
      <w:r w:rsidR="005C72D4">
        <w:rPr>
          <w:rFonts w:ascii="Times New Roman" w:hAnsi="Times New Roman" w:cs="Times New Roman"/>
          <w:sz w:val="24"/>
        </w:rPr>
        <w:t>5.4</w:t>
      </w:r>
      <w:r w:rsidRPr="00C526F3">
        <w:rPr>
          <w:rFonts w:ascii="Times New Roman" w:hAnsi="Times New Roman" w:cs="Times New Roman"/>
          <w:sz w:val="24"/>
        </w:rPr>
        <w:t>.</w:t>
      </w:r>
      <w:r w:rsidR="00E70E4D">
        <w:rPr>
          <w:rFonts w:ascii="Times New Roman" w:hAnsi="Times New Roman" w:cs="Times New Roman"/>
          <w:sz w:val="24"/>
        </w:rPr>
        <w:t xml:space="preserve"> </w:t>
      </w:r>
      <w:r w:rsidRPr="00C526F3">
        <w:rPr>
          <w:rFonts w:ascii="Times New Roman" w:hAnsi="Times New Roman" w:cs="Times New Roman"/>
          <w:sz w:val="24"/>
        </w:rPr>
        <w:t xml:space="preserve">tabulā iekļauts </w:t>
      </w:r>
      <w:r w:rsidR="00C57527">
        <w:rPr>
          <w:rFonts w:ascii="Times New Roman" w:hAnsi="Times New Roman" w:cs="Times New Roman"/>
          <w:sz w:val="24"/>
        </w:rPr>
        <w:t>Plāna</w:t>
      </w:r>
      <w:r w:rsidR="00C57527" w:rsidRPr="00C526F3" w:rsidDel="00C57527">
        <w:rPr>
          <w:rFonts w:ascii="Times New Roman" w:hAnsi="Times New Roman" w:cs="Times New Roman"/>
          <w:sz w:val="24"/>
        </w:rPr>
        <w:t xml:space="preserve"> </w:t>
      </w:r>
      <w:r w:rsidR="00922633" w:rsidRPr="00C526F3">
        <w:rPr>
          <w:rFonts w:ascii="Times New Roman" w:hAnsi="Times New Roman" w:cs="Times New Roman"/>
          <w:sz w:val="24"/>
        </w:rPr>
        <w:t>ieviešanas</w:t>
      </w:r>
      <w:r w:rsidRPr="00C526F3">
        <w:rPr>
          <w:rFonts w:ascii="Times New Roman" w:hAnsi="Times New Roman" w:cs="Times New Roman"/>
          <w:sz w:val="24"/>
        </w:rPr>
        <w:t xml:space="preserve"> </w:t>
      </w:r>
      <w:r w:rsidR="00C57527">
        <w:rPr>
          <w:rFonts w:ascii="Times New Roman" w:hAnsi="Times New Roman" w:cs="Times New Roman"/>
          <w:sz w:val="24"/>
        </w:rPr>
        <w:t>laika grafiks un veicamās darbības</w:t>
      </w:r>
      <w:r w:rsidRPr="00C526F3">
        <w:rPr>
          <w:rFonts w:ascii="Times New Roman" w:hAnsi="Times New Roman" w:cs="Times New Roman"/>
          <w:sz w:val="24"/>
        </w:rPr>
        <w:t xml:space="preserve">, kura mērķis ir paredzēt par katra izvirzītā uzdevuma izpildi atbildīgās un iesaistītās institūcijas, novērtēt uzdevuma izpildei nepieciešamo laiku un izmaksu avotu/apjomu. </w:t>
      </w:r>
      <w:r w:rsidR="00922633" w:rsidRPr="00C526F3">
        <w:rPr>
          <w:rFonts w:ascii="Times New Roman" w:hAnsi="Times New Roman" w:cs="Times New Roman"/>
          <w:sz w:val="24"/>
        </w:rPr>
        <w:t>Ieviešanas</w:t>
      </w:r>
      <w:r w:rsidRPr="00C526F3">
        <w:rPr>
          <w:rFonts w:ascii="Times New Roman" w:hAnsi="Times New Roman" w:cs="Times New Roman"/>
          <w:sz w:val="24"/>
        </w:rPr>
        <w:t xml:space="preserve"> </w:t>
      </w:r>
      <w:r w:rsidR="0008695C">
        <w:rPr>
          <w:rFonts w:ascii="Times New Roman" w:hAnsi="Times New Roman" w:cs="Times New Roman"/>
          <w:sz w:val="24"/>
        </w:rPr>
        <w:t>laika grafikā un veicamajās darbībās</w:t>
      </w:r>
      <w:r w:rsidR="0008695C" w:rsidRPr="00C526F3">
        <w:rPr>
          <w:rFonts w:ascii="Times New Roman" w:hAnsi="Times New Roman" w:cs="Times New Roman"/>
          <w:sz w:val="24"/>
        </w:rPr>
        <w:t xml:space="preserve"> </w:t>
      </w:r>
      <w:r w:rsidRPr="00C526F3">
        <w:rPr>
          <w:rFonts w:ascii="Times New Roman" w:hAnsi="Times New Roman" w:cs="Times New Roman"/>
          <w:sz w:val="24"/>
        </w:rPr>
        <w:t xml:space="preserve">pie katra uzdevuma un aktivitātes norādīts arī sasniedzamais rezultāts, kas izmantojams, lai pārliecinātos par pasākuma izpildi. </w:t>
      </w:r>
      <w:r w:rsidR="00922633" w:rsidRPr="00C526F3">
        <w:rPr>
          <w:rFonts w:ascii="Times New Roman" w:hAnsi="Times New Roman" w:cs="Times New Roman"/>
          <w:sz w:val="24"/>
        </w:rPr>
        <w:t>Ieviešanas</w:t>
      </w:r>
      <w:r w:rsidRPr="00C526F3">
        <w:rPr>
          <w:rFonts w:ascii="Times New Roman" w:hAnsi="Times New Roman" w:cs="Times New Roman"/>
          <w:sz w:val="24"/>
        </w:rPr>
        <w:t xml:space="preserve"> </w:t>
      </w:r>
      <w:r w:rsidR="0008695C">
        <w:rPr>
          <w:rFonts w:ascii="Times New Roman" w:hAnsi="Times New Roman" w:cs="Times New Roman"/>
          <w:sz w:val="24"/>
        </w:rPr>
        <w:t>laika grafikā un veicamajās darbībās</w:t>
      </w:r>
      <w:r w:rsidR="0008695C" w:rsidRPr="00C526F3">
        <w:rPr>
          <w:rFonts w:ascii="Times New Roman" w:hAnsi="Times New Roman" w:cs="Times New Roman"/>
          <w:sz w:val="24"/>
        </w:rPr>
        <w:t xml:space="preserve"> </w:t>
      </w:r>
      <w:r w:rsidRPr="00C526F3">
        <w:rPr>
          <w:rFonts w:ascii="Times New Roman" w:hAnsi="Times New Roman" w:cs="Times New Roman"/>
          <w:sz w:val="24"/>
        </w:rPr>
        <w:t xml:space="preserve">iekļautie uzdevumi atbilst </w:t>
      </w:r>
      <w:r w:rsidR="0008695C">
        <w:rPr>
          <w:rFonts w:ascii="Times New Roman" w:hAnsi="Times New Roman" w:cs="Times New Roman"/>
          <w:sz w:val="24"/>
        </w:rPr>
        <w:t>Plāna</w:t>
      </w:r>
      <w:r w:rsidR="0008695C" w:rsidRPr="00C526F3">
        <w:rPr>
          <w:rFonts w:ascii="Times New Roman" w:hAnsi="Times New Roman" w:cs="Times New Roman"/>
          <w:sz w:val="24"/>
        </w:rPr>
        <w:t xml:space="preserve"> </w:t>
      </w:r>
      <w:r w:rsidRPr="00C526F3">
        <w:rPr>
          <w:rFonts w:ascii="Times New Roman" w:hAnsi="Times New Roman" w:cs="Times New Roman"/>
          <w:sz w:val="24"/>
        </w:rPr>
        <w:t>mērķiem un izvirzītajai Vīzijai, kas vērsta uz</w:t>
      </w:r>
      <w:r w:rsidR="00484669" w:rsidRPr="00C526F3">
        <w:rPr>
          <w:rFonts w:ascii="Times New Roman" w:hAnsi="Times New Roman" w:cs="Times New Roman"/>
          <w:sz w:val="24"/>
        </w:rPr>
        <w:t xml:space="preserve"> </w:t>
      </w:r>
      <w:r w:rsidR="00484669" w:rsidRPr="00C526F3">
        <w:rPr>
          <w:rFonts w:ascii="Times New Roman" w:hAnsi="Times New Roman" w:cs="Times New Roman"/>
          <w:sz w:val="24"/>
          <w:szCs w:val="24"/>
        </w:rPr>
        <w:t>notekūdeņu</w:t>
      </w:r>
      <w:r w:rsidRPr="00C526F3">
        <w:rPr>
          <w:rFonts w:ascii="Times New Roman" w:hAnsi="Times New Roman" w:cs="Times New Roman"/>
          <w:sz w:val="24"/>
        </w:rPr>
        <w:t xml:space="preserve"> dūņu apsaimniekošanas veikšanu atbilstoši aprites ekonomikas principiem. </w:t>
      </w:r>
      <w:r w:rsidR="00922633" w:rsidRPr="00C526F3">
        <w:rPr>
          <w:rFonts w:ascii="Times New Roman" w:hAnsi="Times New Roman" w:cs="Times New Roman"/>
          <w:sz w:val="24"/>
        </w:rPr>
        <w:t>Ieviešanas</w:t>
      </w:r>
      <w:r w:rsidRPr="00C526F3">
        <w:rPr>
          <w:rFonts w:ascii="Times New Roman" w:hAnsi="Times New Roman" w:cs="Times New Roman"/>
          <w:sz w:val="24"/>
        </w:rPr>
        <w:t xml:space="preserve"> </w:t>
      </w:r>
      <w:r w:rsidR="00B30A33">
        <w:rPr>
          <w:rFonts w:ascii="Times New Roman" w:hAnsi="Times New Roman" w:cs="Times New Roman"/>
          <w:sz w:val="24"/>
        </w:rPr>
        <w:t>laika grafikā un veicamajās darbībās</w:t>
      </w:r>
      <w:r w:rsidR="00B30A33" w:rsidRPr="00C526F3">
        <w:rPr>
          <w:rFonts w:ascii="Times New Roman" w:hAnsi="Times New Roman" w:cs="Times New Roman"/>
          <w:sz w:val="24"/>
        </w:rPr>
        <w:t xml:space="preserve"> </w:t>
      </w:r>
      <w:r w:rsidRPr="00C526F3">
        <w:rPr>
          <w:rFonts w:ascii="Times New Roman" w:hAnsi="Times New Roman" w:cs="Times New Roman"/>
          <w:sz w:val="24"/>
        </w:rPr>
        <w:t>iekļautie pasākumi veicinās Eiropas Zaļā kursa</w:t>
      </w:r>
      <w:r w:rsidRPr="00C526F3">
        <w:rPr>
          <w:rFonts w:ascii="Times New Roman" w:hAnsi="Times New Roman" w:cs="Times New Roman"/>
          <w:sz w:val="24"/>
          <w:vertAlign w:val="superscript"/>
        </w:rPr>
        <w:footnoteReference w:id="41"/>
      </w:r>
      <w:r w:rsidRPr="00C526F3">
        <w:rPr>
          <w:rFonts w:ascii="Times New Roman" w:hAnsi="Times New Roman" w:cs="Times New Roman"/>
          <w:sz w:val="24"/>
        </w:rPr>
        <w:t xml:space="preserve"> un ES Rīcības plāna pā</w:t>
      </w:r>
      <w:r w:rsidR="003939F3">
        <w:rPr>
          <w:rFonts w:ascii="Times New Roman" w:hAnsi="Times New Roman" w:cs="Times New Roman"/>
          <w:sz w:val="24"/>
        </w:rPr>
        <w:t>r</w:t>
      </w:r>
      <w:r w:rsidRPr="00C526F3">
        <w:rPr>
          <w:rFonts w:ascii="Times New Roman" w:hAnsi="Times New Roman" w:cs="Times New Roman"/>
          <w:sz w:val="24"/>
        </w:rPr>
        <w:t>ejai uz aprites ekonomiku</w:t>
      </w:r>
      <w:r w:rsidRPr="00C526F3">
        <w:rPr>
          <w:rFonts w:ascii="Times New Roman" w:hAnsi="Times New Roman" w:cs="Times New Roman"/>
          <w:sz w:val="24"/>
          <w:vertAlign w:val="superscript"/>
        </w:rPr>
        <w:footnoteReference w:id="42"/>
      </w:r>
      <w:r w:rsidRPr="00C526F3">
        <w:rPr>
          <w:rFonts w:ascii="Times New Roman" w:hAnsi="Times New Roman" w:cs="Times New Roman"/>
          <w:sz w:val="24"/>
        </w:rPr>
        <w:t>, kā arī citu starptautisko un arī nacionālo ilgtspējīgas attīstības plānošanas dokumentu</w:t>
      </w:r>
      <w:r w:rsidRPr="00C526F3">
        <w:rPr>
          <w:rFonts w:ascii="Times New Roman" w:hAnsi="Times New Roman" w:cs="Times New Roman"/>
          <w:sz w:val="24"/>
          <w:vertAlign w:val="superscript"/>
        </w:rPr>
        <w:footnoteReference w:id="43"/>
      </w:r>
      <w:r w:rsidRPr="00C526F3">
        <w:rPr>
          <w:rFonts w:ascii="Times New Roman" w:hAnsi="Times New Roman" w:cs="Times New Roman"/>
          <w:sz w:val="24"/>
        </w:rPr>
        <w:t xml:space="preserve"> mērķu sasniegšanu, kas paredz, ka tautsaimniecībai jāvirzās uz aprites ekonomikas principu ieviešanu visās ekonomikas nozarēs, vienlaikus turpinot nodrošināt cilvēka veselībai un dabas videi draudzīgas tautsaimniecības attīstību. </w:t>
      </w:r>
    </w:p>
    <w:p w14:paraId="02CA024A" w14:textId="77777777" w:rsidR="00C37CB1" w:rsidRDefault="00C37CB1" w:rsidP="00D80E87">
      <w:pPr>
        <w:rPr>
          <w:sz w:val="32"/>
        </w:rPr>
        <w:sectPr w:rsidR="00C37CB1" w:rsidSect="00F0169C">
          <w:pgSz w:w="11906" w:h="16838"/>
          <w:pgMar w:top="1134" w:right="1134" w:bottom="1134" w:left="1701" w:header="709" w:footer="709" w:gutter="0"/>
          <w:cols w:space="708"/>
          <w:docGrid w:linePitch="360"/>
        </w:sectPr>
      </w:pPr>
    </w:p>
    <w:p w14:paraId="505926F1" w14:textId="6D22B854" w:rsidR="00B142D9" w:rsidRPr="00B142D9" w:rsidRDefault="005C72D4" w:rsidP="00B142D9">
      <w:pPr>
        <w:spacing w:after="0" w:line="240" w:lineRule="auto"/>
        <w:jc w:val="right"/>
        <w:rPr>
          <w:rFonts w:ascii="Times New Roman" w:hAnsi="Times New Roman" w:cs="Times New Roman"/>
          <w:iCs/>
          <w:sz w:val="24"/>
          <w:szCs w:val="24"/>
        </w:rPr>
      </w:pPr>
      <w:r>
        <w:rPr>
          <w:rFonts w:ascii="Times New Roman" w:hAnsi="Times New Roman" w:cs="Times New Roman"/>
          <w:iCs/>
          <w:sz w:val="24"/>
          <w:szCs w:val="24"/>
        </w:rPr>
        <w:lastRenderedPageBreak/>
        <w:t>5.4</w:t>
      </w:r>
      <w:r w:rsidR="00C37CB1" w:rsidRPr="00B142D9">
        <w:rPr>
          <w:rFonts w:ascii="Times New Roman" w:hAnsi="Times New Roman" w:cs="Times New Roman"/>
          <w:iCs/>
          <w:sz w:val="24"/>
          <w:szCs w:val="24"/>
        </w:rPr>
        <w:t>.</w:t>
      </w:r>
      <w:r w:rsidR="009C42F2">
        <w:rPr>
          <w:rFonts w:ascii="Times New Roman" w:hAnsi="Times New Roman" w:cs="Times New Roman"/>
          <w:iCs/>
          <w:sz w:val="24"/>
          <w:szCs w:val="24"/>
        </w:rPr>
        <w:t xml:space="preserve"> </w:t>
      </w:r>
      <w:r w:rsidR="00C37CB1" w:rsidRPr="00B142D9">
        <w:rPr>
          <w:rFonts w:ascii="Times New Roman" w:hAnsi="Times New Roman" w:cs="Times New Roman"/>
          <w:iCs/>
          <w:sz w:val="24"/>
          <w:szCs w:val="24"/>
        </w:rPr>
        <w:t>tabula</w:t>
      </w:r>
    </w:p>
    <w:p w14:paraId="1AC68CD4" w14:textId="50199EC9" w:rsidR="00C37CB1" w:rsidRDefault="00C1478C" w:rsidP="00B142D9">
      <w:pPr>
        <w:spacing w:after="0" w:line="240" w:lineRule="auto"/>
        <w:jc w:val="center"/>
        <w:rPr>
          <w:rFonts w:ascii="Times New Roman" w:hAnsi="Times New Roman" w:cs="Times New Roman"/>
          <w:b/>
          <w:iCs/>
          <w:sz w:val="24"/>
          <w:szCs w:val="24"/>
        </w:rPr>
      </w:pPr>
      <w:bookmarkStart w:id="123" w:name="_Hlk151643710"/>
      <w:r w:rsidRPr="00C1478C">
        <w:rPr>
          <w:rFonts w:ascii="Times New Roman" w:hAnsi="Times New Roman" w:cs="Times New Roman"/>
          <w:b/>
          <w:iCs/>
          <w:sz w:val="24"/>
          <w:szCs w:val="24"/>
        </w:rPr>
        <w:t>Kopsavilkums par 202</w:t>
      </w:r>
      <w:r w:rsidR="00EC6CE4">
        <w:rPr>
          <w:rFonts w:ascii="Times New Roman" w:hAnsi="Times New Roman" w:cs="Times New Roman"/>
          <w:b/>
          <w:iCs/>
          <w:sz w:val="24"/>
          <w:szCs w:val="24"/>
        </w:rPr>
        <w:t>4</w:t>
      </w:r>
      <w:r w:rsidRPr="00C1478C">
        <w:rPr>
          <w:rFonts w:ascii="Times New Roman" w:hAnsi="Times New Roman" w:cs="Times New Roman"/>
          <w:b/>
          <w:iCs/>
          <w:sz w:val="24"/>
          <w:szCs w:val="24"/>
        </w:rPr>
        <w:t>.–2027. gadā nepieciešamajiem pasākumiem notekūdeņu dūņu apsaimniekošanas plānā paredzētās organizatoriskās kārtības un infrastruktūras izveidei</w:t>
      </w:r>
      <w:bookmarkEnd w:id="123"/>
      <w:r w:rsidRPr="00C1478C" w:rsidDel="00C1478C">
        <w:rPr>
          <w:rFonts w:ascii="Times New Roman" w:hAnsi="Times New Roman" w:cs="Times New Roman"/>
          <w:b/>
          <w:iCs/>
          <w:sz w:val="24"/>
          <w:szCs w:val="24"/>
        </w:rPr>
        <w:t xml:space="preserve"> </w:t>
      </w:r>
    </w:p>
    <w:p w14:paraId="4D91BE6B" w14:textId="77777777" w:rsidR="00C1478C" w:rsidRDefault="00C1478C" w:rsidP="00B142D9">
      <w:pPr>
        <w:spacing w:after="0" w:line="240" w:lineRule="auto"/>
        <w:jc w:val="center"/>
        <w:rPr>
          <w:rFonts w:ascii="Times New Roman" w:hAnsi="Times New Roman" w:cs="Times New Roman"/>
          <w:b/>
          <w:iCs/>
          <w:sz w:val="24"/>
          <w:szCs w:val="24"/>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103"/>
        <w:gridCol w:w="2835"/>
        <w:gridCol w:w="1276"/>
        <w:gridCol w:w="1559"/>
        <w:gridCol w:w="1843"/>
      </w:tblGrid>
      <w:tr w:rsidR="00251DC0" w:rsidRPr="00021293" w14:paraId="4093BB22" w14:textId="77777777" w:rsidTr="003D7BCC">
        <w:trPr>
          <w:trHeight w:val="227"/>
          <w:jc w:val="center"/>
        </w:trPr>
        <w:tc>
          <w:tcPr>
            <w:tcW w:w="2263" w:type="dxa"/>
            <w:gridSpan w:val="2"/>
            <w:tcBorders>
              <w:bottom w:val="single" w:sz="4" w:space="0" w:color="auto"/>
            </w:tcBorders>
            <w:shd w:val="clear" w:color="auto" w:fill="auto"/>
          </w:tcPr>
          <w:p w14:paraId="5D6EF33B" w14:textId="77777777" w:rsidR="00251DC0" w:rsidRPr="00021293" w:rsidRDefault="00251DC0" w:rsidP="003D7BCC">
            <w:pPr>
              <w:widowControl w:val="0"/>
              <w:autoSpaceDE w:val="0"/>
              <w:autoSpaceDN w:val="0"/>
              <w:adjustRightInd w:val="0"/>
              <w:spacing w:before="120" w:after="0" w:line="240" w:lineRule="auto"/>
              <w:textAlignment w:val="baseline"/>
              <w:rPr>
                <w:rFonts w:ascii="Times New Roman" w:hAnsi="Times New Roman" w:cs="Times New Roman"/>
                <w:b/>
                <w:sz w:val="24"/>
                <w:szCs w:val="24"/>
              </w:rPr>
            </w:pPr>
            <w:r w:rsidRPr="00021293">
              <w:rPr>
                <w:rFonts w:ascii="Times New Roman" w:hAnsi="Times New Roman" w:cs="Times New Roman"/>
                <w:b/>
                <w:sz w:val="24"/>
                <w:szCs w:val="24"/>
              </w:rPr>
              <w:t>Plāna mērķis</w:t>
            </w:r>
          </w:p>
        </w:tc>
        <w:tc>
          <w:tcPr>
            <w:tcW w:w="12616" w:type="dxa"/>
            <w:gridSpan w:val="5"/>
            <w:tcBorders>
              <w:bottom w:val="single" w:sz="4" w:space="0" w:color="auto"/>
            </w:tcBorders>
            <w:shd w:val="clear" w:color="auto" w:fill="auto"/>
          </w:tcPr>
          <w:p w14:paraId="047611C1" w14:textId="77777777" w:rsidR="00251DC0" w:rsidRPr="00021293" w:rsidRDefault="00251DC0" w:rsidP="003D7BCC">
            <w:pPr>
              <w:widowControl w:val="0"/>
              <w:autoSpaceDE w:val="0"/>
              <w:autoSpaceDN w:val="0"/>
              <w:adjustRightInd w:val="0"/>
              <w:spacing w:before="120" w:after="120" w:line="240" w:lineRule="auto"/>
              <w:textAlignment w:val="baseline"/>
              <w:rPr>
                <w:rFonts w:ascii="Times New Roman" w:hAnsi="Times New Roman" w:cs="Times New Roman"/>
                <w:b/>
                <w:bCs/>
                <w:sz w:val="24"/>
                <w:szCs w:val="24"/>
              </w:rPr>
            </w:pPr>
            <w:r w:rsidRPr="00021293">
              <w:rPr>
                <w:rFonts w:ascii="Times New Roman" w:hAnsi="Times New Roman" w:cs="Times New Roman"/>
                <w:b/>
                <w:bCs/>
                <w:sz w:val="24"/>
                <w:szCs w:val="24"/>
              </w:rPr>
              <w:t>Izveidot notekūdeņu dūņu apsaimniekošanas sistēmu, tajā skaitā infrastruktūru, lai nodrošinātu notekūdeņu dūņu lietderīgu izmantošanu un novērstu potenciālu kaitējumu virszemes ūdensobjektiem dūņu noplūdes rezultātā</w:t>
            </w:r>
          </w:p>
        </w:tc>
      </w:tr>
      <w:tr w:rsidR="00251DC0" w:rsidRPr="00021293" w14:paraId="6B6E2BB5" w14:textId="77777777" w:rsidTr="003D7BCC">
        <w:trPr>
          <w:trHeight w:val="227"/>
          <w:jc w:val="center"/>
        </w:trPr>
        <w:tc>
          <w:tcPr>
            <w:tcW w:w="2263" w:type="dxa"/>
            <w:gridSpan w:val="2"/>
            <w:shd w:val="clear" w:color="auto" w:fill="FFFFFF" w:themeFill="background1"/>
          </w:tcPr>
          <w:p w14:paraId="7E7ECCA8" w14:textId="77777777" w:rsidR="00251DC0" w:rsidRPr="00021293" w:rsidRDefault="00251DC0" w:rsidP="003D7BCC">
            <w:pPr>
              <w:widowControl w:val="0"/>
              <w:autoSpaceDE w:val="0"/>
              <w:autoSpaceDN w:val="0"/>
              <w:adjustRightInd w:val="0"/>
              <w:spacing w:before="120" w:after="0" w:line="240" w:lineRule="auto"/>
              <w:textAlignment w:val="baseline"/>
              <w:rPr>
                <w:rFonts w:ascii="Times New Roman" w:hAnsi="Times New Roman" w:cs="Times New Roman"/>
                <w:b/>
                <w:sz w:val="24"/>
                <w:szCs w:val="24"/>
              </w:rPr>
            </w:pPr>
            <w:r w:rsidRPr="00021293">
              <w:rPr>
                <w:rFonts w:ascii="Times New Roman" w:hAnsi="Times New Roman" w:cs="Times New Roman"/>
                <w:b/>
                <w:sz w:val="24"/>
                <w:szCs w:val="24"/>
              </w:rPr>
              <w:t xml:space="preserve">Politikas rezultāts: </w:t>
            </w:r>
          </w:p>
          <w:p w14:paraId="617E49E8" w14:textId="77777777" w:rsidR="00251DC0" w:rsidRPr="00021293" w:rsidRDefault="00251DC0" w:rsidP="003D7BCC">
            <w:pPr>
              <w:widowControl w:val="0"/>
              <w:autoSpaceDE w:val="0"/>
              <w:autoSpaceDN w:val="0"/>
              <w:adjustRightInd w:val="0"/>
              <w:spacing w:before="120" w:after="0" w:line="240" w:lineRule="auto"/>
              <w:textAlignment w:val="baseline"/>
              <w:rPr>
                <w:rFonts w:ascii="Times New Roman" w:hAnsi="Times New Roman" w:cs="Times New Roman"/>
                <w:b/>
                <w:sz w:val="24"/>
                <w:szCs w:val="24"/>
              </w:rPr>
            </w:pPr>
          </w:p>
          <w:p w14:paraId="44E6334E" w14:textId="77777777" w:rsidR="00251DC0" w:rsidRPr="00021293" w:rsidRDefault="00251DC0" w:rsidP="003D7BCC">
            <w:pPr>
              <w:widowControl w:val="0"/>
              <w:autoSpaceDE w:val="0"/>
              <w:autoSpaceDN w:val="0"/>
              <w:adjustRightInd w:val="0"/>
              <w:spacing w:before="120" w:after="0" w:line="240" w:lineRule="auto"/>
              <w:textAlignment w:val="baseline"/>
              <w:rPr>
                <w:rFonts w:ascii="Times New Roman" w:hAnsi="Times New Roman" w:cs="Times New Roman"/>
                <w:b/>
                <w:sz w:val="24"/>
                <w:szCs w:val="24"/>
              </w:rPr>
            </w:pPr>
            <w:r w:rsidRPr="00021293">
              <w:rPr>
                <w:rFonts w:ascii="Times New Roman" w:hAnsi="Times New Roman" w:cs="Times New Roman"/>
                <w:b/>
                <w:sz w:val="24"/>
                <w:szCs w:val="24"/>
              </w:rPr>
              <w:t>Rezultatīvais rādītājs:</w:t>
            </w:r>
          </w:p>
        </w:tc>
        <w:tc>
          <w:tcPr>
            <w:tcW w:w="12616" w:type="dxa"/>
            <w:gridSpan w:val="5"/>
            <w:shd w:val="clear" w:color="auto" w:fill="FFFFFF" w:themeFill="background1"/>
          </w:tcPr>
          <w:p w14:paraId="4E4B1200" w14:textId="77777777" w:rsidR="00251DC0" w:rsidRPr="00021293" w:rsidRDefault="00251DC0" w:rsidP="003D7BCC">
            <w:pPr>
              <w:widowControl w:val="0"/>
              <w:autoSpaceDE w:val="0"/>
              <w:autoSpaceDN w:val="0"/>
              <w:adjustRightInd w:val="0"/>
              <w:spacing w:before="120" w:after="120" w:line="240" w:lineRule="auto"/>
              <w:textAlignment w:val="baseline"/>
              <w:rPr>
                <w:rFonts w:ascii="Times New Roman" w:hAnsi="Times New Roman" w:cs="Times New Roman"/>
                <w:sz w:val="24"/>
                <w:szCs w:val="24"/>
              </w:rPr>
            </w:pPr>
            <w:r w:rsidRPr="00021293">
              <w:rPr>
                <w:rFonts w:ascii="Times New Roman" w:hAnsi="Times New Roman" w:cs="Times New Roman"/>
                <w:sz w:val="24"/>
                <w:szCs w:val="24"/>
              </w:rPr>
              <w:t xml:space="preserve">Pāna īstenošanas rezultātā palielināta notekūdeņu attīrīšanas iekārtu dūņu izmantošana </w:t>
            </w:r>
            <w:r w:rsidRPr="00021293">
              <w:rPr>
                <w:rFonts w:ascii="Times New Roman" w:eastAsia="Times New Roman" w:hAnsi="Times New Roman" w:cs="Times New Roman"/>
                <w:bCs/>
                <w:sz w:val="24"/>
                <w:szCs w:val="24"/>
                <w:lang w:eastAsia="en-GB" w:bidi="lo-LA"/>
              </w:rPr>
              <w:t xml:space="preserve">(VPP2027 politikas rezultāts </w:t>
            </w:r>
            <w:r w:rsidRPr="00021293">
              <w:rPr>
                <w:rFonts w:ascii="Times New Roman" w:hAnsi="Times New Roman" w:cs="Times New Roman"/>
                <w:sz w:val="24"/>
                <w:szCs w:val="24"/>
              </w:rPr>
              <w:t xml:space="preserve">PR4.4), kā arī Uzlabots virszemes ūdeņu un jūras vides stāvoklis (VPP2027 politikas rezultāts PR7.4.) </w:t>
            </w:r>
          </w:p>
          <w:p w14:paraId="30FE5B99" w14:textId="77777777" w:rsidR="00251DC0" w:rsidRPr="00021293" w:rsidRDefault="00251DC0" w:rsidP="003D7BCC">
            <w:pPr>
              <w:widowControl w:val="0"/>
              <w:autoSpaceDE w:val="0"/>
              <w:autoSpaceDN w:val="0"/>
              <w:adjustRightInd w:val="0"/>
              <w:spacing w:before="120" w:after="120" w:line="240" w:lineRule="auto"/>
              <w:textAlignment w:val="baseline"/>
              <w:rPr>
                <w:rFonts w:ascii="Times New Roman" w:eastAsia="Times New Roman" w:hAnsi="Times New Roman" w:cs="Times New Roman"/>
                <w:sz w:val="24"/>
                <w:szCs w:val="24"/>
                <w:lang w:eastAsia="en-GB" w:bidi="lo-LA"/>
              </w:rPr>
            </w:pPr>
            <w:r w:rsidRPr="00021293">
              <w:rPr>
                <w:rFonts w:ascii="Times New Roman" w:eastAsia="Times New Roman" w:hAnsi="Times New Roman" w:cs="Times New Roman"/>
                <w:sz w:val="24"/>
                <w:szCs w:val="24"/>
                <w:lang w:eastAsia="en-GB" w:bidi="lo-LA"/>
              </w:rPr>
              <w:t>Izmantoto notekūdeņu dūņu apjoms (neskaitot sadedzinātās, poligonos apglabātās un pagaidu uzglabāšanā esošās dūņas (</w:t>
            </w:r>
            <w:r w:rsidRPr="00021293">
              <w:rPr>
                <w:rFonts w:ascii="Times New Roman" w:eastAsia="Times New Roman" w:hAnsi="Times New Roman" w:cs="Times New Roman"/>
                <w:bCs/>
                <w:sz w:val="24"/>
                <w:szCs w:val="24"/>
                <w:lang w:eastAsia="en-GB" w:bidi="lo-LA"/>
              </w:rPr>
              <w:t xml:space="preserve">VPP2027 rezultatīvais rādītājs </w:t>
            </w:r>
            <w:r w:rsidRPr="00021293">
              <w:rPr>
                <w:rFonts w:ascii="Times New Roman" w:hAnsi="Times New Roman" w:cs="Times New Roman"/>
                <w:sz w:val="24"/>
                <w:szCs w:val="24"/>
              </w:rPr>
              <w:t>RR4.4.1.): 2024. g. - 74,5 (48,5); 2027.g. – 76 (50);</w:t>
            </w:r>
          </w:p>
          <w:p w14:paraId="290CCF01" w14:textId="77777777" w:rsidR="00251DC0" w:rsidRPr="00021293" w:rsidRDefault="00251DC0" w:rsidP="003D7BCC">
            <w:pPr>
              <w:widowControl w:val="0"/>
              <w:autoSpaceDE w:val="0"/>
              <w:autoSpaceDN w:val="0"/>
              <w:adjustRightInd w:val="0"/>
              <w:spacing w:before="120" w:after="120" w:line="240" w:lineRule="auto"/>
              <w:textAlignment w:val="baseline"/>
              <w:rPr>
                <w:rFonts w:ascii="Times New Roman" w:hAnsi="Times New Roman" w:cs="Times New Roman"/>
                <w:noProof/>
                <w:sz w:val="24"/>
                <w:szCs w:val="24"/>
              </w:rPr>
            </w:pPr>
            <w:r w:rsidRPr="00021293">
              <w:rPr>
                <w:rFonts w:ascii="Times New Roman" w:eastAsia="Times New Roman" w:hAnsi="Times New Roman" w:cs="Times New Roman"/>
                <w:sz w:val="24"/>
                <w:szCs w:val="24"/>
                <w:lang w:eastAsia="en-GB" w:bidi="lo-LA"/>
              </w:rPr>
              <w:t>Augstai un labai ekoloģiskai kvalitātei atbilstošu ūdensobjektu īpatsvars</w:t>
            </w:r>
            <w:r w:rsidRPr="00021293">
              <w:rPr>
                <w:rFonts w:ascii="Times New Roman" w:eastAsia="Times New Roman" w:hAnsi="Times New Roman" w:cs="Times New Roman"/>
                <w:bCs/>
                <w:sz w:val="24"/>
                <w:szCs w:val="24"/>
                <w:lang w:eastAsia="en-GB" w:bidi="lo-LA"/>
              </w:rPr>
              <w:t xml:space="preserve"> (VPP2027 rezultatīvais rādītājs </w:t>
            </w:r>
            <w:r w:rsidRPr="00021293">
              <w:rPr>
                <w:rFonts w:ascii="Times New Roman" w:hAnsi="Times New Roman" w:cs="Times New Roman"/>
                <w:sz w:val="24"/>
                <w:szCs w:val="24"/>
              </w:rPr>
              <w:t xml:space="preserve">RR7.4.1.): </w:t>
            </w:r>
            <w:r w:rsidRPr="00021293">
              <w:rPr>
                <w:rFonts w:ascii="Times New Roman" w:hAnsi="Times New Roman" w:cs="Times New Roman"/>
                <w:noProof/>
                <w:sz w:val="24"/>
                <w:szCs w:val="24"/>
              </w:rPr>
              <w:t>2024.g.- 33%; 2027.g. - 35%;</w:t>
            </w:r>
          </w:p>
        </w:tc>
      </w:tr>
      <w:tr w:rsidR="00251DC0" w:rsidRPr="00021293" w14:paraId="61674727" w14:textId="77777777" w:rsidTr="003D7BCC">
        <w:trPr>
          <w:trHeight w:val="227"/>
          <w:jc w:val="center"/>
        </w:trPr>
        <w:tc>
          <w:tcPr>
            <w:tcW w:w="2263" w:type="dxa"/>
            <w:gridSpan w:val="2"/>
            <w:shd w:val="clear" w:color="auto" w:fill="FFFFFF" w:themeFill="background1"/>
          </w:tcPr>
          <w:p w14:paraId="7C8FB07E" w14:textId="77777777" w:rsidR="00251DC0" w:rsidRPr="00021293" w:rsidRDefault="00251DC0" w:rsidP="003D7BCC">
            <w:pPr>
              <w:widowControl w:val="0"/>
              <w:autoSpaceDE w:val="0"/>
              <w:autoSpaceDN w:val="0"/>
              <w:adjustRightInd w:val="0"/>
              <w:spacing w:after="0" w:line="240" w:lineRule="auto"/>
              <w:textAlignment w:val="baseline"/>
              <w:rPr>
                <w:rFonts w:ascii="Times New Roman" w:hAnsi="Times New Roman" w:cs="Times New Roman"/>
                <w:b/>
                <w:sz w:val="18"/>
                <w:szCs w:val="18"/>
              </w:rPr>
            </w:pPr>
            <w:r w:rsidRPr="00021293">
              <w:rPr>
                <w:rFonts w:ascii="Times New Roman" w:hAnsi="Times New Roman" w:cs="Times New Roman"/>
                <w:b/>
                <w:sz w:val="18"/>
                <w:szCs w:val="18"/>
              </w:rPr>
              <w:t>1.Rīcības virziens mērķa sasniegšanai:</w:t>
            </w:r>
          </w:p>
        </w:tc>
        <w:tc>
          <w:tcPr>
            <w:tcW w:w="12616" w:type="dxa"/>
            <w:gridSpan w:val="5"/>
            <w:shd w:val="clear" w:color="auto" w:fill="FFFFFF" w:themeFill="background1"/>
          </w:tcPr>
          <w:p w14:paraId="2F72C7C9" w14:textId="77777777" w:rsidR="00251DC0" w:rsidRPr="00021293" w:rsidRDefault="00251DC0" w:rsidP="003D7BCC">
            <w:pPr>
              <w:widowControl w:val="0"/>
              <w:autoSpaceDE w:val="0"/>
              <w:autoSpaceDN w:val="0"/>
              <w:adjustRightInd w:val="0"/>
              <w:spacing w:after="120" w:line="240" w:lineRule="auto"/>
              <w:textAlignment w:val="baseline"/>
              <w:rPr>
                <w:rFonts w:ascii="Times New Roman" w:hAnsi="Times New Roman" w:cs="Times New Roman"/>
                <w:b/>
                <w:sz w:val="18"/>
                <w:szCs w:val="18"/>
              </w:rPr>
            </w:pPr>
            <w:r w:rsidRPr="00021293">
              <w:rPr>
                <w:rFonts w:ascii="Times New Roman" w:hAnsi="Times New Roman" w:cs="Times New Roman"/>
                <w:b/>
                <w:sz w:val="20"/>
                <w:szCs w:val="20"/>
              </w:rPr>
              <w:t>Notekūdeņu dūņu ilgtspējīgas apsaimniekošanas sistēmas izveidošana (VPP rīcības virziens Nr. 25)</w:t>
            </w:r>
          </w:p>
        </w:tc>
      </w:tr>
      <w:tr w:rsidR="00251DC0" w:rsidRPr="00021293" w14:paraId="3CB190E3"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219AE7" w14:textId="77777777" w:rsidR="00251DC0" w:rsidRPr="00021293" w:rsidRDefault="00251DC0" w:rsidP="003D7BCC">
            <w:pPr>
              <w:spacing w:before="195" w:after="0" w:line="240" w:lineRule="auto"/>
              <w:jc w:val="center"/>
              <w:rPr>
                <w:rFonts w:ascii="Times New Roman" w:eastAsia="Times New Roman" w:hAnsi="Times New Roman" w:cs="Times New Roman"/>
                <w:b/>
                <w:bCs/>
                <w:color w:val="414142"/>
                <w:sz w:val="20"/>
                <w:szCs w:val="20"/>
                <w:lang w:eastAsia="lv-LV"/>
              </w:rPr>
            </w:pPr>
            <w:r w:rsidRPr="00021293">
              <w:rPr>
                <w:rFonts w:ascii="Times New Roman" w:eastAsia="Times New Roman" w:hAnsi="Times New Roman" w:cs="Times New Roman"/>
                <w:color w:val="414142"/>
                <w:sz w:val="18"/>
                <w:szCs w:val="18"/>
                <w:lang w:eastAsia="lv-LV"/>
              </w:rPr>
              <w:t>Nr. p. k</w:t>
            </w:r>
            <w:r w:rsidRPr="00021293">
              <w:rPr>
                <w:rFonts w:ascii="Times New Roman" w:eastAsia="Times New Roman" w:hAnsi="Times New Roman" w:cs="Times New Roman"/>
                <w:b/>
                <w:bCs/>
                <w:color w:val="414142"/>
                <w:sz w:val="20"/>
                <w:szCs w:val="20"/>
                <w:lang w:eastAsia="lv-LV"/>
              </w:rPr>
              <w:t>.</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4073CB" w14:textId="77777777" w:rsidR="00251DC0" w:rsidRPr="00021293" w:rsidRDefault="00251DC0" w:rsidP="003D7BCC">
            <w:pPr>
              <w:spacing w:before="195" w:after="0" w:line="240" w:lineRule="auto"/>
              <w:jc w:val="center"/>
              <w:rPr>
                <w:rFonts w:ascii="Times New Roman" w:eastAsia="Times New Roman" w:hAnsi="Times New Roman" w:cs="Times New Roman"/>
                <w:b/>
                <w:bCs/>
                <w:color w:val="414142"/>
                <w:sz w:val="20"/>
                <w:szCs w:val="20"/>
                <w:lang w:eastAsia="lv-LV"/>
              </w:rPr>
            </w:pPr>
            <w:r w:rsidRPr="00021293">
              <w:rPr>
                <w:rFonts w:ascii="Times New Roman" w:eastAsia="Times New Roman" w:hAnsi="Times New Roman" w:cs="Times New Roman"/>
                <w:b/>
                <w:bCs/>
                <w:color w:val="414142"/>
                <w:sz w:val="20"/>
                <w:szCs w:val="20"/>
                <w:lang w:eastAsia="lv-LV"/>
              </w:rPr>
              <w:t>Pasākums</w:t>
            </w:r>
          </w:p>
        </w:tc>
        <w:tc>
          <w:tcPr>
            <w:tcW w:w="510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A737D2" w14:textId="77777777" w:rsidR="00251DC0" w:rsidRPr="00021293" w:rsidRDefault="00251DC0" w:rsidP="003D7BCC">
            <w:pPr>
              <w:spacing w:before="195" w:after="0" w:line="240" w:lineRule="auto"/>
              <w:jc w:val="center"/>
              <w:rPr>
                <w:rFonts w:ascii="Times New Roman" w:eastAsia="Times New Roman" w:hAnsi="Times New Roman" w:cs="Times New Roman"/>
                <w:b/>
                <w:bCs/>
                <w:color w:val="414142"/>
                <w:sz w:val="20"/>
                <w:szCs w:val="20"/>
                <w:lang w:eastAsia="lv-LV"/>
              </w:rPr>
            </w:pPr>
            <w:r w:rsidRPr="00021293">
              <w:rPr>
                <w:rFonts w:ascii="Times New Roman" w:eastAsia="Times New Roman" w:hAnsi="Times New Roman" w:cs="Times New Roman"/>
                <w:b/>
                <w:bCs/>
                <w:color w:val="414142"/>
                <w:sz w:val="20"/>
                <w:szCs w:val="20"/>
                <w:lang w:eastAsia="lv-LV"/>
              </w:rPr>
              <w:t>Darbības rezultāts</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53D8B" w14:textId="77777777" w:rsidR="00251DC0" w:rsidRPr="00021293" w:rsidRDefault="00251DC0" w:rsidP="003D7BCC">
            <w:pPr>
              <w:spacing w:before="195" w:after="0" w:line="240" w:lineRule="auto"/>
              <w:jc w:val="center"/>
              <w:rPr>
                <w:rFonts w:ascii="Times New Roman" w:eastAsia="Times New Roman" w:hAnsi="Times New Roman" w:cs="Times New Roman"/>
                <w:b/>
                <w:bCs/>
                <w:color w:val="414142"/>
                <w:sz w:val="20"/>
                <w:szCs w:val="20"/>
                <w:lang w:eastAsia="lv-LV"/>
              </w:rPr>
            </w:pPr>
            <w:r w:rsidRPr="00021293">
              <w:rPr>
                <w:rFonts w:ascii="Times New Roman" w:eastAsia="Times New Roman" w:hAnsi="Times New Roman" w:cs="Times New Roman"/>
                <w:b/>
                <w:bCs/>
                <w:color w:val="414142"/>
                <w:sz w:val="20"/>
                <w:szCs w:val="20"/>
                <w:lang w:eastAsia="lv-LV"/>
              </w:rPr>
              <w:t>Rezultatīvais rādītājs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6D78F" w14:textId="77777777" w:rsidR="00251DC0" w:rsidRPr="00021293" w:rsidRDefault="00251DC0" w:rsidP="003D7BCC">
            <w:pPr>
              <w:spacing w:before="195" w:after="0" w:line="240" w:lineRule="auto"/>
              <w:jc w:val="center"/>
              <w:rPr>
                <w:rFonts w:ascii="Times New Roman" w:eastAsia="Times New Roman" w:hAnsi="Times New Roman" w:cs="Times New Roman"/>
                <w:b/>
                <w:bCs/>
                <w:color w:val="414142"/>
                <w:sz w:val="20"/>
                <w:szCs w:val="20"/>
                <w:lang w:eastAsia="lv-LV"/>
              </w:rPr>
            </w:pPr>
            <w:r w:rsidRPr="00021293">
              <w:rPr>
                <w:rFonts w:ascii="Times New Roman" w:eastAsia="Times New Roman" w:hAnsi="Times New Roman" w:cs="Times New Roman"/>
                <w:b/>
                <w:bCs/>
                <w:color w:val="414142"/>
                <w:sz w:val="20"/>
                <w:szCs w:val="20"/>
                <w:lang w:eastAsia="lv-LV"/>
              </w:rPr>
              <w:t>Atbildīgā institūcija</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E86F87" w14:textId="77777777" w:rsidR="00251DC0" w:rsidRPr="00021293" w:rsidRDefault="00251DC0" w:rsidP="003D7BCC">
            <w:pPr>
              <w:spacing w:before="195" w:after="0" w:line="240" w:lineRule="auto"/>
              <w:jc w:val="center"/>
              <w:rPr>
                <w:rFonts w:ascii="Times New Roman" w:eastAsia="Times New Roman" w:hAnsi="Times New Roman" w:cs="Times New Roman"/>
                <w:b/>
                <w:bCs/>
                <w:color w:val="414142"/>
                <w:sz w:val="20"/>
                <w:szCs w:val="20"/>
                <w:lang w:eastAsia="lv-LV"/>
              </w:rPr>
            </w:pPr>
            <w:r w:rsidRPr="00021293">
              <w:rPr>
                <w:rFonts w:ascii="Times New Roman" w:eastAsia="Times New Roman" w:hAnsi="Times New Roman" w:cs="Times New Roman"/>
                <w:b/>
                <w:bCs/>
                <w:color w:val="414142"/>
                <w:sz w:val="20"/>
                <w:szCs w:val="20"/>
                <w:lang w:eastAsia="lv-LV"/>
              </w:rPr>
              <w:t>Līdzatbildīgās institūcijas</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0B5B12" w14:textId="77777777" w:rsidR="00251DC0" w:rsidRPr="00021293" w:rsidRDefault="00251DC0" w:rsidP="003D7BCC">
            <w:pPr>
              <w:spacing w:before="100" w:beforeAutospacing="1" w:after="0" w:line="293" w:lineRule="atLeast"/>
              <w:jc w:val="center"/>
              <w:rPr>
                <w:rFonts w:ascii="Times New Roman" w:eastAsia="Times New Roman" w:hAnsi="Times New Roman" w:cs="Times New Roman"/>
                <w:b/>
                <w:bCs/>
                <w:color w:val="414142"/>
                <w:sz w:val="20"/>
                <w:szCs w:val="20"/>
                <w:lang w:eastAsia="lv-LV"/>
              </w:rPr>
            </w:pPr>
            <w:r w:rsidRPr="00021293">
              <w:rPr>
                <w:rFonts w:ascii="Times New Roman" w:eastAsia="Times New Roman" w:hAnsi="Times New Roman" w:cs="Times New Roman"/>
                <w:b/>
                <w:bCs/>
                <w:color w:val="414142"/>
                <w:sz w:val="20"/>
                <w:szCs w:val="20"/>
                <w:lang w:eastAsia="lv-LV"/>
              </w:rPr>
              <w:t>Izpildes termiņš</w:t>
            </w:r>
            <w:r w:rsidRPr="00021293">
              <w:rPr>
                <w:rFonts w:ascii="Times New Roman" w:eastAsia="Times New Roman" w:hAnsi="Times New Roman" w:cs="Times New Roman"/>
                <w:b/>
                <w:bCs/>
                <w:color w:val="414142"/>
                <w:sz w:val="20"/>
                <w:szCs w:val="20"/>
                <w:lang w:eastAsia="lv-LV"/>
              </w:rPr>
              <w:br/>
              <w:t>(ar precizitāti līdz pusgadam)</w:t>
            </w:r>
          </w:p>
        </w:tc>
      </w:tr>
      <w:tr w:rsidR="00251DC0" w:rsidRPr="00021293" w14:paraId="20DB4058"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4879" w:type="dxa"/>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3103C05" w14:textId="77777777" w:rsidR="00251DC0" w:rsidRPr="00021293" w:rsidRDefault="00251DC0" w:rsidP="003D7BCC">
            <w:pPr>
              <w:spacing w:before="195" w:after="0" w:line="240" w:lineRule="auto"/>
              <w:rPr>
                <w:rFonts w:ascii="Times New Roman" w:eastAsia="Times New Roman" w:hAnsi="Times New Roman" w:cs="Times New Roman"/>
                <w:color w:val="414142"/>
                <w:lang w:eastAsia="lv-LV"/>
              </w:rPr>
            </w:pPr>
            <w:r w:rsidRPr="009B2D4A">
              <w:rPr>
                <w:rFonts w:ascii="Times New Roman" w:hAnsi="Times New Roman" w:cs="Times New Roman"/>
                <w:color w:val="414142"/>
                <w:shd w:val="clear" w:color="auto" w:fill="FFFFFF"/>
              </w:rPr>
              <w:t>Pamatnostādņu uzdevums un tā numurs</w:t>
            </w:r>
            <w:r w:rsidRPr="009B2D4A">
              <w:rPr>
                <w:rFonts w:ascii="Times New Roman" w:eastAsia="Times New Roman" w:hAnsi="Times New Roman" w:cs="Times New Roman"/>
                <w:color w:val="414142"/>
                <w:lang w:eastAsia="lv-LV"/>
              </w:rPr>
              <w:t xml:space="preserve">: 25.2. </w:t>
            </w:r>
            <w:r w:rsidRPr="009B2D4A">
              <w:rPr>
                <w:rFonts w:ascii="Times New Roman" w:hAnsi="Times New Roman" w:cs="Times New Roman"/>
              </w:rPr>
              <w:t>Izveidot notekūdeņu dūņu apsaimniekošanas infrastruktūru</w:t>
            </w:r>
          </w:p>
        </w:tc>
      </w:tr>
      <w:tr w:rsidR="00251DC0" w:rsidRPr="00021293" w14:paraId="37827F3C"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4879" w:type="dxa"/>
            <w:gridSpan w:val="7"/>
            <w:tcBorders>
              <w:top w:val="outset" w:sz="6" w:space="0" w:color="414142"/>
              <w:left w:val="outset" w:sz="6" w:space="0" w:color="414142"/>
              <w:bottom w:val="outset" w:sz="6" w:space="0" w:color="414142"/>
              <w:right w:val="outset" w:sz="6" w:space="0" w:color="414142"/>
            </w:tcBorders>
            <w:shd w:val="clear" w:color="auto" w:fill="FFFFFF"/>
          </w:tcPr>
          <w:p w14:paraId="1640301D"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xml:space="preserve">Pirmais pasākumu bloks - </w:t>
            </w:r>
            <w:r w:rsidRPr="00021293">
              <w:rPr>
                <w:rFonts w:ascii="Times New Roman" w:hAnsi="Times New Roman" w:cs="Times New Roman"/>
                <w:b/>
                <w:color w:val="000000" w:themeColor="text1"/>
                <w:sz w:val="20"/>
                <w:szCs w:val="20"/>
              </w:rPr>
              <w:t>1.</w:t>
            </w:r>
            <w:r>
              <w:rPr>
                <w:rFonts w:ascii="Times New Roman" w:hAnsi="Times New Roman" w:cs="Times New Roman"/>
                <w:b/>
                <w:color w:val="000000" w:themeColor="text1"/>
                <w:sz w:val="20"/>
                <w:szCs w:val="20"/>
              </w:rPr>
              <w:t>1.</w:t>
            </w:r>
            <w:r w:rsidRPr="00021293">
              <w:rPr>
                <w:rFonts w:ascii="Times New Roman" w:hAnsi="Times New Roman" w:cs="Times New Roman"/>
                <w:b/>
                <w:color w:val="000000" w:themeColor="text1"/>
                <w:sz w:val="20"/>
                <w:szCs w:val="20"/>
              </w:rPr>
              <w:t xml:space="preserve"> </w:t>
            </w:r>
            <w:r>
              <w:rPr>
                <w:rFonts w:ascii="Times New Roman" w:hAnsi="Times New Roman" w:cs="Times New Roman"/>
                <w:b/>
                <w:color w:val="000000" w:themeColor="text1"/>
                <w:sz w:val="20"/>
                <w:szCs w:val="20"/>
              </w:rPr>
              <w:t>“</w:t>
            </w:r>
            <w:r w:rsidRPr="00021293">
              <w:rPr>
                <w:rFonts w:ascii="Times New Roman" w:hAnsi="Times New Roman" w:cs="Times New Roman"/>
                <w:b/>
                <w:color w:val="000000" w:themeColor="text1"/>
                <w:sz w:val="20"/>
                <w:szCs w:val="20"/>
              </w:rPr>
              <w:t>Notekūdeņu dūņu apsaimniekošana ir precīzi noteikta, videi droša un izmaksu efektīva</w:t>
            </w:r>
            <w:r>
              <w:rPr>
                <w:rFonts w:ascii="Times New Roman" w:hAnsi="Times New Roman" w:cs="Times New Roman"/>
                <w:b/>
                <w:color w:val="000000" w:themeColor="text1"/>
                <w:sz w:val="20"/>
                <w:szCs w:val="20"/>
              </w:rPr>
              <w:t>”</w:t>
            </w:r>
          </w:p>
        </w:tc>
      </w:tr>
      <w:tr w:rsidR="00251DC0" w:rsidRPr="00021293" w14:paraId="7E9E6A4E"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auto"/>
            <w:hideMark/>
          </w:tcPr>
          <w:p w14:paraId="2457EB34"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1.1</w:t>
            </w:r>
            <w:r>
              <w:rPr>
                <w:rFonts w:ascii="Times New Roman" w:eastAsia="Times New Roman" w:hAnsi="Times New Roman" w:cs="Times New Roman"/>
                <w:color w:val="414142"/>
                <w:sz w:val="20"/>
                <w:szCs w:val="20"/>
                <w:lang w:eastAsia="lv-LV"/>
              </w:rPr>
              <w:t>.1</w:t>
            </w:r>
          </w:p>
        </w:tc>
        <w:tc>
          <w:tcPr>
            <w:tcW w:w="1701" w:type="dxa"/>
            <w:tcBorders>
              <w:top w:val="outset" w:sz="6" w:space="0" w:color="414142"/>
              <w:left w:val="outset" w:sz="6" w:space="0" w:color="414142"/>
              <w:bottom w:val="outset" w:sz="6" w:space="0" w:color="414142"/>
              <w:right w:val="outset" w:sz="6" w:space="0" w:color="414142"/>
            </w:tcBorders>
            <w:shd w:val="clear" w:color="auto" w:fill="auto"/>
            <w:hideMark/>
          </w:tcPr>
          <w:p w14:paraId="5BE6EB87"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hAnsi="Times New Roman" w:cs="Times New Roman"/>
                <w:b/>
                <w:sz w:val="20"/>
                <w:szCs w:val="20"/>
              </w:rPr>
              <w:t>Pasākums: Pilnveidot notekūdeņu dūņu apsaimniekošanas tiesisko ietvaru</w:t>
            </w:r>
          </w:p>
        </w:tc>
        <w:tc>
          <w:tcPr>
            <w:tcW w:w="5103" w:type="dxa"/>
            <w:tcBorders>
              <w:top w:val="outset" w:sz="6" w:space="0" w:color="414142"/>
              <w:left w:val="outset" w:sz="6" w:space="0" w:color="414142"/>
              <w:bottom w:val="outset" w:sz="6" w:space="0" w:color="414142"/>
              <w:right w:val="outset" w:sz="6" w:space="0" w:color="414142"/>
            </w:tcBorders>
            <w:shd w:val="clear" w:color="auto" w:fill="auto"/>
            <w:hideMark/>
          </w:tcPr>
          <w:p w14:paraId="44E67861" w14:textId="77777777" w:rsidR="00251DC0" w:rsidRPr="00021293" w:rsidRDefault="00251DC0" w:rsidP="00251DC0">
            <w:pPr>
              <w:numPr>
                <w:ilvl w:val="0"/>
                <w:numId w:val="33"/>
              </w:numPr>
              <w:pBdr>
                <w:top w:val="nil"/>
                <w:left w:val="nil"/>
                <w:bottom w:val="nil"/>
                <w:right w:val="nil"/>
                <w:between w:val="nil"/>
              </w:pBdr>
              <w:spacing w:after="0"/>
              <w:ind w:left="317" w:hanging="317"/>
              <w:rPr>
                <w:rFonts w:ascii="Times New Roman" w:hAnsi="Times New Roman" w:cs="Times New Roman"/>
                <w:color w:val="000000"/>
                <w:sz w:val="20"/>
                <w:szCs w:val="20"/>
              </w:rPr>
            </w:pPr>
            <w:r w:rsidRPr="00021293">
              <w:rPr>
                <w:rFonts w:ascii="Times New Roman" w:eastAsia="Times New Roman" w:hAnsi="Times New Roman" w:cs="Times New Roman"/>
                <w:color w:val="414142"/>
                <w:sz w:val="20"/>
                <w:szCs w:val="20"/>
                <w:lang w:eastAsia="lv-LV"/>
              </w:rPr>
              <w:t> </w:t>
            </w:r>
            <w:r w:rsidRPr="00021293">
              <w:rPr>
                <w:rFonts w:ascii="Times New Roman" w:hAnsi="Times New Roman" w:cs="Times New Roman"/>
                <w:color w:val="000000"/>
                <w:sz w:val="20"/>
                <w:szCs w:val="20"/>
              </w:rPr>
              <w:t xml:space="preserve">Veikti grozījumi Ūdenssaimniecības pakalpojuma likumā atbilstoši </w:t>
            </w:r>
            <w:r>
              <w:rPr>
                <w:rFonts w:ascii="Times New Roman" w:hAnsi="Times New Roman" w:cs="Times New Roman"/>
                <w:color w:val="000000"/>
                <w:sz w:val="20"/>
                <w:szCs w:val="20"/>
              </w:rPr>
              <w:t>Pāna</w:t>
            </w:r>
            <w:r w:rsidRPr="00021293">
              <w:rPr>
                <w:rFonts w:ascii="Times New Roman" w:hAnsi="Times New Roman" w:cs="Times New Roman"/>
                <w:color w:val="000000"/>
                <w:sz w:val="20"/>
                <w:szCs w:val="20"/>
              </w:rPr>
              <w:t xml:space="preserve"> priekšlikumiem.</w:t>
            </w:r>
          </w:p>
          <w:p w14:paraId="58A4EF03" w14:textId="77777777" w:rsidR="00251DC0" w:rsidRPr="00021293" w:rsidRDefault="00251DC0" w:rsidP="00251DC0">
            <w:pPr>
              <w:numPr>
                <w:ilvl w:val="0"/>
                <w:numId w:val="33"/>
              </w:numPr>
              <w:pBdr>
                <w:top w:val="nil"/>
                <w:left w:val="nil"/>
                <w:bottom w:val="nil"/>
                <w:right w:val="nil"/>
                <w:between w:val="nil"/>
              </w:pBdr>
              <w:spacing w:after="0"/>
              <w:ind w:left="317" w:hanging="317"/>
              <w:rPr>
                <w:rFonts w:ascii="Times New Roman" w:eastAsia="Times New Roman" w:hAnsi="Times New Roman" w:cs="Times New Roman"/>
                <w:color w:val="414142"/>
                <w:sz w:val="20"/>
                <w:szCs w:val="20"/>
                <w:lang w:eastAsia="lv-LV"/>
              </w:rPr>
            </w:pPr>
            <w:r w:rsidRPr="00021293">
              <w:rPr>
                <w:rFonts w:ascii="Times New Roman" w:hAnsi="Times New Roman" w:cs="Times New Roman"/>
                <w:color w:val="000000"/>
                <w:sz w:val="20"/>
                <w:szCs w:val="20"/>
              </w:rPr>
              <w:t>Izstrādāti jauni MK noteikumi par notekūdeņu dūņu centru darbību, noteikt</w:t>
            </w:r>
            <w:r>
              <w:rPr>
                <w:rFonts w:ascii="Times New Roman" w:hAnsi="Times New Roman" w:cs="Times New Roman"/>
                <w:color w:val="000000"/>
                <w:sz w:val="20"/>
                <w:szCs w:val="20"/>
              </w:rPr>
              <w:t>as</w:t>
            </w:r>
            <w:r w:rsidRPr="00021293">
              <w:rPr>
                <w:rFonts w:ascii="Times New Roman" w:hAnsi="Times New Roman" w:cs="Times New Roman"/>
                <w:color w:val="000000"/>
                <w:sz w:val="20"/>
                <w:szCs w:val="20"/>
              </w:rPr>
              <w:t xml:space="preserve"> to pārvaldošo operator</w:t>
            </w:r>
            <w:r>
              <w:rPr>
                <w:rFonts w:ascii="Times New Roman" w:hAnsi="Times New Roman" w:cs="Times New Roman"/>
                <w:color w:val="000000"/>
                <w:sz w:val="20"/>
                <w:szCs w:val="20"/>
              </w:rPr>
              <w:t>u</w:t>
            </w:r>
            <w:r w:rsidRPr="00021293">
              <w:rPr>
                <w:rFonts w:ascii="Times New Roman" w:hAnsi="Times New Roman" w:cs="Times New Roman"/>
                <w:color w:val="000000"/>
                <w:sz w:val="20"/>
                <w:szCs w:val="20"/>
              </w:rPr>
              <w:t xml:space="preserve"> tiesības, pienākumus, atbildību, informēšanas un atskaitīšanās kārtību u.c. aspektus.</w:t>
            </w:r>
          </w:p>
          <w:p w14:paraId="4A7234C2" w14:textId="77777777" w:rsidR="00251DC0" w:rsidRPr="00021293" w:rsidRDefault="00251DC0" w:rsidP="00251DC0">
            <w:pPr>
              <w:numPr>
                <w:ilvl w:val="0"/>
                <w:numId w:val="33"/>
              </w:numPr>
              <w:pBdr>
                <w:top w:val="nil"/>
                <w:left w:val="nil"/>
                <w:bottom w:val="nil"/>
                <w:right w:val="nil"/>
                <w:between w:val="nil"/>
              </w:pBdr>
              <w:spacing w:after="0"/>
              <w:ind w:left="317" w:hanging="317"/>
              <w:rPr>
                <w:rFonts w:ascii="Times New Roman" w:eastAsia="Times New Roman" w:hAnsi="Times New Roman" w:cs="Times New Roman"/>
                <w:color w:val="414142"/>
                <w:sz w:val="20"/>
                <w:szCs w:val="20"/>
                <w:lang w:eastAsia="lv-LV"/>
              </w:rPr>
            </w:pPr>
            <w:r w:rsidRPr="00021293">
              <w:rPr>
                <w:rFonts w:ascii="Times New Roman" w:hAnsi="Times New Roman" w:cs="Times New Roman"/>
                <w:color w:val="000000"/>
                <w:sz w:val="20"/>
                <w:szCs w:val="20"/>
              </w:rPr>
              <w:t xml:space="preserve">Veikti grozījumi MK noteikumos Nr. 362, atbilstoši </w:t>
            </w:r>
            <w:r>
              <w:rPr>
                <w:rFonts w:ascii="Times New Roman" w:hAnsi="Times New Roman" w:cs="Times New Roman"/>
                <w:color w:val="000000"/>
                <w:sz w:val="20"/>
                <w:szCs w:val="20"/>
              </w:rPr>
              <w:t>Plāna</w:t>
            </w:r>
            <w:r w:rsidRPr="00021293">
              <w:rPr>
                <w:rFonts w:ascii="Times New Roman" w:hAnsi="Times New Roman" w:cs="Times New Roman"/>
                <w:color w:val="000000"/>
                <w:sz w:val="20"/>
                <w:szCs w:val="20"/>
              </w:rPr>
              <w:t xml:space="preserve"> priekšlikumiem.</w:t>
            </w:r>
          </w:p>
        </w:tc>
        <w:tc>
          <w:tcPr>
            <w:tcW w:w="2835" w:type="dxa"/>
            <w:tcBorders>
              <w:top w:val="outset" w:sz="6" w:space="0" w:color="414142"/>
              <w:left w:val="outset" w:sz="6" w:space="0" w:color="414142"/>
              <w:bottom w:val="outset" w:sz="6" w:space="0" w:color="414142"/>
              <w:right w:val="outset" w:sz="6" w:space="0" w:color="414142"/>
            </w:tcBorders>
            <w:shd w:val="clear" w:color="auto" w:fill="auto"/>
            <w:hideMark/>
          </w:tcPr>
          <w:p w14:paraId="1A5EDB2F" w14:textId="77777777" w:rsidR="00251DC0" w:rsidRPr="00C526F3" w:rsidRDefault="00251DC0" w:rsidP="00251DC0">
            <w:pPr>
              <w:numPr>
                <w:ilvl w:val="0"/>
                <w:numId w:val="53"/>
              </w:numPr>
              <w:pBdr>
                <w:top w:val="nil"/>
                <w:left w:val="nil"/>
                <w:bottom w:val="nil"/>
                <w:right w:val="nil"/>
                <w:between w:val="nil"/>
              </w:pBdr>
              <w:spacing w:after="0"/>
              <w:ind w:left="265" w:hanging="265"/>
              <w:rPr>
                <w:rFonts w:ascii="Times New Roman" w:hAnsi="Times New Roman" w:cs="Times New Roman"/>
                <w:color w:val="000000"/>
                <w:sz w:val="20"/>
                <w:szCs w:val="20"/>
              </w:rPr>
            </w:pPr>
            <w:r w:rsidRPr="00C526F3">
              <w:rPr>
                <w:rFonts w:ascii="Times New Roman" w:hAnsi="Times New Roman" w:cs="Times New Roman"/>
                <w:color w:val="000000"/>
                <w:sz w:val="20"/>
                <w:szCs w:val="20"/>
              </w:rPr>
              <w:t>Veikti grozījumi Ūdenssaimniecības pakalpojumu likumā</w:t>
            </w:r>
          </w:p>
          <w:p w14:paraId="440B5258" w14:textId="77777777" w:rsidR="00251DC0" w:rsidRDefault="00251DC0" w:rsidP="00251DC0">
            <w:pPr>
              <w:numPr>
                <w:ilvl w:val="0"/>
                <w:numId w:val="53"/>
              </w:numPr>
              <w:pBdr>
                <w:top w:val="nil"/>
                <w:left w:val="nil"/>
                <w:bottom w:val="nil"/>
                <w:right w:val="nil"/>
                <w:between w:val="nil"/>
              </w:pBdr>
              <w:spacing w:after="0"/>
              <w:ind w:left="265" w:hanging="265"/>
              <w:rPr>
                <w:rFonts w:ascii="Times New Roman" w:hAnsi="Times New Roman" w:cs="Times New Roman"/>
                <w:color w:val="000000"/>
                <w:sz w:val="20"/>
                <w:szCs w:val="20"/>
              </w:rPr>
            </w:pPr>
            <w:r w:rsidRPr="00C526F3">
              <w:rPr>
                <w:rFonts w:ascii="Times New Roman" w:hAnsi="Times New Roman" w:cs="Times New Roman"/>
                <w:color w:val="000000"/>
                <w:sz w:val="20"/>
                <w:szCs w:val="20"/>
              </w:rPr>
              <w:t>Izstrādāti MK noteikumi par notekūdeņu dūņu centru darbību</w:t>
            </w:r>
            <w:r>
              <w:rPr>
                <w:rFonts w:ascii="Times New Roman" w:hAnsi="Times New Roman" w:cs="Times New Roman"/>
                <w:color w:val="000000"/>
                <w:sz w:val="20"/>
                <w:szCs w:val="20"/>
              </w:rPr>
              <w:t xml:space="preserve"> </w:t>
            </w:r>
          </w:p>
          <w:p w14:paraId="0162E39F" w14:textId="77777777" w:rsidR="00251DC0" w:rsidRPr="00BB47B1" w:rsidRDefault="00251DC0" w:rsidP="00251DC0">
            <w:pPr>
              <w:numPr>
                <w:ilvl w:val="0"/>
                <w:numId w:val="53"/>
              </w:numPr>
              <w:pBdr>
                <w:top w:val="nil"/>
                <w:left w:val="nil"/>
                <w:bottom w:val="nil"/>
                <w:right w:val="nil"/>
                <w:between w:val="nil"/>
              </w:pBdr>
              <w:spacing w:after="0"/>
              <w:ind w:left="265" w:hanging="265"/>
              <w:rPr>
                <w:rFonts w:ascii="Times New Roman" w:hAnsi="Times New Roman" w:cs="Times New Roman"/>
                <w:color w:val="000000"/>
                <w:sz w:val="20"/>
                <w:szCs w:val="20"/>
              </w:rPr>
            </w:pPr>
            <w:r w:rsidRPr="00BB47B1">
              <w:rPr>
                <w:rFonts w:ascii="Times New Roman" w:hAnsi="Times New Roman" w:cs="Times New Roman"/>
                <w:color w:val="000000"/>
                <w:sz w:val="20"/>
                <w:szCs w:val="20"/>
              </w:rPr>
              <w:t>Veikti grozījumi MK noteikumos Nr. 362</w:t>
            </w:r>
          </w:p>
        </w:tc>
        <w:tc>
          <w:tcPr>
            <w:tcW w:w="1276" w:type="dxa"/>
            <w:tcBorders>
              <w:top w:val="outset" w:sz="6" w:space="0" w:color="414142"/>
              <w:left w:val="outset" w:sz="6" w:space="0" w:color="414142"/>
              <w:bottom w:val="outset" w:sz="6" w:space="0" w:color="414142"/>
              <w:right w:val="outset" w:sz="6" w:space="0" w:color="414142"/>
            </w:tcBorders>
            <w:shd w:val="clear" w:color="auto" w:fill="auto"/>
            <w:hideMark/>
          </w:tcPr>
          <w:p w14:paraId="49C30295"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auto"/>
            <w:hideMark/>
          </w:tcPr>
          <w:p w14:paraId="12183CE5" w14:textId="489897D3" w:rsidR="00251DC0" w:rsidRPr="00021293" w:rsidRDefault="00251DC0" w:rsidP="006F0D11">
            <w:pPr>
              <w:spacing w:after="0"/>
              <w:jc w:val="center"/>
              <w:rPr>
                <w:rFonts w:ascii="Times New Roman" w:hAnsi="Times New Roman" w:cs="Times New Roman"/>
                <w:sz w:val="20"/>
                <w:szCs w:val="20"/>
              </w:rPr>
            </w:pPr>
            <w:r w:rsidRPr="00021293">
              <w:rPr>
                <w:rFonts w:ascii="Times New Roman" w:eastAsia="Times New Roman" w:hAnsi="Times New Roman" w:cs="Times New Roman"/>
                <w:color w:val="414142"/>
                <w:sz w:val="20"/>
                <w:szCs w:val="20"/>
                <w:lang w:eastAsia="lv-LV"/>
              </w:rPr>
              <w:t>  </w:t>
            </w:r>
            <w:r w:rsidRPr="00021293">
              <w:rPr>
                <w:rFonts w:ascii="Times New Roman" w:hAnsi="Times New Roman" w:cs="Times New Roman"/>
                <w:sz w:val="20"/>
                <w:szCs w:val="20"/>
              </w:rPr>
              <w:t>SPRK</w:t>
            </w:r>
          </w:p>
          <w:p w14:paraId="46E4D2C4"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LŪKA</w:t>
            </w:r>
          </w:p>
          <w:p w14:paraId="53767E2C"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LPS</w:t>
            </w:r>
          </w:p>
          <w:p w14:paraId="03D33714"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ZM</w:t>
            </w:r>
          </w:p>
          <w:p w14:paraId="58F4AC9E"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VM</w:t>
            </w:r>
          </w:p>
          <w:p w14:paraId="3D8F05A3"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BIOR</w:t>
            </w:r>
            <w:r w:rsidRPr="00021293" w:rsidDel="00D92FB9">
              <w:rPr>
                <w:rFonts w:ascii="Times New Roman" w:hAnsi="Times New Roman" w:cs="Times New Roman"/>
                <w:sz w:val="20"/>
                <w:szCs w:val="20"/>
              </w:rPr>
              <w:t xml:space="preserve"> </w:t>
            </w:r>
          </w:p>
          <w:p w14:paraId="32D808B2"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sidRPr="00021293">
              <w:rPr>
                <w:rFonts w:ascii="Times New Roman" w:hAnsi="Times New Roman" w:cs="Times New Roman"/>
                <w:sz w:val="20"/>
                <w:szCs w:val="20"/>
              </w:rPr>
              <w:t>VI</w:t>
            </w:r>
          </w:p>
        </w:tc>
        <w:tc>
          <w:tcPr>
            <w:tcW w:w="1843" w:type="dxa"/>
            <w:tcBorders>
              <w:top w:val="outset" w:sz="6" w:space="0" w:color="414142"/>
              <w:left w:val="outset" w:sz="6" w:space="0" w:color="414142"/>
              <w:bottom w:val="outset" w:sz="6" w:space="0" w:color="414142"/>
              <w:right w:val="outset" w:sz="6" w:space="0" w:color="414142"/>
            </w:tcBorders>
            <w:shd w:val="clear" w:color="auto" w:fill="auto"/>
            <w:hideMark/>
          </w:tcPr>
          <w:p w14:paraId="24D25D46" w14:textId="79956434" w:rsidR="00251DC0" w:rsidRPr="00021293" w:rsidRDefault="00251DC0" w:rsidP="003D7BCC">
            <w:pPr>
              <w:spacing w:after="0"/>
              <w:jc w:val="center"/>
              <w:rPr>
                <w:rFonts w:ascii="Times New Roman" w:hAnsi="Times New Roman" w:cs="Times New Roman"/>
                <w:sz w:val="20"/>
                <w:szCs w:val="20"/>
              </w:rPr>
            </w:pPr>
            <w:r w:rsidRPr="00021293">
              <w:rPr>
                <w:rFonts w:ascii="Times New Roman" w:eastAsia="Times New Roman" w:hAnsi="Times New Roman" w:cs="Times New Roman"/>
                <w:color w:val="414142"/>
                <w:sz w:val="20"/>
                <w:szCs w:val="20"/>
                <w:lang w:eastAsia="lv-LV"/>
              </w:rPr>
              <w:t> </w:t>
            </w:r>
            <w:r w:rsidRPr="00021293">
              <w:rPr>
                <w:rFonts w:ascii="Times New Roman" w:hAnsi="Times New Roman" w:cs="Times New Roman"/>
                <w:sz w:val="20"/>
                <w:szCs w:val="20"/>
              </w:rPr>
              <w:t xml:space="preserve">18 mēneši no </w:t>
            </w:r>
            <w:r>
              <w:rPr>
                <w:rFonts w:ascii="Times New Roman" w:hAnsi="Times New Roman" w:cs="Times New Roman"/>
                <w:sz w:val="20"/>
                <w:szCs w:val="20"/>
              </w:rPr>
              <w:t>P</w:t>
            </w:r>
            <w:r w:rsidR="00E51E60">
              <w:rPr>
                <w:rFonts w:ascii="Times New Roman" w:hAnsi="Times New Roman" w:cs="Times New Roman"/>
                <w:sz w:val="20"/>
                <w:szCs w:val="20"/>
              </w:rPr>
              <w:t>l</w:t>
            </w:r>
            <w:r>
              <w:rPr>
                <w:rFonts w:ascii="Times New Roman" w:hAnsi="Times New Roman" w:cs="Times New Roman"/>
                <w:sz w:val="20"/>
                <w:szCs w:val="20"/>
              </w:rPr>
              <w:t>āna</w:t>
            </w:r>
            <w:r w:rsidRPr="00021293">
              <w:rPr>
                <w:rFonts w:ascii="Times New Roman" w:hAnsi="Times New Roman" w:cs="Times New Roman"/>
                <w:sz w:val="20"/>
                <w:szCs w:val="20"/>
              </w:rPr>
              <w:t xml:space="preserve"> apstiprināšanas MK</w:t>
            </w:r>
          </w:p>
          <w:p w14:paraId="3550FA48"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r>
      <w:tr w:rsidR="00251DC0" w:rsidRPr="00021293" w14:paraId="57E8F512"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single" w:sz="4" w:space="0" w:color="auto"/>
              <w:right w:val="outset" w:sz="6" w:space="0" w:color="414142"/>
            </w:tcBorders>
            <w:shd w:val="clear" w:color="auto" w:fill="FFFFFF"/>
            <w:hideMark/>
          </w:tcPr>
          <w:p w14:paraId="1E611D7C"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1.</w:t>
            </w:r>
            <w:r>
              <w:rPr>
                <w:rFonts w:ascii="Times New Roman" w:eastAsia="Times New Roman" w:hAnsi="Times New Roman" w:cs="Times New Roman"/>
                <w:color w:val="414142"/>
                <w:sz w:val="20"/>
                <w:szCs w:val="20"/>
                <w:lang w:eastAsia="lv-LV"/>
              </w:rPr>
              <w:t>1.</w:t>
            </w:r>
            <w:r w:rsidRPr="00021293">
              <w:rPr>
                <w:rFonts w:ascii="Times New Roman" w:eastAsia="Times New Roman" w:hAnsi="Times New Roman" w:cs="Times New Roman"/>
                <w:color w:val="414142"/>
                <w:sz w:val="20"/>
                <w:szCs w:val="20"/>
                <w:lang w:eastAsia="lv-LV"/>
              </w:rPr>
              <w:t>2</w:t>
            </w:r>
          </w:p>
        </w:tc>
        <w:tc>
          <w:tcPr>
            <w:tcW w:w="1701" w:type="dxa"/>
            <w:tcBorders>
              <w:top w:val="outset" w:sz="6" w:space="0" w:color="414142"/>
              <w:left w:val="outset" w:sz="6" w:space="0" w:color="414142"/>
              <w:bottom w:val="single" w:sz="4" w:space="0" w:color="auto"/>
              <w:right w:val="outset" w:sz="6" w:space="0" w:color="414142"/>
            </w:tcBorders>
            <w:shd w:val="clear" w:color="auto" w:fill="FFFFFF"/>
            <w:hideMark/>
          </w:tcPr>
          <w:p w14:paraId="0EB4EE4C"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hAnsi="Times New Roman" w:cs="Times New Roman"/>
                <w:b/>
                <w:sz w:val="20"/>
                <w:szCs w:val="20"/>
              </w:rPr>
              <w:t xml:space="preserve">Pasākums: Precizēt notekūdeņu dūņu </w:t>
            </w:r>
            <w:r w:rsidRPr="00021293">
              <w:rPr>
                <w:rFonts w:ascii="Times New Roman" w:hAnsi="Times New Roman" w:cs="Times New Roman"/>
                <w:b/>
                <w:sz w:val="20"/>
                <w:szCs w:val="20"/>
              </w:rPr>
              <w:lastRenderedPageBreak/>
              <w:t>apsaimniekošanas vietu ūdenssaimniecības sabiedrisko pakalpojumu ietvarā</w:t>
            </w:r>
          </w:p>
        </w:tc>
        <w:tc>
          <w:tcPr>
            <w:tcW w:w="5103" w:type="dxa"/>
            <w:tcBorders>
              <w:top w:val="outset" w:sz="6" w:space="0" w:color="414142"/>
              <w:left w:val="outset" w:sz="6" w:space="0" w:color="414142"/>
              <w:bottom w:val="single" w:sz="4" w:space="0" w:color="auto"/>
              <w:right w:val="outset" w:sz="6" w:space="0" w:color="414142"/>
            </w:tcBorders>
            <w:shd w:val="clear" w:color="auto" w:fill="FFFFFF"/>
            <w:hideMark/>
          </w:tcPr>
          <w:p w14:paraId="4E26A1B1" w14:textId="77777777" w:rsidR="00251DC0" w:rsidRPr="00021293" w:rsidRDefault="00251DC0" w:rsidP="00251DC0">
            <w:pPr>
              <w:pStyle w:val="ListParagraph"/>
              <w:numPr>
                <w:ilvl w:val="0"/>
                <w:numId w:val="39"/>
              </w:numPr>
              <w:pBdr>
                <w:top w:val="nil"/>
                <w:left w:val="nil"/>
                <w:bottom w:val="nil"/>
                <w:right w:val="nil"/>
                <w:between w:val="nil"/>
              </w:pBdr>
              <w:spacing w:after="0" w:line="240" w:lineRule="auto"/>
              <w:ind w:left="308" w:hanging="184"/>
              <w:rPr>
                <w:rFonts w:ascii="Times New Roman" w:hAnsi="Times New Roman" w:cs="Times New Roman"/>
                <w:color w:val="000000"/>
                <w:sz w:val="20"/>
                <w:szCs w:val="20"/>
              </w:rPr>
            </w:pPr>
            <w:r w:rsidRPr="00021293">
              <w:rPr>
                <w:rFonts w:ascii="Times New Roman" w:eastAsia="Times New Roman" w:hAnsi="Times New Roman" w:cs="Times New Roman"/>
                <w:color w:val="414142"/>
                <w:sz w:val="20"/>
                <w:szCs w:val="20"/>
                <w:lang w:eastAsia="lv-LV"/>
              </w:rPr>
              <w:lastRenderedPageBreak/>
              <w:t> </w:t>
            </w:r>
            <w:r w:rsidRPr="00021293">
              <w:rPr>
                <w:rFonts w:ascii="Times New Roman" w:hAnsi="Times New Roman" w:cs="Times New Roman"/>
                <w:color w:val="000000"/>
                <w:sz w:val="20"/>
                <w:szCs w:val="20"/>
              </w:rPr>
              <w:t>Veikti grozījumi MK noteikumos Nr. 174.</w:t>
            </w:r>
          </w:p>
          <w:p w14:paraId="3B15D31A" w14:textId="77777777" w:rsidR="00251DC0" w:rsidRPr="00021293" w:rsidRDefault="00251DC0" w:rsidP="003D7BCC">
            <w:pPr>
              <w:pBdr>
                <w:top w:val="nil"/>
                <w:left w:val="nil"/>
                <w:bottom w:val="nil"/>
                <w:right w:val="nil"/>
                <w:between w:val="nil"/>
              </w:pBdr>
              <w:spacing w:after="0" w:line="240" w:lineRule="auto"/>
              <w:ind w:hanging="184"/>
              <w:rPr>
                <w:rFonts w:ascii="Times New Roman" w:hAnsi="Times New Roman" w:cs="Times New Roman"/>
                <w:color w:val="000000"/>
                <w:sz w:val="20"/>
                <w:szCs w:val="20"/>
              </w:rPr>
            </w:pPr>
          </w:p>
          <w:p w14:paraId="4F505114" w14:textId="77777777" w:rsidR="00251DC0" w:rsidRPr="00021293" w:rsidRDefault="00251DC0" w:rsidP="003D7BCC">
            <w:pPr>
              <w:pBdr>
                <w:top w:val="nil"/>
                <w:left w:val="nil"/>
                <w:bottom w:val="nil"/>
                <w:right w:val="nil"/>
                <w:between w:val="nil"/>
              </w:pBdr>
              <w:spacing w:after="0" w:line="240" w:lineRule="auto"/>
              <w:ind w:hanging="184"/>
              <w:rPr>
                <w:rFonts w:ascii="Times New Roman" w:hAnsi="Times New Roman" w:cs="Times New Roman"/>
                <w:color w:val="000000"/>
                <w:sz w:val="20"/>
                <w:szCs w:val="20"/>
              </w:rPr>
            </w:pPr>
          </w:p>
          <w:p w14:paraId="574354CA" w14:textId="77777777" w:rsidR="00251DC0" w:rsidRPr="00021293" w:rsidRDefault="00251DC0" w:rsidP="003D7BCC">
            <w:pPr>
              <w:pBdr>
                <w:top w:val="nil"/>
                <w:left w:val="nil"/>
                <w:bottom w:val="nil"/>
                <w:right w:val="nil"/>
                <w:between w:val="nil"/>
              </w:pBdr>
              <w:spacing w:after="0" w:line="240" w:lineRule="auto"/>
              <w:ind w:hanging="184"/>
              <w:rPr>
                <w:rFonts w:ascii="Times New Roman" w:hAnsi="Times New Roman" w:cs="Times New Roman"/>
                <w:color w:val="000000"/>
                <w:sz w:val="20"/>
                <w:szCs w:val="20"/>
              </w:rPr>
            </w:pPr>
          </w:p>
          <w:p w14:paraId="4D18B222" w14:textId="77777777" w:rsidR="00251DC0" w:rsidRPr="00021293" w:rsidRDefault="00251DC0" w:rsidP="00251DC0">
            <w:pPr>
              <w:pStyle w:val="ListParagraph"/>
              <w:numPr>
                <w:ilvl w:val="0"/>
                <w:numId w:val="39"/>
              </w:numPr>
              <w:pBdr>
                <w:top w:val="nil"/>
                <w:left w:val="nil"/>
                <w:bottom w:val="nil"/>
                <w:right w:val="nil"/>
                <w:between w:val="nil"/>
              </w:pBdr>
              <w:spacing w:after="0" w:line="240" w:lineRule="auto"/>
              <w:ind w:left="308" w:hanging="184"/>
              <w:rPr>
                <w:rFonts w:ascii="Times New Roman" w:hAnsi="Times New Roman" w:cs="Times New Roman"/>
                <w:color w:val="000000"/>
                <w:sz w:val="20"/>
                <w:szCs w:val="20"/>
              </w:rPr>
            </w:pPr>
            <w:r w:rsidRPr="00021293">
              <w:rPr>
                <w:rFonts w:ascii="Times New Roman" w:hAnsi="Times New Roman" w:cs="Times New Roman"/>
                <w:color w:val="000000"/>
                <w:sz w:val="20"/>
                <w:szCs w:val="20"/>
              </w:rPr>
              <w:lastRenderedPageBreak/>
              <w:t>Veikti grozījumi MK noteikumos Nr. 1227.</w:t>
            </w:r>
          </w:p>
          <w:p w14:paraId="477699A5" w14:textId="77777777" w:rsidR="00251DC0" w:rsidRPr="00021293" w:rsidRDefault="00251DC0" w:rsidP="003D7BCC">
            <w:pPr>
              <w:pBdr>
                <w:top w:val="nil"/>
                <w:left w:val="nil"/>
                <w:bottom w:val="nil"/>
                <w:right w:val="nil"/>
                <w:between w:val="nil"/>
              </w:pBdr>
              <w:spacing w:after="0"/>
              <w:ind w:hanging="184"/>
              <w:rPr>
                <w:rFonts w:ascii="Times New Roman" w:hAnsi="Times New Roman" w:cs="Times New Roman"/>
                <w:color w:val="000000"/>
                <w:sz w:val="20"/>
                <w:szCs w:val="20"/>
              </w:rPr>
            </w:pPr>
          </w:p>
          <w:p w14:paraId="2BF119DF" w14:textId="77777777" w:rsidR="00251DC0" w:rsidRPr="00021293" w:rsidRDefault="00251DC0" w:rsidP="003D7BCC">
            <w:pPr>
              <w:pStyle w:val="ListParagraph"/>
              <w:pBdr>
                <w:top w:val="nil"/>
                <w:left w:val="nil"/>
                <w:bottom w:val="nil"/>
                <w:right w:val="nil"/>
                <w:between w:val="nil"/>
              </w:pBdr>
              <w:spacing w:after="0"/>
              <w:ind w:left="308" w:hanging="184"/>
              <w:rPr>
                <w:rFonts w:ascii="Times New Roman" w:hAnsi="Times New Roman" w:cs="Times New Roman"/>
                <w:color w:val="000000"/>
                <w:sz w:val="20"/>
                <w:szCs w:val="20"/>
              </w:rPr>
            </w:pPr>
          </w:p>
          <w:p w14:paraId="5B7A4C10" w14:textId="77777777" w:rsidR="00251DC0" w:rsidRPr="00021293" w:rsidRDefault="00251DC0" w:rsidP="003D7BCC">
            <w:pPr>
              <w:pStyle w:val="ListParagraph"/>
              <w:pBdr>
                <w:top w:val="nil"/>
                <w:left w:val="nil"/>
                <w:bottom w:val="nil"/>
                <w:right w:val="nil"/>
                <w:between w:val="nil"/>
              </w:pBdr>
              <w:spacing w:after="0"/>
              <w:ind w:left="308" w:hanging="184"/>
              <w:rPr>
                <w:rFonts w:ascii="Times New Roman" w:hAnsi="Times New Roman" w:cs="Times New Roman"/>
                <w:color w:val="000000"/>
                <w:sz w:val="20"/>
                <w:szCs w:val="20"/>
              </w:rPr>
            </w:pPr>
          </w:p>
          <w:p w14:paraId="7DC4E9A9" w14:textId="77777777" w:rsidR="00251DC0" w:rsidRPr="00021293" w:rsidRDefault="00251DC0" w:rsidP="00251DC0">
            <w:pPr>
              <w:pStyle w:val="ListParagraph"/>
              <w:numPr>
                <w:ilvl w:val="0"/>
                <w:numId w:val="39"/>
              </w:numPr>
              <w:spacing w:before="195" w:after="0" w:line="240" w:lineRule="auto"/>
              <w:ind w:left="265" w:hanging="141"/>
              <w:rPr>
                <w:rFonts w:ascii="Times New Roman" w:eastAsia="Times New Roman" w:hAnsi="Times New Roman" w:cs="Times New Roman"/>
                <w:color w:val="414142"/>
                <w:sz w:val="20"/>
                <w:szCs w:val="20"/>
                <w:lang w:eastAsia="lv-LV"/>
              </w:rPr>
            </w:pPr>
            <w:r w:rsidRPr="00021293">
              <w:rPr>
                <w:rFonts w:ascii="Times New Roman" w:hAnsi="Times New Roman" w:cs="Times New Roman"/>
                <w:color w:val="000000"/>
                <w:sz w:val="20"/>
                <w:szCs w:val="20"/>
              </w:rPr>
              <w:t>Veikti grozījumi “Ūdenssaimniecības sabiedrisko pakalpojumu tarifu aprēķināšanas metodikā”.</w:t>
            </w:r>
          </w:p>
        </w:tc>
        <w:tc>
          <w:tcPr>
            <w:tcW w:w="2835" w:type="dxa"/>
            <w:tcBorders>
              <w:top w:val="outset" w:sz="6" w:space="0" w:color="414142"/>
              <w:left w:val="outset" w:sz="6" w:space="0" w:color="414142"/>
              <w:bottom w:val="single" w:sz="4" w:space="0" w:color="auto"/>
              <w:right w:val="outset" w:sz="6" w:space="0" w:color="414142"/>
            </w:tcBorders>
            <w:shd w:val="clear" w:color="auto" w:fill="FFFFFF"/>
            <w:hideMark/>
          </w:tcPr>
          <w:p w14:paraId="0644EF29" w14:textId="77777777" w:rsidR="00251DC0" w:rsidRPr="00C526F3" w:rsidRDefault="00251DC0" w:rsidP="00251DC0">
            <w:pPr>
              <w:numPr>
                <w:ilvl w:val="0"/>
                <w:numId w:val="35"/>
              </w:numPr>
              <w:pBdr>
                <w:top w:val="nil"/>
                <w:left w:val="nil"/>
                <w:bottom w:val="nil"/>
                <w:right w:val="nil"/>
                <w:between w:val="nil"/>
              </w:pBdr>
              <w:spacing w:after="0"/>
              <w:ind w:left="265" w:hanging="265"/>
              <w:rPr>
                <w:rFonts w:ascii="Times New Roman" w:hAnsi="Times New Roman" w:cs="Times New Roman"/>
                <w:color w:val="000000"/>
                <w:sz w:val="20"/>
                <w:szCs w:val="20"/>
              </w:rPr>
            </w:pPr>
            <w:r w:rsidRPr="00021293">
              <w:rPr>
                <w:rFonts w:ascii="Times New Roman" w:eastAsia="Times New Roman" w:hAnsi="Times New Roman" w:cs="Times New Roman"/>
                <w:color w:val="414142"/>
                <w:sz w:val="20"/>
                <w:szCs w:val="20"/>
                <w:lang w:eastAsia="lv-LV"/>
              </w:rPr>
              <w:lastRenderedPageBreak/>
              <w:t> </w:t>
            </w:r>
            <w:r w:rsidRPr="00C526F3">
              <w:rPr>
                <w:rFonts w:ascii="Times New Roman" w:hAnsi="Times New Roman" w:cs="Times New Roman"/>
                <w:color w:val="000000"/>
                <w:sz w:val="20"/>
                <w:szCs w:val="20"/>
              </w:rPr>
              <w:t>Veikti grozījumi MK noteikumos Nr.</w:t>
            </w:r>
            <w:r>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174;</w:t>
            </w:r>
          </w:p>
          <w:p w14:paraId="1D97A7A0" w14:textId="77777777" w:rsidR="00251DC0" w:rsidRPr="00C526F3" w:rsidRDefault="00251DC0" w:rsidP="003D7BCC">
            <w:pPr>
              <w:pBdr>
                <w:top w:val="nil"/>
                <w:left w:val="nil"/>
                <w:bottom w:val="nil"/>
                <w:right w:val="nil"/>
                <w:between w:val="nil"/>
              </w:pBdr>
              <w:spacing w:after="0"/>
              <w:ind w:left="265" w:hanging="265"/>
              <w:rPr>
                <w:rFonts w:ascii="Times New Roman" w:hAnsi="Times New Roman" w:cs="Times New Roman"/>
                <w:color w:val="000000"/>
                <w:sz w:val="20"/>
                <w:szCs w:val="20"/>
              </w:rPr>
            </w:pPr>
          </w:p>
          <w:p w14:paraId="5E0673A6" w14:textId="77777777" w:rsidR="00251DC0" w:rsidRPr="00C526F3" w:rsidRDefault="00251DC0" w:rsidP="003D7BCC">
            <w:pPr>
              <w:pBdr>
                <w:top w:val="nil"/>
                <w:left w:val="nil"/>
                <w:bottom w:val="nil"/>
                <w:right w:val="nil"/>
                <w:between w:val="nil"/>
              </w:pBdr>
              <w:spacing w:after="0"/>
              <w:ind w:left="265" w:hanging="265"/>
              <w:rPr>
                <w:rFonts w:ascii="Times New Roman" w:hAnsi="Times New Roman" w:cs="Times New Roman"/>
                <w:color w:val="000000"/>
                <w:sz w:val="20"/>
                <w:szCs w:val="20"/>
              </w:rPr>
            </w:pPr>
          </w:p>
          <w:p w14:paraId="388F8EEE" w14:textId="77777777" w:rsidR="00251DC0" w:rsidRPr="006B02B0" w:rsidRDefault="00251DC0" w:rsidP="00251DC0">
            <w:pPr>
              <w:numPr>
                <w:ilvl w:val="0"/>
                <w:numId w:val="35"/>
              </w:numPr>
              <w:pBdr>
                <w:top w:val="nil"/>
                <w:left w:val="nil"/>
                <w:bottom w:val="nil"/>
                <w:right w:val="nil"/>
                <w:between w:val="nil"/>
              </w:pBdr>
              <w:spacing w:after="0"/>
              <w:ind w:left="265" w:hanging="265"/>
              <w:rPr>
                <w:rFonts w:ascii="Times New Roman" w:eastAsia="Times New Roman" w:hAnsi="Times New Roman" w:cs="Times New Roman"/>
                <w:color w:val="414142"/>
                <w:sz w:val="20"/>
                <w:szCs w:val="20"/>
                <w:lang w:eastAsia="lv-LV"/>
              </w:rPr>
            </w:pPr>
            <w:r w:rsidRPr="006B02B0">
              <w:rPr>
                <w:rFonts w:ascii="Times New Roman" w:hAnsi="Times New Roman" w:cs="Times New Roman"/>
                <w:color w:val="000000"/>
                <w:sz w:val="20"/>
                <w:szCs w:val="20"/>
              </w:rPr>
              <w:lastRenderedPageBreak/>
              <w:t xml:space="preserve">Veikti grozījumi MK noteikumos Nr. 1227; </w:t>
            </w:r>
          </w:p>
          <w:p w14:paraId="766B2250" w14:textId="77777777" w:rsidR="00251DC0" w:rsidRPr="006B02B0" w:rsidRDefault="00251DC0" w:rsidP="003D7BCC">
            <w:pPr>
              <w:pBdr>
                <w:top w:val="nil"/>
                <w:left w:val="nil"/>
                <w:bottom w:val="nil"/>
                <w:right w:val="nil"/>
                <w:between w:val="nil"/>
              </w:pBdr>
              <w:spacing w:after="0"/>
              <w:ind w:left="265"/>
              <w:rPr>
                <w:rFonts w:ascii="Times New Roman" w:eastAsia="Times New Roman" w:hAnsi="Times New Roman" w:cs="Times New Roman"/>
                <w:color w:val="414142"/>
                <w:sz w:val="20"/>
                <w:szCs w:val="20"/>
                <w:lang w:eastAsia="lv-LV"/>
              </w:rPr>
            </w:pPr>
          </w:p>
          <w:p w14:paraId="07105FCF" w14:textId="77777777" w:rsidR="00251DC0" w:rsidRPr="00021293" w:rsidRDefault="00251DC0" w:rsidP="00251DC0">
            <w:pPr>
              <w:numPr>
                <w:ilvl w:val="0"/>
                <w:numId w:val="35"/>
              </w:numPr>
              <w:pBdr>
                <w:top w:val="nil"/>
                <w:left w:val="nil"/>
                <w:bottom w:val="nil"/>
                <w:right w:val="nil"/>
                <w:between w:val="nil"/>
              </w:pBdr>
              <w:spacing w:after="0"/>
              <w:ind w:left="265" w:hanging="265"/>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Veikti grozījumi “Ūdenssaimniecības sabiedrisko pakalpojumu tarifu aprēķināšanas metodikā”</w:t>
            </w:r>
          </w:p>
        </w:tc>
        <w:tc>
          <w:tcPr>
            <w:tcW w:w="1276" w:type="dxa"/>
            <w:tcBorders>
              <w:top w:val="outset" w:sz="6" w:space="0" w:color="414142"/>
              <w:left w:val="outset" w:sz="6" w:space="0" w:color="414142"/>
              <w:bottom w:val="single" w:sz="4" w:space="0" w:color="auto"/>
              <w:right w:val="outset" w:sz="6" w:space="0" w:color="414142"/>
            </w:tcBorders>
            <w:shd w:val="clear" w:color="auto" w:fill="FFFFFF"/>
            <w:hideMark/>
          </w:tcPr>
          <w:p w14:paraId="1A384EB6"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eastAsia="Times New Roman" w:hAnsi="Times New Roman" w:cs="Times New Roman"/>
                <w:color w:val="414142"/>
                <w:sz w:val="20"/>
                <w:szCs w:val="20"/>
                <w:lang w:eastAsia="lv-LV"/>
              </w:rPr>
              <w:lastRenderedPageBreak/>
              <w:t> </w:t>
            </w:r>
            <w:r w:rsidRPr="00021293">
              <w:rPr>
                <w:rFonts w:ascii="Times New Roman" w:hAnsi="Times New Roman" w:cs="Times New Roman"/>
                <w:sz w:val="20"/>
                <w:szCs w:val="20"/>
              </w:rPr>
              <w:t>VARAM</w:t>
            </w:r>
          </w:p>
          <w:p w14:paraId="7D304CAB" w14:textId="77777777" w:rsidR="00251DC0" w:rsidRPr="00021293" w:rsidRDefault="00251DC0" w:rsidP="003D7BCC">
            <w:pPr>
              <w:spacing w:after="0"/>
              <w:jc w:val="center"/>
              <w:rPr>
                <w:rFonts w:ascii="Times New Roman" w:hAnsi="Times New Roman" w:cs="Times New Roman"/>
                <w:sz w:val="20"/>
                <w:szCs w:val="20"/>
              </w:rPr>
            </w:pPr>
          </w:p>
          <w:p w14:paraId="40FA30EF" w14:textId="77777777" w:rsidR="00251DC0" w:rsidRPr="00021293" w:rsidRDefault="00251DC0" w:rsidP="003D7BCC">
            <w:pPr>
              <w:spacing w:after="0"/>
              <w:jc w:val="center"/>
              <w:rPr>
                <w:rFonts w:ascii="Times New Roman" w:hAnsi="Times New Roman" w:cs="Times New Roman"/>
                <w:sz w:val="20"/>
                <w:szCs w:val="20"/>
              </w:rPr>
            </w:pPr>
          </w:p>
          <w:p w14:paraId="5934218E" w14:textId="77777777" w:rsidR="00251DC0" w:rsidRPr="00021293" w:rsidRDefault="00251DC0" w:rsidP="003D7BCC">
            <w:pPr>
              <w:spacing w:after="0"/>
              <w:jc w:val="center"/>
              <w:rPr>
                <w:rFonts w:ascii="Times New Roman" w:hAnsi="Times New Roman" w:cs="Times New Roman"/>
                <w:sz w:val="20"/>
                <w:szCs w:val="20"/>
              </w:rPr>
            </w:pPr>
          </w:p>
          <w:p w14:paraId="3FF83188" w14:textId="77777777" w:rsidR="00251DC0" w:rsidRPr="00021293" w:rsidRDefault="00251DC0" w:rsidP="003D7BCC">
            <w:pPr>
              <w:spacing w:after="0"/>
              <w:jc w:val="center"/>
              <w:rPr>
                <w:rFonts w:ascii="Times New Roman" w:hAnsi="Times New Roman" w:cs="Times New Roman"/>
                <w:sz w:val="20"/>
                <w:szCs w:val="20"/>
              </w:rPr>
            </w:pPr>
          </w:p>
          <w:p w14:paraId="2F910C4B" w14:textId="21055405" w:rsidR="00251DC0" w:rsidRPr="00021293" w:rsidRDefault="00251DC0" w:rsidP="00860FAE">
            <w:pPr>
              <w:spacing w:after="0"/>
              <w:rPr>
                <w:rFonts w:ascii="Times New Roman" w:hAnsi="Times New Roman" w:cs="Times New Roman"/>
                <w:sz w:val="20"/>
                <w:szCs w:val="20"/>
              </w:rPr>
            </w:pPr>
          </w:p>
          <w:p w14:paraId="6A916393" w14:textId="77777777" w:rsidR="00251DC0" w:rsidRPr="00021293" w:rsidRDefault="00251DC0" w:rsidP="003D7BCC">
            <w:pPr>
              <w:spacing w:after="0"/>
              <w:jc w:val="center"/>
              <w:rPr>
                <w:rFonts w:ascii="Times New Roman" w:hAnsi="Times New Roman" w:cs="Times New Roman"/>
                <w:sz w:val="20"/>
                <w:szCs w:val="20"/>
              </w:rPr>
            </w:pPr>
          </w:p>
          <w:p w14:paraId="66A5DF6F" w14:textId="77777777" w:rsidR="00251DC0" w:rsidRPr="00021293" w:rsidRDefault="00251DC0" w:rsidP="003D7BCC">
            <w:pPr>
              <w:spacing w:after="0"/>
              <w:jc w:val="center"/>
              <w:rPr>
                <w:rFonts w:ascii="Times New Roman" w:hAnsi="Times New Roman" w:cs="Times New Roman"/>
                <w:sz w:val="20"/>
                <w:szCs w:val="20"/>
              </w:rPr>
            </w:pPr>
          </w:p>
          <w:p w14:paraId="047987C9" w14:textId="77777777" w:rsidR="00251DC0" w:rsidRPr="00021293" w:rsidRDefault="00251DC0" w:rsidP="003D7BCC">
            <w:pPr>
              <w:spacing w:after="0"/>
              <w:jc w:val="center"/>
              <w:rPr>
                <w:rFonts w:ascii="Times New Roman" w:hAnsi="Times New Roman" w:cs="Times New Roman"/>
                <w:sz w:val="20"/>
                <w:szCs w:val="20"/>
              </w:rPr>
            </w:pPr>
          </w:p>
          <w:p w14:paraId="455AD10F"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021293">
              <w:rPr>
                <w:rFonts w:ascii="Times New Roman" w:hAnsi="Times New Roman" w:cs="Times New Roman"/>
                <w:sz w:val="20"/>
                <w:szCs w:val="20"/>
              </w:rPr>
              <w:t>SPRK</w:t>
            </w:r>
          </w:p>
        </w:tc>
        <w:tc>
          <w:tcPr>
            <w:tcW w:w="1559" w:type="dxa"/>
            <w:tcBorders>
              <w:top w:val="outset" w:sz="6" w:space="0" w:color="414142"/>
              <w:left w:val="outset" w:sz="6" w:space="0" w:color="414142"/>
              <w:bottom w:val="single" w:sz="4" w:space="0" w:color="auto"/>
              <w:right w:val="outset" w:sz="6" w:space="0" w:color="414142"/>
            </w:tcBorders>
            <w:shd w:val="clear" w:color="auto" w:fill="FFFFFF"/>
            <w:hideMark/>
          </w:tcPr>
          <w:p w14:paraId="1ACB8EBE" w14:textId="676B0E39" w:rsidR="00251DC0" w:rsidRPr="00021293" w:rsidRDefault="00251DC0" w:rsidP="00394C98">
            <w:pPr>
              <w:spacing w:after="0"/>
              <w:jc w:val="center"/>
              <w:rPr>
                <w:rFonts w:ascii="Times New Roman" w:hAnsi="Times New Roman" w:cs="Times New Roman"/>
                <w:sz w:val="20"/>
                <w:szCs w:val="20"/>
              </w:rPr>
            </w:pPr>
            <w:r w:rsidRPr="00021293">
              <w:rPr>
                <w:rFonts w:ascii="Times New Roman" w:eastAsia="Times New Roman" w:hAnsi="Times New Roman" w:cs="Times New Roman"/>
                <w:color w:val="414142"/>
                <w:sz w:val="20"/>
                <w:szCs w:val="20"/>
                <w:lang w:eastAsia="lv-LV"/>
              </w:rPr>
              <w:lastRenderedPageBreak/>
              <w:t> </w:t>
            </w:r>
            <w:r w:rsidRPr="00021293">
              <w:rPr>
                <w:rFonts w:ascii="Times New Roman" w:hAnsi="Times New Roman" w:cs="Times New Roman"/>
                <w:sz w:val="20"/>
                <w:szCs w:val="20"/>
              </w:rPr>
              <w:t>SPRK</w:t>
            </w:r>
          </w:p>
          <w:p w14:paraId="0E2FC56D"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LŪKA</w:t>
            </w:r>
          </w:p>
          <w:p w14:paraId="59B59520"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LPS</w:t>
            </w:r>
          </w:p>
          <w:p w14:paraId="2626E51D" w14:textId="77777777" w:rsidR="00251DC0" w:rsidRPr="00021293" w:rsidRDefault="00251DC0" w:rsidP="003D7BCC">
            <w:pPr>
              <w:spacing w:after="0"/>
              <w:jc w:val="center"/>
              <w:rPr>
                <w:rFonts w:ascii="Times New Roman" w:hAnsi="Times New Roman" w:cs="Times New Roman"/>
                <w:sz w:val="20"/>
                <w:szCs w:val="20"/>
              </w:rPr>
            </w:pPr>
          </w:p>
          <w:p w14:paraId="3D304002"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lastRenderedPageBreak/>
              <w:t>VARAM</w:t>
            </w:r>
          </w:p>
          <w:p w14:paraId="7F146896"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SPRK</w:t>
            </w:r>
          </w:p>
          <w:p w14:paraId="4CFD36DB"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LŪKA</w:t>
            </w:r>
          </w:p>
          <w:p w14:paraId="292E4CD9"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LPS</w:t>
            </w:r>
          </w:p>
          <w:p w14:paraId="7046D9C6" w14:textId="77777777" w:rsidR="00251DC0" w:rsidRPr="00021293" w:rsidRDefault="00251DC0" w:rsidP="003D7BCC">
            <w:pPr>
              <w:spacing w:after="0"/>
              <w:jc w:val="center"/>
              <w:rPr>
                <w:rFonts w:ascii="Times New Roman" w:hAnsi="Times New Roman" w:cs="Times New Roman"/>
                <w:sz w:val="20"/>
                <w:szCs w:val="20"/>
              </w:rPr>
            </w:pPr>
          </w:p>
          <w:p w14:paraId="2C34C3FF" w14:textId="2E1C06D3" w:rsidR="00251DC0" w:rsidRPr="00021293" w:rsidRDefault="00251DC0" w:rsidP="00AE6DC7">
            <w:pPr>
              <w:spacing w:after="0"/>
              <w:jc w:val="center"/>
              <w:rPr>
                <w:rFonts w:ascii="Times New Roman" w:hAnsi="Times New Roman" w:cs="Times New Roman"/>
                <w:sz w:val="20"/>
                <w:szCs w:val="20"/>
              </w:rPr>
            </w:pPr>
            <w:r w:rsidRPr="00021293">
              <w:rPr>
                <w:rFonts w:ascii="Times New Roman" w:hAnsi="Times New Roman" w:cs="Times New Roman"/>
                <w:sz w:val="20"/>
                <w:szCs w:val="20"/>
              </w:rPr>
              <w:t>VARAM</w:t>
            </w:r>
          </w:p>
          <w:p w14:paraId="7F4FD7D0" w14:textId="77777777" w:rsidR="00251DC0" w:rsidRPr="00021293" w:rsidRDefault="00251DC0" w:rsidP="003D7BCC">
            <w:pPr>
              <w:spacing w:after="0"/>
              <w:jc w:val="center"/>
              <w:rPr>
                <w:rFonts w:ascii="Times New Roman" w:hAnsi="Times New Roman" w:cs="Times New Roman"/>
                <w:sz w:val="20"/>
                <w:szCs w:val="20"/>
              </w:rPr>
            </w:pPr>
            <w:r w:rsidRPr="00021293">
              <w:rPr>
                <w:rFonts w:ascii="Times New Roman" w:hAnsi="Times New Roman" w:cs="Times New Roman"/>
                <w:sz w:val="20"/>
                <w:szCs w:val="20"/>
              </w:rPr>
              <w:t xml:space="preserve">LŪKA </w:t>
            </w:r>
          </w:p>
          <w:p w14:paraId="35174006"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sidRPr="00021293">
              <w:rPr>
                <w:rFonts w:ascii="Times New Roman" w:hAnsi="Times New Roman" w:cs="Times New Roman"/>
                <w:sz w:val="20"/>
                <w:szCs w:val="20"/>
              </w:rPr>
              <w:t>LPS</w:t>
            </w:r>
          </w:p>
        </w:tc>
        <w:tc>
          <w:tcPr>
            <w:tcW w:w="1843" w:type="dxa"/>
            <w:tcBorders>
              <w:top w:val="outset" w:sz="6" w:space="0" w:color="414142"/>
              <w:left w:val="outset" w:sz="6" w:space="0" w:color="414142"/>
              <w:bottom w:val="single" w:sz="4" w:space="0" w:color="auto"/>
              <w:right w:val="outset" w:sz="6" w:space="0" w:color="414142"/>
            </w:tcBorders>
            <w:shd w:val="clear" w:color="auto" w:fill="FFFFFF"/>
            <w:hideMark/>
          </w:tcPr>
          <w:p w14:paraId="57FFEA97" w14:textId="043E9ACE" w:rsidR="00251DC0" w:rsidRPr="00021293" w:rsidRDefault="00251DC0" w:rsidP="003D7BCC">
            <w:pPr>
              <w:spacing w:after="0"/>
              <w:jc w:val="center"/>
              <w:rPr>
                <w:rFonts w:ascii="Times New Roman" w:hAnsi="Times New Roman" w:cs="Times New Roman"/>
                <w:sz w:val="20"/>
                <w:szCs w:val="20"/>
              </w:rPr>
            </w:pPr>
            <w:r w:rsidRPr="00021293">
              <w:rPr>
                <w:rFonts w:ascii="Times New Roman" w:eastAsia="Times New Roman" w:hAnsi="Times New Roman" w:cs="Times New Roman"/>
                <w:color w:val="414142"/>
                <w:sz w:val="20"/>
                <w:szCs w:val="20"/>
                <w:lang w:eastAsia="lv-LV"/>
              </w:rPr>
              <w:lastRenderedPageBreak/>
              <w:t> </w:t>
            </w:r>
            <w:r w:rsidRPr="00021293">
              <w:rPr>
                <w:rFonts w:ascii="Times New Roman" w:hAnsi="Times New Roman" w:cs="Times New Roman"/>
                <w:sz w:val="20"/>
                <w:szCs w:val="20"/>
              </w:rPr>
              <w:t xml:space="preserve">21 mēnesis no </w:t>
            </w:r>
            <w:r w:rsidR="005954E4">
              <w:rPr>
                <w:rFonts w:ascii="Times New Roman" w:hAnsi="Times New Roman" w:cs="Times New Roman"/>
                <w:sz w:val="20"/>
                <w:szCs w:val="20"/>
              </w:rPr>
              <w:t>Plāna</w:t>
            </w:r>
            <w:r w:rsidR="005954E4" w:rsidRPr="00021293">
              <w:rPr>
                <w:rFonts w:ascii="Times New Roman" w:hAnsi="Times New Roman" w:cs="Times New Roman"/>
                <w:sz w:val="20"/>
                <w:szCs w:val="20"/>
              </w:rPr>
              <w:t xml:space="preserve"> </w:t>
            </w:r>
            <w:r w:rsidRPr="00021293">
              <w:rPr>
                <w:rFonts w:ascii="Times New Roman" w:hAnsi="Times New Roman" w:cs="Times New Roman"/>
                <w:sz w:val="20"/>
                <w:szCs w:val="20"/>
              </w:rPr>
              <w:t>apstiprināšanas MK</w:t>
            </w:r>
          </w:p>
          <w:p w14:paraId="0FD7767B"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r>
      <w:tr w:rsidR="00251DC0" w:rsidRPr="00021293" w14:paraId="358F363B"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single" w:sz="4" w:space="0" w:color="auto"/>
              <w:left w:val="single" w:sz="4" w:space="0" w:color="auto"/>
              <w:bottom w:val="single" w:sz="4" w:space="0" w:color="auto"/>
              <w:right w:val="single" w:sz="4" w:space="0" w:color="auto"/>
            </w:tcBorders>
            <w:shd w:val="clear" w:color="auto" w:fill="FFFFFF"/>
            <w:hideMark/>
          </w:tcPr>
          <w:p w14:paraId="1F0E89B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1</w:t>
            </w:r>
            <w:r>
              <w:rPr>
                <w:rFonts w:ascii="Times New Roman" w:eastAsia="Times New Roman" w:hAnsi="Times New Roman" w:cs="Times New Roman"/>
                <w:color w:val="414142"/>
                <w:sz w:val="20"/>
                <w:szCs w:val="20"/>
                <w:lang w:eastAsia="lv-LV"/>
              </w:rPr>
              <w:t>.1</w:t>
            </w:r>
            <w:r w:rsidRPr="00021293">
              <w:rPr>
                <w:rFonts w:ascii="Times New Roman" w:eastAsia="Times New Roman" w:hAnsi="Times New Roman" w:cs="Times New Roman"/>
                <w:color w:val="414142"/>
                <w:sz w:val="20"/>
                <w:szCs w:val="20"/>
                <w:lang w:eastAsia="lv-LV"/>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BC5BA40" w14:textId="77777777" w:rsidR="00251DC0" w:rsidRPr="00021293" w:rsidRDefault="00251DC0" w:rsidP="003D7BCC">
            <w:pPr>
              <w:spacing w:after="0"/>
              <w:rPr>
                <w:rFonts w:ascii="Times New Roman" w:hAnsi="Times New Roman" w:cs="Times New Roman"/>
                <w:b/>
                <w:sz w:val="20"/>
                <w:szCs w:val="20"/>
              </w:rPr>
            </w:pPr>
            <w:r w:rsidRPr="00021293">
              <w:rPr>
                <w:rFonts w:ascii="Times New Roman" w:hAnsi="Times New Roman" w:cs="Times New Roman"/>
                <w:b/>
                <w:sz w:val="20"/>
                <w:szCs w:val="20"/>
              </w:rPr>
              <w:t>Pasākums:</w:t>
            </w:r>
          </w:p>
          <w:p w14:paraId="3B86E664" w14:textId="77777777" w:rsidR="00251DC0" w:rsidRPr="00021293" w:rsidRDefault="00251DC0" w:rsidP="003D7BCC">
            <w:pPr>
              <w:spacing w:after="0"/>
              <w:rPr>
                <w:rFonts w:ascii="Times New Roman" w:eastAsia="Times New Roman" w:hAnsi="Times New Roman" w:cs="Times New Roman"/>
                <w:color w:val="414142"/>
                <w:sz w:val="20"/>
                <w:szCs w:val="20"/>
                <w:lang w:eastAsia="lv-LV"/>
              </w:rPr>
            </w:pPr>
            <w:r w:rsidRPr="00021293">
              <w:rPr>
                <w:rFonts w:ascii="Times New Roman" w:hAnsi="Times New Roman" w:cs="Times New Roman"/>
                <w:b/>
                <w:sz w:val="20"/>
                <w:szCs w:val="20"/>
              </w:rPr>
              <w:t>Izveidot atbalsta programmas</w:t>
            </w:r>
          </w:p>
        </w:tc>
        <w:tc>
          <w:tcPr>
            <w:tcW w:w="5103" w:type="dxa"/>
            <w:tcBorders>
              <w:top w:val="single" w:sz="4" w:space="0" w:color="auto"/>
              <w:left w:val="single" w:sz="4" w:space="0" w:color="auto"/>
              <w:bottom w:val="single" w:sz="4" w:space="0" w:color="auto"/>
              <w:right w:val="single" w:sz="4" w:space="0" w:color="auto"/>
            </w:tcBorders>
            <w:shd w:val="clear" w:color="auto" w:fill="FFFFFF"/>
            <w:hideMark/>
          </w:tcPr>
          <w:p w14:paraId="41416C8F" w14:textId="77777777" w:rsidR="00251DC0" w:rsidRPr="004A069E" w:rsidRDefault="00251DC0" w:rsidP="00251DC0">
            <w:pPr>
              <w:pStyle w:val="ListParagraph"/>
              <w:numPr>
                <w:ilvl w:val="0"/>
                <w:numId w:val="37"/>
              </w:numPr>
              <w:pBdr>
                <w:top w:val="nil"/>
                <w:left w:val="nil"/>
                <w:bottom w:val="nil"/>
                <w:right w:val="nil"/>
                <w:between w:val="nil"/>
              </w:pBdr>
              <w:spacing w:after="0" w:line="240" w:lineRule="auto"/>
              <w:ind w:left="308" w:hanging="188"/>
              <w:rPr>
                <w:rFonts w:ascii="Times New Roman" w:hAnsi="Times New Roman" w:cs="Times New Roman"/>
                <w:color w:val="000000"/>
                <w:sz w:val="20"/>
                <w:szCs w:val="20"/>
              </w:rPr>
            </w:pPr>
            <w:r w:rsidRPr="004A069E">
              <w:rPr>
                <w:rFonts w:ascii="Times New Roman" w:eastAsia="Times New Roman" w:hAnsi="Times New Roman" w:cs="Times New Roman"/>
                <w:color w:val="414142"/>
                <w:sz w:val="20"/>
                <w:szCs w:val="20"/>
                <w:lang w:eastAsia="lv-LV"/>
              </w:rPr>
              <w:t> </w:t>
            </w:r>
            <w:r w:rsidRPr="004A069E">
              <w:rPr>
                <w:rFonts w:ascii="Times New Roman" w:hAnsi="Times New Roman" w:cs="Times New Roman"/>
                <w:color w:val="000000"/>
                <w:sz w:val="20"/>
                <w:szCs w:val="20"/>
              </w:rPr>
              <w:t xml:space="preserve">Izstrādāta un uzsākta publiskā finansējuma līdzfinansēta atbalsta programma notekūdeņu dūņu </w:t>
            </w:r>
            <w:r w:rsidRPr="004A069E">
              <w:rPr>
                <w:rFonts w:ascii="Times New Roman" w:hAnsi="Times New Roman" w:cs="Times New Roman"/>
                <w:color w:val="000000"/>
                <w:sz w:val="20"/>
                <w:szCs w:val="20"/>
                <w:u w:val="single"/>
              </w:rPr>
              <w:t>apstrādes un centralizēšanas</w:t>
            </w:r>
            <w:r w:rsidRPr="004A069E">
              <w:rPr>
                <w:rFonts w:ascii="Times New Roman" w:hAnsi="Times New Roman" w:cs="Times New Roman"/>
                <w:color w:val="000000"/>
                <w:sz w:val="20"/>
                <w:szCs w:val="20"/>
              </w:rPr>
              <w:t xml:space="preserve"> infrastruktūras izveidei.</w:t>
            </w:r>
          </w:p>
          <w:p w14:paraId="05EE88D0" w14:textId="77777777" w:rsidR="00251DC0" w:rsidRPr="004A069E" w:rsidRDefault="00251DC0" w:rsidP="00251DC0">
            <w:pPr>
              <w:pStyle w:val="ListParagraph"/>
              <w:numPr>
                <w:ilvl w:val="0"/>
                <w:numId w:val="37"/>
              </w:numPr>
              <w:pBdr>
                <w:top w:val="nil"/>
                <w:left w:val="nil"/>
                <w:bottom w:val="nil"/>
                <w:right w:val="nil"/>
                <w:between w:val="nil"/>
              </w:pBdr>
              <w:spacing w:after="0" w:line="240" w:lineRule="auto"/>
              <w:ind w:left="308" w:hanging="188"/>
              <w:rPr>
                <w:rFonts w:ascii="Times New Roman" w:hAnsi="Times New Roman" w:cs="Times New Roman"/>
                <w:color w:val="000000"/>
                <w:sz w:val="20"/>
                <w:szCs w:val="20"/>
              </w:rPr>
            </w:pPr>
            <w:r w:rsidRPr="004A069E">
              <w:rPr>
                <w:rFonts w:ascii="Times New Roman" w:hAnsi="Times New Roman" w:cs="Times New Roman"/>
                <w:color w:val="000000"/>
                <w:sz w:val="20"/>
                <w:szCs w:val="20"/>
              </w:rPr>
              <w:t xml:space="preserve">Izstrādāta un uzsākta publiskā finansējuma līdzfinansēta atbalsta programma notekūdeņu dūņu </w:t>
            </w:r>
            <w:r w:rsidRPr="004A069E">
              <w:rPr>
                <w:rFonts w:ascii="Times New Roman" w:hAnsi="Times New Roman" w:cs="Times New Roman"/>
                <w:color w:val="000000"/>
                <w:sz w:val="20"/>
                <w:szCs w:val="20"/>
                <w:u w:val="single"/>
              </w:rPr>
              <w:t>pārstrādes</w:t>
            </w:r>
            <w:r w:rsidRPr="004A069E">
              <w:rPr>
                <w:rFonts w:ascii="Times New Roman" w:hAnsi="Times New Roman" w:cs="Times New Roman"/>
                <w:color w:val="000000"/>
                <w:sz w:val="20"/>
                <w:szCs w:val="20"/>
              </w:rPr>
              <w:t xml:space="preserve"> centru infrastruktūras izveidei.</w:t>
            </w:r>
          </w:p>
          <w:p w14:paraId="2B034564" w14:textId="70C5959E" w:rsidR="00251DC0" w:rsidRPr="004A069E" w:rsidRDefault="002918A8" w:rsidP="00251DC0">
            <w:pPr>
              <w:pStyle w:val="ListParagraph"/>
              <w:numPr>
                <w:ilvl w:val="0"/>
                <w:numId w:val="37"/>
              </w:numPr>
              <w:pBdr>
                <w:top w:val="nil"/>
                <w:left w:val="nil"/>
                <w:bottom w:val="nil"/>
                <w:right w:val="nil"/>
                <w:between w:val="nil"/>
              </w:pBdr>
              <w:spacing w:after="0" w:line="240" w:lineRule="auto"/>
              <w:ind w:left="308" w:hanging="188"/>
              <w:rPr>
                <w:rFonts w:ascii="Times New Roman" w:hAnsi="Times New Roman" w:cs="Times New Roman"/>
                <w:color w:val="000000"/>
                <w:sz w:val="20"/>
                <w:szCs w:val="20"/>
              </w:rPr>
            </w:pPr>
            <w:r w:rsidRPr="002918A8">
              <w:rPr>
                <w:rFonts w:ascii="Times New Roman" w:hAnsi="Times New Roman" w:cs="Times New Roman"/>
                <w:color w:val="000000"/>
                <w:sz w:val="20"/>
                <w:szCs w:val="20"/>
              </w:rPr>
              <w:t>c) Nodrošināta iespēja piesaistīt publisko finansējumu (SAM 2.2.1. un 2.2.2.) dūņu apsaimniekošanas infrastruktūras izveidei.</w:t>
            </w:r>
          </w:p>
        </w:tc>
        <w:tc>
          <w:tcPr>
            <w:tcW w:w="2835" w:type="dxa"/>
            <w:tcBorders>
              <w:top w:val="single" w:sz="4" w:space="0" w:color="auto"/>
              <w:left w:val="single" w:sz="4" w:space="0" w:color="auto"/>
              <w:bottom w:val="single" w:sz="4" w:space="0" w:color="auto"/>
              <w:right w:val="single" w:sz="4" w:space="0" w:color="auto"/>
            </w:tcBorders>
            <w:shd w:val="clear" w:color="auto" w:fill="FFFFFF"/>
            <w:hideMark/>
          </w:tcPr>
          <w:p w14:paraId="3789DF27" w14:textId="77777777" w:rsidR="00251DC0" w:rsidRPr="004A069E" w:rsidRDefault="00251DC0" w:rsidP="00251DC0">
            <w:pPr>
              <w:pStyle w:val="ListParagraph"/>
              <w:numPr>
                <w:ilvl w:val="0"/>
                <w:numId w:val="38"/>
              </w:numPr>
              <w:pBdr>
                <w:top w:val="nil"/>
                <w:left w:val="nil"/>
                <w:bottom w:val="nil"/>
                <w:right w:val="nil"/>
                <w:between w:val="nil"/>
              </w:pBdr>
              <w:spacing w:after="0" w:line="240" w:lineRule="auto"/>
              <w:ind w:left="312" w:hanging="312"/>
              <w:rPr>
                <w:rFonts w:ascii="Times New Roman" w:hAnsi="Times New Roman" w:cs="Times New Roman"/>
                <w:color w:val="000000"/>
                <w:sz w:val="20"/>
                <w:szCs w:val="20"/>
              </w:rPr>
            </w:pPr>
            <w:r w:rsidRPr="004A069E">
              <w:rPr>
                <w:rFonts w:ascii="Times New Roman" w:hAnsi="Times New Roman" w:cs="Times New Roman"/>
                <w:color w:val="000000"/>
                <w:sz w:val="20"/>
                <w:szCs w:val="20"/>
              </w:rPr>
              <w:t>Izsludināta projektu pieteikumu atlase notekūdeņu dūņu apstrādes un centralizēšanas infrastruktūras izveidei;</w:t>
            </w:r>
          </w:p>
          <w:p w14:paraId="3F429C22" w14:textId="77777777" w:rsidR="00251DC0" w:rsidRPr="0031607F" w:rsidRDefault="00251DC0" w:rsidP="00251DC0">
            <w:pPr>
              <w:pStyle w:val="ListParagraph"/>
              <w:numPr>
                <w:ilvl w:val="0"/>
                <w:numId w:val="38"/>
              </w:numPr>
              <w:pBdr>
                <w:top w:val="nil"/>
                <w:left w:val="nil"/>
                <w:bottom w:val="nil"/>
                <w:right w:val="nil"/>
                <w:between w:val="nil"/>
              </w:pBdr>
              <w:spacing w:after="0" w:line="240" w:lineRule="auto"/>
              <w:ind w:left="312" w:hanging="312"/>
              <w:rPr>
                <w:rFonts w:ascii="Times New Roman" w:hAnsi="Times New Roman" w:cs="Times New Roman"/>
                <w:color w:val="000000"/>
                <w:sz w:val="20"/>
                <w:szCs w:val="20"/>
              </w:rPr>
            </w:pPr>
            <w:r w:rsidRPr="004A069E">
              <w:rPr>
                <w:rFonts w:ascii="Times New Roman" w:hAnsi="Times New Roman" w:cs="Times New Roman"/>
                <w:color w:val="000000"/>
                <w:sz w:val="20"/>
                <w:szCs w:val="20"/>
              </w:rPr>
              <w:t>Izsludināta projektu pieteikumu atlase notekūdeņu dūņu pārstrādes centru infrastruktūras izveidei</w:t>
            </w:r>
          </w:p>
          <w:p w14:paraId="796C8A55" w14:textId="77777777" w:rsidR="00251DC0" w:rsidRPr="0031607F" w:rsidRDefault="00251DC0" w:rsidP="00251DC0">
            <w:pPr>
              <w:pStyle w:val="ListParagraph"/>
              <w:numPr>
                <w:ilvl w:val="0"/>
                <w:numId w:val="38"/>
              </w:numPr>
              <w:pBdr>
                <w:top w:val="nil"/>
                <w:left w:val="nil"/>
                <w:bottom w:val="nil"/>
                <w:right w:val="nil"/>
                <w:between w:val="nil"/>
              </w:pBdr>
              <w:spacing w:after="0" w:line="240" w:lineRule="auto"/>
              <w:ind w:left="312" w:hanging="312"/>
              <w:rPr>
                <w:rFonts w:ascii="Times New Roman" w:hAnsi="Times New Roman" w:cs="Times New Roman"/>
                <w:color w:val="000000"/>
                <w:sz w:val="20"/>
                <w:szCs w:val="20"/>
              </w:rPr>
            </w:pPr>
            <w:r w:rsidRPr="004A069E">
              <w:rPr>
                <w:rFonts w:ascii="Times New Roman" w:hAnsi="Times New Roman" w:cs="Times New Roman"/>
                <w:color w:val="000000"/>
                <w:sz w:val="20"/>
                <w:szCs w:val="20"/>
              </w:rPr>
              <w:t xml:space="preserve">Izsludinātajos notekūdeņu dūņu apsaimniekošanas infrastruktūras attīstības projektu pieteikumu atlases konkursos pieejamais </w:t>
            </w:r>
            <w:r w:rsidRPr="0031607F">
              <w:rPr>
                <w:rFonts w:ascii="Times New Roman" w:hAnsi="Times New Roman" w:cs="Times New Roman"/>
                <w:color w:val="000000"/>
                <w:sz w:val="20"/>
                <w:szCs w:val="20"/>
              </w:rPr>
              <w:t>publiskais finansējums ir vismaz 75%</w:t>
            </w:r>
            <w:r w:rsidRPr="0031607F">
              <w:rPr>
                <w:rFonts w:ascii="Times New Roman" w:hAnsi="Times New Roman" w:cs="Times New Roman"/>
                <w:color w:val="000000"/>
                <w:sz w:val="20"/>
                <w:szCs w:val="20"/>
              </w:rPr>
              <w:footnoteReference w:id="44"/>
            </w:r>
            <w:r w:rsidRPr="0031607F">
              <w:rPr>
                <w:rFonts w:ascii="Times New Roman" w:hAnsi="Times New Roman" w:cs="Times New Roman"/>
                <w:color w:val="000000"/>
                <w:sz w:val="20"/>
                <w:szCs w:val="20"/>
              </w:rPr>
              <w:t xml:space="preserve"> no Stratēģijā aplēstā nepieciešamā finansējuma</w:t>
            </w: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5403D1BE"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w:t>
            </w:r>
          </w:p>
          <w:p w14:paraId="31925166"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VARAM</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785CE6BB" w14:textId="0A78A0FF" w:rsidR="005B74BE" w:rsidRDefault="00251DC0" w:rsidP="005B74BE">
            <w:pPr>
              <w:spacing w:after="0"/>
              <w:jc w:val="center"/>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w:t>
            </w:r>
          </w:p>
          <w:p w14:paraId="2166DB66" w14:textId="77777777" w:rsidR="005B74BE" w:rsidRDefault="005B74BE" w:rsidP="003D7BCC">
            <w:pPr>
              <w:spacing w:after="0"/>
              <w:jc w:val="center"/>
              <w:rPr>
                <w:rFonts w:ascii="Times New Roman" w:eastAsia="Times New Roman" w:hAnsi="Times New Roman" w:cs="Times New Roman"/>
                <w:color w:val="414142"/>
                <w:sz w:val="20"/>
                <w:szCs w:val="20"/>
                <w:lang w:eastAsia="lv-LV"/>
              </w:rPr>
            </w:pPr>
          </w:p>
          <w:p w14:paraId="554974B2" w14:textId="1E4A3F30"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CFLA</w:t>
            </w:r>
          </w:p>
          <w:p w14:paraId="7E0EA4CE"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LŪKA</w:t>
            </w:r>
          </w:p>
          <w:p w14:paraId="12D5725E" w14:textId="77777777" w:rsidR="00251DC0"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LPS</w:t>
            </w:r>
          </w:p>
          <w:p w14:paraId="2191399F" w14:textId="77777777" w:rsidR="00251DC0" w:rsidRDefault="00251DC0" w:rsidP="003D7BCC">
            <w:pPr>
              <w:spacing w:after="0"/>
              <w:jc w:val="center"/>
              <w:rPr>
                <w:rFonts w:ascii="Times New Roman" w:hAnsi="Times New Roman" w:cs="Times New Roman"/>
                <w:sz w:val="20"/>
                <w:szCs w:val="20"/>
              </w:rPr>
            </w:pPr>
          </w:p>
          <w:p w14:paraId="0B0134CF" w14:textId="77777777" w:rsidR="00B67766" w:rsidRDefault="00B67766" w:rsidP="003D7BCC">
            <w:pPr>
              <w:spacing w:after="0"/>
              <w:jc w:val="center"/>
              <w:rPr>
                <w:rFonts w:ascii="Times New Roman" w:hAnsi="Times New Roman" w:cs="Times New Roman"/>
                <w:sz w:val="20"/>
                <w:szCs w:val="20"/>
              </w:rPr>
            </w:pPr>
          </w:p>
          <w:p w14:paraId="06725141" w14:textId="77777777" w:rsidR="00B67766" w:rsidRDefault="00B67766" w:rsidP="003D7BCC">
            <w:pPr>
              <w:spacing w:after="0"/>
              <w:jc w:val="center"/>
              <w:rPr>
                <w:rFonts w:ascii="Times New Roman" w:hAnsi="Times New Roman" w:cs="Times New Roman"/>
                <w:sz w:val="20"/>
                <w:szCs w:val="20"/>
              </w:rPr>
            </w:pPr>
          </w:p>
          <w:p w14:paraId="0299CCB7" w14:textId="77777777" w:rsidR="00B67766" w:rsidRDefault="00B67766" w:rsidP="003D7BCC">
            <w:pPr>
              <w:spacing w:after="0"/>
              <w:jc w:val="center"/>
              <w:rPr>
                <w:rFonts w:ascii="Times New Roman" w:hAnsi="Times New Roman" w:cs="Times New Roman"/>
                <w:sz w:val="20"/>
                <w:szCs w:val="20"/>
              </w:rPr>
            </w:pPr>
          </w:p>
          <w:p w14:paraId="5B5C4873" w14:textId="77777777" w:rsidR="00251DC0" w:rsidRDefault="00251DC0" w:rsidP="003D7BCC">
            <w:pPr>
              <w:spacing w:after="0"/>
              <w:jc w:val="center"/>
              <w:rPr>
                <w:rFonts w:ascii="Times New Roman" w:hAnsi="Times New Roman" w:cs="Times New Roman"/>
                <w:sz w:val="20"/>
                <w:szCs w:val="20"/>
              </w:rPr>
            </w:pPr>
          </w:p>
          <w:p w14:paraId="7E544CC0" w14:textId="77777777" w:rsidR="00251DC0" w:rsidRDefault="00251DC0" w:rsidP="003D7BCC">
            <w:pPr>
              <w:spacing w:after="0"/>
              <w:jc w:val="center"/>
              <w:rPr>
                <w:rFonts w:ascii="Times New Roman" w:hAnsi="Times New Roman" w:cs="Times New Roman"/>
                <w:sz w:val="20"/>
                <w:szCs w:val="20"/>
              </w:rPr>
            </w:pPr>
            <w:r>
              <w:rPr>
                <w:rFonts w:ascii="Times New Roman" w:hAnsi="Times New Roman" w:cs="Times New Roman"/>
                <w:sz w:val="20"/>
                <w:szCs w:val="20"/>
              </w:rPr>
              <w:t>LŪKA</w:t>
            </w:r>
          </w:p>
          <w:p w14:paraId="03114DF3"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LPS</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14:paraId="49E821D8" w14:textId="6709C4DC" w:rsidR="00251DC0" w:rsidRPr="00021293" w:rsidRDefault="00251DC0" w:rsidP="003D7BCC">
            <w:pPr>
              <w:spacing w:after="0"/>
              <w:jc w:val="center"/>
              <w:rPr>
                <w:rFonts w:ascii="Times New Roman" w:hAnsi="Times New Roman" w:cs="Times New Roman"/>
                <w:sz w:val="20"/>
                <w:szCs w:val="20"/>
              </w:rPr>
            </w:pPr>
            <w:r w:rsidRPr="00021293">
              <w:rPr>
                <w:rFonts w:ascii="Times New Roman" w:eastAsia="Times New Roman" w:hAnsi="Times New Roman" w:cs="Times New Roman"/>
                <w:color w:val="414142"/>
                <w:sz w:val="20"/>
                <w:szCs w:val="20"/>
                <w:lang w:eastAsia="lv-LV"/>
              </w:rPr>
              <w:t> </w:t>
            </w:r>
            <w:r>
              <w:rPr>
                <w:rFonts w:ascii="Times New Roman" w:hAnsi="Times New Roman" w:cs="Times New Roman"/>
                <w:sz w:val="20"/>
                <w:szCs w:val="20"/>
              </w:rPr>
              <w:t>12</w:t>
            </w:r>
            <w:r w:rsidRPr="00021293">
              <w:rPr>
                <w:rFonts w:ascii="Times New Roman" w:hAnsi="Times New Roman" w:cs="Times New Roman"/>
                <w:sz w:val="20"/>
                <w:szCs w:val="20"/>
              </w:rPr>
              <w:t xml:space="preserve"> mēne</w:t>
            </w:r>
            <w:r>
              <w:rPr>
                <w:rFonts w:ascii="Times New Roman" w:hAnsi="Times New Roman" w:cs="Times New Roman"/>
                <w:sz w:val="20"/>
                <w:szCs w:val="20"/>
              </w:rPr>
              <w:t>ši</w:t>
            </w:r>
            <w:r w:rsidRPr="00021293">
              <w:rPr>
                <w:rFonts w:ascii="Times New Roman" w:hAnsi="Times New Roman" w:cs="Times New Roman"/>
                <w:sz w:val="20"/>
                <w:szCs w:val="20"/>
              </w:rPr>
              <w:t xml:space="preserve"> no </w:t>
            </w:r>
            <w:r w:rsidR="005954E4">
              <w:rPr>
                <w:rFonts w:ascii="Times New Roman" w:hAnsi="Times New Roman" w:cs="Times New Roman"/>
                <w:sz w:val="20"/>
                <w:szCs w:val="20"/>
              </w:rPr>
              <w:t>Plāna</w:t>
            </w:r>
            <w:r w:rsidR="005954E4" w:rsidRPr="00021293">
              <w:rPr>
                <w:rFonts w:ascii="Times New Roman" w:hAnsi="Times New Roman" w:cs="Times New Roman"/>
                <w:sz w:val="20"/>
                <w:szCs w:val="20"/>
              </w:rPr>
              <w:t xml:space="preserve"> </w:t>
            </w:r>
            <w:r w:rsidRPr="00021293">
              <w:rPr>
                <w:rFonts w:ascii="Times New Roman" w:hAnsi="Times New Roman" w:cs="Times New Roman"/>
                <w:sz w:val="20"/>
                <w:szCs w:val="20"/>
              </w:rPr>
              <w:t>apstiprināšanas MK</w:t>
            </w:r>
          </w:p>
          <w:p w14:paraId="696728A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r>
      <w:tr w:rsidR="00251DC0" w:rsidRPr="00021293" w14:paraId="32569079"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single" w:sz="4" w:space="0" w:color="auto"/>
              <w:left w:val="single" w:sz="4" w:space="0" w:color="auto"/>
              <w:bottom w:val="single" w:sz="4" w:space="0" w:color="auto"/>
              <w:right w:val="single" w:sz="4" w:space="0" w:color="auto"/>
            </w:tcBorders>
            <w:shd w:val="clear" w:color="auto" w:fill="FFFFFF"/>
          </w:tcPr>
          <w:p w14:paraId="52204BAD" w14:textId="77777777" w:rsidR="00251DC0" w:rsidRPr="006B02B0" w:rsidRDefault="00251DC0" w:rsidP="003D7BCC">
            <w:pPr>
              <w:spacing w:before="195" w:after="0" w:line="240" w:lineRule="auto"/>
              <w:rPr>
                <w:rFonts w:ascii="Times New Roman" w:eastAsia="Times New Roman" w:hAnsi="Times New Roman" w:cs="Times New Roman"/>
                <w:bCs/>
                <w:color w:val="414142"/>
                <w:sz w:val="20"/>
                <w:szCs w:val="20"/>
                <w:lang w:eastAsia="lv-LV"/>
              </w:rPr>
            </w:pPr>
            <w:r w:rsidRPr="006B02B0">
              <w:rPr>
                <w:rFonts w:ascii="Times New Roman" w:hAnsi="Times New Roman" w:cs="Times New Roman"/>
                <w:bCs/>
                <w:sz w:val="20"/>
                <w:szCs w:val="20"/>
              </w:rPr>
              <w:t>1.</w:t>
            </w:r>
            <w:r>
              <w:rPr>
                <w:rFonts w:ascii="Times New Roman" w:hAnsi="Times New Roman" w:cs="Times New Roman"/>
                <w:bCs/>
                <w:sz w:val="20"/>
                <w:szCs w:val="20"/>
              </w:rPr>
              <w:t>1.</w:t>
            </w:r>
            <w:r w:rsidRPr="006B02B0">
              <w:rPr>
                <w:rFonts w:ascii="Times New Roman" w:hAnsi="Times New Roman" w:cs="Times New Roman"/>
                <w:bCs/>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C04084F" w14:textId="77777777" w:rsidR="00251DC0" w:rsidRPr="00021293" w:rsidRDefault="00251DC0" w:rsidP="003D7BCC">
            <w:pPr>
              <w:spacing w:after="0"/>
              <w:rPr>
                <w:rFonts w:ascii="Times New Roman" w:hAnsi="Times New Roman" w:cs="Times New Roman"/>
                <w:b/>
                <w:sz w:val="20"/>
                <w:szCs w:val="20"/>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Izstrādāt r</w:t>
            </w:r>
            <w:r w:rsidRPr="00C526F3">
              <w:rPr>
                <w:rFonts w:ascii="Times New Roman" w:hAnsi="Times New Roman" w:cs="Times New Roman"/>
                <w:b/>
                <w:sz w:val="20"/>
                <w:szCs w:val="20"/>
              </w:rPr>
              <w:t>isinājumu</w:t>
            </w:r>
            <w:r>
              <w:rPr>
                <w:rFonts w:ascii="Times New Roman" w:hAnsi="Times New Roman" w:cs="Times New Roman"/>
                <w:b/>
                <w:sz w:val="20"/>
                <w:szCs w:val="20"/>
              </w:rPr>
              <w:t>s</w:t>
            </w:r>
            <w:r w:rsidRPr="00C526F3">
              <w:rPr>
                <w:rFonts w:ascii="Times New Roman" w:hAnsi="Times New Roman" w:cs="Times New Roman"/>
                <w:b/>
                <w:sz w:val="20"/>
                <w:szCs w:val="20"/>
              </w:rPr>
              <w:t xml:space="preserve"> tehniski ekonomisk</w:t>
            </w:r>
            <w:r>
              <w:rPr>
                <w:rFonts w:ascii="Times New Roman" w:hAnsi="Times New Roman" w:cs="Times New Roman"/>
                <w:b/>
                <w:sz w:val="20"/>
                <w:szCs w:val="20"/>
              </w:rPr>
              <w:t>ajai</w:t>
            </w:r>
            <w:r w:rsidRPr="00C526F3">
              <w:rPr>
                <w:rFonts w:ascii="Times New Roman" w:hAnsi="Times New Roman" w:cs="Times New Roman"/>
                <w:b/>
                <w:sz w:val="20"/>
                <w:szCs w:val="20"/>
              </w:rPr>
              <w:t xml:space="preserve"> analīze</w:t>
            </w:r>
            <w:r>
              <w:rPr>
                <w:rFonts w:ascii="Times New Roman" w:hAnsi="Times New Roman" w:cs="Times New Roman"/>
                <w:b/>
                <w:sz w:val="20"/>
                <w:szCs w:val="20"/>
              </w:rPr>
              <w:t>i</w:t>
            </w:r>
            <w:r w:rsidRPr="00C526F3">
              <w:rPr>
                <w:rFonts w:ascii="Times New Roman" w:hAnsi="Times New Roman" w:cs="Times New Roman"/>
                <w:b/>
                <w:sz w:val="20"/>
                <w:szCs w:val="20"/>
              </w:rPr>
              <w:t xml:space="preserve"> un projektu pieteikum</w:t>
            </w:r>
            <w:r>
              <w:rPr>
                <w:rFonts w:ascii="Times New Roman" w:hAnsi="Times New Roman" w:cs="Times New Roman"/>
                <w:b/>
                <w:sz w:val="20"/>
                <w:szCs w:val="20"/>
              </w:rPr>
              <w:t>iem</w:t>
            </w:r>
            <w:r w:rsidRPr="00C526F3">
              <w:rPr>
                <w:rFonts w:ascii="Times New Roman" w:hAnsi="Times New Roman" w:cs="Times New Roman"/>
                <w:b/>
                <w:sz w:val="20"/>
                <w:szCs w:val="20"/>
              </w:rPr>
              <w:t xml:space="preserve"> infrastruktūras attīstībai</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01BF9E16" w14:textId="77777777" w:rsidR="00251DC0" w:rsidRDefault="00251DC0" w:rsidP="00251DC0">
            <w:pPr>
              <w:numPr>
                <w:ilvl w:val="0"/>
                <w:numId w:val="21"/>
              </w:numPr>
              <w:pBdr>
                <w:top w:val="nil"/>
                <w:left w:val="nil"/>
                <w:bottom w:val="nil"/>
                <w:right w:val="nil"/>
                <w:between w:val="nil"/>
              </w:pBdr>
              <w:spacing w:after="0"/>
              <w:ind w:left="318" w:hanging="198"/>
              <w:rPr>
                <w:rFonts w:ascii="Times New Roman" w:hAnsi="Times New Roman" w:cs="Times New Roman"/>
                <w:color w:val="000000"/>
                <w:sz w:val="20"/>
                <w:szCs w:val="20"/>
              </w:rPr>
            </w:pPr>
            <w:r>
              <w:rPr>
                <w:rFonts w:ascii="Times New Roman" w:hAnsi="Times New Roman" w:cs="Times New Roman"/>
                <w:color w:val="000000"/>
                <w:sz w:val="20"/>
                <w:szCs w:val="20"/>
              </w:rPr>
              <w:t>Izstrādāta un apstiprināta metodika tehniski ekonomiskās analīzes (TEA) veikšanai;</w:t>
            </w:r>
          </w:p>
          <w:p w14:paraId="2F206E3C" w14:textId="77777777" w:rsidR="00251DC0" w:rsidRDefault="00251DC0" w:rsidP="003D7BCC">
            <w:pPr>
              <w:pBdr>
                <w:top w:val="nil"/>
                <w:left w:val="nil"/>
                <w:bottom w:val="nil"/>
                <w:right w:val="nil"/>
                <w:between w:val="nil"/>
              </w:pBdr>
              <w:spacing w:after="0"/>
              <w:ind w:left="318"/>
              <w:rPr>
                <w:rFonts w:ascii="Times New Roman" w:hAnsi="Times New Roman" w:cs="Times New Roman"/>
                <w:color w:val="000000"/>
                <w:sz w:val="20"/>
                <w:szCs w:val="20"/>
              </w:rPr>
            </w:pPr>
          </w:p>
          <w:p w14:paraId="0A31CF24" w14:textId="77777777" w:rsidR="00251DC0" w:rsidRPr="00C526F3" w:rsidRDefault="00251DC0" w:rsidP="00251DC0">
            <w:pPr>
              <w:numPr>
                <w:ilvl w:val="0"/>
                <w:numId w:val="21"/>
              </w:numPr>
              <w:pBdr>
                <w:top w:val="nil"/>
                <w:left w:val="nil"/>
                <w:bottom w:val="nil"/>
                <w:right w:val="nil"/>
                <w:between w:val="nil"/>
              </w:pBdr>
              <w:spacing w:after="0"/>
              <w:ind w:left="318" w:hanging="198"/>
              <w:rPr>
                <w:rFonts w:ascii="Times New Roman" w:hAnsi="Times New Roman" w:cs="Times New Roman"/>
                <w:color w:val="000000"/>
                <w:sz w:val="20"/>
                <w:szCs w:val="20"/>
              </w:rPr>
            </w:pPr>
            <w:r w:rsidRPr="00C526F3">
              <w:rPr>
                <w:rFonts w:ascii="Times New Roman" w:hAnsi="Times New Roman" w:cs="Times New Roman"/>
                <w:color w:val="000000"/>
                <w:sz w:val="20"/>
                <w:szCs w:val="20"/>
              </w:rPr>
              <w:t>Izstrādāt</w:t>
            </w:r>
            <w:r>
              <w:rPr>
                <w:rFonts w:ascii="Times New Roman" w:hAnsi="Times New Roman" w:cs="Times New Roman"/>
                <w:color w:val="000000"/>
                <w:sz w:val="20"/>
                <w:szCs w:val="20"/>
              </w:rPr>
              <w:t>a</w:t>
            </w:r>
            <w:r w:rsidRPr="00C526F3">
              <w:rPr>
                <w:rFonts w:ascii="Times New Roman" w:hAnsi="Times New Roman" w:cs="Times New Roman"/>
                <w:color w:val="000000"/>
                <w:sz w:val="20"/>
                <w:szCs w:val="20"/>
              </w:rPr>
              <w:t xml:space="preserve"> TEA, lai apzinātu faktiskos notekūdeņu dūņu savākšanas, pārstrādes un utilizācijas infrastruktūras izveidei nepieciešamos pasākumus, labāko pieejamo tehnoloģiju un to izmaksas katrā novadā un notekūdeņu dūņu apstrādes centrā</w:t>
            </w:r>
            <w:r>
              <w:rPr>
                <w:rFonts w:ascii="Times New Roman" w:hAnsi="Times New Roman" w:cs="Times New Roman"/>
                <w:color w:val="000000"/>
                <w:sz w:val="20"/>
                <w:szCs w:val="20"/>
              </w:rPr>
              <w:t>.</w:t>
            </w:r>
          </w:p>
          <w:p w14:paraId="33E44C4E" w14:textId="77777777" w:rsidR="00251DC0" w:rsidRPr="00021293" w:rsidRDefault="00251DC0" w:rsidP="00251DC0">
            <w:pPr>
              <w:numPr>
                <w:ilvl w:val="0"/>
                <w:numId w:val="21"/>
              </w:numPr>
              <w:pBdr>
                <w:top w:val="nil"/>
                <w:left w:val="nil"/>
                <w:bottom w:val="nil"/>
                <w:right w:val="nil"/>
                <w:between w:val="nil"/>
              </w:pBdr>
              <w:spacing w:after="0"/>
              <w:ind w:left="262" w:hanging="198"/>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Sagatavot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un iesniegt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projektu pieteikum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izveidoto atbalsta programmu ietvaros, atbilstoši to nosacījumiem</w:t>
            </w:r>
            <w:r>
              <w:rPr>
                <w:rFonts w:ascii="Times New Roman" w:hAnsi="Times New Roman" w:cs="Times New Roman"/>
                <w:color w:val="000000"/>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585016F7" w14:textId="77777777" w:rsidR="00251DC0" w:rsidRDefault="00251DC0" w:rsidP="00251DC0">
            <w:pPr>
              <w:numPr>
                <w:ilvl w:val="0"/>
                <w:numId w:val="54"/>
              </w:numPr>
              <w:pBdr>
                <w:top w:val="nil"/>
                <w:left w:val="nil"/>
                <w:bottom w:val="nil"/>
                <w:right w:val="nil"/>
                <w:between w:val="nil"/>
              </w:pBdr>
              <w:spacing w:after="0"/>
              <w:ind w:left="265" w:hanging="265"/>
              <w:rPr>
                <w:rFonts w:ascii="Times New Roman" w:hAnsi="Times New Roman" w:cs="Times New Roman"/>
                <w:color w:val="000000"/>
                <w:sz w:val="20"/>
                <w:szCs w:val="20"/>
              </w:rPr>
            </w:pPr>
            <w:r>
              <w:rPr>
                <w:rFonts w:ascii="Times New Roman" w:hAnsi="Times New Roman" w:cs="Times New Roman"/>
                <w:color w:val="000000"/>
                <w:sz w:val="20"/>
                <w:szCs w:val="20"/>
              </w:rPr>
              <w:t>Izstrādāta un apstiprināta metodika tehniski ekonomiskās analīzes (TEA) veikšanai;</w:t>
            </w:r>
          </w:p>
          <w:p w14:paraId="138DD847" w14:textId="77777777" w:rsidR="00251DC0" w:rsidRDefault="00251DC0" w:rsidP="003D7BCC">
            <w:pPr>
              <w:pBdr>
                <w:top w:val="nil"/>
                <w:left w:val="nil"/>
                <w:bottom w:val="nil"/>
                <w:right w:val="nil"/>
                <w:between w:val="nil"/>
              </w:pBdr>
              <w:spacing w:after="0"/>
              <w:ind w:left="265" w:hanging="265"/>
              <w:rPr>
                <w:rFonts w:ascii="Times New Roman" w:hAnsi="Times New Roman" w:cs="Times New Roman"/>
                <w:color w:val="000000"/>
                <w:sz w:val="20"/>
                <w:szCs w:val="20"/>
              </w:rPr>
            </w:pPr>
          </w:p>
          <w:p w14:paraId="43AEC767" w14:textId="77777777" w:rsidR="00251DC0" w:rsidRPr="00250480" w:rsidRDefault="00251DC0" w:rsidP="00251DC0">
            <w:pPr>
              <w:numPr>
                <w:ilvl w:val="0"/>
                <w:numId w:val="54"/>
              </w:numPr>
              <w:pBdr>
                <w:top w:val="nil"/>
                <w:left w:val="nil"/>
                <w:bottom w:val="nil"/>
                <w:right w:val="nil"/>
                <w:between w:val="nil"/>
              </w:pBdr>
              <w:spacing w:after="0"/>
              <w:ind w:left="265" w:hanging="265"/>
              <w:rPr>
                <w:rFonts w:ascii="Times New Roman" w:hAnsi="Times New Roman" w:cs="Times New Roman"/>
                <w:color w:val="000000"/>
                <w:sz w:val="20"/>
                <w:szCs w:val="20"/>
              </w:rPr>
            </w:pPr>
            <w:r w:rsidRPr="00250480">
              <w:rPr>
                <w:rFonts w:ascii="Times New Roman" w:hAnsi="Times New Roman" w:cs="Times New Roman"/>
                <w:color w:val="000000"/>
                <w:sz w:val="20"/>
                <w:szCs w:val="20"/>
              </w:rPr>
              <w:t>Sagatavota 41 novada notekūdeņu dūņu apsaimniekošanas TEA un 26 dūņu centru TEA</w:t>
            </w:r>
          </w:p>
          <w:p w14:paraId="23248952" w14:textId="77777777" w:rsidR="00251DC0" w:rsidRPr="00B952BC" w:rsidRDefault="00251DC0" w:rsidP="00251DC0">
            <w:pPr>
              <w:numPr>
                <w:ilvl w:val="0"/>
                <w:numId w:val="54"/>
              </w:numPr>
              <w:pBdr>
                <w:top w:val="nil"/>
                <w:left w:val="nil"/>
                <w:bottom w:val="nil"/>
                <w:right w:val="nil"/>
                <w:between w:val="nil"/>
              </w:pBdr>
              <w:spacing w:after="0"/>
              <w:ind w:left="265" w:hanging="265"/>
              <w:rPr>
                <w:rFonts w:ascii="Times New Roman" w:hAnsi="Times New Roman" w:cs="Times New Roman"/>
                <w:color w:val="000000"/>
                <w:sz w:val="20"/>
                <w:szCs w:val="20"/>
              </w:rPr>
            </w:pPr>
            <w:r w:rsidRPr="00B952BC">
              <w:rPr>
                <w:rFonts w:ascii="Times New Roman" w:hAnsi="Times New Roman" w:cs="Times New Roman"/>
                <w:color w:val="000000"/>
                <w:sz w:val="20"/>
                <w:szCs w:val="20"/>
              </w:rPr>
              <w:t xml:space="preserve">Sagatavoti un iesniegti projekta pieteikumi par vismaz 90% no </w:t>
            </w:r>
            <w:r w:rsidRPr="00B952BC">
              <w:rPr>
                <w:rFonts w:ascii="Times New Roman" w:hAnsi="Times New Roman" w:cs="Times New Roman"/>
                <w:color w:val="000000"/>
                <w:sz w:val="20"/>
                <w:szCs w:val="20"/>
              </w:rPr>
              <w:lastRenderedPageBreak/>
              <w:t>atbalsta programmā pieejamā finansējuma uz 31.12.2026.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B4CC88"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VARAM</w:t>
            </w:r>
          </w:p>
          <w:p w14:paraId="72174AA8"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p>
          <w:p w14:paraId="0297F34A"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p>
          <w:p w14:paraId="1A5D12DC"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p>
          <w:p w14:paraId="7FA94582"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p>
          <w:p w14:paraId="1BDC76ED"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SPS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3CB2EBF"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Pašvaldības</w:t>
            </w:r>
          </w:p>
          <w:p w14:paraId="54CD4E9F"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VARAM</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34DFFB4"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12 mēneši no </w:t>
            </w:r>
            <w:r w:rsidRPr="00A664C2">
              <w:rPr>
                <w:rFonts w:ascii="Times New Roman" w:hAnsi="Times New Roman" w:cs="Times New Roman"/>
                <w:sz w:val="20"/>
                <w:szCs w:val="20"/>
              </w:rPr>
              <w:t>Plāna</w:t>
            </w:r>
            <w:r w:rsidRPr="00A664C2" w:rsidDel="00A664C2">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p w14:paraId="42578358" w14:textId="77777777" w:rsidR="00251DC0" w:rsidRPr="00021293" w:rsidRDefault="00251DC0" w:rsidP="003D7BCC">
            <w:pPr>
              <w:spacing w:after="0"/>
              <w:jc w:val="center"/>
              <w:rPr>
                <w:rFonts w:ascii="Times New Roman" w:eastAsia="Times New Roman" w:hAnsi="Times New Roman" w:cs="Times New Roman"/>
                <w:color w:val="414142"/>
                <w:sz w:val="20"/>
                <w:szCs w:val="20"/>
                <w:lang w:eastAsia="lv-LV"/>
              </w:rPr>
            </w:pPr>
          </w:p>
        </w:tc>
      </w:tr>
      <w:tr w:rsidR="00251DC0" w:rsidRPr="00021293" w14:paraId="0D8DB4B2"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single" w:sz="4" w:space="0" w:color="auto"/>
              <w:left w:val="single" w:sz="4" w:space="0" w:color="auto"/>
              <w:bottom w:val="single" w:sz="4" w:space="0" w:color="auto"/>
              <w:right w:val="single" w:sz="4" w:space="0" w:color="auto"/>
            </w:tcBorders>
            <w:shd w:val="clear" w:color="auto" w:fill="FFFFFF"/>
          </w:tcPr>
          <w:p w14:paraId="3DF15311" w14:textId="77777777" w:rsidR="00251DC0" w:rsidRDefault="00251DC0" w:rsidP="003D7BCC">
            <w:pPr>
              <w:spacing w:before="195" w:after="0" w:line="240" w:lineRule="auto"/>
              <w:rPr>
                <w:rFonts w:ascii="Times New Roman" w:hAnsi="Times New Roman" w:cs="Times New Roman"/>
                <w:bCs/>
                <w:sz w:val="20"/>
                <w:szCs w:val="20"/>
              </w:rPr>
            </w:pPr>
            <w:r>
              <w:rPr>
                <w:rFonts w:ascii="Times New Roman" w:hAnsi="Times New Roman" w:cs="Times New Roman"/>
                <w:bCs/>
                <w:sz w:val="20"/>
                <w:szCs w:val="20"/>
              </w:rPr>
              <w:t>1.1.5.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0C763C" w14:textId="77777777" w:rsidR="00251DC0" w:rsidRPr="00C526F3" w:rsidRDefault="00251DC0" w:rsidP="003D7BCC">
            <w:pPr>
              <w:spacing w:after="0"/>
              <w:rPr>
                <w:rFonts w:ascii="Times New Roman" w:hAnsi="Times New Roman" w:cs="Times New Roman"/>
                <w:b/>
                <w:sz w:val="20"/>
                <w:szCs w:val="20"/>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Izveidot n</w:t>
            </w:r>
            <w:r w:rsidRPr="00C526F3">
              <w:rPr>
                <w:rFonts w:ascii="Times New Roman" w:hAnsi="Times New Roman" w:cs="Times New Roman"/>
                <w:b/>
                <w:sz w:val="20"/>
                <w:szCs w:val="20"/>
              </w:rPr>
              <w:t>otekūdeņu dūņu pārstrādes centru infrastruktūr</w:t>
            </w:r>
            <w:r>
              <w:rPr>
                <w:rFonts w:ascii="Times New Roman" w:hAnsi="Times New Roman" w:cs="Times New Roman"/>
                <w:b/>
                <w:sz w:val="20"/>
                <w:szCs w:val="20"/>
              </w:rPr>
              <w:t>u</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F20CB70" w14:textId="77777777" w:rsidR="00251DC0" w:rsidRDefault="00251DC0" w:rsidP="00251DC0">
            <w:pPr>
              <w:numPr>
                <w:ilvl w:val="0"/>
                <w:numId w:val="13"/>
              </w:numPr>
              <w:pBdr>
                <w:top w:val="nil"/>
                <w:left w:val="nil"/>
                <w:bottom w:val="nil"/>
                <w:right w:val="nil"/>
                <w:between w:val="nil"/>
              </w:pBdr>
              <w:spacing w:after="0"/>
              <w:ind w:left="318" w:hanging="318"/>
              <w:jc w:val="both"/>
              <w:rPr>
                <w:rFonts w:ascii="Times New Roman" w:hAnsi="Times New Roman" w:cs="Times New Roman"/>
                <w:color w:val="000000"/>
                <w:sz w:val="20"/>
                <w:szCs w:val="20"/>
              </w:rPr>
            </w:pPr>
            <w:r>
              <w:rPr>
                <w:rFonts w:ascii="Times New Roman" w:hAnsi="Times New Roman" w:cs="Times New Roman"/>
                <w:color w:val="000000"/>
                <w:sz w:val="20"/>
                <w:szCs w:val="20"/>
              </w:rPr>
              <w:t>Īstenota n</w:t>
            </w:r>
            <w:r w:rsidRPr="00C526F3">
              <w:rPr>
                <w:rFonts w:ascii="Times New Roman" w:hAnsi="Times New Roman" w:cs="Times New Roman"/>
                <w:color w:val="000000"/>
                <w:sz w:val="20"/>
                <w:szCs w:val="20"/>
              </w:rPr>
              <w:t>otekūdeņu dūņu pārstrādes centru</w:t>
            </w:r>
            <w:r>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 xml:space="preserve"> infrastruktūras projektēšana, būvniecība un piegāžu iepirkum</w:t>
            </w:r>
            <w:r>
              <w:rPr>
                <w:rFonts w:ascii="Times New Roman" w:hAnsi="Times New Roman" w:cs="Times New Roman"/>
                <w:color w:val="000000"/>
                <w:sz w:val="20"/>
                <w:szCs w:val="20"/>
              </w:rPr>
              <w:t>i.</w:t>
            </w:r>
          </w:p>
          <w:p w14:paraId="58297A67" w14:textId="77777777" w:rsidR="00251DC0" w:rsidRPr="001969CE" w:rsidRDefault="00251DC0" w:rsidP="00251DC0">
            <w:pPr>
              <w:numPr>
                <w:ilvl w:val="0"/>
                <w:numId w:val="13"/>
              </w:numPr>
              <w:pBdr>
                <w:top w:val="nil"/>
                <w:left w:val="nil"/>
                <w:bottom w:val="nil"/>
                <w:right w:val="nil"/>
                <w:between w:val="nil"/>
              </w:pBdr>
              <w:spacing w:after="0"/>
              <w:ind w:left="318" w:hanging="318"/>
              <w:jc w:val="both"/>
              <w:rPr>
                <w:rFonts w:ascii="Times New Roman" w:hAnsi="Times New Roman" w:cs="Times New Roman"/>
                <w:color w:val="000000"/>
                <w:sz w:val="20"/>
                <w:szCs w:val="20"/>
              </w:rPr>
            </w:pPr>
            <w:r>
              <w:rPr>
                <w:rFonts w:ascii="Times New Roman" w:hAnsi="Times New Roman" w:cs="Times New Roman"/>
                <w:color w:val="000000"/>
                <w:sz w:val="20"/>
                <w:szCs w:val="20"/>
              </w:rPr>
              <w:t>Projektēta un uzbūvēta n</w:t>
            </w:r>
            <w:r w:rsidRPr="001969CE">
              <w:rPr>
                <w:rFonts w:ascii="Times New Roman" w:hAnsi="Times New Roman" w:cs="Times New Roman"/>
                <w:color w:val="000000"/>
                <w:sz w:val="20"/>
                <w:szCs w:val="20"/>
              </w:rPr>
              <w:t xml:space="preserve">otekūdeņu dūņu pārstrādes centru infrastruktūra, </w:t>
            </w:r>
            <w:r>
              <w:rPr>
                <w:rFonts w:ascii="Times New Roman" w:hAnsi="Times New Roman" w:cs="Times New Roman"/>
                <w:color w:val="000000"/>
                <w:sz w:val="20"/>
                <w:szCs w:val="20"/>
              </w:rPr>
              <w:t xml:space="preserve">piegādāti un uzstādīti </w:t>
            </w:r>
            <w:r w:rsidRPr="001969CE">
              <w:rPr>
                <w:rFonts w:ascii="Times New Roman" w:hAnsi="Times New Roman" w:cs="Times New Roman"/>
                <w:color w:val="000000"/>
                <w:sz w:val="20"/>
                <w:szCs w:val="20"/>
              </w:rPr>
              <w:t>tehnoloģisk</w:t>
            </w:r>
            <w:r>
              <w:rPr>
                <w:rFonts w:ascii="Times New Roman" w:hAnsi="Times New Roman" w:cs="Times New Roman"/>
                <w:color w:val="000000"/>
                <w:sz w:val="20"/>
                <w:szCs w:val="20"/>
              </w:rPr>
              <w:t>ie</w:t>
            </w:r>
            <w:r w:rsidRPr="001969CE">
              <w:rPr>
                <w:rFonts w:ascii="Times New Roman" w:hAnsi="Times New Roman" w:cs="Times New Roman"/>
                <w:color w:val="000000"/>
                <w:sz w:val="20"/>
                <w:szCs w:val="20"/>
              </w:rPr>
              <w:t xml:space="preserve"> risinājum</w:t>
            </w:r>
            <w:r>
              <w:rPr>
                <w:rFonts w:ascii="Times New Roman" w:hAnsi="Times New Roman" w:cs="Times New Roman"/>
                <w:color w:val="000000"/>
                <w:sz w:val="20"/>
                <w:szCs w:val="20"/>
              </w:rPr>
              <w:t>i</w:t>
            </w:r>
            <w:r w:rsidRPr="001969CE">
              <w:rPr>
                <w:rFonts w:ascii="Times New Roman" w:hAnsi="Times New Roman" w:cs="Times New Roman"/>
                <w:color w:val="000000"/>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4A499EDA" w14:textId="77777777" w:rsidR="00251DC0" w:rsidRDefault="00251DC0" w:rsidP="003D7BCC">
            <w:pPr>
              <w:pBdr>
                <w:top w:val="nil"/>
                <w:left w:val="nil"/>
                <w:bottom w:val="nil"/>
                <w:right w:val="nil"/>
                <w:between w:val="nil"/>
              </w:pBdr>
              <w:spacing w:after="0"/>
              <w:rPr>
                <w:rFonts w:ascii="Times New Roman" w:hAnsi="Times New Roman" w:cs="Times New Roman"/>
                <w:color w:val="000000"/>
                <w:sz w:val="20"/>
                <w:szCs w:val="20"/>
              </w:rPr>
            </w:pPr>
            <w:r w:rsidRPr="00C526F3">
              <w:rPr>
                <w:rFonts w:ascii="Times New Roman" w:hAnsi="Times New Roman" w:cs="Times New Roman"/>
                <w:sz w:val="20"/>
                <w:szCs w:val="20"/>
              </w:rPr>
              <w:t>Izveidota un pilnvērtīgi aprīkota 26</w:t>
            </w:r>
            <w:r>
              <w:rPr>
                <w:rFonts w:ascii="Times New Roman" w:hAnsi="Times New Roman" w:cs="Times New Roman"/>
                <w:sz w:val="20"/>
                <w:szCs w:val="20"/>
              </w:rPr>
              <w:t>+1</w:t>
            </w:r>
            <w:r w:rsidRPr="00C526F3">
              <w:rPr>
                <w:rFonts w:ascii="Times New Roman" w:hAnsi="Times New Roman" w:cs="Times New Roman"/>
                <w:sz w:val="20"/>
                <w:szCs w:val="20"/>
              </w:rPr>
              <w:t xml:space="preserve"> notekūdeņu dūņu centru infrastruktūra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55FFE72"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SPS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EB10872"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Pašvaldības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789DDD9E" w14:textId="77777777" w:rsidR="00251DC0" w:rsidRPr="00C526F3" w:rsidRDefault="00251DC0" w:rsidP="003D7BCC">
            <w:pPr>
              <w:spacing w:after="0"/>
              <w:jc w:val="center"/>
              <w:rPr>
                <w:rFonts w:ascii="Times New Roman" w:hAnsi="Times New Roman" w:cs="Times New Roman"/>
                <w:sz w:val="20"/>
                <w:szCs w:val="20"/>
              </w:rPr>
            </w:pPr>
            <w:r>
              <w:rPr>
                <w:rFonts w:ascii="Times New Roman" w:hAnsi="Times New Roman" w:cs="Times New Roman"/>
                <w:sz w:val="20"/>
                <w:szCs w:val="20"/>
              </w:rPr>
              <w:t>48</w:t>
            </w:r>
            <w:r w:rsidRPr="00C526F3">
              <w:rPr>
                <w:rFonts w:ascii="Times New Roman" w:hAnsi="Times New Roman" w:cs="Times New Roman"/>
                <w:sz w:val="20"/>
                <w:szCs w:val="20"/>
              </w:rPr>
              <w:t xml:space="preserve"> mēneši no </w:t>
            </w:r>
            <w:r w:rsidRPr="00A664C2">
              <w:rPr>
                <w:rFonts w:ascii="Times New Roman" w:hAnsi="Times New Roman" w:cs="Times New Roman"/>
                <w:sz w:val="20"/>
                <w:szCs w:val="20"/>
              </w:rPr>
              <w:t>Plāna</w:t>
            </w:r>
            <w:r w:rsidRPr="00A664C2" w:rsidDel="00A664C2">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p w14:paraId="5B4BFF4B" w14:textId="77777777" w:rsidR="00251DC0" w:rsidRPr="00C526F3" w:rsidRDefault="00251DC0" w:rsidP="003D7BCC">
            <w:pPr>
              <w:spacing w:after="0"/>
              <w:jc w:val="center"/>
              <w:rPr>
                <w:rFonts w:ascii="Times New Roman" w:hAnsi="Times New Roman" w:cs="Times New Roman"/>
                <w:sz w:val="20"/>
                <w:szCs w:val="20"/>
              </w:rPr>
            </w:pPr>
          </w:p>
        </w:tc>
      </w:tr>
      <w:tr w:rsidR="00251DC0" w:rsidRPr="00021293" w14:paraId="526FBF30"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rPr>
          <w:trHeight w:val="1400"/>
        </w:trPr>
        <w:tc>
          <w:tcPr>
            <w:tcW w:w="562" w:type="dxa"/>
            <w:tcBorders>
              <w:top w:val="single" w:sz="4" w:space="0" w:color="auto"/>
              <w:left w:val="single" w:sz="4" w:space="0" w:color="auto"/>
              <w:bottom w:val="single" w:sz="4" w:space="0" w:color="auto"/>
              <w:right w:val="single" w:sz="4" w:space="0" w:color="auto"/>
            </w:tcBorders>
            <w:shd w:val="clear" w:color="auto" w:fill="FFFFFF"/>
          </w:tcPr>
          <w:p w14:paraId="1059B8FB" w14:textId="77777777" w:rsidR="00251DC0" w:rsidRPr="006B02B0" w:rsidRDefault="00251DC0" w:rsidP="003D7BCC">
            <w:pPr>
              <w:spacing w:before="195" w:after="0" w:line="240" w:lineRule="auto"/>
              <w:rPr>
                <w:rFonts w:ascii="Times New Roman" w:hAnsi="Times New Roman" w:cs="Times New Roman"/>
                <w:bCs/>
                <w:sz w:val="20"/>
                <w:szCs w:val="20"/>
              </w:rPr>
            </w:pPr>
            <w:r>
              <w:rPr>
                <w:rFonts w:ascii="Times New Roman" w:hAnsi="Times New Roman" w:cs="Times New Roman"/>
                <w:bCs/>
                <w:sz w:val="20"/>
                <w:szCs w:val="20"/>
              </w:rPr>
              <w:t>1.1.6.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1A1E05" w14:textId="77777777" w:rsidR="00251DC0" w:rsidRDefault="00251DC0" w:rsidP="003D7BCC">
            <w:pPr>
              <w:spacing w:after="0"/>
              <w:rPr>
                <w:rFonts w:ascii="Times New Roman" w:hAnsi="Times New Roman" w:cs="Times New Roman"/>
                <w:b/>
                <w:sz w:val="20"/>
                <w:szCs w:val="20"/>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Izveidot n</w:t>
            </w:r>
            <w:r w:rsidRPr="00C526F3">
              <w:rPr>
                <w:rFonts w:ascii="Times New Roman" w:hAnsi="Times New Roman" w:cs="Times New Roman"/>
                <w:b/>
                <w:sz w:val="20"/>
                <w:szCs w:val="20"/>
              </w:rPr>
              <w:t>otekūdeņu dūņu apstrādes un centralizēšanas infrastruktūr</w:t>
            </w:r>
            <w:r>
              <w:rPr>
                <w:rFonts w:ascii="Times New Roman" w:hAnsi="Times New Roman" w:cs="Times New Roman"/>
                <w:b/>
                <w:sz w:val="20"/>
                <w:szCs w:val="20"/>
              </w:rPr>
              <w:t>u</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DFE7F6E" w14:textId="77777777" w:rsidR="00251DC0" w:rsidRPr="0029665E" w:rsidRDefault="00251DC0" w:rsidP="003D7BCC">
            <w:pPr>
              <w:pBdr>
                <w:top w:val="nil"/>
                <w:left w:val="nil"/>
                <w:bottom w:val="nil"/>
                <w:right w:val="nil"/>
                <w:between w:val="nil"/>
              </w:pBdr>
              <w:spacing w:after="0"/>
              <w:ind w:left="262"/>
              <w:jc w:val="both"/>
              <w:rPr>
                <w:rFonts w:ascii="Times New Roman" w:hAnsi="Times New Roman" w:cs="Times New Roman"/>
                <w:color w:val="000000"/>
                <w:sz w:val="20"/>
                <w:szCs w:val="20"/>
              </w:rPr>
            </w:pPr>
            <w:r w:rsidRPr="00C526F3">
              <w:rPr>
                <w:rFonts w:ascii="Times New Roman" w:hAnsi="Times New Roman" w:cs="Times New Roman"/>
                <w:color w:val="000000"/>
                <w:sz w:val="20"/>
                <w:szCs w:val="20"/>
              </w:rPr>
              <w:t xml:space="preserve">Notekūdeņu dūņu savākšanai un centralizācijai novada ietvaros nepieciešamā infrastruktūras </w:t>
            </w:r>
            <w:r>
              <w:rPr>
                <w:rFonts w:ascii="Times New Roman" w:hAnsi="Times New Roman" w:cs="Times New Roman"/>
                <w:color w:val="000000"/>
                <w:sz w:val="20"/>
                <w:szCs w:val="20"/>
              </w:rPr>
              <w:t>uzprojektēta</w:t>
            </w:r>
            <w:r w:rsidRPr="00C526F3">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uzbūvēta </w:t>
            </w:r>
            <w:r w:rsidRPr="00C526F3">
              <w:rPr>
                <w:rFonts w:ascii="Times New Roman" w:hAnsi="Times New Roman" w:cs="Times New Roman"/>
                <w:color w:val="000000"/>
                <w:sz w:val="20"/>
                <w:szCs w:val="20"/>
              </w:rPr>
              <w:t xml:space="preserve"> un piegāžu iepirkum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veik</w:t>
            </w:r>
            <w:r>
              <w:rPr>
                <w:rFonts w:ascii="Times New Roman" w:hAnsi="Times New Roman" w:cs="Times New Roman"/>
                <w:color w:val="000000"/>
                <w:sz w:val="20"/>
                <w:szCs w:val="20"/>
              </w:rPr>
              <w:t>ti, tehnoloģiskie risinājumi piegādāti un uzstādīti.</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376B8218" w14:textId="77777777" w:rsidR="00251DC0" w:rsidRDefault="00251DC0" w:rsidP="003D7BCC">
            <w:pPr>
              <w:pBdr>
                <w:top w:val="nil"/>
                <w:left w:val="nil"/>
                <w:bottom w:val="nil"/>
                <w:right w:val="nil"/>
                <w:between w:val="nil"/>
              </w:pBdr>
              <w:spacing w:after="0"/>
              <w:rPr>
                <w:rFonts w:ascii="Times New Roman" w:hAnsi="Times New Roman" w:cs="Times New Roman"/>
                <w:color w:val="000000"/>
                <w:sz w:val="20"/>
                <w:szCs w:val="20"/>
              </w:rPr>
            </w:pPr>
            <w:r w:rsidRPr="00C526F3">
              <w:rPr>
                <w:rFonts w:ascii="Times New Roman" w:hAnsi="Times New Roman" w:cs="Times New Roman"/>
                <w:sz w:val="20"/>
                <w:szCs w:val="20"/>
              </w:rPr>
              <w:t>Izveidota un pilnvērtīgi aprīkota 41 novada notekūdeņu dūņu savākšanas un apstrādes infrastruktūra</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6A921C"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SPS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D740946" w14:textId="77777777" w:rsidR="00251DC0" w:rsidRDefault="00251DC0" w:rsidP="003D7BCC">
            <w:pPr>
              <w:spacing w:after="0"/>
              <w:jc w:val="center"/>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Pašvaldības</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79498C0" w14:textId="77777777" w:rsidR="00251DC0" w:rsidRPr="00C526F3" w:rsidRDefault="00251DC0" w:rsidP="003D7BCC">
            <w:pPr>
              <w:spacing w:after="0"/>
              <w:jc w:val="center"/>
              <w:rPr>
                <w:rFonts w:ascii="Times New Roman" w:hAnsi="Times New Roman" w:cs="Times New Roman"/>
                <w:sz w:val="20"/>
                <w:szCs w:val="20"/>
              </w:rPr>
            </w:pPr>
            <w:r>
              <w:rPr>
                <w:rFonts w:ascii="Times New Roman" w:hAnsi="Times New Roman" w:cs="Times New Roman"/>
                <w:sz w:val="20"/>
                <w:szCs w:val="20"/>
              </w:rPr>
              <w:t>48</w:t>
            </w:r>
            <w:r w:rsidRPr="00C526F3">
              <w:rPr>
                <w:rFonts w:ascii="Times New Roman" w:hAnsi="Times New Roman" w:cs="Times New Roman"/>
                <w:sz w:val="20"/>
                <w:szCs w:val="20"/>
              </w:rPr>
              <w:t xml:space="preserve"> mēneši no </w:t>
            </w:r>
            <w:r w:rsidRPr="00A664C2">
              <w:rPr>
                <w:rFonts w:ascii="Times New Roman" w:hAnsi="Times New Roman" w:cs="Times New Roman"/>
                <w:sz w:val="20"/>
                <w:szCs w:val="20"/>
              </w:rPr>
              <w:t>Plāna</w:t>
            </w:r>
            <w:r w:rsidRPr="00A664C2" w:rsidDel="00A664C2">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p w14:paraId="0AB4BAD2" w14:textId="77777777" w:rsidR="00251DC0" w:rsidRPr="00C526F3" w:rsidRDefault="00251DC0" w:rsidP="003D7BCC">
            <w:pPr>
              <w:spacing w:after="0"/>
              <w:jc w:val="center"/>
              <w:rPr>
                <w:rFonts w:ascii="Times New Roman" w:hAnsi="Times New Roman" w:cs="Times New Roman"/>
                <w:sz w:val="20"/>
                <w:szCs w:val="20"/>
              </w:rPr>
            </w:pPr>
          </w:p>
        </w:tc>
      </w:tr>
      <w:tr w:rsidR="00251DC0" w:rsidRPr="00021293" w14:paraId="27201BB0"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4879" w:type="dxa"/>
            <w:gridSpan w:val="7"/>
            <w:tcBorders>
              <w:top w:val="single" w:sz="4" w:space="0" w:color="auto"/>
              <w:left w:val="outset" w:sz="6" w:space="0" w:color="414142"/>
              <w:bottom w:val="outset" w:sz="6" w:space="0" w:color="414142"/>
              <w:right w:val="outset" w:sz="6" w:space="0" w:color="414142"/>
            </w:tcBorders>
            <w:shd w:val="clear" w:color="auto" w:fill="FFFFFF"/>
          </w:tcPr>
          <w:p w14:paraId="2406776B" w14:textId="77777777" w:rsidR="00251DC0" w:rsidRPr="00021293" w:rsidRDefault="00251DC0" w:rsidP="003D7BCC">
            <w:pPr>
              <w:tabs>
                <w:tab w:val="left" w:pos="2010"/>
              </w:tabs>
              <w:spacing w:before="195" w:after="0" w:line="240" w:lineRule="auto"/>
              <w:jc w:val="both"/>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xml:space="preserve">Otrais pasākumu bloks </w:t>
            </w:r>
            <w:r>
              <w:rPr>
                <w:rFonts w:ascii="Times New Roman" w:eastAsia="Times New Roman" w:hAnsi="Times New Roman" w:cs="Times New Roman"/>
                <w:color w:val="414142"/>
                <w:sz w:val="20"/>
                <w:szCs w:val="20"/>
                <w:lang w:eastAsia="lv-LV"/>
              </w:rPr>
              <w:t>–</w:t>
            </w:r>
            <w:r w:rsidRPr="00021293">
              <w:rPr>
                <w:rFonts w:ascii="Times New Roman" w:eastAsia="Times New Roman" w:hAnsi="Times New Roman" w:cs="Times New Roman"/>
                <w:color w:val="414142"/>
                <w:sz w:val="20"/>
                <w:szCs w:val="20"/>
                <w:lang w:eastAsia="lv-LV"/>
              </w:rPr>
              <w:t xml:space="preserve"> </w:t>
            </w:r>
            <w:r w:rsidRPr="00285C38">
              <w:rPr>
                <w:rFonts w:ascii="Times New Roman" w:eastAsia="Times New Roman" w:hAnsi="Times New Roman" w:cs="Times New Roman"/>
                <w:b/>
                <w:bCs/>
                <w:color w:val="414142"/>
                <w:sz w:val="20"/>
                <w:szCs w:val="20"/>
                <w:lang w:eastAsia="lv-LV"/>
              </w:rPr>
              <w:t>1.</w:t>
            </w:r>
            <w:r w:rsidRPr="00285C38">
              <w:rPr>
                <w:rFonts w:ascii="Times New Roman" w:hAnsi="Times New Roman" w:cs="Times New Roman"/>
                <w:b/>
                <w:bCs/>
                <w:color w:val="000000" w:themeColor="text1"/>
                <w:sz w:val="20"/>
                <w:szCs w:val="20"/>
              </w:rPr>
              <w:t>2</w:t>
            </w:r>
            <w:r w:rsidRPr="00C526F3">
              <w:rPr>
                <w:rFonts w:ascii="Times New Roman" w:hAnsi="Times New Roman" w:cs="Times New Roman"/>
                <w:b/>
                <w:color w:val="000000" w:themeColor="text1"/>
                <w:sz w:val="20"/>
                <w:szCs w:val="20"/>
              </w:rPr>
              <w:t>. Notekūdeņu dūņu apsaimniekošanas process ir vienkāršs un uzraudzīts</w:t>
            </w:r>
          </w:p>
        </w:tc>
      </w:tr>
      <w:tr w:rsidR="00251DC0" w:rsidRPr="00021293" w14:paraId="12F43497"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hideMark/>
          </w:tcPr>
          <w:p w14:paraId="15D30449"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w:t>
            </w:r>
            <w:r>
              <w:rPr>
                <w:rFonts w:ascii="Times New Roman" w:eastAsia="Times New Roman" w:hAnsi="Times New Roman" w:cs="Times New Roman"/>
                <w:color w:val="414142"/>
                <w:sz w:val="20"/>
                <w:szCs w:val="20"/>
                <w:lang w:eastAsia="lv-LV"/>
              </w:rPr>
              <w:t>1</w:t>
            </w:r>
            <w:r w:rsidRPr="00021293">
              <w:rPr>
                <w:rFonts w:ascii="Times New Roman" w:eastAsia="Times New Roman" w:hAnsi="Times New Roman" w:cs="Times New Roman"/>
                <w:color w:val="414142"/>
                <w:sz w:val="20"/>
                <w:szCs w:val="20"/>
                <w:lang w:eastAsia="lv-LV"/>
              </w:rPr>
              <w:t>.</w:t>
            </w:r>
            <w:r>
              <w:rPr>
                <w:rFonts w:ascii="Times New Roman" w:eastAsia="Times New Roman" w:hAnsi="Times New Roman" w:cs="Times New Roman"/>
                <w:color w:val="414142"/>
                <w:sz w:val="20"/>
                <w:szCs w:val="20"/>
                <w:lang w:eastAsia="lv-LV"/>
              </w:rPr>
              <w:t>2.</w:t>
            </w:r>
            <w:r w:rsidRPr="00021293">
              <w:rPr>
                <w:rFonts w:ascii="Times New Roman" w:eastAsia="Times New Roman" w:hAnsi="Times New Roman" w:cs="Times New Roman"/>
                <w:color w:val="414142"/>
                <w:sz w:val="20"/>
                <w:szCs w:val="20"/>
                <w:lang w:eastAsia="lv-LV"/>
              </w:rPr>
              <w:t>1</w:t>
            </w:r>
            <w:r>
              <w:rPr>
                <w:rFonts w:ascii="Times New Roman" w:eastAsia="Times New Roman" w:hAnsi="Times New Roman" w:cs="Times New Roman"/>
                <w:color w:val="414142"/>
                <w:sz w:val="20"/>
                <w:szCs w:val="20"/>
                <w:lang w:eastAsia="lv-LV"/>
              </w:rPr>
              <w:t>.</w:t>
            </w:r>
          </w:p>
        </w:tc>
        <w:tc>
          <w:tcPr>
            <w:tcW w:w="1701" w:type="dxa"/>
            <w:tcBorders>
              <w:top w:val="outset" w:sz="6" w:space="0" w:color="414142"/>
              <w:left w:val="outset" w:sz="6" w:space="0" w:color="414142"/>
              <w:bottom w:val="outset" w:sz="6" w:space="0" w:color="414142"/>
              <w:right w:val="outset" w:sz="6" w:space="0" w:color="414142"/>
            </w:tcBorders>
            <w:shd w:val="clear" w:color="auto" w:fill="FFFFFF"/>
            <w:hideMark/>
          </w:tcPr>
          <w:p w14:paraId="5B5813B9"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021293">
              <w:rPr>
                <w:rFonts w:ascii="Times New Roman" w:hAnsi="Times New Roman" w:cs="Times New Roman"/>
                <w:b/>
                <w:sz w:val="20"/>
                <w:szCs w:val="20"/>
              </w:rPr>
              <w:t>Pasākums: Izstrādāt vadlīnijas notekūdeņu dūņu apsaimniekošanā iesaistītajiem</w:t>
            </w:r>
          </w:p>
        </w:tc>
        <w:tc>
          <w:tcPr>
            <w:tcW w:w="5103" w:type="dxa"/>
            <w:tcBorders>
              <w:top w:val="outset" w:sz="6" w:space="0" w:color="414142"/>
              <w:left w:val="outset" w:sz="6" w:space="0" w:color="414142"/>
              <w:bottom w:val="outset" w:sz="6" w:space="0" w:color="414142"/>
              <w:right w:val="outset" w:sz="6" w:space="0" w:color="414142"/>
            </w:tcBorders>
            <w:shd w:val="clear" w:color="auto" w:fill="FFFFFF"/>
            <w:hideMark/>
          </w:tcPr>
          <w:p w14:paraId="5CF98AAE" w14:textId="77777777" w:rsidR="00251DC0" w:rsidRPr="00C526F3" w:rsidRDefault="00251DC0" w:rsidP="003D7BCC">
            <w:pPr>
              <w:spacing w:after="0"/>
              <w:rPr>
                <w:rFonts w:ascii="Times New Roman" w:hAnsi="Times New Roman" w:cs="Times New Roman"/>
                <w:sz w:val="20"/>
                <w:szCs w:val="20"/>
              </w:rPr>
            </w:pPr>
            <w:r w:rsidRPr="00021293">
              <w:rPr>
                <w:rFonts w:ascii="Times New Roman" w:eastAsia="Times New Roman" w:hAnsi="Times New Roman" w:cs="Times New Roman"/>
                <w:color w:val="414142"/>
                <w:sz w:val="20"/>
                <w:szCs w:val="20"/>
                <w:lang w:eastAsia="lv-LV"/>
              </w:rPr>
              <w:t> </w:t>
            </w:r>
            <w:r>
              <w:rPr>
                <w:rFonts w:ascii="Times New Roman" w:hAnsi="Times New Roman" w:cs="Times New Roman"/>
                <w:sz w:val="20"/>
                <w:szCs w:val="20"/>
              </w:rPr>
              <w:t>Izstrādātas n</w:t>
            </w:r>
            <w:r w:rsidRPr="00C526F3">
              <w:rPr>
                <w:rFonts w:ascii="Times New Roman" w:hAnsi="Times New Roman" w:cs="Times New Roman"/>
                <w:sz w:val="20"/>
                <w:szCs w:val="20"/>
              </w:rPr>
              <w:t>otekūdeņu dūņu apsaimniekošanas vadlīnij</w:t>
            </w:r>
            <w:r>
              <w:rPr>
                <w:rFonts w:ascii="Times New Roman" w:hAnsi="Times New Roman" w:cs="Times New Roman"/>
                <w:sz w:val="20"/>
                <w:szCs w:val="20"/>
              </w:rPr>
              <w:t>as</w:t>
            </w:r>
            <w:r w:rsidRPr="00C526F3">
              <w:rPr>
                <w:rFonts w:ascii="Times New Roman" w:hAnsi="Times New Roman" w:cs="Times New Roman"/>
                <w:sz w:val="20"/>
                <w:szCs w:val="20"/>
              </w:rPr>
              <w:t>, ietverot vismaz šādas sadaļas:</w:t>
            </w:r>
          </w:p>
          <w:p w14:paraId="6C4A1352" w14:textId="77777777" w:rsidR="00251DC0" w:rsidRPr="00C526F3" w:rsidRDefault="00251DC0" w:rsidP="00251DC0">
            <w:pPr>
              <w:numPr>
                <w:ilvl w:val="0"/>
                <w:numId w:val="15"/>
              </w:numPr>
              <w:pBdr>
                <w:top w:val="nil"/>
                <w:left w:val="nil"/>
                <w:bottom w:val="nil"/>
                <w:right w:val="nil"/>
                <w:between w:val="nil"/>
              </w:pBdr>
              <w:spacing w:after="0"/>
              <w:ind w:left="318" w:hanging="283"/>
              <w:rPr>
                <w:rFonts w:ascii="Times New Roman" w:hAnsi="Times New Roman" w:cs="Times New Roman"/>
                <w:color w:val="000000"/>
                <w:sz w:val="20"/>
                <w:szCs w:val="20"/>
              </w:rPr>
            </w:pPr>
            <w:r w:rsidRPr="00C526F3">
              <w:rPr>
                <w:rFonts w:ascii="Times New Roman" w:hAnsi="Times New Roman" w:cs="Times New Roman"/>
                <w:color w:val="000000"/>
                <w:sz w:val="20"/>
                <w:szCs w:val="20"/>
              </w:rPr>
              <w:t>tiesiskā sadarbība starp dažādām notekūdeņu dūņu apsaimniekošanā iesaistītajām organizācijām, atbildības robežas un pienākumi, lai nodrošinātu notekūdeņu dūņu atbilstošu savākšanu, apstrādi un utilizāciju tā atbildības teritorijā;</w:t>
            </w:r>
          </w:p>
          <w:p w14:paraId="70D41005" w14:textId="77777777" w:rsidR="00251DC0" w:rsidRPr="00C526F3" w:rsidRDefault="00251DC0" w:rsidP="00251DC0">
            <w:pPr>
              <w:numPr>
                <w:ilvl w:val="0"/>
                <w:numId w:val="15"/>
              </w:numPr>
              <w:pBdr>
                <w:top w:val="nil"/>
                <w:left w:val="nil"/>
                <w:bottom w:val="nil"/>
                <w:right w:val="nil"/>
                <w:between w:val="nil"/>
              </w:pBdr>
              <w:spacing w:after="0"/>
              <w:ind w:left="318" w:hanging="283"/>
              <w:rPr>
                <w:rFonts w:ascii="Times New Roman" w:hAnsi="Times New Roman" w:cs="Times New Roman"/>
                <w:color w:val="000000"/>
                <w:sz w:val="20"/>
                <w:szCs w:val="20"/>
              </w:rPr>
            </w:pPr>
            <w:r w:rsidRPr="00C526F3">
              <w:rPr>
                <w:rFonts w:ascii="Times New Roman" w:hAnsi="Times New Roman" w:cs="Times New Roman"/>
                <w:color w:val="000000"/>
                <w:sz w:val="20"/>
                <w:szCs w:val="20"/>
              </w:rPr>
              <w:t>notekūdeņu dūņu kvalitātes kontrole un uzraudzība;</w:t>
            </w:r>
          </w:p>
          <w:p w14:paraId="12778AED" w14:textId="77777777" w:rsidR="00251DC0" w:rsidRPr="00C526F3" w:rsidRDefault="00251DC0" w:rsidP="00251DC0">
            <w:pPr>
              <w:numPr>
                <w:ilvl w:val="0"/>
                <w:numId w:val="15"/>
              </w:numPr>
              <w:pBdr>
                <w:top w:val="nil"/>
                <w:left w:val="nil"/>
                <w:bottom w:val="nil"/>
                <w:right w:val="nil"/>
                <w:between w:val="nil"/>
              </w:pBdr>
              <w:spacing w:after="0"/>
              <w:ind w:left="318" w:hanging="283"/>
              <w:rPr>
                <w:rFonts w:ascii="Times New Roman" w:hAnsi="Times New Roman" w:cs="Times New Roman"/>
                <w:color w:val="000000"/>
                <w:sz w:val="20"/>
                <w:szCs w:val="20"/>
              </w:rPr>
            </w:pPr>
            <w:r w:rsidRPr="00C526F3">
              <w:rPr>
                <w:rFonts w:ascii="Times New Roman" w:hAnsi="Times New Roman" w:cs="Times New Roman"/>
                <w:color w:val="000000"/>
                <w:sz w:val="20"/>
                <w:szCs w:val="20"/>
              </w:rPr>
              <w:t>notekūdeņu dūņu savākšanas un apstrādes organizācija;</w:t>
            </w:r>
          </w:p>
          <w:p w14:paraId="0F196A5C" w14:textId="77777777" w:rsidR="00251DC0" w:rsidRPr="00C526F3" w:rsidRDefault="00251DC0" w:rsidP="00251DC0">
            <w:pPr>
              <w:numPr>
                <w:ilvl w:val="0"/>
                <w:numId w:val="15"/>
              </w:numPr>
              <w:pBdr>
                <w:top w:val="nil"/>
                <w:left w:val="nil"/>
                <w:bottom w:val="nil"/>
                <w:right w:val="nil"/>
                <w:between w:val="nil"/>
              </w:pBdr>
              <w:spacing w:after="0"/>
              <w:ind w:left="318" w:hanging="283"/>
              <w:rPr>
                <w:rFonts w:ascii="Times New Roman" w:hAnsi="Times New Roman" w:cs="Times New Roman"/>
                <w:color w:val="000000"/>
                <w:sz w:val="20"/>
                <w:szCs w:val="20"/>
              </w:rPr>
            </w:pPr>
            <w:r w:rsidRPr="00C526F3">
              <w:rPr>
                <w:rFonts w:ascii="Times New Roman" w:hAnsi="Times New Roman" w:cs="Times New Roman"/>
                <w:color w:val="000000"/>
                <w:sz w:val="20"/>
                <w:szCs w:val="20"/>
              </w:rPr>
              <w:t>notekūdeņu dūņu pārstrādes organizēšana;</w:t>
            </w:r>
          </w:p>
          <w:p w14:paraId="5D12111B" w14:textId="77777777" w:rsidR="00251DC0" w:rsidRPr="00021293" w:rsidRDefault="00251DC0" w:rsidP="00251DC0">
            <w:pPr>
              <w:numPr>
                <w:ilvl w:val="0"/>
                <w:numId w:val="15"/>
              </w:numPr>
              <w:pBdr>
                <w:top w:val="nil"/>
                <w:left w:val="nil"/>
                <w:bottom w:val="nil"/>
                <w:right w:val="nil"/>
                <w:between w:val="nil"/>
              </w:pBdr>
              <w:spacing w:after="0"/>
              <w:ind w:left="318" w:hanging="283"/>
              <w:rPr>
                <w:rFonts w:ascii="Times New Roman" w:hAnsi="Times New Roman" w:cs="Times New Roman"/>
                <w:color w:val="000000"/>
                <w:sz w:val="20"/>
                <w:szCs w:val="20"/>
              </w:rPr>
            </w:pPr>
            <w:r w:rsidRPr="00C526F3">
              <w:rPr>
                <w:rFonts w:ascii="Times New Roman" w:hAnsi="Times New Roman" w:cs="Times New Roman"/>
                <w:color w:val="000000"/>
                <w:sz w:val="20"/>
                <w:szCs w:val="20"/>
              </w:rPr>
              <w:t>notekūdeņu dūņu utilizācijas procesa organizēšana un kontrole.</w:t>
            </w:r>
          </w:p>
        </w:tc>
        <w:tc>
          <w:tcPr>
            <w:tcW w:w="2835" w:type="dxa"/>
            <w:tcBorders>
              <w:top w:val="outset" w:sz="6" w:space="0" w:color="414142"/>
              <w:left w:val="outset" w:sz="6" w:space="0" w:color="414142"/>
              <w:bottom w:val="outset" w:sz="6" w:space="0" w:color="414142"/>
              <w:right w:val="outset" w:sz="6" w:space="0" w:color="414142"/>
            </w:tcBorders>
            <w:shd w:val="clear" w:color="auto" w:fill="FFFFFF"/>
            <w:hideMark/>
          </w:tcPr>
          <w:p w14:paraId="19270FCE"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w:t>
            </w:r>
            <w:r w:rsidRPr="00C526F3">
              <w:rPr>
                <w:rFonts w:ascii="Times New Roman" w:hAnsi="Times New Roman" w:cs="Times New Roman"/>
                <w:sz w:val="20"/>
                <w:szCs w:val="20"/>
              </w:rPr>
              <w:t>Izstrādātas un visiem notekūdeņu dūņu apsaimniekošanā iesaistītajiem publiski pieejamas vadlīnijas, kurās ietverti visi būtiskākie dūņu apsaimniekošanas posmi.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hideMark/>
          </w:tcPr>
          <w:p w14:paraId="0A9600E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hideMark/>
          </w:tcPr>
          <w:p w14:paraId="37AD075E"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LŪKA</w:t>
            </w:r>
          </w:p>
          <w:p w14:paraId="04006124"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BIOR</w:t>
            </w:r>
          </w:p>
          <w:p w14:paraId="1D9B5A34"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c>
          <w:tcPr>
            <w:tcW w:w="1843" w:type="dxa"/>
            <w:tcBorders>
              <w:top w:val="outset" w:sz="6" w:space="0" w:color="414142"/>
              <w:left w:val="outset" w:sz="6" w:space="0" w:color="414142"/>
              <w:bottom w:val="outset" w:sz="6" w:space="0" w:color="414142"/>
              <w:right w:val="outset" w:sz="6" w:space="0" w:color="414142"/>
            </w:tcBorders>
            <w:shd w:val="clear" w:color="auto" w:fill="FFFFFF"/>
            <w:hideMark/>
          </w:tcPr>
          <w:p w14:paraId="6BE0323D" w14:textId="12BE70D7" w:rsidR="00251DC0" w:rsidRPr="00021293" w:rsidRDefault="00251DC0" w:rsidP="003D7BCC">
            <w:pPr>
              <w:spacing w:before="195" w:after="0" w:line="240" w:lineRule="auto"/>
              <w:jc w:val="both"/>
              <w:rPr>
                <w:rFonts w:ascii="Times New Roman" w:eastAsia="Times New Roman" w:hAnsi="Times New Roman" w:cs="Times New Roman"/>
                <w:color w:val="414142"/>
                <w:sz w:val="20"/>
                <w:szCs w:val="20"/>
                <w:lang w:eastAsia="lv-LV"/>
              </w:rPr>
            </w:pPr>
            <w:r w:rsidRPr="00021293">
              <w:rPr>
                <w:rFonts w:ascii="Times New Roman" w:eastAsia="Times New Roman" w:hAnsi="Times New Roman" w:cs="Times New Roman"/>
                <w:color w:val="414142"/>
                <w:sz w:val="20"/>
                <w:szCs w:val="20"/>
                <w:lang w:eastAsia="lv-LV"/>
              </w:rPr>
              <w:t> </w:t>
            </w:r>
            <w:r w:rsidRPr="00021293">
              <w:rPr>
                <w:rFonts w:ascii="Times New Roman" w:hAnsi="Times New Roman" w:cs="Times New Roman"/>
                <w:sz w:val="20"/>
                <w:szCs w:val="20"/>
              </w:rPr>
              <w:t xml:space="preserve">12 mēneši no </w:t>
            </w:r>
            <w:r w:rsidR="00B5482A">
              <w:rPr>
                <w:rFonts w:ascii="Times New Roman" w:hAnsi="Times New Roman" w:cs="Times New Roman"/>
                <w:sz w:val="20"/>
                <w:szCs w:val="20"/>
              </w:rPr>
              <w:t>1.</w:t>
            </w:r>
            <w:r w:rsidRPr="00021293">
              <w:rPr>
                <w:rFonts w:ascii="Times New Roman" w:hAnsi="Times New Roman" w:cs="Times New Roman"/>
                <w:sz w:val="20"/>
                <w:szCs w:val="20"/>
              </w:rPr>
              <w:t xml:space="preserve">1.1. un </w:t>
            </w:r>
            <w:r w:rsidR="00B5482A">
              <w:rPr>
                <w:rFonts w:ascii="Times New Roman" w:hAnsi="Times New Roman" w:cs="Times New Roman"/>
                <w:sz w:val="20"/>
                <w:szCs w:val="20"/>
              </w:rPr>
              <w:t>1.</w:t>
            </w:r>
            <w:r w:rsidRPr="00021293">
              <w:rPr>
                <w:rFonts w:ascii="Times New Roman" w:hAnsi="Times New Roman" w:cs="Times New Roman"/>
                <w:sz w:val="20"/>
                <w:szCs w:val="20"/>
              </w:rPr>
              <w:t>1.2. pasākuma izpildes</w:t>
            </w:r>
          </w:p>
        </w:tc>
      </w:tr>
      <w:tr w:rsidR="00251DC0" w:rsidRPr="00021293" w14:paraId="7A98F6AA"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3D92440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1.2.2.</w:t>
            </w:r>
          </w:p>
        </w:tc>
        <w:tc>
          <w:tcPr>
            <w:tcW w:w="1701" w:type="dxa"/>
            <w:tcBorders>
              <w:top w:val="outset" w:sz="6" w:space="0" w:color="414142"/>
              <w:left w:val="outset" w:sz="6" w:space="0" w:color="414142"/>
              <w:bottom w:val="outset" w:sz="6" w:space="0" w:color="414142"/>
              <w:right w:val="outset" w:sz="6" w:space="0" w:color="414142"/>
            </w:tcBorders>
            <w:shd w:val="clear" w:color="auto" w:fill="FFFFFF"/>
          </w:tcPr>
          <w:p w14:paraId="2F485261"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Izveidot u</w:t>
            </w:r>
            <w:r w:rsidRPr="00C526F3">
              <w:rPr>
                <w:rFonts w:ascii="Times New Roman" w:hAnsi="Times New Roman" w:cs="Times New Roman"/>
                <w:b/>
                <w:sz w:val="20"/>
                <w:szCs w:val="20"/>
              </w:rPr>
              <w:t>nificētu dokumentu paraugu</w:t>
            </w:r>
            <w:r>
              <w:rPr>
                <w:rFonts w:ascii="Times New Roman" w:hAnsi="Times New Roman" w:cs="Times New Roman"/>
                <w:b/>
                <w:sz w:val="20"/>
                <w:szCs w:val="20"/>
              </w:rPr>
              <w:t>s</w:t>
            </w:r>
          </w:p>
        </w:tc>
        <w:tc>
          <w:tcPr>
            <w:tcW w:w="5103" w:type="dxa"/>
            <w:tcBorders>
              <w:top w:val="outset" w:sz="6" w:space="0" w:color="414142"/>
              <w:left w:val="outset" w:sz="6" w:space="0" w:color="414142"/>
              <w:bottom w:val="outset" w:sz="6" w:space="0" w:color="414142"/>
              <w:right w:val="outset" w:sz="6" w:space="0" w:color="414142"/>
            </w:tcBorders>
            <w:shd w:val="clear" w:color="auto" w:fill="FFFFFF"/>
          </w:tcPr>
          <w:p w14:paraId="048D0F8F" w14:textId="77777777" w:rsidR="00251DC0" w:rsidRPr="00C526F3" w:rsidRDefault="00251DC0" w:rsidP="003D7BCC">
            <w:pPr>
              <w:spacing w:after="0"/>
              <w:rPr>
                <w:rFonts w:ascii="Times New Roman" w:hAnsi="Times New Roman" w:cs="Times New Roman"/>
                <w:sz w:val="20"/>
                <w:szCs w:val="20"/>
              </w:rPr>
            </w:pPr>
            <w:r>
              <w:rPr>
                <w:rFonts w:ascii="Times New Roman" w:hAnsi="Times New Roman" w:cs="Times New Roman"/>
                <w:sz w:val="20"/>
                <w:szCs w:val="20"/>
              </w:rPr>
              <w:t>Izstrādāti u</w:t>
            </w:r>
            <w:r w:rsidRPr="00C526F3">
              <w:rPr>
                <w:rFonts w:ascii="Times New Roman" w:hAnsi="Times New Roman" w:cs="Times New Roman"/>
                <w:sz w:val="20"/>
                <w:szCs w:val="20"/>
              </w:rPr>
              <w:t>nificēt</w:t>
            </w:r>
            <w:r>
              <w:rPr>
                <w:rFonts w:ascii="Times New Roman" w:hAnsi="Times New Roman" w:cs="Times New Roman"/>
                <w:sz w:val="20"/>
                <w:szCs w:val="20"/>
              </w:rPr>
              <w:t>i</w:t>
            </w:r>
            <w:r w:rsidRPr="00C526F3">
              <w:rPr>
                <w:rFonts w:ascii="Times New Roman" w:hAnsi="Times New Roman" w:cs="Times New Roman"/>
                <w:sz w:val="20"/>
                <w:szCs w:val="20"/>
              </w:rPr>
              <w:t xml:space="preserve"> dokumentu paraug</w:t>
            </w:r>
            <w:r>
              <w:rPr>
                <w:rFonts w:ascii="Times New Roman" w:hAnsi="Times New Roman" w:cs="Times New Roman"/>
                <w:sz w:val="20"/>
                <w:szCs w:val="20"/>
              </w:rPr>
              <w:t>i</w:t>
            </w:r>
            <w:r w:rsidRPr="00C526F3">
              <w:rPr>
                <w:rFonts w:ascii="Times New Roman" w:hAnsi="Times New Roman" w:cs="Times New Roman"/>
                <w:sz w:val="20"/>
                <w:szCs w:val="20"/>
              </w:rPr>
              <w:t>:</w:t>
            </w:r>
          </w:p>
          <w:p w14:paraId="329A9CE5" w14:textId="77777777" w:rsidR="00251DC0" w:rsidRPr="00C526F3" w:rsidRDefault="00251DC0" w:rsidP="00251DC0">
            <w:pPr>
              <w:numPr>
                <w:ilvl w:val="0"/>
                <w:numId w:val="16"/>
              </w:numPr>
              <w:pBdr>
                <w:top w:val="nil"/>
                <w:left w:val="nil"/>
                <w:bottom w:val="nil"/>
                <w:right w:val="nil"/>
                <w:between w:val="nil"/>
              </w:pBdr>
              <w:spacing w:after="0"/>
              <w:ind w:left="318" w:hanging="283"/>
              <w:rPr>
                <w:rFonts w:ascii="Times New Roman" w:hAnsi="Times New Roman" w:cs="Times New Roman"/>
                <w:color w:val="000000"/>
                <w:sz w:val="20"/>
                <w:szCs w:val="20"/>
              </w:rPr>
            </w:pPr>
            <w:r>
              <w:rPr>
                <w:rFonts w:ascii="Times New Roman" w:hAnsi="Times New Roman" w:cs="Times New Roman"/>
                <w:color w:val="000000"/>
                <w:sz w:val="20"/>
                <w:szCs w:val="20"/>
              </w:rPr>
              <w:t>l</w:t>
            </w:r>
            <w:r w:rsidRPr="00C526F3">
              <w:rPr>
                <w:rFonts w:ascii="Times New Roman" w:hAnsi="Times New Roman" w:cs="Times New Roman"/>
                <w:color w:val="000000"/>
                <w:sz w:val="20"/>
                <w:szCs w:val="20"/>
              </w:rPr>
              <w:t>īgumi (starp SPS, dūņu izmantotājiem, u.c.);</w:t>
            </w:r>
          </w:p>
          <w:p w14:paraId="7081BCA7" w14:textId="77777777" w:rsidR="00251DC0" w:rsidRPr="00C526F3" w:rsidRDefault="00251DC0" w:rsidP="00251DC0">
            <w:pPr>
              <w:numPr>
                <w:ilvl w:val="0"/>
                <w:numId w:val="16"/>
              </w:numPr>
              <w:pBdr>
                <w:top w:val="nil"/>
                <w:left w:val="nil"/>
                <w:bottom w:val="nil"/>
                <w:right w:val="nil"/>
                <w:between w:val="nil"/>
              </w:pBdr>
              <w:spacing w:after="0"/>
              <w:ind w:left="318" w:hanging="283"/>
              <w:rPr>
                <w:rFonts w:ascii="Times New Roman" w:hAnsi="Times New Roman" w:cs="Times New Roman"/>
                <w:color w:val="000000"/>
                <w:sz w:val="20"/>
                <w:szCs w:val="20"/>
              </w:rPr>
            </w:pPr>
            <w:r>
              <w:rPr>
                <w:rFonts w:ascii="Times New Roman" w:hAnsi="Times New Roman" w:cs="Times New Roman"/>
                <w:color w:val="000000"/>
                <w:sz w:val="20"/>
                <w:szCs w:val="20"/>
              </w:rPr>
              <w:t>n</w:t>
            </w:r>
            <w:r w:rsidRPr="00C526F3">
              <w:rPr>
                <w:rFonts w:ascii="Times New Roman" w:hAnsi="Times New Roman" w:cs="Times New Roman"/>
                <w:color w:val="000000"/>
                <w:sz w:val="20"/>
                <w:szCs w:val="20"/>
              </w:rPr>
              <w:t xml:space="preserve">otekūdeņu dūņu apliecības dažādiem dūņu izmantošanas mērķiem; </w:t>
            </w:r>
          </w:p>
          <w:p w14:paraId="3C2F4D1A" w14:textId="77777777" w:rsidR="00251DC0" w:rsidRPr="00E10BEE" w:rsidRDefault="00251DC0" w:rsidP="00251DC0">
            <w:pPr>
              <w:numPr>
                <w:ilvl w:val="0"/>
                <w:numId w:val="16"/>
              </w:numPr>
              <w:pBdr>
                <w:top w:val="nil"/>
                <w:left w:val="nil"/>
                <w:bottom w:val="nil"/>
                <w:right w:val="nil"/>
                <w:between w:val="nil"/>
              </w:pBdr>
              <w:spacing w:after="0"/>
              <w:ind w:left="318" w:hanging="283"/>
              <w:rPr>
                <w:rFonts w:ascii="Times New Roman" w:eastAsia="Times New Roman" w:hAnsi="Times New Roman" w:cs="Times New Roman"/>
                <w:color w:val="414142"/>
                <w:sz w:val="20"/>
                <w:szCs w:val="20"/>
                <w:lang w:eastAsia="lv-LV"/>
              </w:rPr>
            </w:pP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ekšējās uzskaites veidlapas (formas) par dūņu pieņemšanu, nodošanu utt.</w:t>
            </w:r>
            <w:r>
              <w:rPr>
                <w:rFonts w:ascii="Times New Roman" w:hAnsi="Times New Roman" w:cs="Times New Roman"/>
                <w:color w:val="000000"/>
                <w:sz w:val="20"/>
                <w:szCs w:val="20"/>
              </w:rPr>
              <w:t xml:space="preserve"> </w:t>
            </w:r>
          </w:p>
          <w:p w14:paraId="7DADB0CA" w14:textId="77777777" w:rsidR="00251DC0" w:rsidRPr="00021293" w:rsidRDefault="00251DC0" w:rsidP="00251DC0">
            <w:pPr>
              <w:numPr>
                <w:ilvl w:val="0"/>
                <w:numId w:val="16"/>
              </w:numPr>
              <w:pBdr>
                <w:top w:val="nil"/>
                <w:left w:val="nil"/>
                <w:bottom w:val="nil"/>
                <w:right w:val="nil"/>
                <w:between w:val="nil"/>
              </w:pBdr>
              <w:spacing w:after="0"/>
              <w:ind w:left="318" w:hanging="283"/>
              <w:rPr>
                <w:rFonts w:ascii="Times New Roman" w:eastAsia="Times New Roman" w:hAnsi="Times New Roman" w:cs="Times New Roman"/>
                <w:color w:val="414142"/>
                <w:sz w:val="20"/>
                <w:szCs w:val="20"/>
                <w:lang w:eastAsia="lv-LV"/>
              </w:rPr>
            </w:pPr>
            <w:r>
              <w:rPr>
                <w:rFonts w:ascii="Times New Roman" w:hAnsi="Times New Roman" w:cs="Times New Roman"/>
                <w:color w:val="000000"/>
                <w:sz w:val="20"/>
                <w:szCs w:val="20"/>
              </w:rPr>
              <w:t>a</w:t>
            </w:r>
            <w:r w:rsidRPr="00C526F3">
              <w:rPr>
                <w:rFonts w:ascii="Times New Roman" w:hAnsi="Times New Roman" w:cs="Times New Roman"/>
                <w:color w:val="000000"/>
                <w:sz w:val="20"/>
                <w:szCs w:val="20"/>
              </w:rPr>
              <w:t>prēķinu kalkulators (par maksimālo atļauto izkliedējamo dūņu apjomu uz 1 ha, pie noteiktiem augsnes un dūņu kvalitātes rādītājiem) u.c.</w:t>
            </w:r>
          </w:p>
        </w:tc>
        <w:tc>
          <w:tcPr>
            <w:tcW w:w="2835" w:type="dxa"/>
            <w:tcBorders>
              <w:top w:val="outset" w:sz="6" w:space="0" w:color="414142"/>
              <w:left w:val="outset" w:sz="6" w:space="0" w:color="414142"/>
              <w:bottom w:val="outset" w:sz="6" w:space="0" w:color="414142"/>
              <w:right w:val="outset" w:sz="6" w:space="0" w:color="414142"/>
            </w:tcBorders>
            <w:shd w:val="clear" w:color="auto" w:fill="FFFFFF"/>
          </w:tcPr>
          <w:p w14:paraId="0B642721"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Izstrādātas un visiem</w:t>
            </w:r>
            <w:r w:rsidRPr="00C526F3">
              <w:rPr>
                <w:rFonts w:ascii="Times New Roman" w:hAnsi="Times New Roman" w:cs="Times New Roman"/>
                <w:color w:val="000000"/>
                <w:sz w:val="20"/>
                <w:szCs w:val="20"/>
              </w:rPr>
              <w:t xml:space="preserve"> notekūdeņu</w:t>
            </w:r>
            <w:r w:rsidRPr="00C526F3">
              <w:rPr>
                <w:rFonts w:ascii="Times New Roman" w:hAnsi="Times New Roman" w:cs="Times New Roman"/>
                <w:sz w:val="20"/>
                <w:szCs w:val="20"/>
              </w:rPr>
              <w:t xml:space="preserve"> dūņu apsaimniekošanā iesaistītajiem publiski pieejamas dokumentu formas un veidlapas būtiskākajos dūņu apsaimniekošanas posmos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tcPr>
          <w:p w14:paraId="1C3DC647"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tcPr>
          <w:p w14:paraId="08EC487F"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LŪKA</w:t>
            </w:r>
          </w:p>
        </w:tc>
        <w:tc>
          <w:tcPr>
            <w:tcW w:w="1843" w:type="dxa"/>
            <w:tcBorders>
              <w:top w:val="outset" w:sz="6" w:space="0" w:color="414142"/>
              <w:left w:val="outset" w:sz="6" w:space="0" w:color="414142"/>
              <w:bottom w:val="outset" w:sz="6" w:space="0" w:color="414142"/>
              <w:right w:val="outset" w:sz="6" w:space="0" w:color="414142"/>
            </w:tcBorders>
            <w:shd w:val="clear" w:color="auto" w:fill="FFFFFF"/>
          </w:tcPr>
          <w:p w14:paraId="6BA5D42D" w14:textId="0C6B9CED"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12 mēneši no </w:t>
            </w:r>
            <w:r w:rsidR="008D166F">
              <w:rPr>
                <w:rFonts w:ascii="Times New Roman" w:hAnsi="Times New Roman" w:cs="Times New Roman"/>
                <w:sz w:val="20"/>
                <w:szCs w:val="20"/>
              </w:rPr>
              <w:t>1.</w:t>
            </w:r>
            <w:r w:rsidRPr="00C526F3">
              <w:rPr>
                <w:rFonts w:ascii="Times New Roman" w:hAnsi="Times New Roman" w:cs="Times New Roman"/>
                <w:sz w:val="20"/>
                <w:szCs w:val="20"/>
              </w:rPr>
              <w:t xml:space="preserve">1.1. un </w:t>
            </w:r>
            <w:r w:rsidR="008D166F">
              <w:rPr>
                <w:rFonts w:ascii="Times New Roman" w:hAnsi="Times New Roman" w:cs="Times New Roman"/>
                <w:sz w:val="20"/>
                <w:szCs w:val="20"/>
              </w:rPr>
              <w:t>1.</w:t>
            </w:r>
            <w:r w:rsidRPr="00C526F3">
              <w:rPr>
                <w:rFonts w:ascii="Times New Roman" w:hAnsi="Times New Roman" w:cs="Times New Roman"/>
                <w:sz w:val="20"/>
                <w:szCs w:val="20"/>
              </w:rPr>
              <w:t>1.2.</w:t>
            </w:r>
            <w:r>
              <w:rPr>
                <w:rFonts w:ascii="Times New Roman" w:hAnsi="Times New Roman" w:cs="Times New Roman"/>
                <w:sz w:val="20"/>
                <w:szCs w:val="20"/>
              </w:rPr>
              <w:t> </w:t>
            </w:r>
            <w:r w:rsidRPr="00C526F3">
              <w:rPr>
                <w:rFonts w:ascii="Times New Roman" w:hAnsi="Times New Roman" w:cs="Times New Roman"/>
                <w:sz w:val="20"/>
                <w:szCs w:val="20"/>
              </w:rPr>
              <w:t>uzdevumu izpildes</w:t>
            </w:r>
          </w:p>
          <w:p w14:paraId="53C9AA59"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r>
      <w:tr w:rsidR="00251DC0" w:rsidRPr="00021293" w14:paraId="1B64646D"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593BCBE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1.2.3.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609FF02"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Izveidot d</w:t>
            </w:r>
            <w:r w:rsidRPr="00C526F3">
              <w:rPr>
                <w:rFonts w:ascii="Times New Roman" w:hAnsi="Times New Roman" w:cs="Times New Roman"/>
                <w:b/>
                <w:sz w:val="20"/>
                <w:szCs w:val="20"/>
              </w:rPr>
              <w:t>ūņu apsaimniekotāju iekšējās kontroles sistēm</w:t>
            </w:r>
            <w:r>
              <w:rPr>
                <w:rFonts w:ascii="Times New Roman" w:hAnsi="Times New Roman" w:cs="Times New Roman"/>
                <w:b/>
                <w:sz w:val="20"/>
                <w:szCs w:val="20"/>
              </w:rPr>
              <w:t>u</w:t>
            </w:r>
          </w:p>
        </w:tc>
        <w:tc>
          <w:tcPr>
            <w:tcW w:w="5103" w:type="dxa"/>
            <w:tcBorders>
              <w:top w:val="outset" w:sz="6" w:space="0" w:color="414142"/>
              <w:left w:val="outset" w:sz="6" w:space="0" w:color="414142"/>
              <w:bottom w:val="outset" w:sz="6" w:space="0" w:color="414142"/>
              <w:right w:val="outset" w:sz="6" w:space="0" w:color="414142"/>
            </w:tcBorders>
            <w:shd w:val="clear" w:color="auto" w:fill="FFFFFF"/>
          </w:tcPr>
          <w:p w14:paraId="2888E25E"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Izstrādāta n</w:t>
            </w:r>
            <w:r w:rsidRPr="00C526F3">
              <w:rPr>
                <w:rFonts w:ascii="Times New Roman" w:hAnsi="Times New Roman" w:cs="Times New Roman"/>
                <w:sz w:val="20"/>
                <w:szCs w:val="20"/>
              </w:rPr>
              <w:t>otekūdeņu dūņu apsaimniekošanā iesaistīto SPS iekšējās notekūdeņu dūņu apsaimniekošanas kārtība, tajā skaitā iekšējā procesu uzraudzība</w:t>
            </w:r>
            <w:r>
              <w:rPr>
                <w:rFonts w:ascii="Times New Roman" w:hAnsi="Times New Roman" w:cs="Times New Roman"/>
                <w:sz w:val="20"/>
                <w:szCs w:val="20"/>
              </w:rPr>
              <w:t>s</w:t>
            </w:r>
            <w:r w:rsidRPr="00C526F3">
              <w:rPr>
                <w:rFonts w:ascii="Times New Roman" w:hAnsi="Times New Roman" w:cs="Times New Roman"/>
                <w:sz w:val="20"/>
                <w:szCs w:val="20"/>
              </w:rPr>
              <w:t>, kvalitātes kontroles un utilizācijas izsekojamības kārtība</w:t>
            </w:r>
            <w:r>
              <w:rPr>
                <w:rFonts w:ascii="Times New Roman" w:hAnsi="Times New Roman" w:cs="Times New Roman"/>
                <w:sz w:val="20"/>
                <w:szCs w:val="20"/>
              </w:rPr>
              <w:t>;</w:t>
            </w:r>
            <w:r w:rsidRPr="00C526F3">
              <w:rPr>
                <w:rFonts w:ascii="Times New Roman" w:hAnsi="Times New Roman" w:cs="Times New Roman"/>
                <w:sz w:val="20"/>
                <w:szCs w:val="20"/>
              </w:rPr>
              <w:t xml:space="preserve"> kā arī </w:t>
            </w:r>
            <w:r>
              <w:rPr>
                <w:rFonts w:ascii="Times New Roman" w:hAnsi="Times New Roman" w:cs="Times New Roman"/>
                <w:sz w:val="20"/>
                <w:szCs w:val="20"/>
              </w:rPr>
              <w:t xml:space="preserve">izveidota </w:t>
            </w:r>
            <w:r w:rsidRPr="00C526F3">
              <w:rPr>
                <w:rFonts w:ascii="Times New Roman" w:hAnsi="Times New Roman" w:cs="Times New Roman"/>
                <w:sz w:val="20"/>
                <w:szCs w:val="20"/>
              </w:rPr>
              <w:t>atbilstoša atbildīgo darbinieku apmācība un materiāltehniskā bāze</w:t>
            </w:r>
            <w:r>
              <w:rPr>
                <w:rFonts w:ascii="Times New Roman" w:hAnsi="Times New Roman" w:cs="Times New Roman"/>
                <w:sz w:val="20"/>
                <w:szCs w:val="20"/>
              </w:rPr>
              <w:t>.</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661068B"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344C687"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SPS</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081268D"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N/A</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5CE6E25" w14:textId="01E671F1" w:rsidR="00251DC0" w:rsidRPr="00AF5C3C" w:rsidRDefault="00251DC0" w:rsidP="00AF5C3C">
            <w:pPr>
              <w:spacing w:after="0"/>
              <w:jc w:val="center"/>
              <w:rPr>
                <w:rFonts w:ascii="Times New Roman" w:hAnsi="Times New Roman" w:cs="Times New Roman"/>
                <w:sz w:val="20"/>
                <w:szCs w:val="20"/>
              </w:rPr>
            </w:pPr>
            <w:r w:rsidRPr="00C526F3">
              <w:rPr>
                <w:rFonts w:ascii="Times New Roman" w:hAnsi="Times New Roman" w:cs="Times New Roman"/>
                <w:sz w:val="20"/>
                <w:szCs w:val="20"/>
              </w:rPr>
              <w:t>24 mēneši no notekūdeņu dūņu apsaimniekošanas infrastruktūras izveides uzsākšanas</w:t>
            </w:r>
          </w:p>
        </w:tc>
      </w:tr>
      <w:tr w:rsidR="00251DC0" w:rsidRPr="00021293" w14:paraId="63664377"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756D5B0C"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1.2.4.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F4AD710"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Notekūdeņu dūņu apsaimniekošanas uzraudzības sistēmas tiesiskā regulējuma pilnveide, uzraudzības iestāžu kapacitātes celšana un kontroles sistēmas pilnveide</w:t>
            </w:r>
          </w:p>
        </w:tc>
        <w:tc>
          <w:tcPr>
            <w:tcW w:w="5103" w:type="dxa"/>
            <w:tcBorders>
              <w:top w:val="outset" w:sz="6" w:space="0" w:color="414142"/>
              <w:left w:val="outset" w:sz="6" w:space="0" w:color="414142"/>
              <w:bottom w:val="outset" w:sz="6" w:space="0" w:color="414142"/>
              <w:right w:val="outset" w:sz="6" w:space="0" w:color="414142"/>
            </w:tcBorders>
            <w:shd w:val="clear" w:color="auto" w:fill="FFFFFF"/>
          </w:tcPr>
          <w:p w14:paraId="75297CD1" w14:textId="77777777" w:rsidR="00251DC0" w:rsidRPr="00C526F3" w:rsidRDefault="00251DC0" w:rsidP="00251DC0">
            <w:pPr>
              <w:numPr>
                <w:ilvl w:val="0"/>
                <w:numId w:val="17"/>
              </w:numPr>
              <w:pBdr>
                <w:top w:val="nil"/>
                <w:left w:val="nil"/>
                <w:bottom w:val="nil"/>
                <w:right w:val="nil"/>
                <w:between w:val="nil"/>
              </w:pBdr>
              <w:spacing w:after="0"/>
              <w:ind w:left="312" w:hanging="312"/>
              <w:rPr>
                <w:rFonts w:ascii="Times New Roman" w:hAnsi="Times New Roman" w:cs="Times New Roman"/>
                <w:color w:val="000000"/>
                <w:sz w:val="20"/>
                <w:szCs w:val="20"/>
              </w:rPr>
            </w:pPr>
            <w:r w:rsidRPr="00C526F3">
              <w:rPr>
                <w:rFonts w:ascii="Times New Roman" w:hAnsi="Times New Roman" w:cs="Times New Roman"/>
                <w:color w:val="000000"/>
                <w:sz w:val="20"/>
                <w:szCs w:val="20"/>
              </w:rPr>
              <w:t>Apzināt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esošās kontroles un uzraudzības sistēmas trūkum</w:t>
            </w:r>
            <w:r>
              <w:rPr>
                <w:rFonts w:ascii="Times New Roman" w:hAnsi="Times New Roman" w:cs="Times New Roman"/>
                <w:color w:val="000000"/>
                <w:sz w:val="20"/>
                <w:szCs w:val="20"/>
              </w:rPr>
              <w:t xml:space="preserve">i </w:t>
            </w:r>
            <w:r w:rsidRPr="00C526F3">
              <w:rPr>
                <w:rFonts w:ascii="Times New Roman" w:hAnsi="Times New Roman" w:cs="Times New Roman"/>
                <w:color w:val="000000"/>
                <w:sz w:val="20"/>
                <w:szCs w:val="20"/>
              </w:rPr>
              <w:t>un nepieciešam</w:t>
            </w:r>
            <w:r>
              <w:rPr>
                <w:rFonts w:ascii="Times New Roman" w:hAnsi="Times New Roman" w:cs="Times New Roman"/>
                <w:color w:val="000000"/>
                <w:sz w:val="20"/>
                <w:szCs w:val="20"/>
              </w:rPr>
              <w:t>ie</w:t>
            </w:r>
            <w:r w:rsidRPr="00C526F3">
              <w:rPr>
                <w:rFonts w:ascii="Times New Roman" w:hAnsi="Times New Roman" w:cs="Times New Roman"/>
                <w:color w:val="000000"/>
                <w:sz w:val="20"/>
                <w:szCs w:val="20"/>
              </w:rPr>
              <w:t xml:space="preserve"> uzlabojum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ņemot vērā </w:t>
            </w:r>
            <w:r w:rsidRPr="00A664C2">
              <w:rPr>
                <w:rFonts w:ascii="Times New Roman" w:hAnsi="Times New Roman" w:cs="Times New Roman"/>
                <w:color w:val="000000"/>
                <w:sz w:val="20"/>
                <w:szCs w:val="20"/>
              </w:rPr>
              <w:t>Plān</w:t>
            </w:r>
            <w:r>
              <w:rPr>
                <w:rFonts w:ascii="Times New Roman" w:hAnsi="Times New Roman" w:cs="Times New Roman"/>
                <w:color w:val="000000"/>
                <w:sz w:val="20"/>
                <w:szCs w:val="20"/>
              </w:rPr>
              <w:t>ā</w:t>
            </w:r>
            <w:r w:rsidRPr="00A664C2" w:rsidDel="00A664C2">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ierosinātās izmaiņas</w:t>
            </w:r>
            <w:r>
              <w:rPr>
                <w:rFonts w:ascii="Times New Roman" w:hAnsi="Times New Roman" w:cs="Times New Roman"/>
                <w:color w:val="000000"/>
                <w:sz w:val="20"/>
                <w:szCs w:val="20"/>
              </w:rPr>
              <w:t>.</w:t>
            </w:r>
          </w:p>
          <w:p w14:paraId="53A64F71" w14:textId="77777777" w:rsidR="00251DC0" w:rsidRPr="00C526F3" w:rsidRDefault="00251DC0" w:rsidP="00251DC0">
            <w:pPr>
              <w:numPr>
                <w:ilvl w:val="0"/>
                <w:numId w:val="17"/>
              </w:numPr>
              <w:pBdr>
                <w:top w:val="nil"/>
                <w:left w:val="nil"/>
                <w:bottom w:val="nil"/>
                <w:right w:val="nil"/>
                <w:between w:val="nil"/>
              </w:pBdr>
              <w:spacing w:after="0"/>
              <w:ind w:left="312" w:hanging="312"/>
              <w:rPr>
                <w:rFonts w:ascii="Times New Roman" w:hAnsi="Times New Roman" w:cs="Times New Roman"/>
                <w:color w:val="000000"/>
                <w:sz w:val="20"/>
                <w:szCs w:val="20"/>
              </w:rPr>
            </w:pPr>
            <w:r w:rsidRPr="00C526F3">
              <w:rPr>
                <w:rFonts w:ascii="Times New Roman" w:hAnsi="Times New Roman" w:cs="Times New Roman"/>
                <w:color w:val="000000"/>
                <w:sz w:val="20"/>
                <w:szCs w:val="20"/>
              </w:rPr>
              <w:t>Veikt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grozījum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tiesiskajā regulējumā un kontroles organizācijas procesos, novēršot apzinātos trūkumus.</w:t>
            </w:r>
          </w:p>
          <w:p w14:paraId="2E428316" w14:textId="77777777" w:rsidR="00251DC0" w:rsidRPr="00C526F3" w:rsidRDefault="00251DC0" w:rsidP="00251DC0">
            <w:pPr>
              <w:numPr>
                <w:ilvl w:val="0"/>
                <w:numId w:val="17"/>
              </w:numPr>
              <w:pBdr>
                <w:top w:val="nil"/>
                <w:left w:val="nil"/>
                <w:bottom w:val="nil"/>
                <w:right w:val="nil"/>
                <w:between w:val="nil"/>
              </w:pBdr>
              <w:spacing w:after="0"/>
              <w:ind w:left="312" w:hanging="312"/>
              <w:rPr>
                <w:rFonts w:ascii="Times New Roman" w:hAnsi="Times New Roman" w:cs="Times New Roman"/>
                <w:color w:val="000000"/>
                <w:sz w:val="20"/>
                <w:szCs w:val="20"/>
              </w:rPr>
            </w:pPr>
            <w:r>
              <w:rPr>
                <w:rFonts w:ascii="Times New Roman" w:hAnsi="Times New Roman" w:cs="Times New Roman"/>
                <w:color w:val="000000"/>
                <w:sz w:val="20"/>
                <w:szCs w:val="20"/>
              </w:rPr>
              <w:t>Veikts n</w:t>
            </w:r>
            <w:r w:rsidRPr="00C526F3">
              <w:rPr>
                <w:rFonts w:ascii="Times New Roman" w:hAnsi="Times New Roman" w:cs="Times New Roman"/>
                <w:color w:val="000000"/>
                <w:sz w:val="20"/>
                <w:szCs w:val="20"/>
              </w:rPr>
              <w:t>otekūdeņu dūņu apsaimniekošanas kontroles un uzraudzības audits</w:t>
            </w:r>
            <w:r>
              <w:rPr>
                <w:rFonts w:ascii="Times New Roman" w:hAnsi="Times New Roman" w:cs="Times New Roman"/>
                <w:color w:val="000000"/>
                <w:sz w:val="20"/>
                <w:szCs w:val="20"/>
              </w:rPr>
              <w:t>.</w:t>
            </w:r>
          </w:p>
          <w:p w14:paraId="48AB9F16" w14:textId="77777777" w:rsidR="00251DC0" w:rsidRPr="00E10BEE" w:rsidRDefault="00251DC0" w:rsidP="00251DC0">
            <w:pPr>
              <w:numPr>
                <w:ilvl w:val="0"/>
                <w:numId w:val="17"/>
              </w:numPr>
              <w:pBdr>
                <w:top w:val="nil"/>
                <w:left w:val="nil"/>
                <w:bottom w:val="nil"/>
                <w:right w:val="nil"/>
                <w:between w:val="nil"/>
              </w:pBdr>
              <w:spacing w:after="0"/>
              <w:ind w:left="312" w:hanging="312"/>
              <w:rPr>
                <w:rFonts w:ascii="Times New Roman" w:eastAsia="Times New Roman" w:hAnsi="Times New Roman" w:cs="Times New Roman"/>
                <w:color w:val="414142"/>
                <w:sz w:val="20"/>
                <w:szCs w:val="20"/>
                <w:lang w:eastAsia="lv-LV"/>
              </w:rPr>
            </w:pPr>
            <w:r>
              <w:rPr>
                <w:rFonts w:ascii="Times New Roman" w:hAnsi="Times New Roman" w:cs="Times New Roman"/>
                <w:color w:val="000000"/>
                <w:sz w:val="20"/>
                <w:szCs w:val="20"/>
              </w:rPr>
              <w:t>Nodrošināta n</w:t>
            </w:r>
            <w:r w:rsidRPr="00C526F3">
              <w:rPr>
                <w:rFonts w:ascii="Times New Roman" w:hAnsi="Times New Roman" w:cs="Times New Roman"/>
                <w:color w:val="000000"/>
                <w:sz w:val="20"/>
                <w:szCs w:val="20"/>
              </w:rPr>
              <w:t>otekūdeņu dūņu apsaimniekošanas kontroles un uzraudzības iestāžu kapacitātes paaugstināšana, ņemot vērā audita rezultātus</w:t>
            </w:r>
            <w:r>
              <w:rPr>
                <w:rFonts w:ascii="Times New Roman" w:hAnsi="Times New Roman" w:cs="Times New Roman"/>
                <w:color w:val="000000"/>
                <w:sz w:val="20"/>
                <w:szCs w:val="20"/>
              </w:rPr>
              <w:t xml:space="preserve">. </w:t>
            </w:r>
          </w:p>
          <w:p w14:paraId="7B02DC64" w14:textId="77777777" w:rsidR="00251DC0" w:rsidRPr="00021293" w:rsidRDefault="00251DC0" w:rsidP="00251DC0">
            <w:pPr>
              <w:numPr>
                <w:ilvl w:val="0"/>
                <w:numId w:val="17"/>
              </w:numPr>
              <w:pBdr>
                <w:top w:val="nil"/>
                <w:left w:val="nil"/>
                <w:bottom w:val="nil"/>
                <w:right w:val="nil"/>
                <w:between w:val="nil"/>
              </w:pBdr>
              <w:spacing w:after="0"/>
              <w:ind w:left="312" w:hanging="312"/>
              <w:rPr>
                <w:rFonts w:ascii="Times New Roman" w:eastAsia="Times New Roman" w:hAnsi="Times New Roman" w:cs="Times New Roman"/>
                <w:color w:val="414142"/>
                <w:sz w:val="20"/>
                <w:szCs w:val="20"/>
                <w:lang w:eastAsia="lv-LV"/>
              </w:rPr>
            </w:pPr>
            <w:r>
              <w:rPr>
                <w:rFonts w:ascii="Times New Roman" w:hAnsi="Times New Roman" w:cs="Times New Roman"/>
                <w:color w:val="000000"/>
                <w:sz w:val="20"/>
                <w:szCs w:val="20"/>
              </w:rPr>
              <w:t>Veikta n</w:t>
            </w:r>
            <w:r w:rsidRPr="00C526F3">
              <w:rPr>
                <w:rFonts w:ascii="Times New Roman" w:hAnsi="Times New Roman" w:cs="Times New Roman"/>
                <w:color w:val="000000"/>
                <w:sz w:val="20"/>
                <w:szCs w:val="20"/>
              </w:rPr>
              <w:t>otekūdeņu dūņu apsaimniekošanas sistēmas</w:t>
            </w:r>
            <w:r>
              <w:rPr>
                <w:rFonts w:ascii="Times New Roman" w:hAnsi="Times New Roman" w:cs="Times New Roman"/>
                <w:color w:val="000000"/>
                <w:sz w:val="20"/>
                <w:szCs w:val="20"/>
              </w:rPr>
              <w:t xml:space="preserve"> pilnveide</w:t>
            </w:r>
            <w:r w:rsidRPr="00C526F3">
              <w:rPr>
                <w:rFonts w:ascii="Times New Roman" w:hAnsi="Times New Roman" w:cs="Times New Roman"/>
                <w:color w:val="000000"/>
                <w:sz w:val="20"/>
                <w:szCs w:val="20"/>
              </w:rPr>
              <w:t>, ņemot vērā audita rezultātus</w:t>
            </w:r>
            <w:r>
              <w:rPr>
                <w:rFonts w:ascii="Times New Roman" w:hAnsi="Times New Roman" w:cs="Times New Roman"/>
                <w:color w:val="000000"/>
                <w:sz w:val="20"/>
                <w:szCs w:val="20"/>
              </w:rPr>
              <w:t>.</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7CDDA85" w14:textId="77777777" w:rsidR="00251DC0" w:rsidRPr="00C526F3" w:rsidRDefault="00251DC0" w:rsidP="003D7BCC">
            <w:pPr>
              <w:spacing w:after="0"/>
              <w:rPr>
                <w:rFonts w:ascii="Times New Roman" w:hAnsi="Times New Roman" w:cs="Times New Roman"/>
                <w:sz w:val="20"/>
                <w:szCs w:val="20"/>
              </w:rPr>
            </w:pPr>
            <w:r w:rsidRPr="00C526F3">
              <w:rPr>
                <w:rFonts w:ascii="Times New Roman" w:hAnsi="Times New Roman" w:cs="Times New Roman"/>
                <w:sz w:val="20"/>
                <w:szCs w:val="20"/>
              </w:rPr>
              <w:t xml:space="preserve">VVD veiktā notekūdeņu dūņu uzraudzība ir efektīva un atbilstoša </w:t>
            </w:r>
            <w:r w:rsidRPr="00A664C2">
              <w:rPr>
                <w:rFonts w:ascii="Times New Roman" w:hAnsi="Times New Roman" w:cs="Times New Roman"/>
                <w:sz w:val="20"/>
                <w:szCs w:val="20"/>
              </w:rPr>
              <w:t>Plān</w:t>
            </w:r>
            <w:r>
              <w:rPr>
                <w:rFonts w:ascii="Times New Roman" w:hAnsi="Times New Roman" w:cs="Times New Roman"/>
                <w:sz w:val="20"/>
                <w:szCs w:val="20"/>
              </w:rPr>
              <w:t>ā</w:t>
            </w:r>
            <w:r w:rsidRPr="00A664C2" w:rsidDel="00A664C2">
              <w:rPr>
                <w:rFonts w:ascii="Times New Roman" w:hAnsi="Times New Roman" w:cs="Times New Roman"/>
                <w:sz w:val="20"/>
                <w:szCs w:val="20"/>
              </w:rPr>
              <w:t xml:space="preserve"> </w:t>
            </w:r>
            <w:r w:rsidRPr="00C526F3">
              <w:rPr>
                <w:rFonts w:ascii="Times New Roman" w:hAnsi="Times New Roman" w:cs="Times New Roman"/>
                <w:sz w:val="20"/>
                <w:szCs w:val="20"/>
              </w:rPr>
              <w:t>ierosinātajām izmaiņām</w:t>
            </w:r>
          </w:p>
          <w:p w14:paraId="6F44F342" w14:textId="77777777" w:rsidR="00251DC0" w:rsidRPr="00C526F3" w:rsidRDefault="00251DC0" w:rsidP="003D7BCC">
            <w:pPr>
              <w:spacing w:after="0"/>
              <w:rPr>
                <w:rFonts w:ascii="Times New Roman" w:hAnsi="Times New Roman" w:cs="Times New Roman"/>
                <w:sz w:val="20"/>
                <w:szCs w:val="20"/>
              </w:rPr>
            </w:pPr>
          </w:p>
          <w:p w14:paraId="43352E1A" w14:textId="77777777" w:rsidR="00251DC0" w:rsidRPr="00C526F3" w:rsidRDefault="00251DC0" w:rsidP="003D7BCC">
            <w:pPr>
              <w:spacing w:after="0"/>
              <w:rPr>
                <w:rFonts w:ascii="Times New Roman" w:hAnsi="Times New Roman" w:cs="Times New Roman"/>
                <w:sz w:val="20"/>
                <w:szCs w:val="20"/>
              </w:rPr>
            </w:pPr>
          </w:p>
          <w:p w14:paraId="6A36707D" w14:textId="77777777" w:rsidR="00251DC0" w:rsidRPr="00C526F3" w:rsidRDefault="00251DC0" w:rsidP="003D7BCC">
            <w:pPr>
              <w:spacing w:after="0"/>
              <w:rPr>
                <w:rFonts w:ascii="Times New Roman" w:hAnsi="Times New Roman" w:cs="Times New Roman"/>
                <w:sz w:val="20"/>
                <w:szCs w:val="20"/>
              </w:rPr>
            </w:pPr>
          </w:p>
          <w:p w14:paraId="45864B78" w14:textId="77777777" w:rsidR="00251DC0" w:rsidRPr="00C526F3" w:rsidRDefault="00251DC0" w:rsidP="003D7BCC">
            <w:pPr>
              <w:spacing w:after="0"/>
              <w:rPr>
                <w:rFonts w:ascii="Times New Roman" w:hAnsi="Times New Roman" w:cs="Times New Roman"/>
                <w:sz w:val="20"/>
                <w:szCs w:val="20"/>
              </w:rPr>
            </w:pPr>
          </w:p>
          <w:p w14:paraId="4C0A0F30"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Notekūdeņu dūņu apsaimniekošanas jomas ārējā uzraudzība ir efektīva, novēršot visas funkciju auditā fiksētās nepilnības</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8F5810D"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D6496AE"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VVD</w:t>
            </w:r>
          </w:p>
          <w:p w14:paraId="56F56B93"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LŪKA</w:t>
            </w:r>
          </w:p>
          <w:p w14:paraId="202CC27E"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ZM</w:t>
            </w:r>
          </w:p>
          <w:p w14:paraId="702E1850"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VM</w:t>
            </w:r>
          </w:p>
          <w:p w14:paraId="3367AC46" w14:textId="77777777" w:rsidR="00251DC0" w:rsidRPr="00C526F3" w:rsidRDefault="00251DC0" w:rsidP="003D7BCC">
            <w:pPr>
              <w:spacing w:after="0"/>
              <w:jc w:val="center"/>
              <w:rPr>
                <w:rFonts w:ascii="Times New Roman" w:hAnsi="Times New Roman" w:cs="Times New Roman"/>
                <w:sz w:val="20"/>
                <w:szCs w:val="20"/>
              </w:rPr>
            </w:pPr>
            <w:r w:rsidRPr="00495333">
              <w:rPr>
                <w:rFonts w:ascii="Times New Roman" w:hAnsi="Times New Roman" w:cs="Times New Roman"/>
                <w:sz w:val="20"/>
                <w:szCs w:val="20"/>
              </w:rPr>
              <w:t>BIOR</w:t>
            </w:r>
            <w:r w:rsidRPr="00495333" w:rsidDel="00D92FB9">
              <w:rPr>
                <w:rFonts w:ascii="Times New Roman" w:hAnsi="Times New Roman" w:cs="Times New Roman"/>
                <w:sz w:val="20"/>
                <w:szCs w:val="20"/>
              </w:rPr>
              <w:t xml:space="preserve"> </w:t>
            </w:r>
          </w:p>
          <w:p w14:paraId="2B48D2F8" w14:textId="77777777" w:rsidR="00251DC0" w:rsidRPr="00C526F3" w:rsidRDefault="00251DC0" w:rsidP="003D7BCC">
            <w:pPr>
              <w:spacing w:after="0"/>
              <w:rPr>
                <w:rFonts w:ascii="Times New Roman" w:hAnsi="Times New Roman" w:cs="Times New Roman"/>
                <w:sz w:val="20"/>
                <w:szCs w:val="20"/>
              </w:rPr>
            </w:pPr>
          </w:p>
          <w:p w14:paraId="23D25042"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VI</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65DB77C"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18 mēneši no </w:t>
            </w:r>
            <w:r w:rsidRPr="00A664C2">
              <w:rPr>
                <w:rFonts w:ascii="Times New Roman" w:hAnsi="Times New Roman" w:cs="Times New Roman"/>
                <w:sz w:val="20"/>
                <w:szCs w:val="20"/>
              </w:rPr>
              <w:t>Plāna</w:t>
            </w:r>
            <w:r w:rsidRPr="00A664C2" w:rsidDel="00A664C2">
              <w:rPr>
                <w:rFonts w:ascii="Times New Roman" w:hAnsi="Times New Roman" w:cs="Times New Roman"/>
                <w:sz w:val="20"/>
                <w:szCs w:val="20"/>
              </w:rPr>
              <w:t xml:space="preserve"> </w:t>
            </w:r>
            <w:r>
              <w:rPr>
                <w:rFonts w:ascii="Times New Roman" w:hAnsi="Times New Roman" w:cs="Times New Roman"/>
                <w:sz w:val="20"/>
                <w:szCs w:val="20"/>
              </w:rPr>
              <w:t>apstiprināšanas MK</w:t>
            </w:r>
          </w:p>
          <w:p w14:paraId="64550323" w14:textId="77777777" w:rsidR="00251DC0" w:rsidRPr="00C526F3" w:rsidRDefault="00251DC0" w:rsidP="003D7BCC">
            <w:pPr>
              <w:spacing w:after="0"/>
              <w:jc w:val="center"/>
              <w:rPr>
                <w:rFonts w:ascii="Times New Roman" w:hAnsi="Times New Roman" w:cs="Times New Roman"/>
                <w:sz w:val="20"/>
                <w:szCs w:val="20"/>
              </w:rPr>
            </w:pPr>
          </w:p>
          <w:p w14:paraId="2C662F8E" w14:textId="77777777" w:rsidR="00251DC0" w:rsidRPr="00C526F3" w:rsidRDefault="00251DC0" w:rsidP="003D7BCC">
            <w:pPr>
              <w:spacing w:after="0"/>
              <w:jc w:val="center"/>
              <w:rPr>
                <w:rFonts w:ascii="Times New Roman" w:hAnsi="Times New Roman" w:cs="Times New Roman"/>
                <w:sz w:val="20"/>
                <w:szCs w:val="20"/>
              </w:rPr>
            </w:pPr>
          </w:p>
          <w:p w14:paraId="673B2C41" w14:textId="77777777" w:rsidR="00251DC0" w:rsidRPr="00C526F3" w:rsidRDefault="00251DC0" w:rsidP="003D7BCC">
            <w:pPr>
              <w:spacing w:after="0"/>
              <w:jc w:val="center"/>
              <w:rPr>
                <w:rFonts w:ascii="Times New Roman" w:hAnsi="Times New Roman" w:cs="Times New Roman"/>
                <w:sz w:val="20"/>
                <w:szCs w:val="20"/>
              </w:rPr>
            </w:pPr>
          </w:p>
          <w:p w14:paraId="641DB95D" w14:textId="77777777" w:rsidR="00251DC0" w:rsidRPr="00C526F3" w:rsidRDefault="00251DC0" w:rsidP="003D7BCC">
            <w:pPr>
              <w:spacing w:after="0"/>
              <w:jc w:val="center"/>
              <w:rPr>
                <w:rFonts w:ascii="Times New Roman" w:hAnsi="Times New Roman" w:cs="Times New Roman"/>
                <w:sz w:val="20"/>
                <w:szCs w:val="20"/>
              </w:rPr>
            </w:pPr>
          </w:p>
          <w:p w14:paraId="635D195F"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24 mēneši no </w:t>
            </w:r>
            <w:r w:rsidRPr="00A664C2">
              <w:rPr>
                <w:rFonts w:ascii="Times New Roman" w:hAnsi="Times New Roman" w:cs="Times New Roman"/>
                <w:sz w:val="20"/>
                <w:szCs w:val="20"/>
              </w:rPr>
              <w:t>Plāna</w:t>
            </w:r>
            <w:r w:rsidRPr="00A664C2" w:rsidDel="00A664C2">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p w14:paraId="05A343A2"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r>
      <w:tr w:rsidR="00251DC0" w:rsidRPr="00021293" w14:paraId="2711E5ED"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65370D1C"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1.2.5.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BFEE60F"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Pilnveidot n</w:t>
            </w:r>
            <w:r w:rsidRPr="00C526F3">
              <w:rPr>
                <w:rFonts w:ascii="Times New Roman" w:hAnsi="Times New Roman" w:cs="Times New Roman"/>
                <w:b/>
                <w:sz w:val="20"/>
                <w:szCs w:val="20"/>
              </w:rPr>
              <w:t>otekūdeņu dūņu valsts statistikas pārskata sagatavošanas sistēm</w:t>
            </w:r>
            <w:r>
              <w:rPr>
                <w:rFonts w:ascii="Times New Roman" w:hAnsi="Times New Roman" w:cs="Times New Roman"/>
                <w:b/>
                <w:sz w:val="20"/>
                <w:szCs w:val="20"/>
              </w:rPr>
              <w:t>u, paaugstināt tās</w:t>
            </w:r>
            <w:r w:rsidRPr="00C526F3">
              <w:rPr>
                <w:rFonts w:ascii="Times New Roman" w:hAnsi="Times New Roman" w:cs="Times New Roman"/>
                <w:b/>
                <w:sz w:val="20"/>
                <w:szCs w:val="20"/>
              </w:rPr>
              <w:t xml:space="preserve"> automatizācij</w:t>
            </w:r>
            <w:r>
              <w:rPr>
                <w:rFonts w:ascii="Times New Roman" w:hAnsi="Times New Roman" w:cs="Times New Roman"/>
                <w:b/>
                <w:sz w:val="20"/>
                <w:szCs w:val="20"/>
              </w:rPr>
              <w:t>u</w:t>
            </w:r>
            <w:r w:rsidRPr="00C526F3">
              <w:rPr>
                <w:rFonts w:ascii="Times New Roman" w:hAnsi="Times New Roman" w:cs="Times New Roman"/>
                <w:b/>
                <w:sz w:val="20"/>
                <w:szCs w:val="20"/>
              </w:rPr>
              <w:t xml:space="preserve"> un </w:t>
            </w:r>
            <w:proofErr w:type="spellStart"/>
            <w:r w:rsidRPr="00C526F3">
              <w:rPr>
                <w:rFonts w:ascii="Times New Roman" w:hAnsi="Times New Roman" w:cs="Times New Roman"/>
                <w:b/>
                <w:sz w:val="20"/>
                <w:szCs w:val="20"/>
              </w:rPr>
              <w:t>interaktivitāt</w:t>
            </w:r>
            <w:r>
              <w:rPr>
                <w:rFonts w:ascii="Times New Roman" w:hAnsi="Times New Roman" w:cs="Times New Roman"/>
                <w:b/>
                <w:sz w:val="20"/>
                <w:szCs w:val="20"/>
              </w:rPr>
              <w:t>i</w:t>
            </w:r>
            <w:proofErr w:type="spellEnd"/>
          </w:p>
        </w:tc>
        <w:tc>
          <w:tcPr>
            <w:tcW w:w="5103" w:type="dxa"/>
            <w:tcBorders>
              <w:top w:val="outset" w:sz="6" w:space="0" w:color="414142"/>
              <w:left w:val="outset" w:sz="6" w:space="0" w:color="414142"/>
              <w:bottom w:val="outset" w:sz="6" w:space="0" w:color="414142"/>
              <w:right w:val="outset" w:sz="6" w:space="0" w:color="414142"/>
            </w:tcBorders>
            <w:shd w:val="clear" w:color="auto" w:fill="FFFFFF"/>
          </w:tcPr>
          <w:p w14:paraId="4CCC7CBB" w14:textId="77777777" w:rsidR="00251DC0" w:rsidRPr="00E10BEE" w:rsidRDefault="00251DC0" w:rsidP="00251DC0">
            <w:pPr>
              <w:numPr>
                <w:ilvl w:val="0"/>
                <w:numId w:val="18"/>
              </w:numPr>
              <w:pBdr>
                <w:top w:val="nil"/>
                <w:left w:val="nil"/>
                <w:bottom w:val="nil"/>
                <w:right w:val="nil"/>
                <w:between w:val="nil"/>
              </w:pBdr>
              <w:spacing w:after="0"/>
              <w:ind w:left="318" w:hanging="318"/>
              <w:rPr>
                <w:rFonts w:ascii="Times New Roman" w:eastAsia="Times New Roman" w:hAnsi="Times New Roman" w:cs="Times New Roman"/>
                <w:color w:val="414142"/>
                <w:sz w:val="20"/>
                <w:szCs w:val="20"/>
                <w:lang w:eastAsia="lv-LV"/>
              </w:rPr>
            </w:pPr>
            <w:r>
              <w:rPr>
                <w:rFonts w:ascii="Times New Roman" w:hAnsi="Times New Roman" w:cs="Times New Roman"/>
                <w:color w:val="000000"/>
                <w:sz w:val="20"/>
                <w:szCs w:val="20"/>
              </w:rPr>
              <w:t>Veikta v</w:t>
            </w:r>
            <w:r w:rsidRPr="00C526F3">
              <w:rPr>
                <w:rFonts w:ascii="Times New Roman" w:hAnsi="Times New Roman" w:cs="Times New Roman"/>
                <w:color w:val="000000"/>
                <w:sz w:val="20"/>
                <w:szCs w:val="20"/>
              </w:rPr>
              <w:t>alsts statistikas pārskatu pilnveide un automatizācija (t.sk. automātiskais neatbilstību kontroles rīks) attiecībā uz ūdenssaimniecības jomu</w:t>
            </w:r>
            <w:r>
              <w:rPr>
                <w:rFonts w:ascii="Times New Roman" w:hAnsi="Times New Roman" w:cs="Times New Roman"/>
                <w:color w:val="000000"/>
                <w:sz w:val="20"/>
                <w:szCs w:val="20"/>
              </w:rPr>
              <w:t xml:space="preserve">. </w:t>
            </w:r>
          </w:p>
          <w:p w14:paraId="5BD9DD03" w14:textId="77777777" w:rsidR="00251DC0" w:rsidRPr="00021293" w:rsidRDefault="00251DC0" w:rsidP="00251DC0">
            <w:pPr>
              <w:numPr>
                <w:ilvl w:val="0"/>
                <w:numId w:val="18"/>
              </w:numPr>
              <w:pBdr>
                <w:top w:val="nil"/>
                <w:left w:val="nil"/>
                <w:bottom w:val="nil"/>
                <w:right w:val="nil"/>
                <w:between w:val="nil"/>
              </w:pBdr>
              <w:spacing w:after="0"/>
              <w:ind w:left="318" w:hanging="318"/>
              <w:rPr>
                <w:rFonts w:ascii="Times New Roman" w:eastAsia="Times New Roman" w:hAnsi="Times New Roman" w:cs="Times New Roman"/>
                <w:color w:val="414142"/>
                <w:sz w:val="20"/>
                <w:szCs w:val="20"/>
                <w:lang w:eastAsia="lv-LV"/>
              </w:rPr>
            </w:pPr>
            <w:r>
              <w:rPr>
                <w:rFonts w:ascii="Times New Roman" w:hAnsi="Times New Roman" w:cs="Times New Roman"/>
                <w:color w:val="000000"/>
                <w:sz w:val="20"/>
                <w:szCs w:val="20"/>
              </w:rPr>
              <w:t>Izstrādāts v</w:t>
            </w:r>
            <w:r w:rsidRPr="00C526F3">
              <w:rPr>
                <w:rFonts w:ascii="Times New Roman" w:hAnsi="Times New Roman" w:cs="Times New Roman"/>
                <w:color w:val="000000"/>
                <w:sz w:val="20"/>
                <w:szCs w:val="20"/>
              </w:rPr>
              <w:t>alsts statistikas pārskata kartogrāfisk</w:t>
            </w:r>
            <w:r>
              <w:rPr>
                <w:rFonts w:ascii="Times New Roman" w:hAnsi="Times New Roman" w:cs="Times New Roman"/>
                <w:color w:val="000000"/>
                <w:sz w:val="20"/>
                <w:szCs w:val="20"/>
              </w:rPr>
              <w:t>ais</w:t>
            </w:r>
            <w:r w:rsidRPr="00C526F3">
              <w:rPr>
                <w:rFonts w:ascii="Times New Roman" w:hAnsi="Times New Roman" w:cs="Times New Roman"/>
                <w:color w:val="000000"/>
                <w:sz w:val="20"/>
                <w:szCs w:val="20"/>
              </w:rPr>
              <w:t xml:space="preserve"> modu</w:t>
            </w:r>
            <w:r>
              <w:rPr>
                <w:rFonts w:ascii="Times New Roman" w:hAnsi="Times New Roman" w:cs="Times New Roman"/>
                <w:color w:val="000000"/>
                <w:sz w:val="20"/>
                <w:szCs w:val="20"/>
              </w:rPr>
              <w:t>lis</w:t>
            </w:r>
            <w:r w:rsidRPr="00C526F3">
              <w:rPr>
                <w:rFonts w:ascii="Times New Roman" w:hAnsi="Times New Roman" w:cs="Times New Roman"/>
                <w:color w:val="000000"/>
                <w:sz w:val="20"/>
                <w:szCs w:val="20"/>
              </w:rPr>
              <w:t>, lai vizualizētu un padarītu pārskatā pieejamo informāciju, tai skaitā par augšņu un notekūdeņu dūņu kvalitāti, lauksaimniecības zemju pieejamību, faktiski veikto notekūdeņu dūņu izkliedi, pieejamo notekūdeņu dūņu apjomu dūņu centrā utt.</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0009614" w14:textId="77777777" w:rsidR="00251DC0" w:rsidRPr="00077207" w:rsidRDefault="00251DC0" w:rsidP="00251DC0">
            <w:pPr>
              <w:numPr>
                <w:ilvl w:val="0"/>
                <w:numId w:val="19"/>
              </w:numPr>
              <w:pBdr>
                <w:top w:val="nil"/>
                <w:left w:val="nil"/>
                <w:bottom w:val="nil"/>
                <w:right w:val="nil"/>
                <w:between w:val="nil"/>
              </w:pBdr>
              <w:spacing w:after="0"/>
              <w:ind w:left="320" w:hanging="283"/>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Pilnveidot</w:t>
            </w:r>
            <w:r>
              <w:rPr>
                <w:rFonts w:ascii="Times New Roman" w:hAnsi="Times New Roman" w:cs="Times New Roman"/>
                <w:color w:val="000000"/>
                <w:sz w:val="20"/>
                <w:szCs w:val="20"/>
              </w:rPr>
              <w:t>a</w:t>
            </w:r>
            <w:r w:rsidRPr="00C526F3">
              <w:rPr>
                <w:rFonts w:ascii="Times New Roman" w:hAnsi="Times New Roman" w:cs="Times New Roman"/>
                <w:color w:val="000000"/>
                <w:sz w:val="20"/>
                <w:szCs w:val="20"/>
              </w:rPr>
              <w:t xml:space="preserve"> valsts </w:t>
            </w:r>
            <w:r>
              <w:rPr>
                <w:rFonts w:ascii="Times New Roman" w:hAnsi="Times New Roman" w:cs="Times New Roman"/>
                <w:color w:val="000000"/>
                <w:sz w:val="20"/>
                <w:szCs w:val="20"/>
              </w:rPr>
              <w:t xml:space="preserve">statistikas </w:t>
            </w:r>
            <w:r w:rsidRPr="00C526F3">
              <w:rPr>
                <w:rFonts w:ascii="Times New Roman" w:hAnsi="Times New Roman" w:cs="Times New Roman"/>
                <w:color w:val="000000"/>
                <w:sz w:val="20"/>
                <w:szCs w:val="20"/>
              </w:rPr>
              <w:t>pārskatu sistēma “2-Ūdens” attiecībā uz informācijas sniegšanu par notekūdeņu dūņām, kas papildināts ar automātisko neatbilstību kontroles rīku</w:t>
            </w:r>
            <w:r>
              <w:rPr>
                <w:rFonts w:ascii="Times New Roman" w:hAnsi="Times New Roman" w:cs="Times New Roman"/>
                <w:color w:val="000000"/>
                <w:sz w:val="20"/>
                <w:szCs w:val="20"/>
              </w:rPr>
              <w:t xml:space="preserve"> </w:t>
            </w:r>
          </w:p>
          <w:p w14:paraId="418A5CE0" w14:textId="77777777" w:rsidR="00251DC0" w:rsidRPr="00021293" w:rsidRDefault="00251DC0" w:rsidP="00251DC0">
            <w:pPr>
              <w:numPr>
                <w:ilvl w:val="0"/>
                <w:numId w:val="19"/>
              </w:numPr>
              <w:pBdr>
                <w:top w:val="nil"/>
                <w:left w:val="nil"/>
                <w:bottom w:val="nil"/>
                <w:right w:val="nil"/>
                <w:between w:val="nil"/>
              </w:pBdr>
              <w:spacing w:after="0"/>
              <w:ind w:left="320" w:hanging="283"/>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Izstrādāts un pieejams valsts statistikas pārskata kartogrāfiskais modulis, kurā attēlota ar ūdenssaimniecību un notekūdeņu dūņu apsaimniekošanu saistītā informācija</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419CE8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D14B9A8" w14:textId="77777777" w:rsidR="00251DC0"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LVĢMC </w:t>
            </w:r>
          </w:p>
          <w:p w14:paraId="3F2326E4"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LŪKA</w:t>
            </w:r>
          </w:p>
          <w:p w14:paraId="4297CFE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50F6094" w14:textId="77777777" w:rsidR="00251DC0" w:rsidRPr="00C526F3" w:rsidRDefault="00251DC0" w:rsidP="00251DC0">
            <w:pPr>
              <w:numPr>
                <w:ilvl w:val="0"/>
                <w:numId w:val="30"/>
              </w:numPr>
              <w:pBdr>
                <w:top w:val="nil"/>
                <w:left w:val="nil"/>
                <w:bottom w:val="nil"/>
                <w:right w:val="nil"/>
                <w:between w:val="nil"/>
              </w:pBdr>
              <w:spacing w:after="0"/>
              <w:ind w:left="179" w:hanging="283"/>
              <w:jc w:val="center"/>
              <w:rPr>
                <w:rFonts w:ascii="Times New Roman" w:hAnsi="Times New Roman" w:cs="Times New Roman"/>
                <w:color w:val="000000"/>
                <w:sz w:val="20"/>
                <w:szCs w:val="20"/>
              </w:rPr>
            </w:pPr>
            <w:r w:rsidRPr="00C526F3">
              <w:rPr>
                <w:rFonts w:ascii="Times New Roman" w:hAnsi="Times New Roman" w:cs="Times New Roman"/>
                <w:color w:val="000000"/>
                <w:sz w:val="20"/>
                <w:szCs w:val="20"/>
              </w:rPr>
              <w:t xml:space="preserve">24 mēneši no </w:t>
            </w:r>
            <w:r w:rsidRPr="00A664C2">
              <w:rPr>
                <w:rFonts w:ascii="Times New Roman" w:hAnsi="Times New Roman" w:cs="Times New Roman"/>
                <w:color w:val="000000"/>
                <w:sz w:val="20"/>
                <w:szCs w:val="20"/>
              </w:rPr>
              <w:t>Plāna</w:t>
            </w:r>
            <w:r w:rsidRPr="00A664C2" w:rsidDel="00A664C2">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apstiprināšanas MK</w:t>
            </w:r>
          </w:p>
          <w:p w14:paraId="49F8E62E" w14:textId="77777777" w:rsidR="00251DC0" w:rsidRPr="00C526F3" w:rsidRDefault="00251DC0" w:rsidP="003D7BCC">
            <w:pPr>
              <w:spacing w:after="0"/>
              <w:jc w:val="center"/>
              <w:rPr>
                <w:rFonts w:ascii="Times New Roman" w:hAnsi="Times New Roman" w:cs="Times New Roman"/>
                <w:sz w:val="20"/>
                <w:szCs w:val="20"/>
              </w:rPr>
            </w:pPr>
          </w:p>
          <w:p w14:paraId="6CA3596F" w14:textId="298C6B18" w:rsidR="00251DC0" w:rsidRPr="00C526F3" w:rsidRDefault="00251DC0" w:rsidP="00251DC0">
            <w:pPr>
              <w:numPr>
                <w:ilvl w:val="0"/>
                <w:numId w:val="30"/>
              </w:numPr>
              <w:pBdr>
                <w:top w:val="nil"/>
                <w:left w:val="nil"/>
                <w:bottom w:val="nil"/>
                <w:right w:val="nil"/>
                <w:between w:val="nil"/>
              </w:pBdr>
              <w:spacing w:after="0"/>
              <w:ind w:left="179" w:hanging="283"/>
              <w:jc w:val="center"/>
              <w:rPr>
                <w:rFonts w:ascii="Times New Roman" w:hAnsi="Times New Roman" w:cs="Times New Roman"/>
                <w:color w:val="000000"/>
                <w:sz w:val="20"/>
                <w:szCs w:val="20"/>
              </w:rPr>
            </w:pPr>
            <w:r w:rsidRPr="00C526F3">
              <w:rPr>
                <w:rFonts w:ascii="Times New Roman" w:hAnsi="Times New Roman" w:cs="Times New Roman"/>
                <w:color w:val="000000"/>
                <w:sz w:val="20"/>
                <w:szCs w:val="20"/>
              </w:rPr>
              <w:t xml:space="preserve">24 mēneši no </w:t>
            </w:r>
            <w:r w:rsidR="0046632F">
              <w:rPr>
                <w:rFonts w:ascii="Times New Roman" w:hAnsi="Times New Roman" w:cs="Times New Roman"/>
                <w:color w:val="000000"/>
                <w:sz w:val="20"/>
                <w:szCs w:val="20"/>
              </w:rPr>
              <w:t>1.</w:t>
            </w:r>
            <w:r w:rsidRPr="00C526F3">
              <w:rPr>
                <w:rFonts w:ascii="Times New Roman" w:hAnsi="Times New Roman" w:cs="Times New Roman"/>
                <w:color w:val="000000"/>
                <w:sz w:val="20"/>
                <w:szCs w:val="20"/>
              </w:rPr>
              <w:t>2.5.</w:t>
            </w:r>
            <w:r>
              <w:rPr>
                <w:rFonts w:ascii="Times New Roman" w:hAnsi="Times New Roman" w:cs="Times New Roman"/>
                <w:color w:val="000000"/>
                <w:sz w:val="20"/>
                <w:szCs w:val="20"/>
              </w:rPr>
              <w:t> </w:t>
            </w:r>
            <w:r w:rsidRPr="00C526F3">
              <w:rPr>
                <w:rFonts w:ascii="Times New Roman" w:hAnsi="Times New Roman" w:cs="Times New Roman"/>
                <w:color w:val="000000"/>
                <w:sz w:val="20"/>
                <w:szCs w:val="20"/>
              </w:rPr>
              <w:t>uzdevuma a) daļas izpildes</w:t>
            </w:r>
          </w:p>
          <w:p w14:paraId="51AAF8A6"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r>
      <w:tr w:rsidR="00251DC0" w:rsidRPr="00021293" w14:paraId="6F1B1662" w14:textId="77777777" w:rsidTr="00AF5C3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rPr>
          <w:trHeight w:val="1948"/>
        </w:trPr>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74AE84F8"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lastRenderedPageBreak/>
              <w:t>1.2.6.</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630100F"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Notekūdeņu dūņu apsaimniekošanas </w:t>
            </w:r>
            <w:r>
              <w:rPr>
                <w:rFonts w:ascii="Times New Roman" w:hAnsi="Times New Roman" w:cs="Times New Roman"/>
                <w:b/>
                <w:sz w:val="20"/>
                <w:szCs w:val="20"/>
              </w:rPr>
              <w:t>plāna</w:t>
            </w:r>
            <w:r w:rsidRPr="00C526F3">
              <w:rPr>
                <w:rFonts w:ascii="Times New Roman" w:hAnsi="Times New Roman" w:cs="Times New Roman"/>
                <w:b/>
                <w:sz w:val="20"/>
                <w:szCs w:val="20"/>
              </w:rPr>
              <w:t xml:space="preserve"> ieviešanas un darbības monitorings</w:t>
            </w:r>
          </w:p>
        </w:tc>
        <w:tc>
          <w:tcPr>
            <w:tcW w:w="5103" w:type="dxa"/>
            <w:tcBorders>
              <w:top w:val="outset" w:sz="6" w:space="0" w:color="414142"/>
              <w:left w:val="outset" w:sz="6" w:space="0" w:color="414142"/>
              <w:bottom w:val="outset" w:sz="6" w:space="0" w:color="414142"/>
              <w:right w:val="outset" w:sz="6" w:space="0" w:color="414142"/>
            </w:tcBorders>
            <w:shd w:val="clear" w:color="auto" w:fill="FFFFFF"/>
          </w:tcPr>
          <w:p w14:paraId="5CE4F3ED" w14:textId="77777777" w:rsidR="00251DC0" w:rsidRPr="00E10BEE" w:rsidRDefault="00251DC0" w:rsidP="00251DC0">
            <w:pPr>
              <w:numPr>
                <w:ilvl w:val="0"/>
                <w:numId w:val="31"/>
              </w:numPr>
              <w:pBdr>
                <w:top w:val="nil"/>
                <w:left w:val="nil"/>
                <w:bottom w:val="nil"/>
                <w:right w:val="nil"/>
                <w:between w:val="nil"/>
              </w:pBdr>
              <w:spacing w:after="0"/>
              <w:ind w:left="318" w:hanging="318"/>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Sagatavot</w:t>
            </w:r>
            <w:r>
              <w:rPr>
                <w:rFonts w:ascii="Times New Roman" w:hAnsi="Times New Roman" w:cs="Times New Roman"/>
                <w:color w:val="000000"/>
                <w:sz w:val="20"/>
                <w:szCs w:val="20"/>
              </w:rPr>
              <w:t>a</w:t>
            </w:r>
            <w:r w:rsidRPr="00C526F3">
              <w:rPr>
                <w:rFonts w:ascii="Times New Roman" w:hAnsi="Times New Roman" w:cs="Times New Roman"/>
                <w:color w:val="000000"/>
                <w:sz w:val="20"/>
                <w:szCs w:val="20"/>
              </w:rPr>
              <w:t xml:space="preserve"> </w:t>
            </w:r>
            <w:r w:rsidRPr="00A664C2">
              <w:rPr>
                <w:rFonts w:ascii="Times New Roman" w:hAnsi="Times New Roman" w:cs="Times New Roman"/>
                <w:color w:val="000000"/>
                <w:sz w:val="20"/>
                <w:szCs w:val="20"/>
              </w:rPr>
              <w:t>Plāna</w:t>
            </w:r>
            <w:r w:rsidRPr="00A664C2" w:rsidDel="00A664C2">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darbības monitoringa kārtīb</w:t>
            </w:r>
            <w:r>
              <w:rPr>
                <w:rFonts w:ascii="Times New Roman" w:hAnsi="Times New Roman" w:cs="Times New Roman"/>
                <w:color w:val="000000"/>
                <w:sz w:val="20"/>
                <w:szCs w:val="20"/>
              </w:rPr>
              <w:t>a</w:t>
            </w:r>
            <w:r w:rsidRPr="00C526F3">
              <w:rPr>
                <w:rFonts w:ascii="Times New Roman" w:hAnsi="Times New Roman" w:cs="Times New Roman"/>
                <w:color w:val="000000"/>
                <w:sz w:val="20"/>
                <w:szCs w:val="20"/>
              </w:rPr>
              <w:t xml:space="preserve"> un noteikt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atbildīg</w:t>
            </w:r>
            <w:r>
              <w:rPr>
                <w:rFonts w:ascii="Times New Roman" w:hAnsi="Times New Roman" w:cs="Times New Roman"/>
                <w:color w:val="000000"/>
                <w:sz w:val="20"/>
                <w:szCs w:val="20"/>
              </w:rPr>
              <w:t>ie</w:t>
            </w:r>
            <w:r w:rsidRPr="00C526F3">
              <w:rPr>
                <w:rFonts w:ascii="Times New Roman" w:hAnsi="Times New Roman" w:cs="Times New Roman"/>
                <w:color w:val="000000"/>
                <w:sz w:val="20"/>
                <w:szCs w:val="20"/>
              </w:rPr>
              <w:t xml:space="preserve"> par monitoringa veikšanu noteiktajā periodā</w:t>
            </w:r>
            <w:r>
              <w:rPr>
                <w:rFonts w:ascii="Times New Roman" w:hAnsi="Times New Roman" w:cs="Times New Roman"/>
                <w:color w:val="000000"/>
                <w:sz w:val="20"/>
                <w:szCs w:val="20"/>
              </w:rPr>
              <w:t xml:space="preserve">. </w:t>
            </w:r>
          </w:p>
          <w:p w14:paraId="566EBB30" w14:textId="77777777" w:rsidR="00251DC0" w:rsidRPr="00021293" w:rsidRDefault="00251DC0" w:rsidP="00251DC0">
            <w:pPr>
              <w:numPr>
                <w:ilvl w:val="0"/>
                <w:numId w:val="31"/>
              </w:numPr>
              <w:pBdr>
                <w:top w:val="nil"/>
                <w:left w:val="nil"/>
                <w:bottom w:val="nil"/>
                <w:right w:val="nil"/>
                <w:between w:val="nil"/>
              </w:pBdr>
              <w:spacing w:after="0"/>
              <w:ind w:left="318" w:hanging="318"/>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 xml:space="preserve">Reizi piecos gados </w:t>
            </w:r>
            <w:r>
              <w:rPr>
                <w:rFonts w:ascii="Times New Roman" w:hAnsi="Times New Roman" w:cs="Times New Roman"/>
                <w:color w:val="000000"/>
                <w:sz w:val="20"/>
                <w:szCs w:val="20"/>
              </w:rPr>
              <w:t>tiek veikts</w:t>
            </w:r>
            <w:r w:rsidRPr="00C526F3">
              <w:rPr>
                <w:rFonts w:ascii="Times New Roman" w:hAnsi="Times New Roman" w:cs="Times New Roman"/>
                <w:color w:val="000000"/>
                <w:sz w:val="20"/>
                <w:szCs w:val="20"/>
              </w:rPr>
              <w:t xml:space="preserve"> </w:t>
            </w:r>
            <w:r w:rsidRPr="00A664C2">
              <w:rPr>
                <w:rFonts w:ascii="Times New Roman" w:hAnsi="Times New Roman" w:cs="Times New Roman"/>
                <w:color w:val="000000"/>
                <w:sz w:val="20"/>
                <w:szCs w:val="20"/>
              </w:rPr>
              <w:t>Plāna</w:t>
            </w:r>
            <w:r w:rsidRPr="00A664C2" w:rsidDel="00A664C2">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ieviešanas un darbības monitoring</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un sniegt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priekšlikum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w:t>
            </w:r>
            <w:r w:rsidRPr="00A664C2">
              <w:rPr>
                <w:rFonts w:ascii="Times New Roman" w:hAnsi="Times New Roman" w:cs="Times New Roman"/>
                <w:color w:val="000000"/>
                <w:sz w:val="20"/>
                <w:szCs w:val="20"/>
              </w:rPr>
              <w:t>Plāna</w:t>
            </w:r>
            <w:r w:rsidRPr="00A664C2" w:rsidDel="00A664C2">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vai notekūdeņu dūņu apsaimniekošanas procesa pilnveidei.</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1101672" w14:textId="77777777" w:rsidR="00251DC0" w:rsidRPr="00C1456E" w:rsidRDefault="00251DC0" w:rsidP="00251DC0">
            <w:pPr>
              <w:numPr>
                <w:ilvl w:val="0"/>
                <w:numId w:val="24"/>
              </w:numPr>
              <w:pBdr>
                <w:top w:val="nil"/>
                <w:left w:val="nil"/>
                <w:bottom w:val="nil"/>
                <w:right w:val="nil"/>
                <w:between w:val="nil"/>
              </w:pBdr>
              <w:spacing w:after="0"/>
              <w:ind w:left="312"/>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 xml:space="preserve">Izveidota un apstiprināta </w:t>
            </w:r>
            <w:r w:rsidRPr="00587E4B">
              <w:rPr>
                <w:rFonts w:ascii="Times New Roman" w:hAnsi="Times New Roman" w:cs="Times New Roman"/>
                <w:color w:val="000000"/>
                <w:sz w:val="20"/>
                <w:szCs w:val="20"/>
              </w:rPr>
              <w:t>Plāna</w:t>
            </w:r>
            <w:r w:rsidRPr="00587E4B" w:rsidDel="00587E4B">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darbības monitoringa kārtība</w:t>
            </w:r>
          </w:p>
          <w:p w14:paraId="113A16D7" w14:textId="77777777" w:rsidR="00251DC0" w:rsidRPr="00021293" w:rsidRDefault="00251DC0" w:rsidP="00251DC0">
            <w:pPr>
              <w:numPr>
                <w:ilvl w:val="0"/>
                <w:numId w:val="24"/>
              </w:numPr>
              <w:pBdr>
                <w:top w:val="nil"/>
                <w:left w:val="nil"/>
                <w:bottom w:val="nil"/>
                <w:right w:val="nil"/>
                <w:between w:val="nil"/>
              </w:pBdr>
              <w:spacing w:after="0"/>
              <w:ind w:left="312"/>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 xml:space="preserve">Veikts pirmais </w:t>
            </w:r>
            <w:r w:rsidRPr="00587E4B">
              <w:rPr>
                <w:rFonts w:ascii="Times New Roman" w:hAnsi="Times New Roman" w:cs="Times New Roman"/>
                <w:color w:val="000000"/>
                <w:sz w:val="20"/>
                <w:szCs w:val="20"/>
              </w:rPr>
              <w:t>Plāna</w:t>
            </w:r>
            <w:r w:rsidRPr="00587E4B" w:rsidDel="00587E4B">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 xml:space="preserve">monitoringa novērtējums un sniegti priekšlikumi </w:t>
            </w:r>
            <w:r w:rsidRPr="00587E4B">
              <w:rPr>
                <w:rFonts w:ascii="Times New Roman" w:hAnsi="Times New Roman" w:cs="Times New Roman"/>
                <w:color w:val="000000"/>
                <w:sz w:val="20"/>
                <w:szCs w:val="20"/>
              </w:rPr>
              <w:t>Plāna</w:t>
            </w:r>
            <w:r w:rsidRPr="00587E4B" w:rsidDel="00587E4B">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darbības uzlabošanai</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C8B00A8"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BA522F7"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93B5A57" w14:textId="62615A68" w:rsidR="00251DC0" w:rsidRPr="00C526F3" w:rsidRDefault="00251DC0" w:rsidP="00251DC0">
            <w:pPr>
              <w:numPr>
                <w:ilvl w:val="0"/>
                <w:numId w:val="23"/>
              </w:numPr>
              <w:pBdr>
                <w:top w:val="nil"/>
                <w:left w:val="nil"/>
                <w:bottom w:val="nil"/>
                <w:right w:val="nil"/>
                <w:between w:val="nil"/>
              </w:pBdr>
              <w:spacing w:after="0"/>
              <w:ind w:left="179" w:hanging="179"/>
              <w:jc w:val="center"/>
              <w:rPr>
                <w:rFonts w:ascii="Times New Roman" w:hAnsi="Times New Roman" w:cs="Times New Roman"/>
                <w:color w:val="000000"/>
                <w:sz w:val="20"/>
                <w:szCs w:val="20"/>
              </w:rPr>
            </w:pPr>
            <w:r w:rsidRPr="00C526F3">
              <w:rPr>
                <w:rFonts w:ascii="Times New Roman" w:hAnsi="Times New Roman" w:cs="Times New Roman"/>
                <w:color w:val="000000"/>
                <w:sz w:val="20"/>
                <w:szCs w:val="20"/>
              </w:rPr>
              <w:t xml:space="preserve">6 mēneši no </w:t>
            </w:r>
            <w:r w:rsidR="008D166F">
              <w:rPr>
                <w:rFonts w:ascii="Times New Roman" w:hAnsi="Times New Roman" w:cs="Times New Roman"/>
                <w:sz w:val="20"/>
                <w:szCs w:val="20"/>
              </w:rPr>
              <w:t>1.</w:t>
            </w:r>
            <w:r w:rsidRPr="00C526F3">
              <w:rPr>
                <w:rFonts w:ascii="Times New Roman" w:hAnsi="Times New Roman" w:cs="Times New Roman"/>
                <w:color w:val="000000"/>
                <w:sz w:val="20"/>
                <w:szCs w:val="20"/>
              </w:rPr>
              <w:t xml:space="preserve">1.1. un </w:t>
            </w:r>
            <w:r w:rsidR="008D166F">
              <w:rPr>
                <w:rFonts w:ascii="Times New Roman" w:hAnsi="Times New Roman" w:cs="Times New Roman"/>
                <w:sz w:val="20"/>
                <w:szCs w:val="20"/>
              </w:rPr>
              <w:t>1.</w:t>
            </w:r>
            <w:r w:rsidRPr="00C526F3">
              <w:rPr>
                <w:rFonts w:ascii="Times New Roman" w:hAnsi="Times New Roman" w:cs="Times New Roman"/>
                <w:color w:val="000000"/>
                <w:sz w:val="20"/>
                <w:szCs w:val="20"/>
              </w:rPr>
              <w:t>1.2.</w:t>
            </w:r>
            <w:r>
              <w:rPr>
                <w:rFonts w:ascii="Times New Roman" w:hAnsi="Times New Roman" w:cs="Times New Roman"/>
                <w:color w:val="000000"/>
                <w:sz w:val="20"/>
                <w:szCs w:val="20"/>
              </w:rPr>
              <w:t> </w:t>
            </w:r>
            <w:r w:rsidRPr="00C526F3">
              <w:rPr>
                <w:rFonts w:ascii="Times New Roman" w:hAnsi="Times New Roman" w:cs="Times New Roman"/>
                <w:color w:val="000000"/>
                <w:sz w:val="20"/>
                <w:szCs w:val="20"/>
              </w:rPr>
              <w:t>uzdevumu izpildes</w:t>
            </w:r>
          </w:p>
          <w:p w14:paraId="450571C7" w14:textId="77777777" w:rsidR="00251DC0" w:rsidRPr="00C526F3" w:rsidRDefault="00251DC0" w:rsidP="003D7BCC">
            <w:pPr>
              <w:spacing w:after="0"/>
              <w:ind w:left="179" w:hanging="179"/>
              <w:jc w:val="center"/>
              <w:rPr>
                <w:rFonts w:ascii="Times New Roman" w:hAnsi="Times New Roman" w:cs="Times New Roman"/>
                <w:sz w:val="20"/>
                <w:szCs w:val="20"/>
              </w:rPr>
            </w:pPr>
          </w:p>
          <w:p w14:paraId="55AD296D" w14:textId="38703DA9" w:rsidR="00251DC0" w:rsidRPr="00AF5C3C" w:rsidRDefault="00251DC0" w:rsidP="00AF5C3C">
            <w:pPr>
              <w:numPr>
                <w:ilvl w:val="0"/>
                <w:numId w:val="23"/>
              </w:numPr>
              <w:pBdr>
                <w:top w:val="nil"/>
                <w:left w:val="nil"/>
                <w:bottom w:val="nil"/>
                <w:right w:val="nil"/>
                <w:between w:val="nil"/>
              </w:pBdr>
              <w:spacing w:after="0"/>
              <w:ind w:left="179" w:hanging="179"/>
              <w:jc w:val="center"/>
              <w:rPr>
                <w:rFonts w:ascii="Times New Roman" w:hAnsi="Times New Roman" w:cs="Times New Roman"/>
                <w:color w:val="000000"/>
                <w:sz w:val="20"/>
                <w:szCs w:val="20"/>
              </w:rPr>
            </w:pPr>
            <w:r w:rsidRPr="00C526F3">
              <w:rPr>
                <w:rFonts w:ascii="Times New Roman" w:hAnsi="Times New Roman" w:cs="Times New Roman"/>
                <w:color w:val="000000"/>
                <w:sz w:val="20"/>
                <w:szCs w:val="20"/>
              </w:rPr>
              <w:t xml:space="preserve">12 mēnešu laikā pēc 5 gadu </w:t>
            </w:r>
            <w:r w:rsidRPr="00587E4B">
              <w:rPr>
                <w:rFonts w:ascii="Times New Roman" w:hAnsi="Times New Roman" w:cs="Times New Roman"/>
                <w:color w:val="000000"/>
                <w:sz w:val="20"/>
                <w:szCs w:val="20"/>
              </w:rPr>
              <w:t>Plāna</w:t>
            </w:r>
            <w:r w:rsidRPr="00587E4B" w:rsidDel="00587E4B">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 xml:space="preserve">īstenošanas </w:t>
            </w:r>
          </w:p>
        </w:tc>
      </w:tr>
      <w:tr w:rsidR="00251DC0" w:rsidRPr="00021293" w14:paraId="32E509F8"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14879" w:type="dxa"/>
            <w:gridSpan w:val="7"/>
            <w:tcBorders>
              <w:top w:val="outset" w:sz="6" w:space="0" w:color="414142"/>
              <w:left w:val="outset" w:sz="6" w:space="0" w:color="414142"/>
              <w:bottom w:val="outset" w:sz="6" w:space="0" w:color="414142"/>
              <w:right w:val="outset" w:sz="6" w:space="0" w:color="414142"/>
            </w:tcBorders>
            <w:shd w:val="clear" w:color="auto" w:fill="FFFFFF"/>
          </w:tcPr>
          <w:p w14:paraId="7D369AFE"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Trešais</w:t>
            </w:r>
            <w:r w:rsidRPr="00021293">
              <w:rPr>
                <w:rFonts w:ascii="Times New Roman" w:eastAsia="Times New Roman" w:hAnsi="Times New Roman" w:cs="Times New Roman"/>
                <w:color w:val="414142"/>
                <w:sz w:val="20"/>
                <w:szCs w:val="20"/>
                <w:lang w:eastAsia="lv-LV"/>
              </w:rPr>
              <w:t xml:space="preserve"> pasākumu bloks </w:t>
            </w:r>
            <w:r>
              <w:rPr>
                <w:rFonts w:ascii="Times New Roman" w:eastAsia="Times New Roman" w:hAnsi="Times New Roman" w:cs="Times New Roman"/>
                <w:color w:val="414142"/>
                <w:sz w:val="20"/>
                <w:szCs w:val="20"/>
                <w:lang w:eastAsia="lv-LV"/>
              </w:rPr>
              <w:t>–</w:t>
            </w:r>
            <w:r w:rsidRPr="00021293">
              <w:rPr>
                <w:rFonts w:ascii="Times New Roman" w:eastAsia="Times New Roman" w:hAnsi="Times New Roman" w:cs="Times New Roman"/>
                <w:color w:val="414142"/>
                <w:sz w:val="20"/>
                <w:szCs w:val="20"/>
                <w:lang w:eastAsia="lv-LV"/>
              </w:rPr>
              <w:t xml:space="preserve"> </w:t>
            </w:r>
            <w:r w:rsidRPr="00285C38">
              <w:rPr>
                <w:rFonts w:ascii="Times New Roman" w:eastAsia="Times New Roman" w:hAnsi="Times New Roman" w:cs="Times New Roman"/>
                <w:b/>
                <w:bCs/>
                <w:color w:val="414142"/>
                <w:sz w:val="20"/>
                <w:szCs w:val="20"/>
                <w:lang w:eastAsia="lv-LV"/>
              </w:rPr>
              <w:t>1.</w:t>
            </w:r>
            <w:r w:rsidRPr="00C526F3">
              <w:rPr>
                <w:rFonts w:ascii="Times New Roman" w:hAnsi="Times New Roman" w:cs="Times New Roman"/>
                <w:b/>
                <w:color w:val="000000" w:themeColor="text1"/>
                <w:sz w:val="20"/>
                <w:szCs w:val="20"/>
              </w:rPr>
              <w:t>3.</w:t>
            </w:r>
            <w:r>
              <w:rPr>
                <w:rFonts w:ascii="Times New Roman" w:hAnsi="Times New Roman" w:cs="Times New Roman"/>
                <w:b/>
                <w:color w:val="000000" w:themeColor="text1"/>
                <w:sz w:val="20"/>
                <w:szCs w:val="20"/>
              </w:rPr>
              <w:t> </w:t>
            </w:r>
            <w:r w:rsidRPr="00C526F3">
              <w:rPr>
                <w:rFonts w:ascii="Times New Roman" w:hAnsi="Times New Roman" w:cs="Times New Roman"/>
                <w:b/>
                <w:color w:val="000000" w:themeColor="text1"/>
                <w:sz w:val="20"/>
                <w:szCs w:val="20"/>
              </w:rPr>
              <w:t>Pārstrādātas notekūdeņu dūņas ir pieprasīts un pieejams resurss</w:t>
            </w:r>
          </w:p>
        </w:tc>
      </w:tr>
      <w:tr w:rsidR="00251DC0" w:rsidRPr="00021293" w14:paraId="769904F7"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17BC4723"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1.3.1.</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D01CD9A"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Aktualizēt saistīto nozaru tiesisko regulējumu</w:t>
            </w:r>
          </w:p>
        </w:tc>
        <w:tc>
          <w:tcPr>
            <w:tcW w:w="510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9395627" w14:textId="77777777" w:rsidR="00251DC0" w:rsidRPr="00C1456E" w:rsidRDefault="00251DC0" w:rsidP="00251DC0">
            <w:pPr>
              <w:numPr>
                <w:ilvl w:val="0"/>
                <w:numId w:val="20"/>
              </w:numPr>
              <w:pBdr>
                <w:top w:val="nil"/>
                <w:left w:val="nil"/>
                <w:bottom w:val="nil"/>
                <w:right w:val="nil"/>
                <w:between w:val="nil"/>
              </w:pBdr>
              <w:spacing w:after="0"/>
              <w:ind w:left="312" w:hanging="312"/>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Apzināt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saistīto nozaru ierobežojum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notekūdeņu dūņu plašākai izmantošanai un sniegt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priekšlikum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to novēršanai</w:t>
            </w:r>
            <w:r>
              <w:rPr>
                <w:rFonts w:ascii="Times New Roman" w:hAnsi="Times New Roman" w:cs="Times New Roman"/>
                <w:color w:val="000000"/>
                <w:sz w:val="20"/>
                <w:szCs w:val="20"/>
              </w:rPr>
              <w:t>, izveidota motivējoša, dūņu produktu izmantošanu atvieglojoša uzskaites un atskaitīšanās sistēma;</w:t>
            </w:r>
          </w:p>
          <w:p w14:paraId="67AADB66" w14:textId="77777777" w:rsidR="00251DC0" w:rsidRPr="00760EB2" w:rsidRDefault="00251DC0" w:rsidP="00251DC0">
            <w:pPr>
              <w:numPr>
                <w:ilvl w:val="0"/>
                <w:numId w:val="20"/>
              </w:numPr>
              <w:pBdr>
                <w:top w:val="nil"/>
                <w:left w:val="nil"/>
                <w:bottom w:val="nil"/>
                <w:right w:val="nil"/>
                <w:between w:val="nil"/>
              </w:pBdr>
              <w:spacing w:after="0"/>
              <w:ind w:left="312" w:hanging="312"/>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Pastāvīgi skaņojot, precizējot saistīto nozaru tiesisko regulējumu sniegt</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priekšlikum</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kas attiecas uz notekūdeņu dūņu apsaimniekošanas pilnveidi</w:t>
            </w:r>
          </w:p>
          <w:p w14:paraId="20AFD1F7" w14:textId="77777777" w:rsidR="00251DC0" w:rsidRPr="00021293" w:rsidRDefault="00251DC0" w:rsidP="00251DC0">
            <w:pPr>
              <w:numPr>
                <w:ilvl w:val="0"/>
                <w:numId w:val="20"/>
              </w:numPr>
              <w:pBdr>
                <w:top w:val="nil"/>
                <w:left w:val="nil"/>
                <w:bottom w:val="nil"/>
                <w:right w:val="nil"/>
                <w:between w:val="nil"/>
              </w:pBdr>
              <w:spacing w:after="0"/>
              <w:ind w:left="312" w:hanging="334"/>
              <w:rPr>
                <w:rFonts w:ascii="Times New Roman" w:eastAsia="Times New Roman" w:hAnsi="Times New Roman" w:cs="Times New Roman"/>
                <w:color w:val="414142"/>
                <w:sz w:val="20"/>
                <w:szCs w:val="20"/>
                <w:lang w:eastAsia="lv-LV"/>
              </w:rPr>
            </w:pP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416B884" w14:textId="77777777" w:rsidR="00251DC0" w:rsidRPr="00C1456E" w:rsidRDefault="00251DC0" w:rsidP="00251DC0">
            <w:pPr>
              <w:numPr>
                <w:ilvl w:val="0"/>
                <w:numId w:val="36"/>
              </w:numPr>
              <w:pBdr>
                <w:top w:val="nil"/>
                <w:left w:val="nil"/>
                <w:bottom w:val="nil"/>
                <w:right w:val="nil"/>
                <w:between w:val="nil"/>
              </w:pBdr>
              <w:spacing w:after="0"/>
              <w:ind w:left="171" w:hanging="171"/>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Novērsti neobjektīvi tiesiskie ierobežojumi pārstrādātu notekūdeņu dūņu izmantošanai</w:t>
            </w:r>
            <w:r>
              <w:rPr>
                <w:rFonts w:ascii="Times New Roman" w:hAnsi="Times New Roman" w:cs="Times New Roman"/>
                <w:color w:val="000000"/>
                <w:sz w:val="20"/>
                <w:szCs w:val="20"/>
              </w:rPr>
              <w:t xml:space="preserve">, dūņu iestrādi augsnē var reģistrēt ērtā veidā; </w:t>
            </w:r>
          </w:p>
          <w:p w14:paraId="46B153E1" w14:textId="77777777" w:rsidR="00251DC0" w:rsidRPr="00021293" w:rsidRDefault="00251DC0" w:rsidP="00251DC0">
            <w:pPr>
              <w:numPr>
                <w:ilvl w:val="0"/>
                <w:numId w:val="36"/>
              </w:numPr>
              <w:pBdr>
                <w:top w:val="nil"/>
                <w:left w:val="nil"/>
                <w:bottom w:val="nil"/>
                <w:right w:val="nil"/>
                <w:between w:val="nil"/>
              </w:pBdr>
              <w:spacing w:after="0"/>
              <w:ind w:left="171" w:hanging="171"/>
              <w:rPr>
                <w:rFonts w:ascii="Times New Roman" w:eastAsia="Times New Roman" w:hAnsi="Times New Roman" w:cs="Times New Roman"/>
                <w:color w:val="414142"/>
                <w:sz w:val="20"/>
                <w:szCs w:val="20"/>
                <w:lang w:eastAsia="lv-LV"/>
              </w:rPr>
            </w:pPr>
            <w:r>
              <w:rPr>
                <w:rFonts w:ascii="Times New Roman" w:hAnsi="Times New Roman" w:cs="Times New Roman"/>
                <w:color w:val="000000"/>
                <w:sz w:val="20"/>
                <w:szCs w:val="20"/>
              </w:rPr>
              <w:t xml:space="preserve">Nodrošināts, ka </w:t>
            </w:r>
            <w:r w:rsidRPr="00C526F3">
              <w:rPr>
                <w:rFonts w:ascii="Times New Roman" w:hAnsi="Times New Roman" w:cs="Times New Roman"/>
                <w:color w:val="000000"/>
                <w:sz w:val="20"/>
                <w:szCs w:val="20"/>
              </w:rPr>
              <w:t>notekūdeņu dūņu apsaimniekošanas jautājum</w:t>
            </w:r>
            <w:r>
              <w:rPr>
                <w:rFonts w:ascii="Times New Roman" w:hAnsi="Times New Roman" w:cs="Times New Roman"/>
                <w:color w:val="000000"/>
                <w:sz w:val="20"/>
                <w:szCs w:val="20"/>
              </w:rPr>
              <w:t>i tiek</w:t>
            </w:r>
            <w:r w:rsidRPr="00C526F3">
              <w:rPr>
                <w:rFonts w:ascii="Times New Roman" w:hAnsi="Times New Roman" w:cs="Times New Roman"/>
                <w:color w:val="000000"/>
                <w:sz w:val="20"/>
                <w:szCs w:val="20"/>
              </w:rPr>
              <w:t xml:space="preserve"> </w:t>
            </w:r>
            <w:r>
              <w:rPr>
                <w:rFonts w:ascii="Times New Roman" w:hAnsi="Times New Roman" w:cs="Times New Roman"/>
                <w:color w:val="000000"/>
                <w:sz w:val="20"/>
                <w:szCs w:val="20"/>
              </w:rPr>
              <w:t>ņemti vērā</w:t>
            </w:r>
            <w:r w:rsidRPr="00C526F3">
              <w:rPr>
                <w:rFonts w:ascii="Times New Roman" w:hAnsi="Times New Roman" w:cs="Times New Roman"/>
                <w:color w:val="000000"/>
                <w:sz w:val="20"/>
                <w:szCs w:val="20"/>
              </w:rPr>
              <w:t xml:space="preserve"> saistīto nozaru tiesiskā regulējuma attīstības </w:t>
            </w:r>
            <w:r>
              <w:rPr>
                <w:rFonts w:ascii="Times New Roman" w:hAnsi="Times New Roman" w:cs="Times New Roman"/>
                <w:color w:val="000000"/>
                <w:sz w:val="20"/>
                <w:szCs w:val="20"/>
              </w:rPr>
              <w:t>procesā</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BEBB3DC"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C5FBF96"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ZM</w:t>
            </w:r>
          </w:p>
          <w:p w14:paraId="4045ADF7" w14:textId="7CD20C80" w:rsidR="00251DC0" w:rsidRPr="00C526F3" w:rsidRDefault="00251DC0" w:rsidP="00860FAE">
            <w:pPr>
              <w:spacing w:after="0"/>
              <w:rPr>
                <w:rFonts w:ascii="Times New Roman" w:hAnsi="Times New Roman" w:cs="Times New Roman"/>
                <w:sz w:val="20"/>
                <w:szCs w:val="20"/>
              </w:rPr>
            </w:pPr>
          </w:p>
          <w:p w14:paraId="4C2FB9B7"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LŪKA</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DF48B47"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18 mēneši</w:t>
            </w:r>
          </w:p>
          <w:p w14:paraId="09900EEB"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 xml:space="preserve">no </w:t>
            </w:r>
            <w:r w:rsidRPr="00BE3123">
              <w:rPr>
                <w:rFonts w:ascii="Times New Roman" w:hAnsi="Times New Roman" w:cs="Times New Roman"/>
                <w:sz w:val="20"/>
                <w:szCs w:val="20"/>
              </w:rPr>
              <w:t>Plāna</w:t>
            </w:r>
            <w:r w:rsidRPr="00BE3123" w:rsidDel="00BE3123">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tc>
      </w:tr>
      <w:tr w:rsidR="00251DC0" w:rsidRPr="00021293" w14:paraId="7C8D7899"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67606F64"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1.3.2.</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99E2C50"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Īstenot s</w:t>
            </w:r>
            <w:r w:rsidRPr="00C526F3">
              <w:rPr>
                <w:rFonts w:ascii="Times New Roman" w:hAnsi="Times New Roman" w:cs="Times New Roman"/>
                <w:b/>
                <w:sz w:val="20"/>
                <w:szCs w:val="20"/>
              </w:rPr>
              <w:t>abiedrības informēšanas sākotnēj</w:t>
            </w:r>
            <w:r>
              <w:rPr>
                <w:rFonts w:ascii="Times New Roman" w:hAnsi="Times New Roman" w:cs="Times New Roman"/>
                <w:b/>
                <w:sz w:val="20"/>
                <w:szCs w:val="20"/>
              </w:rPr>
              <w:t>o</w:t>
            </w:r>
            <w:r w:rsidRPr="00C526F3">
              <w:rPr>
                <w:rFonts w:ascii="Times New Roman" w:hAnsi="Times New Roman" w:cs="Times New Roman"/>
                <w:b/>
                <w:sz w:val="20"/>
                <w:szCs w:val="20"/>
              </w:rPr>
              <w:t xml:space="preserve"> kampaņ</w:t>
            </w:r>
            <w:r>
              <w:rPr>
                <w:rFonts w:ascii="Times New Roman" w:hAnsi="Times New Roman" w:cs="Times New Roman"/>
                <w:b/>
                <w:sz w:val="20"/>
                <w:szCs w:val="20"/>
              </w:rPr>
              <w:t>u</w:t>
            </w:r>
            <w:r w:rsidRPr="00C526F3">
              <w:rPr>
                <w:rFonts w:ascii="Times New Roman" w:hAnsi="Times New Roman" w:cs="Times New Roman"/>
                <w:b/>
                <w:sz w:val="20"/>
                <w:szCs w:val="20"/>
              </w:rPr>
              <w:t xml:space="preserve"> </w:t>
            </w:r>
          </w:p>
        </w:tc>
        <w:tc>
          <w:tcPr>
            <w:tcW w:w="510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416E2DC" w14:textId="77777777" w:rsidR="00251DC0" w:rsidRDefault="00251DC0" w:rsidP="00251DC0">
            <w:pPr>
              <w:numPr>
                <w:ilvl w:val="0"/>
                <w:numId w:val="25"/>
              </w:numPr>
              <w:pBdr>
                <w:top w:val="nil"/>
                <w:left w:val="nil"/>
                <w:bottom w:val="nil"/>
                <w:right w:val="nil"/>
                <w:between w:val="nil"/>
              </w:pBdr>
              <w:spacing w:after="0"/>
              <w:ind w:left="318"/>
              <w:rPr>
                <w:rFonts w:ascii="Times New Roman" w:hAnsi="Times New Roman" w:cs="Times New Roman"/>
                <w:color w:val="000000"/>
                <w:sz w:val="20"/>
                <w:szCs w:val="20"/>
              </w:rPr>
            </w:pPr>
            <w:r w:rsidRPr="00C526F3">
              <w:rPr>
                <w:rFonts w:ascii="Times New Roman" w:hAnsi="Times New Roman" w:cs="Times New Roman"/>
                <w:color w:val="000000"/>
                <w:sz w:val="20"/>
                <w:szCs w:val="20"/>
              </w:rPr>
              <w:t>Izstrādāt</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sabiedrības informēšanas kampaņas īstenošanas aprakst</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t.sk. saukli</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vizuāl</w:t>
            </w:r>
            <w:r>
              <w:rPr>
                <w:rFonts w:ascii="Times New Roman" w:hAnsi="Times New Roman" w:cs="Times New Roman"/>
                <w:color w:val="000000"/>
                <w:sz w:val="20"/>
                <w:szCs w:val="20"/>
              </w:rPr>
              <w:t>ā</w:t>
            </w:r>
            <w:r w:rsidRPr="00C526F3">
              <w:rPr>
                <w:rFonts w:ascii="Times New Roman" w:hAnsi="Times New Roman" w:cs="Times New Roman"/>
                <w:color w:val="000000"/>
                <w:sz w:val="20"/>
                <w:szCs w:val="20"/>
              </w:rPr>
              <w:t xml:space="preserve"> identitāt</w:t>
            </w:r>
            <w:r>
              <w:rPr>
                <w:rFonts w:ascii="Times New Roman" w:hAnsi="Times New Roman" w:cs="Times New Roman"/>
                <w:color w:val="000000"/>
                <w:sz w:val="20"/>
                <w:szCs w:val="20"/>
              </w:rPr>
              <w:t>e</w:t>
            </w:r>
            <w:r w:rsidRPr="00C526F3">
              <w:rPr>
                <w:rFonts w:ascii="Times New Roman" w:hAnsi="Times New Roman" w:cs="Times New Roman"/>
                <w:color w:val="000000"/>
                <w:sz w:val="20"/>
                <w:szCs w:val="20"/>
              </w:rPr>
              <w:t>, detalizēt</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komunikācijas pasākumu plān</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un tam atbilstoš</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laika grafik</w:t>
            </w:r>
            <w:r>
              <w:rPr>
                <w:rFonts w:ascii="Times New Roman" w:hAnsi="Times New Roman" w:cs="Times New Roman"/>
                <w:color w:val="000000"/>
                <w:sz w:val="20"/>
                <w:szCs w:val="20"/>
              </w:rPr>
              <w:t>s.</w:t>
            </w:r>
          </w:p>
          <w:p w14:paraId="3D09FE0B" w14:textId="77777777" w:rsidR="00251DC0" w:rsidRPr="00C1456E" w:rsidRDefault="00251DC0" w:rsidP="00251DC0">
            <w:pPr>
              <w:numPr>
                <w:ilvl w:val="0"/>
                <w:numId w:val="25"/>
              </w:numPr>
              <w:pBdr>
                <w:top w:val="nil"/>
                <w:left w:val="nil"/>
                <w:bottom w:val="nil"/>
                <w:right w:val="nil"/>
                <w:between w:val="nil"/>
              </w:pBdr>
              <w:spacing w:after="0"/>
              <w:ind w:left="318"/>
              <w:rPr>
                <w:rFonts w:ascii="Times New Roman" w:hAnsi="Times New Roman" w:cs="Times New Roman"/>
                <w:color w:val="000000"/>
                <w:sz w:val="20"/>
                <w:szCs w:val="20"/>
              </w:rPr>
            </w:pPr>
            <w:r>
              <w:rPr>
                <w:rFonts w:ascii="Times New Roman" w:hAnsi="Times New Roman" w:cs="Times New Roman"/>
                <w:color w:val="000000"/>
                <w:sz w:val="20"/>
                <w:szCs w:val="20"/>
              </w:rPr>
              <w:t>Atbilstoši plānam īstenoti k</w:t>
            </w:r>
            <w:r w:rsidRPr="00C1456E">
              <w:rPr>
                <w:rFonts w:ascii="Times New Roman" w:hAnsi="Times New Roman" w:cs="Times New Roman"/>
                <w:color w:val="000000"/>
                <w:sz w:val="20"/>
                <w:szCs w:val="20"/>
              </w:rPr>
              <w:t>omunikācijas pasākum</w:t>
            </w:r>
            <w:r>
              <w:rPr>
                <w:rFonts w:ascii="Times New Roman" w:hAnsi="Times New Roman" w:cs="Times New Roman"/>
                <w:color w:val="000000"/>
                <w:sz w:val="20"/>
                <w:szCs w:val="20"/>
              </w:rPr>
              <w:t xml:space="preserve">i </w:t>
            </w:r>
            <w:r w:rsidRPr="00C1456E">
              <w:rPr>
                <w:rFonts w:ascii="Times New Roman" w:hAnsi="Times New Roman" w:cs="Times New Roman"/>
                <w:color w:val="000000"/>
                <w:sz w:val="20"/>
                <w:szCs w:val="20"/>
              </w:rPr>
              <w:t>par pārstrādātu notekūdeņu dūņu izmantošanas veidiem, to priekšrocībām, izmantošanas nosacījumiem un plānotajiem ieguldījumiem notekūdeņu dūņu apsaimniekošanas infrastruktūras izveidē.</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363C9F5"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Īstenota sabiedrības informēšanas kampaņa 12 mēnešu garumā par pārstrādātu notekūdeņu dūņu izmantošanas veidiem, to priekšrocībām, izmantošanas nosacījumiem un plānotajiem ieguldījumiem notekūdeņu dūņu apsaimniekošanas infrastruktūras izveidē</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6478D4D"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2049FE2"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LŪKA</w:t>
            </w:r>
          </w:p>
          <w:p w14:paraId="667683EE"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SPS</w:t>
            </w:r>
          </w:p>
          <w:p w14:paraId="6BB031B4"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Pašvaldības</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16FA3F9" w14:textId="77777777" w:rsidR="00251DC0" w:rsidRPr="00C526F3" w:rsidRDefault="00251DC0" w:rsidP="003D7BCC">
            <w:pPr>
              <w:spacing w:after="0"/>
              <w:jc w:val="center"/>
              <w:rPr>
                <w:rFonts w:ascii="Times New Roman" w:hAnsi="Times New Roman" w:cs="Times New Roman"/>
                <w:sz w:val="20"/>
                <w:szCs w:val="20"/>
              </w:rPr>
            </w:pPr>
            <w:r w:rsidRPr="00654717">
              <w:rPr>
                <w:rFonts w:ascii="Times New Roman" w:hAnsi="Times New Roman" w:cs="Times New Roman"/>
                <w:sz w:val="20"/>
                <w:szCs w:val="20"/>
              </w:rPr>
              <w:t xml:space="preserve">18 mēneši no </w:t>
            </w:r>
            <w:r w:rsidRPr="00BE3123">
              <w:rPr>
                <w:rFonts w:ascii="Times New Roman" w:hAnsi="Times New Roman" w:cs="Times New Roman"/>
                <w:sz w:val="20"/>
                <w:szCs w:val="20"/>
              </w:rPr>
              <w:t>Plāna</w:t>
            </w:r>
            <w:r w:rsidRPr="00BE3123" w:rsidDel="00BE3123">
              <w:rPr>
                <w:rFonts w:ascii="Times New Roman" w:hAnsi="Times New Roman" w:cs="Times New Roman"/>
                <w:sz w:val="20"/>
                <w:szCs w:val="20"/>
              </w:rPr>
              <w:t xml:space="preserve"> </w:t>
            </w:r>
            <w:r>
              <w:rPr>
                <w:rFonts w:ascii="Times New Roman" w:hAnsi="Times New Roman" w:cs="Times New Roman"/>
                <w:sz w:val="20"/>
                <w:szCs w:val="20"/>
              </w:rPr>
              <w:t>apstiprināšanas MK</w:t>
            </w:r>
          </w:p>
          <w:p w14:paraId="12F282B8"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p>
        </w:tc>
      </w:tr>
      <w:tr w:rsidR="00251DC0" w:rsidRPr="00021293" w14:paraId="33E94D51"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5A5888C8"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1.3.3.</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1843C99"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Izveidot un īstenot pastāvīgus s</w:t>
            </w:r>
            <w:r w:rsidRPr="00C526F3">
              <w:rPr>
                <w:rFonts w:ascii="Times New Roman" w:hAnsi="Times New Roman" w:cs="Times New Roman"/>
                <w:b/>
                <w:sz w:val="20"/>
                <w:szCs w:val="20"/>
              </w:rPr>
              <w:t>abiedrības informēšanas pasākumu</w:t>
            </w:r>
            <w:r>
              <w:rPr>
                <w:rFonts w:ascii="Times New Roman" w:hAnsi="Times New Roman" w:cs="Times New Roman"/>
                <w:b/>
                <w:sz w:val="20"/>
                <w:szCs w:val="20"/>
              </w:rPr>
              <w:t>s</w:t>
            </w:r>
            <w:r w:rsidRPr="00C526F3">
              <w:rPr>
                <w:rFonts w:ascii="Times New Roman" w:hAnsi="Times New Roman" w:cs="Times New Roman"/>
                <w:b/>
                <w:sz w:val="20"/>
                <w:szCs w:val="20"/>
              </w:rPr>
              <w:t xml:space="preserve"> un instrumentu</w:t>
            </w:r>
            <w:r>
              <w:rPr>
                <w:rFonts w:ascii="Times New Roman" w:hAnsi="Times New Roman" w:cs="Times New Roman"/>
                <w:b/>
                <w:sz w:val="20"/>
                <w:szCs w:val="20"/>
              </w:rPr>
              <w:t>s</w:t>
            </w:r>
          </w:p>
        </w:tc>
        <w:tc>
          <w:tcPr>
            <w:tcW w:w="510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9156831" w14:textId="77777777" w:rsidR="00251DC0" w:rsidRDefault="00251DC0" w:rsidP="00251DC0">
            <w:pPr>
              <w:numPr>
                <w:ilvl w:val="0"/>
                <w:numId w:val="26"/>
              </w:numPr>
              <w:pBdr>
                <w:top w:val="nil"/>
                <w:left w:val="nil"/>
                <w:bottom w:val="nil"/>
                <w:right w:val="nil"/>
                <w:between w:val="nil"/>
              </w:pBdr>
              <w:spacing w:after="0"/>
              <w:ind w:left="318"/>
              <w:rPr>
                <w:rFonts w:ascii="Times New Roman" w:hAnsi="Times New Roman" w:cs="Times New Roman"/>
                <w:color w:val="000000"/>
                <w:sz w:val="20"/>
                <w:szCs w:val="20"/>
              </w:rPr>
            </w:pPr>
            <w:r>
              <w:rPr>
                <w:rFonts w:ascii="Times New Roman" w:hAnsi="Times New Roman" w:cs="Times New Roman"/>
                <w:color w:val="000000"/>
                <w:sz w:val="20"/>
                <w:szCs w:val="20"/>
              </w:rPr>
              <w:t>Aktualizēti n</w:t>
            </w:r>
            <w:r w:rsidRPr="00C526F3">
              <w:rPr>
                <w:rFonts w:ascii="Times New Roman" w:hAnsi="Times New Roman" w:cs="Times New Roman"/>
                <w:color w:val="000000"/>
                <w:sz w:val="20"/>
                <w:szCs w:val="20"/>
              </w:rPr>
              <w:t>otekūdeņu dūņu centru operatoru un pašvaldību iekšēj</w:t>
            </w:r>
            <w:r>
              <w:rPr>
                <w:rFonts w:ascii="Times New Roman" w:hAnsi="Times New Roman" w:cs="Times New Roman"/>
                <w:color w:val="000000"/>
                <w:sz w:val="20"/>
                <w:szCs w:val="20"/>
              </w:rPr>
              <w:t>ie</w:t>
            </w:r>
            <w:r w:rsidRPr="00C526F3">
              <w:rPr>
                <w:rFonts w:ascii="Times New Roman" w:hAnsi="Times New Roman" w:cs="Times New Roman"/>
                <w:color w:val="000000"/>
                <w:sz w:val="20"/>
                <w:szCs w:val="20"/>
              </w:rPr>
              <w:t xml:space="preserve"> komunikācijas plān</w:t>
            </w: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 paredzot un plānojot notekūdeņu dūņu apsaimniekošanas aspekta iekļaušanu visos informācijas kanālos</w:t>
            </w:r>
            <w:r>
              <w:rPr>
                <w:rFonts w:ascii="Times New Roman" w:hAnsi="Times New Roman" w:cs="Times New Roman"/>
                <w:color w:val="000000"/>
                <w:sz w:val="20"/>
                <w:szCs w:val="20"/>
              </w:rPr>
              <w:t>.</w:t>
            </w:r>
          </w:p>
          <w:p w14:paraId="654AD286" w14:textId="77777777" w:rsidR="00251DC0" w:rsidRPr="00C1456E" w:rsidRDefault="00251DC0" w:rsidP="00251DC0">
            <w:pPr>
              <w:numPr>
                <w:ilvl w:val="0"/>
                <w:numId w:val="26"/>
              </w:numPr>
              <w:pBdr>
                <w:top w:val="nil"/>
                <w:left w:val="nil"/>
                <w:bottom w:val="nil"/>
                <w:right w:val="nil"/>
                <w:between w:val="nil"/>
              </w:pBdr>
              <w:spacing w:after="0"/>
              <w:ind w:left="318"/>
              <w:rPr>
                <w:rFonts w:ascii="Times New Roman" w:hAnsi="Times New Roman" w:cs="Times New Roman"/>
                <w:color w:val="000000"/>
                <w:sz w:val="20"/>
                <w:szCs w:val="20"/>
              </w:rPr>
            </w:pPr>
            <w:r>
              <w:rPr>
                <w:rFonts w:ascii="Times New Roman" w:hAnsi="Times New Roman" w:cs="Times New Roman"/>
                <w:color w:val="000000"/>
                <w:sz w:val="20"/>
                <w:szCs w:val="20"/>
              </w:rPr>
              <w:t xml:space="preserve">Aktualizēts </w:t>
            </w:r>
            <w:r w:rsidRPr="00C1456E">
              <w:rPr>
                <w:rFonts w:ascii="Times New Roman" w:hAnsi="Times New Roman" w:cs="Times New Roman"/>
                <w:color w:val="000000"/>
                <w:sz w:val="20"/>
                <w:szCs w:val="20"/>
              </w:rPr>
              <w:t>VARAM komunikācijas plān</w:t>
            </w:r>
            <w:r>
              <w:rPr>
                <w:rFonts w:ascii="Times New Roman" w:hAnsi="Times New Roman" w:cs="Times New Roman"/>
                <w:color w:val="000000"/>
                <w:sz w:val="20"/>
                <w:szCs w:val="20"/>
              </w:rPr>
              <w:t>s</w:t>
            </w:r>
            <w:r w:rsidRPr="00C1456E">
              <w:rPr>
                <w:rFonts w:ascii="Times New Roman" w:hAnsi="Times New Roman" w:cs="Times New Roman"/>
                <w:color w:val="000000"/>
                <w:sz w:val="20"/>
                <w:szCs w:val="20"/>
              </w:rPr>
              <w:t>, paredzot notekūdeņu dūņu apsaimniekošanas aspekta iekļaušanu visos atbilstošajos informācijas kanālos un saistīto nozaru informācijas pasākumos (horizontālā prioritāte).</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27B5DC3"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 xml:space="preserve">Aktuālas informācijas pastāvīga pieejamība par pārstrādātu notekūdeņu dūņu kā resursa izmantošanas pozitīvajiem efektiem, to pieejamību </w:t>
            </w:r>
            <w:r w:rsidRPr="00C526F3">
              <w:rPr>
                <w:rFonts w:ascii="Times New Roman" w:hAnsi="Times New Roman" w:cs="Times New Roman"/>
                <w:color w:val="000000"/>
                <w:sz w:val="20"/>
                <w:szCs w:val="20"/>
              </w:rPr>
              <w:t>notekūdeņu</w:t>
            </w:r>
            <w:r w:rsidRPr="00C526F3">
              <w:rPr>
                <w:rFonts w:ascii="Times New Roman" w:hAnsi="Times New Roman" w:cs="Times New Roman"/>
                <w:sz w:val="20"/>
                <w:szCs w:val="20"/>
              </w:rPr>
              <w:t xml:space="preserve"> dūņu centros un pozitīvo pieredzi </w:t>
            </w:r>
            <w:r w:rsidRPr="00C526F3">
              <w:rPr>
                <w:rFonts w:ascii="Times New Roman" w:hAnsi="Times New Roman" w:cs="Times New Roman"/>
                <w:color w:val="000000"/>
                <w:sz w:val="20"/>
                <w:szCs w:val="20"/>
              </w:rPr>
              <w:t xml:space="preserve">notekūdeņu </w:t>
            </w:r>
            <w:r w:rsidRPr="00C526F3">
              <w:rPr>
                <w:rFonts w:ascii="Times New Roman" w:hAnsi="Times New Roman" w:cs="Times New Roman"/>
                <w:sz w:val="20"/>
                <w:szCs w:val="20"/>
              </w:rPr>
              <w:t>dūņu apsaimniekošanā. Regulāra</w:t>
            </w:r>
            <w:r w:rsidRPr="00C526F3">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lastRenderedPageBreak/>
              <w:t>notekūdeņu</w:t>
            </w:r>
            <w:r w:rsidRPr="00C526F3">
              <w:rPr>
                <w:rFonts w:ascii="Times New Roman" w:hAnsi="Times New Roman" w:cs="Times New Roman"/>
                <w:sz w:val="20"/>
                <w:szCs w:val="20"/>
              </w:rPr>
              <w:t xml:space="preserve"> dūņu aspekta iekļaušana SPS un citu iesaistīto institūciju un nozaru atbilstošajos informatīvajos materiālos.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1C8B7B6"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lastRenderedPageBreak/>
              <w:t>SPS</w:t>
            </w:r>
          </w:p>
          <w:p w14:paraId="1C3CB1F7"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F8409F9"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ZM</w:t>
            </w:r>
          </w:p>
          <w:p w14:paraId="677F8CF7"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LŪKA</w:t>
            </w:r>
          </w:p>
          <w:p w14:paraId="234FD512"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Pašvaldības</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8ADD840"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Pastāvīgi</w:t>
            </w:r>
          </w:p>
          <w:p w14:paraId="504DD861"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pēc </w:t>
            </w:r>
            <w:r w:rsidRPr="00247A29">
              <w:rPr>
                <w:rFonts w:ascii="Times New Roman" w:hAnsi="Times New Roman" w:cs="Times New Roman"/>
                <w:sz w:val="20"/>
                <w:szCs w:val="20"/>
              </w:rPr>
              <w:t>Plāna</w:t>
            </w:r>
            <w:r w:rsidRPr="00247A29" w:rsidDel="00247A29">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p w14:paraId="5572E5DE"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p>
        </w:tc>
      </w:tr>
      <w:tr w:rsidR="00251DC0" w:rsidRPr="00021293" w14:paraId="5E68FD05"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1847E3D6"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1.3.4.</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8FC4031"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Piesaistīt f</w:t>
            </w:r>
            <w:r w:rsidRPr="00C526F3">
              <w:rPr>
                <w:rFonts w:ascii="Times New Roman" w:hAnsi="Times New Roman" w:cs="Times New Roman"/>
                <w:b/>
                <w:sz w:val="20"/>
                <w:szCs w:val="20"/>
              </w:rPr>
              <w:t>inansējum</w:t>
            </w:r>
            <w:r>
              <w:rPr>
                <w:rFonts w:ascii="Times New Roman" w:hAnsi="Times New Roman" w:cs="Times New Roman"/>
                <w:b/>
                <w:sz w:val="20"/>
                <w:szCs w:val="20"/>
              </w:rPr>
              <w:t>u</w:t>
            </w:r>
            <w:r w:rsidRPr="00C526F3">
              <w:rPr>
                <w:rFonts w:ascii="Times New Roman" w:hAnsi="Times New Roman" w:cs="Times New Roman"/>
                <w:b/>
                <w:sz w:val="20"/>
                <w:szCs w:val="20"/>
              </w:rPr>
              <w:t xml:space="preserve"> pētījumu īstenošanai notekūdeņu dūņu izmantošanas veicināšanai</w:t>
            </w:r>
          </w:p>
        </w:tc>
        <w:tc>
          <w:tcPr>
            <w:tcW w:w="510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0375B2A" w14:textId="21368FE0" w:rsidR="00251DC0" w:rsidRPr="00C1456E" w:rsidRDefault="00251DC0" w:rsidP="00251DC0">
            <w:pPr>
              <w:numPr>
                <w:ilvl w:val="0"/>
                <w:numId w:val="27"/>
              </w:numPr>
              <w:pBdr>
                <w:top w:val="nil"/>
                <w:left w:val="nil"/>
                <w:bottom w:val="nil"/>
                <w:right w:val="nil"/>
                <w:between w:val="nil"/>
              </w:pBdr>
              <w:spacing w:after="0"/>
              <w:ind w:left="318"/>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Sadarbībā ar IZM apzināt</w:t>
            </w:r>
            <w:r>
              <w:rPr>
                <w:rFonts w:ascii="Times New Roman" w:hAnsi="Times New Roman" w:cs="Times New Roman"/>
                <w:color w:val="000000"/>
                <w:sz w:val="20"/>
                <w:szCs w:val="20"/>
              </w:rPr>
              <w:t>as</w:t>
            </w:r>
            <w:r w:rsidRPr="00C526F3">
              <w:rPr>
                <w:rFonts w:ascii="Times New Roman" w:hAnsi="Times New Roman" w:cs="Times New Roman"/>
                <w:color w:val="000000"/>
                <w:sz w:val="20"/>
                <w:szCs w:val="20"/>
              </w:rPr>
              <w:t xml:space="preserve"> valsts vai ārējā finansējuma avotu finansētās pētījumu programmas, kurās iespējams iekļaut atbalstu pētījumiem par pārstrādātu notekūdeņu dūņu plašāku izmantošanu t.sk. degradētu teritoriju rekultivācijā un lauksaimniecībā</w:t>
            </w:r>
            <w:r>
              <w:rPr>
                <w:rFonts w:ascii="Times New Roman" w:hAnsi="Times New Roman" w:cs="Times New Roman"/>
                <w:color w:val="000000"/>
                <w:sz w:val="20"/>
                <w:szCs w:val="20"/>
              </w:rPr>
              <w:t xml:space="preserve">. </w:t>
            </w:r>
          </w:p>
          <w:p w14:paraId="06B1190D" w14:textId="77777777" w:rsidR="00251DC0" w:rsidRPr="00021293" w:rsidRDefault="00251DC0" w:rsidP="00251DC0">
            <w:pPr>
              <w:numPr>
                <w:ilvl w:val="0"/>
                <w:numId w:val="27"/>
              </w:numPr>
              <w:pBdr>
                <w:top w:val="nil"/>
                <w:left w:val="nil"/>
                <w:bottom w:val="nil"/>
                <w:right w:val="nil"/>
                <w:between w:val="nil"/>
              </w:pBdr>
              <w:spacing w:after="0"/>
              <w:ind w:left="318"/>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Izveidot</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vai citās pētījumu programm</w:t>
            </w:r>
            <w:r>
              <w:rPr>
                <w:rFonts w:ascii="Times New Roman" w:hAnsi="Times New Roman" w:cs="Times New Roman"/>
                <w:color w:val="000000"/>
                <w:sz w:val="20"/>
                <w:szCs w:val="20"/>
              </w:rPr>
              <w:t>ā</w:t>
            </w:r>
            <w:r w:rsidRPr="00C526F3">
              <w:rPr>
                <w:rFonts w:ascii="Times New Roman" w:hAnsi="Times New Roman" w:cs="Times New Roman"/>
                <w:color w:val="000000"/>
                <w:sz w:val="20"/>
                <w:szCs w:val="20"/>
              </w:rPr>
              <w:t>s iekļaut</w:t>
            </w:r>
            <w:r>
              <w:rPr>
                <w:rFonts w:ascii="Times New Roman" w:hAnsi="Times New Roman" w:cs="Times New Roman"/>
                <w:color w:val="000000"/>
                <w:sz w:val="20"/>
                <w:szCs w:val="20"/>
              </w:rPr>
              <w:t>as</w:t>
            </w:r>
            <w:r w:rsidRPr="00C526F3">
              <w:rPr>
                <w:rFonts w:ascii="Times New Roman" w:hAnsi="Times New Roman" w:cs="Times New Roman"/>
                <w:color w:val="000000"/>
                <w:sz w:val="20"/>
                <w:szCs w:val="20"/>
              </w:rPr>
              <w:t xml:space="preserve"> garantēt</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finansējum</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pētījumiem par pārstrādātu notekūdeņu dūņu plašāku izmantošanu.</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31AC371"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 xml:space="preserve">Vismaz viena pastāvīga pētījumu programma ar garantētu finansējuma apjomu pētījumiem par pārstrādātu notekūdeņu dūņu plašākām izmantošanas iespējām. Pētījumu rezultāti pastāvīgi tiek ņemti vērā </w:t>
            </w:r>
            <w:r w:rsidRPr="00C526F3">
              <w:rPr>
                <w:rFonts w:ascii="Times New Roman" w:hAnsi="Times New Roman" w:cs="Times New Roman"/>
                <w:color w:val="000000"/>
                <w:sz w:val="20"/>
                <w:szCs w:val="20"/>
              </w:rPr>
              <w:t>notekūdeņu</w:t>
            </w:r>
            <w:r w:rsidRPr="00C526F3">
              <w:rPr>
                <w:rFonts w:ascii="Times New Roman" w:hAnsi="Times New Roman" w:cs="Times New Roman"/>
                <w:sz w:val="20"/>
                <w:szCs w:val="20"/>
              </w:rPr>
              <w:t xml:space="preserve"> dūņu apsaimniekošanas procesā un tiesiskā regulējuma pilnveidē.</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4C896F9"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E54AEE3"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IZM</w:t>
            </w:r>
          </w:p>
          <w:p w14:paraId="71C631E6"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ZM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EDA052D" w14:textId="77777777" w:rsidR="008A224A" w:rsidRPr="00C526F3" w:rsidRDefault="008A224A" w:rsidP="008A224A">
            <w:pPr>
              <w:spacing w:after="0"/>
              <w:jc w:val="center"/>
              <w:rPr>
                <w:rFonts w:ascii="Times New Roman" w:hAnsi="Times New Roman" w:cs="Times New Roman"/>
                <w:sz w:val="20"/>
                <w:szCs w:val="20"/>
              </w:rPr>
            </w:pPr>
            <w:r w:rsidRPr="00C526F3">
              <w:rPr>
                <w:rFonts w:ascii="Times New Roman" w:hAnsi="Times New Roman" w:cs="Times New Roman"/>
                <w:sz w:val="20"/>
                <w:szCs w:val="20"/>
              </w:rPr>
              <w:t>Pastāvīgi</w:t>
            </w:r>
          </w:p>
          <w:p w14:paraId="3A2F7701" w14:textId="5170B5DD" w:rsidR="00251DC0" w:rsidRPr="00C526F3" w:rsidRDefault="008A224A"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pēc </w:t>
            </w:r>
            <w:r w:rsidRPr="00247A29">
              <w:rPr>
                <w:rFonts w:ascii="Times New Roman" w:hAnsi="Times New Roman" w:cs="Times New Roman"/>
                <w:sz w:val="20"/>
                <w:szCs w:val="20"/>
              </w:rPr>
              <w:t>Plāna</w:t>
            </w:r>
            <w:r w:rsidRPr="00247A29" w:rsidDel="00247A29">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p w14:paraId="49F53116"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p>
        </w:tc>
      </w:tr>
      <w:tr w:rsidR="00251DC0" w:rsidRPr="00021293" w14:paraId="463ACC1C"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7CBF9576"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Pr>
                <w:rFonts w:ascii="Times New Roman" w:eastAsia="Times New Roman" w:hAnsi="Times New Roman" w:cs="Times New Roman"/>
                <w:color w:val="414142"/>
                <w:sz w:val="20"/>
                <w:szCs w:val="20"/>
                <w:lang w:eastAsia="lv-LV"/>
              </w:rPr>
              <w:t>1.3.5.</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CD5B83E"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Pr>
                <w:rFonts w:ascii="Times New Roman" w:hAnsi="Times New Roman" w:cs="Times New Roman"/>
                <w:b/>
                <w:sz w:val="20"/>
                <w:szCs w:val="20"/>
              </w:rPr>
              <w:t>Pasākums</w:t>
            </w:r>
            <w:r w:rsidRPr="00C526F3">
              <w:rPr>
                <w:rFonts w:ascii="Times New Roman" w:hAnsi="Times New Roman" w:cs="Times New Roman"/>
                <w:b/>
                <w:sz w:val="20"/>
                <w:szCs w:val="20"/>
              </w:rPr>
              <w:t xml:space="preserve">: </w:t>
            </w:r>
            <w:r>
              <w:rPr>
                <w:rFonts w:ascii="Times New Roman" w:hAnsi="Times New Roman" w:cs="Times New Roman"/>
                <w:b/>
                <w:sz w:val="20"/>
                <w:szCs w:val="20"/>
              </w:rPr>
              <w:t>Piesaistīt f</w:t>
            </w:r>
            <w:r w:rsidRPr="00C526F3">
              <w:rPr>
                <w:rFonts w:ascii="Times New Roman" w:hAnsi="Times New Roman" w:cs="Times New Roman"/>
                <w:b/>
                <w:sz w:val="20"/>
                <w:szCs w:val="20"/>
              </w:rPr>
              <w:t>inansējum</w:t>
            </w:r>
            <w:r>
              <w:rPr>
                <w:rFonts w:ascii="Times New Roman" w:hAnsi="Times New Roman" w:cs="Times New Roman"/>
                <w:b/>
                <w:sz w:val="20"/>
                <w:szCs w:val="20"/>
              </w:rPr>
              <w:t>u</w:t>
            </w:r>
            <w:r w:rsidRPr="00C526F3">
              <w:rPr>
                <w:rFonts w:ascii="Times New Roman" w:hAnsi="Times New Roman" w:cs="Times New Roman"/>
                <w:b/>
                <w:sz w:val="20"/>
                <w:szCs w:val="20"/>
              </w:rPr>
              <w:t xml:space="preserve"> pētījumu īstenošanai notekūdeņu dūņu ietekmes izvērtēšanai un kvalitātes monitoringam</w:t>
            </w:r>
          </w:p>
        </w:tc>
        <w:tc>
          <w:tcPr>
            <w:tcW w:w="510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E09FD6A" w14:textId="77777777" w:rsidR="00251DC0" w:rsidRPr="00C1456E" w:rsidRDefault="00251DC0" w:rsidP="00251DC0">
            <w:pPr>
              <w:numPr>
                <w:ilvl w:val="0"/>
                <w:numId w:val="28"/>
              </w:numPr>
              <w:pBdr>
                <w:top w:val="nil"/>
                <w:left w:val="nil"/>
                <w:bottom w:val="nil"/>
                <w:right w:val="nil"/>
                <w:between w:val="nil"/>
              </w:pBdr>
              <w:spacing w:after="0"/>
              <w:ind w:left="318"/>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Sadarbībā ar IZM apzināt</w:t>
            </w:r>
            <w:r>
              <w:rPr>
                <w:rFonts w:ascii="Times New Roman" w:hAnsi="Times New Roman" w:cs="Times New Roman"/>
                <w:color w:val="000000"/>
                <w:sz w:val="20"/>
                <w:szCs w:val="20"/>
              </w:rPr>
              <w:t>as</w:t>
            </w:r>
            <w:r w:rsidRPr="00C526F3">
              <w:rPr>
                <w:rFonts w:ascii="Times New Roman" w:hAnsi="Times New Roman" w:cs="Times New Roman"/>
                <w:color w:val="000000"/>
                <w:sz w:val="20"/>
                <w:szCs w:val="20"/>
              </w:rPr>
              <w:t xml:space="preserve"> valsts vai ārējā finansējuma avotu finansētās pētījumu programmas, kurās iespējams iekļaut atbalstu pētījumiem par pārstrādātu notekūdeņu dūņu izmantošanas iespējamiem negatīvajiem vai pozitīvajiem efektiem uz vides kvalitāti, augsnes kvalitāti un citiem aspektiem, t.sk. novērtēt notekūdeņu dūņu kvalitātes izmaiņas</w:t>
            </w:r>
            <w:r>
              <w:rPr>
                <w:rFonts w:ascii="Times New Roman" w:hAnsi="Times New Roman" w:cs="Times New Roman"/>
                <w:color w:val="000000"/>
                <w:sz w:val="20"/>
                <w:szCs w:val="20"/>
              </w:rPr>
              <w:t>.</w:t>
            </w:r>
          </w:p>
          <w:p w14:paraId="304B8BA6" w14:textId="77777777" w:rsidR="00251DC0" w:rsidRPr="00021293" w:rsidRDefault="00251DC0" w:rsidP="00251DC0">
            <w:pPr>
              <w:numPr>
                <w:ilvl w:val="0"/>
                <w:numId w:val="28"/>
              </w:numPr>
              <w:pBdr>
                <w:top w:val="nil"/>
                <w:left w:val="nil"/>
                <w:bottom w:val="nil"/>
                <w:right w:val="nil"/>
                <w:between w:val="nil"/>
              </w:pBdr>
              <w:spacing w:after="0"/>
              <w:ind w:left="318"/>
              <w:rPr>
                <w:rFonts w:ascii="Times New Roman" w:eastAsia="Times New Roman" w:hAnsi="Times New Roman" w:cs="Times New Roman"/>
                <w:color w:val="414142"/>
                <w:sz w:val="20"/>
                <w:szCs w:val="20"/>
                <w:lang w:eastAsia="lv-LV"/>
              </w:rPr>
            </w:pPr>
            <w:r w:rsidRPr="00C526F3">
              <w:rPr>
                <w:rFonts w:ascii="Times New Roman" w:hAnsi="Times New Roman" w:cs="Times New Roman"/>
                <w:color w:val="000000"/>
                <w:sz w:val="20"/>
                <w:szCs w:val="20"/>
              </w:rPr>
              <w:t>Izveidot</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vai citās pētījumu programmas iekļaut garantēt</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finansējum</w:t>
            </w:r>
            <w:r>
              <w:rPr>
                <w:rFonts w:ascii="Times New Roman" w:hAnsi="Times New Roman" w:cs="Times New Roman"/>
                <w:color w:val="000000"/>
                <w:sz w:val="20"/>
                <w:szCs w:val="20"/>
              </w:rPr>
              <w:t>s</w:t>
            </w:r>
            <w:r w:rsidRPr="00C526F3">
              <w:rPr>
                <w:rFonts w:ascii="Times New Roman" w:hAnsi="Times New Roman" w:cs="Times New Roman"/>
                <w:color w:val="000000"/>
                <w:sz w:val="20"/>
                <w:szCs w:val="20"/>
              </w:rPr>
              <w:t xml:space="preserve"> pētījumiem </w:t>
            </w:r>
            <w:r>
              <w:rPr>
                <w:rFonts w:ascii="Times New Roman" w:hAnsi="Times New Roman" w:cs="Times New Roman"/>
                <w:color w:val="000000"/>
                <w:sz w:val="20"/>
                <w:szCs w:val="20"/>
              </w:rPr>
              <w:t xml:space="preserve">par </w:t>
            </w:r>
            <w:r w:rsidRPr="00C526F3">
              <w:rPr>
                <w:rFonts w:ascii="Times New Roman" w:hAnsi="Times New Roman" w:cs="Times New Roman"/>
                <w:color w:val="000000"/>
                <w:sz w:val="20"/>
                <w:szCs w:val="20"/>
              </w:rPr>
              <w:t>pārstrādātu notekūdeņu dūņu izmantošanas ietekm</w:t>
            </w:r>
            <w:r>
              <w:rPr>
                <w:rFonts w:ascii="Times New Roman" w:hAnsi="Times New Roman" w:cs="Times New Roman"/>
                <w:color w:val="000000"/>
                <w:sz w:val="20"/>
                <w:szCs w:val="20"/>
              </w:rPr>
              <w:t>ēm</w:t>
            </w:r>
            <w:r w:rsidRPr="00C526F3">
              <w:rPr>
                <w:rFonts w:ascii="Times New Roman" w:hAnsi="Times New Roman" w:cs="Times New Roman"/>
                <w:color w:val="000000"/>
                <w:sz w:val="20"/>
                <w:szCs w:val="20"/>
              </w:rPr>
              <w:t xml:space="preserve"> un notekūdeņu dūņu kvalitātes novērtēšanai.</w:t>
            </w: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5D39255C"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 xml:space="preserve">Vismaz viena pastāvīga pētījumu programma ar garantētu finansējuma apjomu pētījumiem par pārstrādātu notekūdeņu dūņu izmantošanas ietekmes aspektiem un </w:t>
            </w:r>
            <w:r w:rsidRPr="00C526F3">
              <w:rPr>
                <w:rFonts w:ascii="Times New Roman" w:hAnsi="Times New Roman" w:cs="Times New Roman"/>
                <w:color w:val="000000"/>
                <w:sz w:val="20"/>
                <w:szCs w:val="20"/>
              </w:rPr>
              <w:t xml:space="preserve">notekūdeņu </w:t>
            </w:r>
            <w:r w:rsidRPr="00C526F3">
              <w:rPr>
                <w:rFonts w:ascii="Times New Roman" w:hAnsi="Times New Roman" w:cs="Times New Roman"/>
                <w:sz w:val="20"/>
                <w:szCs w:val="20"/>
              </w:rPr>
              <w:t xml:space="preserve">dūņu kvalitātes novērtēšanai. Pētījumu rezultāti pastāvīgi tiek ņemti vērā </w:t>
            </w:r>
            <w:r w:rsidRPr="00C526F3">
              <w:rPr>
                <w:rFonts w:ascii="Times New Roman" w:hAnsi="Times New Roman" w:cs="Times New Roman"/>
                <w:color w:val="000000"/>
                <w:sz w:val="20"/>
                <w:szCs w:val="20"/>
              </w:rPr>
              <w:t xml:space="preserve">notekūdeņu </w:t>
            </w:r>
            <w:r w:rsidRPr="00C526F3">
              <w:rPr>
                <w:rFonts w:ascii="Times New Roman" w:hAnsi="Times New Roman" w:cs="Times New Roman"/>
                <w:sz w:val="20"/>
                <w:szCs w:val="20"/>
              </w:rPr>
              <w:t>dūņu apsaimniekošanas procesā un tiesiskā regulējuma pilnveidē.</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45B3441"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9F088CA"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IZM</w:t>
            </w:r>
          </w:p>
          <w:p w14:paraId="4BBC8BDE"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ZM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2229022" w14:textId="77777777" w:rsidR="008A224A" w:rsidRPr="00C526F3" w:rsidRDefault="008A224A" w:rsidP="008A224A">
            <w:pPr>
              <w:spacing w:after="0"/>
              <w:jc w:val="center"/>
              <w:rPr>
                <w:rFonts w:ascii="Times New Roman" w:hAnsi="Times New Roman" w:cs="Times New Roman"/>
                <w:sz w:val="20"/>
                <w:szCs w:val="20"/>
              </w:rPr>
            </w:pPr>
            <w:r w:rsidRPr="00C526F3">
              <w:rPr>
                <w:rFonts w:ascii="Times New Roman" w:hAnsi="Times New Roman" w:cs="Times New Roman"/>
                <w:sz w:val="20"/>
                <w:szCs w:val="20"/>
              </w:rPr>
              <w:t>Pastāvīgi</w:t>
            </w:r>
          </w:p>
          <w:p w14:paraId="324472DA" w14:textId="081BDEAB" w:rsidR="00251DC0" w:rsidRPr="00C526F3" w:rsidRDefault="008A224A"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 xml:space="preserve">pēc </w:t>
            </w:r>
            <w:r w:rsidRPr="00247A29">
              <w:rPr>
                <w:rFonts w:ascii="Times New Roman" w:hAnsi="Times New Roman" w:cs="Times New Roman"/>
                <w:sz w:val="20"/>
                <w:szCs w:val="20"/>
              </w:rPr>
              <w:t>Plāna</w:t>
            </w:r>
            <w:r w:rsidRPr="00247A29" w:rsidDel="00247A29">
              <w:rPr>
                <w:rFonts w:ascii="Times New Roman" w:hAnsi="Times New Roman" w:cs="Times New Roman"/>
                <w:sz w:val="20"/>
                <w:szCs w:val="20"/>
              </w:rPr>
              <w:t xml:space="preserve"> </w:t>
            </w:r>
            <w:r w:rsidRPr="00C526F3">
              <w:rPr>
                <w:rFonts w:ascii="Times New Roman" w:hAnsi="Times New Roman" w:cs="Times New Roman"/>
                <w:sz w:val="20"/>
                <w:szCs w:val="20"/>
              </w:rPr>
              <w:t>apstiprināšanas MK</w:t>
            </w:r>
          </w:p>
          <w:p w14:paraId="06F6D44A"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p>
        </w:tc>
      </w:tr>
      <w:tr w:rsidR="00251DC0" w:rsidRPr="00021293" w14:paraId="49C2DCCC" w14:textId="77777777" w:rsidTr="003D7BCC">
        <w:tblPrEx>
          <w:jc w:val="left"/>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20" w:type="dxa"/>
            <w:left w:w="20" w:type="dxa"/>
            <w:bottom w:w="20" w:type="dxa"/>
            <w:right w:w="20" w:type="dxa"/>
          </w:tblCellMar>
        </w:tblPrEx>
        <w:tc>
          <w:tcPr>
            <w:tcW w:w="562" w:type="dxa"/>
            <w:tcBorders>
              <w:top w:val="outset" w:sz="6" w:space="0" w:color="414142"/>
              <w:left w:val="outset" w:sz="6" w:space="0" w:color="414142"/>
              <w:bottom w:val="outset" w:sz="6" w:space="0" w:color="414142"/>
              <w:right w:val="outset" w:sz="6" w:space="0" w:color="414142"/>
            </w:tcBorders>
            <w:shd w:val="clear" w:color="auto" w:fill="FFFFFF"/>
          </w:tcPr>
          <w:p w14:paraId="58B534F9" w14:textId="77777777" w:rsidR="00251DC0" w:rsidRPr="001975F7"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1975F7">
              <w:rPr>
                <w:rFonts w:ascii="Times New Roman" w:eastAsia="Times New Roman" w:hAnsi="Times New Roman" w:cs="Times New Roman"/>
                <w:color w:val="414142"/>
                <w:sz w:val="20"/>
                <w:szCs w:val="20"/>
                <w:lang w:eastAsia="lv-LV"/>
              </w:rPr>
              <w:t>1.3.6.</w:t>
            </w:r>
          </w:p>
        </w:tc>
        <w:tc>
          <w:tcPr>
            <w:tcW w:w="170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ABE1664" w14:textId="77777777" w:rsidR="00251DC0" w:rsidRPr="001975F7"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1975F7">
              <w:rPr>
                <w:rFonts w:ascii="Times New Roman" w:hAnsi="Times New Roman" w:cs="Times New Roman"/>
                <w:b/>
                <w:sz w:val="20"/>
                <w:szCs w:val="20"/>
              </w:rPr>
              <w:t>Pasākums: Ūdenssaimniecības kompetenču centru izveide</w:t>
            </w:r>
          </w:p>
        </w:tc>
        <w:tc>
          <w:tcPr>
            <w:tcW w:w="510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96DBD51" w14:textId="77777777" w:rsidR="00251DC0" w:rsidRPr="00C526F3" w:rsidRDefault="00251DC0" w:rsidP="00251DC0">
            <w:pPr>
              <w:numPr>
                <w:ilvl w:val="0"/>
                <w:numId w:val="29"/>
              </w:numPr>
              <w:pBdr>
                <w:top w:val="nil"/>
                <w:left w:val="nil"/>
                <w:bottom w:val="nil"/>
                <w:right w:val="nil"/>
                <w:between w:val="nil"/>
              </w:pBdr>
              <w:spacing w:after="0"/>
              <w:ind w:left="318"/>
              <w:rPr>
                <w:rFonts w:ascii="Times New Roman" w:hAnsi="Times New Roman" w:cs="Times New Roman"/>
                <w:color w:val="000000"/>
                <w:sz w:val="20"/>
                <w:szCs w:val="20"/>
              </w:rPr>
            </w:pPr>
            <w:r>
              <w:rPr>
                <w:rFonts w:ascii="Times New Roman" w:hAnsi="Times New Roman" w:cs="Times New Roman"/>
                <w:color w:val="000000"/>
                <w:sz w:val="20"/>
                <w:szCs w:val="20"/>
              </w:rPr>
              <w:t>A</w:t>
            </w:r>
            <w:r w:rsidRPr="00C526F3">
              <w:rPr>
                <w:rFonts w:ascii="Times New Roman" w:hAnsi="Times New Roman" w:cs="Times New Roman"/>
                <w:color w:val="000000"/>
                <w:sz w:val="20"/>
                <w:szCs w:val="20"/>
              </w:rPr>
              <w:t>pzināt un novērtēt augstāko izglītības iestādi, pie kuras visefektīvāk būtu izveidot ūdenssaimniecības kompetenču centru un tā izveidei nepieciešamos resursus (personāla, finanšu utt.)</w:t>
            </w:r>
            <w:r>
              <w:rPr>
                <w:rFonts w:ascii="Times New Roman" w:hAnsi="Times New Roman" w:cs="Times New Roman"/>
                <w:color w:val="000000"/>
                <w:sz w:val="20"/>
                <w:szCs w:val="20"/>
              </w:rPr>
              <w:t>.</w:t>
            </w:r>
          </w:p>
          <w:p w14:paraId="72048EBC" w14:textId="77777777" w:rsidR="00251DC0" w:rsidRPr="00C526F3" w:rsidRDefault="00251DC0" w:rsidP="00251DC0">
            <w:pPr>
              <w:numPr>
                <w:ilvl w:val="0"/>
                <w:numId w:val="29"/>
              </w:numPr>
              <w:pBdr>
                <w:top w:val="nil"/>
                <w:left w:val="nil"/>
                <w:bottom w:val="nil"/>
                <w:right w:val="nil"/>
                <w:between w:val="nil"/>
              </w:pBdr>
              <w:spacing w:after="0"/>
              <w:ind w:left="318"/>
              <w:rPr>
                <w:rFonts w:ascii="Times New Roman" w:hAnsi="Times New Roman" w:cs="Times New Roman"/>
                <w:color w:val="000000"/>
                <w:sz w:val="20"/>
                <w:szCs w:val="20"/>
              </w:rPr>
            </w:pPr>
            <w:r>
              <w:rPr>
                <w:rFonts w:ascii="Times New Roman" w:hAnsi="Times New Roman" w:cs="Times New Roman"/>
                <w:color w:val="000000"/>
                <w:sz w:val="20"/>
                <w:szCs w:val="20"/>
              </w:rPr>
              <w:t>P</w:t>
            </w:r>
            <w:r w:rsidRPr="00C526F3">
              <w:rPr>
                <w:rFonts w:ascii="Times New Roman" w:hAnsi="Times New Roman" w:cs="Times New Roman"/>
                <w:color w:val="000000"/>
                <w:sz w:val="20"/>
                <w:szCs w:val="20"/>
              </w:rPr>
              <w:t>iesaistīt nepieciešamo finansējumu kompetenču centra izveidei</w:t>
            </w:r>
            <w:r>
              <w:rPr>
                <w:rFonts w:ascii="Times New Roman" w:hAnsi="Times New Roman" w:cs="Times New Roman"/>
                <w:color w:val="000000"/>
                <w:sz w:val="20"/>
                <w:szCs w:val="20"/>
              </w:rPr>
              <w:t>.</w:t>
            </w:r>
          </w:p>
          <w:p w14:paraId="33E4B8FC" w14:textId="77777777" w:rsidR="00251DC0" w:rsidRPr="00C526F3" w:rsidRDefault="00251DC0" w:rsidP="00251DC0">
            <w:pPr>
              <w:numPr>
                <w:ilvl w:val="0"/>
                <w:numId w:val="29"/>
              </w:numPr>
              <w:pBdr>
                <w:top w:val="nil"/>
                <w:left w:val="nil"/>
                <w:bottom w:val="nil"/>
                <w:right w:val="nil"/>
                <w:between w:val="nil"/>
              </w:pBdr>
              <w:spacing w:after="0"/>
              <w:ind w:left="318"/>
              <w:rPr>
                <w:rFonts w:ascii="Times New Roman" w:hAnsi="Times New Roman" w:cs="Times New Roman"/>
                <w:color w:val="000000"/>
                <w:sz w:val="20"/>
                <w:szCs w:val="20"/>
              </w:rPr>
            </w:pPr>
            <w:r>
              <w:rPr>
                <w:rFonts w:ascii="Times New Roman" w:hAnsi="Times New Roman" w:cs="Times New Roman"/>
                <w:color w:val="000000"/>
                <w:sz w:val="20"/>
                <w:szCs w:val="20"/>
              </w:rPr>
              <w:t>I</w:t>
            </w:r>
            <w:r w:rsidRPr="00C526F3">
              <w:rPr>
                <w:rFonts w:ascii="Times New Roman" w:hAnsi="Times New Roman" w:cs="Times New Roman"/>
                <w:color w:val="000000"/>
                <w:sz w:val="20"/>
                <w:szCs w:val="20"/>
              </w:rPr>
              <w:t>zveidot ūdenssaimniecības kompetenču centru un uzsākt tā darbību.</w:t>
            </w:r>
          </w:p>
          <w:p w14:paraId="68996A98"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p>
        </w:tc>
        <w:tc>
          <w:tcPr>
            <w:tcW w:w="2835"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609B3B42" w14:textId="77777777" w:rsidR="00251DC0" w:rsidRPr="00021293" w:rsidRDefault="00251DC0" w:rsidP="003D7BCC">
            <w:pPr>
              <w:spacing w:before="195" w:after="0" w:line="240" w:lineRule="auto"/>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 xml:space="preserve">Izveidots un darbību uzsācis vismaz viens ūdenssaimniecības kompetenču centrs pie kādas no augstākās izglītības iestādēm, kas nodrošina apmācības ne tikai ūdenssaimniecības nozares darbiniekiem, bet arī saistīto nozaru ekspertiem (piemēram LLKC darbiniekiem un konsultantiem par mēslošanās plānu izstrādi iekļaujot notekūdeņu dūņas, u.c.) </w:t>
            </w:r>
          </w:p>
        </w:tc>
        <w:tc>
          <w:tcPr>
            <w:tcW w:w="1276"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E3D3E59"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VARAM</w:t>
            </w:r>
          </w:p>
        </w:tc>
        <w:tc>
          <w:tcPr>
            <w:tcW w:w="1559"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E8DC156"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IZM</w:t>
            </w:r>
          </w:p>
          <w:p w14:paraId="2F3ED463" w14:textId="77777777" w:rsidR="00251DC0" w:rsidRPr="00C526F3" w:rsidRDefault="00251DC0" w:rsidP="003D7BCC">
            <w:pPr>
              <w:spacing w:after="0"/>
              <w:jc w:val="center"/>
              <w:rPr>
                <w:rFonts w:ascii="Times New Roman" w:hAnsi="Times New Roman" w:cs="Times New Roman"/>
                <w:sz w:val="20"/>
                <w:szCs w:val="20"/>
              </w:rPr>
            </w:pPr>
            <w:r w:rsidRPr="00C526F3">
              <w:rPr>
                <w:rFonts w:ascii="Times New Roman" w:hAnsi="Times New Roman" w:cs="Times New Roman"/>
                <w:sz w:val="20"/>
                <w:szCs w:val="20"/>
              </w:rPr>
              <w:t>LŪKA</w:t>
            </w:r>
          </w:p>
          <w:p w14:paraId="1866B322"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r w:rsidRPr="00C526F3">
              <w:rPr>
                <w:rFonts w:ascii="Times New Roman" w:hAnsi="Times New Roman" w:cs="Times New Roman"/>
                <w:sz w:val="20"/>
                <w:szCs w:val="20"/>
              </w:rPr>
              <w:t>ZM</w:t>
            </w:r>
          </w:p>
        </w:tc>
        <w:tc>
          <w:tcPr>
            <w:tcW w:w="184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6F2D8AC" w14:textId="043E5F51" w:rsidR="00251DC0" w:rsidRPr="00C526F3" w:rsidRDefault="0048722B" w:rsidP="003D7BCC">
            <w:pPr>
              <w:spacing w:after="0"/>
              <w:jc w:val="center"/>
              <w:rPr>
                <w:rFonts w:ascii="Times New Roman" w:hAnsi="Times New Roman" w:cs="Times New Roman"/>
                <w:sz w:val="20"/>
                <w:szCs w:val="20"/>
              </w:rPr>
            </w:pPr>
            <w:r>
              <w:rPr>
                <w:rFonts w:ascii="Times New Roman" w:hAnsi="Times New Roman" w:cs="Times New Roman"/>
                <w:sz w:val="20"/>
                <w:szCs w:val="20"/>
              </w:rPr>
              <w:t>48</w:t>
            </w:r>
            <w:r w:rsidR="00251DC0" w:rsidRPr="00C526F3">
              <w:rPr>
                <w:rFonts w:ascii="Times New Roman" w:hAnsi="Times New Roman" w:cs="Times New Roman"/>
                <w:sz w:val="20"/>
                <w:szCs w:val="20"/>
              </w:rPr>
              <w:t xml:space="preserve"> mēneši no </w:t>
            </w:r>
            <w:r w:rsidR="00251DC0" w:rsidRPr="00247A29">
              <w:rPr>
                <w:rFonts w:ascii="Times New Roman" w:hAnsi="Times New Roman" w:cs="Times New Roman"/>
                <w:sz w:val="20"/>
                <w:szCs w:val="20"/>
              </w:rPr>
              <w:t>Plāna</w:t>
            </w:r>
            <w:r w:rsidR="00251DC0" w:rsidRPr="00247A29" w:rsidDel="00247A29">
              <w:rPr>
                <w:rFonts w:ascii="Times New Roman" w:hAnsi="Times New Roman" w:cs="Times New Roman"/>
                <w:sz w:val="20"/>
                <w:szCs w:val="20"/>
              </w:rPr>
              <w:t xml:space="preserve"> </w:t>
            </w:r>
            <w:r w:rsidR="00251DC0" w:rsidRPr="00C526F3">
              <w:rPr>
                <w:rFonts w:ascii="Times New Roman" w:hAnsi="Times New Roman" w:cs="Times New Roman"/>
                <w:sz w:val="20"/>
                <w:szCs w:val="20"/>
              </w:rPr>
              <w:t>apstiprināšanas MK</w:t>
            </w:r>
          </w:p>
          <w:p w14:paraId="1D6F169A" w14:textId="77777777" w:rsidR="00251DC0" w:rsidRPr="00021293" w:rsidRDefault="00251DC0" w:rsidP="003D7BCC">
            <w:pPr>
              <w:spacing w:before="195" w:after="0" w:line="240" w:lineRule="auto"/>
              <w:jc w:val="center"/>
              <w:rPr>
                <w:rFonts w:ascii="Times New Roman" w:eastAsia="Times New Roman" w:hAnsi="Times New Roman" w:cs="Times New Roman"/>
                <w:color w:val="414142"/>
                <w:sz w:val="20"/>
                <w:szCs w:val="20"/>
                <w:lang w:eastAsia="lv-LV"/>
              </w:rPr>
            </w:pPr>
          </w:p>
        </w:tc>
      </w:tr>
    </w:tbl>
    <w:p w14:paraId="2E3A424B" w14:textId="77777777" w:rsidR="00C37CB1" w:rsidRPr="00C526F3" w:rsidRDefault="00C37CB1" w:rsidP="00C37CB1">
      <w:pPr>
        <w:rPr>
          <w:rFonts w:ascii="Times New Roman" w:hAnsi="Times New Roman" w:cs="Times New Roman"/>
          <w:sz w:val="32"/>
        </w:rPr>
      </w:pPr>
    </w:p>
    <w:p w14:paraId="0C0DFF8E" w14:textId="77777777" w:rsidR="00C37CB1" w:rsidRPr="00C526F3" w:rsidRDefault="00C37CB1" w:rsidP="00C37CB1">
      <w:pPr>
        <w:rPr>
          <w:rFonts w:ascii="Times New Roman" w:hAnsi="Times New Roman" w:cs="Times New Roman"/>
          <w:sz w:val="32"/>
        </w:rPr>
        <w:sectPr w:rsidR="00C37CB1" w:rsidRPr="00C526F3" w:rsidSect="00F0169C">
          <w:pgSz w:w="16838" w:h="11906" w:orient="landscape"/>
          <w:pgMar w:top="1134" w:right="1134" w:bottom="1134" w:left="1701" w:header="709" w:footer="709" w:gutter="0"/>
          <w:cols w:space="708"/>
          <w:docGrid w:linePitch="360"/>
        </w:sectPr>
      </w:pPr>
    </w:p>
    <w:p w14:paraId="1011A8EE" w14:textId="27CBA2BC" w:rsidR="00C81820" w:rsidRDefault="00C81820" w:rsidP="00C04A4E">
      <w:pPr>
        <w:pStyle w:val="Heading3"/>
        <w:spacing w:before="0"/>
        <w:jc w:val="center"/>
        <w:rPr>
          <w:rFonts w:ascii="Times New Roman" w:hAnsi="Times New Roman" w:cs="Times New Roman"/>
          <w:color w:val="auto"/>
        </w:rPr>
      </w:pPr>
      <w:bookmarkStart w:id="124" w:name="_Toc83233917"/>
      <w:bookmarkStart w:id="125" w:name="_Toc83499144"/>
      <w:bookmarkStart w:id="126" w:name="_Toc100050136"/>
      <w:bookmarkStart w:id="127" w:name="_Toc153881728"/>
      <w:r w:rsidRPr="00C526F3">
        <w:rPr>
          <w:rFonts w:ascii="Times New Roman" w:hAnsi="Times New Roman" w:cs="Times New Roman"/>
          <w:color w:val="auto"/>
        </w:rPr>
        <w:lastRenderedPageBreak/>
        <w:t xml:space="preserve">5.4.1. </w:t>
      </w:r>
      <w:r w:rsidR="00711ADF">
        <w:rPr>
          <w:rFonts w:ascii="Times New Roman" w:hAnsi="Times New Roman" w:cs="Times New Roman"/>
          <w:color w:val="auto"/>
        </w:rPr>
        <w:t>P</w:t>
      </w:r>
      <w:r w:rsidRPr="00C526F3">
        <w:rPr>
          <w:rFonts w:ascii="Times New Roman" w:hAnsi="Times New Roman" w:cs="Times New Roman"/>
          <w:color w:val="auto"/>
        </w:rPr>
        <w:t>lāna īstenošana</w:t>
      </w:r>
      <w:bookmarkEnd w:id="124"/>
      <w:bookmarkEnd w:id="125"/>
      <w:bookmarkEnd w:id="126"/>
      <w:bookmarkEnd w:id="127"/>
    </w:p>
    <w:p w14:paraId="7A51F090" w14:textId="77777777" w:rsidR="00C04A4E" w:rsidRPr="00C04A4E" w:rsidRDefault="00C04A4E" w:rsidP="00C04A4E"/>
    <w:p w14:paraId="108A6ABC" w14:textId="65C9C14E" w:rsidR="00C81820" w:rsidRPr="00C526F3" w:rsidRDefault="004844E3" w:rsidP="00C04A4E">
      <w:pPr>
        <w:spacing w:after="0" w:line="276" w:lineRule="auto"/>
        <w:ind w:firstLine="720"/>
        <w:jc w:val="both"/>
        <w:rPr>
          <w:rFonts w:ascii="Times New Roman" w:hAnsi="Times New Roman" w:cs="Times New Roman"/>
          <w:sz w:val="24"/>
        </w:rPr>
      </w:pPr>
      <w:r>
        <w:rPr>
          <w:rFonts w:ascii="Times New Roman" w:hAnsi="Times New Roman" w:cs="Times New Roman"/>
          <w:sz w:val="24"/>
        </w:rPr>
        <w:t>Tabulā 5.4. apkopoto pasākumu</w:t>
      </w:r>
      <w:r w:rsidR="00C81820" w:rsidRPr="00C526F3">
        <w:rPr>
          <w:rFonts w:ascii="Times New Roman" w:hAnsi="Times New Roman" w:cs="Times New Roman"/>
          <w:sz w:val="24"/>
        </w:rPr>
        <w:t xml:space="preserve"> veiksmīga </w:t>
      </w:r>
      <w:r w:rsidR="00401F12" w:rsidRPr="00C526F3">
        <w:rPr>
          <w:rFonts w:ascii="Times New Roman" w:hAnsi="Times New Roman" w:cs="Times New Roman"/>
          <w:sz w:val="24"/>
        </w:rPr>
        <w:t>īstenošana</w:t>
      </w:r>
      <w:r w:rsidR="00C81820" w:rsidRPr="00C526F3">
        <w:rPr>
          <w:rFonts w:ascii="Times New Roman" w:hAnsi="Times New Roman" w:cs="Times New Roman"/>
          <w:sz w:val="24"/>
        </w:rPr>
        <w:t xml:space="preserve"> saistīta ar nepieciešamību nodrošināt efektīvu dažādu iesaistīto institūciju un organizāciju savstarpējo sadarbību, tāpēc </w:t>
      </w:r>
      <w:r w:rsidR="009D2CB8">
        <w:rPr>
          <w:rFonts w:ascii="Times New Roman" w:hAnsi="Times New Roman" w:cs="Times New Roman"/>
          <w:sz w:val="24"/>
        </w:rPr>
        <w:t>tajā</w:t>
      </w:r>
      <w:r w:rsidR="00C81820" w:rsidRPr="00C526F3">
        <w:rPr>
          <w:rFonts w:ascii="Times New Roman" w:hAnsi="Times New Roman" w:cs="Times New Roman"/>
          <w:sz w:val="24"/>
        </w:rPr>
        <w:t xml:space="preserve"> norādītas atbildīgās institūcijas, kuru pienākums nodrošināt noteiktā uzdevuma/aktivitātes izpildi un iniciēt sadarbību starp norādītajām iesaistītajām institūcijām, kā arī citām organizācijām, kuras ir nepieciešams iesaistīt, lai nodrošinātu sekmīgu uzdevuma izpildi. Ņemot vērā, ka saskaņā ar VARAM nolikumu tā ir vadošā valsts pārvaldes iestāde vides aizsardzības jomā un tās funkcijās ir politiku izstrāde vides kvalitātes uzlabošanai, dabas resursu saglabāšanai un ilgtspējīgai izmantošanai, kā arī vides investīcijām, </w:t>
      </w:r>
      <w:r w:rsidR="00401F12" w:rsidRPr="00C526F3">
        <w:rPr>
          <w:rFonts w:ascii="Times New Roman" w:hAnsi="Times New Roman" w:cs="Times New Roman"/>
          <w:sz w:val="24"/>
        </w:rPr>
        <w:t>ieviešanas</w:t>
      </w:r>
      <w:r w:rsidR="00C81820" w:rsidRPr="00C526F3">
        <w:rPr>
          <w:rFonts w:ascii="Times New Roman" w:hAnsi="Times New Roman" w:cs="Times New Roman"/>
          <w:sz w:val="24"/>
        </w:rPr>
        <w:t xml:space="preserve"> plānā vairumā gadījumā</w:t>
      </w:r>
      <w:r w:rsidR="00663A41">
        <w:rPr>
          <w:rFonts w:ascii="Times New Roman" w:hAnsi="Times New Roman" w:cs="Times New Roman"/>
          <w:sz w:val="24"/>
        </w:rPr>
        <w:t xml:space="preserve"> kā</w:t>
      </w:r>
      <w:r w:rsidR="00C81820" w:rsidRPr="00C526F3">
        <w:rPr>
          <w:rFonts w:ascii="Times New Roman" w:hAnsi="Times New Roman" w:cs="Times New Roman"/>
          <w:sz w:val="24"/>
        </w:rPr>
        <w:t xml:space="preserve"> atbildīgā ir noteikta VARAM. Uzdevumu izpildi un sadarbību ar citām iesaistītajām institūcijām un organizācijām VARAM organizē atbilstoši nolikumam un spēkā esošajam tiesiskajam regulējumam par normatīvo aktu izstrādi, saskaņošanu un izpildes uzraudzību. Arī citu institūciju iesaiste uzdevumu izpildē jāveic atbilstoši spēkā esošajam tiesiskajam regulējumam par sabiedrības iesaisti, nodrošinot normatīvo aktu un to grozījumu publisku apspriešanu, viedokļu apkopošanu un saskaņošanu. Atsevišķu uzdevumu izpildē, kur tas iespējams, vai gadījumos, kad atbildīgās institūcijas personāla kvalifikācija vai zināšanu un pieredzes kapacitāte nav pietiekama, atbildīgā institūcija to izpildi nodrošina</w:t>
      </w:r>
      <w:r w:rsidR="005133A4">
        <w:rPr>
          <w:rFonts w:ascii="Times New Roman" w:hAnsi="Times New Roman" w:cs="Times New Roman"/>
          <w:sz w:val="24"/>
        </w:rPr>
        <w:t>, iepērkot</w:t>
      </w:r>
      <w:r w:rsidR="00C81820" w:rsidRPr="00C526F3">
        <w:rPr>
          <w:rFonts w:ascii="Times New Roman" w:hAnsi="Times New Roman" w:cs="Times New Roman"/>
          <w:sz w:val="24"/>
        </w:rPr>
        <w:t xml:space="preserve"> ār</w:t>
      </w:r>
      <w:r w:rsidR="005133A4">
        <w:rPr>
          <w:rFonts w:ascii="Times New Roman" w:hAnsi="Times New Roman" w:cs="Times New Roman"/>
          <w:sz w:val="24"/>
        </w:rPr>
        <w:t>pakalpojumu</w:t>
      </w:r>
      <w:r w:rsidR="00C81820" w:rsidRPr="00C526F3">
        <w:rPr>
          <w:rFonts w:ascii="Times New Roman" w:hAnsi="Times New Roman" w:cs="Times New Roman"/>
          <w:sz w:val="24"/>
        </w:rPr>
        <w:t xml:space="preserve"> vai </w:t>
      </w:r>
      <w:r w:rsidR="005133A4">
        <w:rPr>
          <w:rFonts w:ascii="Times New Roman" w:hAnsi="Times New Roman" w:cs="Times New Roman"/>
          <w:sz w:val="24"/>
        </w:rPr>
        <w:t xml:space="preserve">piesaistot </w:t>
      </w:r>
      <w:r w:rsidR="00C81820" w:rsidRPr="00C526F3">
        <w:rPr>
          <w:rFonts w:ascii="Times New Roman" w:hAnsi="Times New Roman" w:cs="Times New Roman"/>
          <w:sz w:val="24"/>
        </w:rPr>
        <w:t>papildus kvalificēt</w:t>
      </w:r>
      <w:r w:rsidR="005133A4">
        <w:rPr>
          <w:rFonts w:ascii="Times New Roman" w:hAnsi="Times New Roman" w:cs="Times New Roman"/>
          <w:sz w:val="24"/>
        </w:rPr>
        <w:t>u</w:t>
      </w:r>
      <w:r w:rsidR="00C81820" w:rsidRPr="00C526F3">
        <w:rPr>
          <w:rFonts w:ascii="Times New Roman" w:hAnsi="Times New Roman" w:cs="Times New Roman"/>
          <w:sz w:val="24"/>
        </w:rPr>
        <w:t xml:space="preserve"> personāl</w:t>
      </w:r>
      <w:r w:rsidR="005133A4">
        <w:rPr>
          <w:rFonts w:ascii="Times New Roman" w:hAnsi="Times New Roman" w:cs="Times New Roman"/>
          <w:sz w:val="24"/>
        </w:rPr>
        <w:t>u.</w:t>
      </w:r>
    </w:p>
    <w:p w14:paraId="292D7196" w14:textId="273C9124" w:rsidR="00C81820" w:rsidRPr="00C526F3" w:rsidRDefault="00C81820" w:rsidP="00C81820">
      <w:pPr>
        <w:spacing w:before="120" w:after="120" w:line="276" w:lineRule="auto"/>
        <w:ind w:firstLine="720"/>
        <w:jc w:val="both"/>
        <w:rPr>
          <w:rFonts w:ascii="Times New Roman" w:hAnsi="Times New Roman" w:cs="Times New Roman"/>
          <w:sz w:val="24"/>
        </w:rPr>
      </w:pPr>
      <w:r w:rsidRPr="00C526F3">
        <w:rPr>
          <w:rFonts w:ascii="Times New Roman" w:hAnsi="Times New Roman" w:cs="Times New Roman"/>
          <w:sz w:val="24"/>
        </w:rPr>
        <w:t xml:space="preserve">Par uzdevumu atbildīgā institūcija nodrošina uzdevumu izpildi </w:t>
      </w:r>
      <w:r w:rsidR="00C600DF">
        <w:rPr>
          <w:rFonts w:ascii="Times New Roman" w:hAnsi="Times New Roman" w:cs="Times New Roman"/>
          <w:sz w:val="24"/>
        </w:rPr>
        <w:t>5.4. tabulā</w:t>
      </w:r>
      <w:r w:rsidRPr="00C526F3">
        <w:rPr>
          <w:rFonts w:ascii="Times New Roman" w:hAnsi="Times New Roman" w:cs="Times New Roman"/>
          <w:sz w:val="24"/>
        </w:rPr>
        <w:t xml:space="preserve"> noteiktajā laika grafikā, bet par </w:t>
      </w:r>
      <w:r w:rsidR="000F7752">
        <w:rPr>
          <w:rFonts w:ascii="Times New Roman" w:hAnsi="Times New Roman" w:cs="Times New Roman"/>
          <w:sz w:val="24"/>
        </w:rPr>
        <w:t>Plāna</w:t>
      </w:r>
      <w:r w:rsidR="000F7752" w:rsidRPr="00C526F3" w:rsidDel="000F7752">
        <w:rPr>
          <w:rFonts w:ascii="Times New Roman" w:hAnsi="Times New Roman" w:cs="Times New Roman"/>
          <w:sz w:val="24"/>
        </w:rPr>
        <w:t xml:space="preserve"> </w:t>
      </w:r>
      <w:r w:rsidRPr="00C526F3">
        <w:rPr>
          <w:rFonts w:ascii="Times New Roman" w:hAnsi="Times New Roman" w:cs="Times New Roman"/>
          <w:sz w:val="24"/>
        </w:rPr>
        <w:t xml:space="preserve">īstenošanu un ieviešanu, tai skaitā izpildes kontroli un uzraudzību atbildīgais tiek noteikts Ministru kabineta rīkojumā par </w:t>
      </w:r>
      <w:r w:rsidR="000F7752">
        <w:rPr>
          <w:rFonts w:ascii="Times New Roman" w:hAnsi="Times New Roman" w:cs="Times New Roman"/>
          <w:sz w:val="24"/>
        </w:rPr>
        <w:t>Plāna</w:t>
      </w:r>
      <w:r w:rsidR="000F7752" w:rsidRPr="00C526F3" w:rsidDel="000F7752">
        <w:rPr>
          <w:rFonts w:ascii="Times New Roman" w:hAnsi="Times New Roman" w:cs="Times New Roman"/>
          <w:sz w:val="24"/>
        </w:rPr>
        <w:t xml:space="preserve"> </w:t>
      </w:r>
      <w:r w:rsidRPr="00C526F3">
        <w:rPr>
          <w:rFonts w:ascii="Times New Roman" w:hAnsi="Times New Roman" w:cs="Times New Roman"/>
          <w:sz w:val="24"/>
        </w:rPr>
        <w:t>apstiprināšanu.</w:t>
      </w:r>
    </w:p>
    <w:p w14:paraId="4F6B3F50" w14:textId="3E326BDF" w:rsidR="00C81820" w:rsidRPr="00D65E38" w:rsidRDefault="000F7752" w:rsidP="00C81820">
      <w:pPr>
        <w:spacing w:before="120" w:after="120" w:line="276" w:lineRule="auto"/>
        <w:ind w:firstLine="720"/>
        <w:jc w:val="both"/>
        <w:rPr>
          <w:rFonts w:ascii="Times New Roman" w:hAnsi="Times New Roman" w:cs="Times New Roman"/>
          <w:sz w:val="24"/>
        </w:rPr>
      </w:pPr>
      <w:r>
        <w:rPr>
          <w:rFonts w:ascii="Times New Roman" w:hAnsi="Times New Roman" w:cs="Times New Roman"/>
          <w:sz w:val="24"/>
        </w:rPr>
        <w:t>Plāna</w:t>
      </w:r>
      <w:r w:rsidRPr="00C526F3" w:rsidDel="000F7752">
        <w:rPr>
          <w:rFonts w:ascii="Times New Roman" w:hAnsi="Times New Roman" w:cs="Times New Roman"/>
          <w:sz w:val="24"/>
        </w:rPr>
        <w:t xml:space="preserve"> </w:t>
      </w:r>
      <w:r w:rsidR="00401F12" w:rsidRPr="00C526F3">
        <w:rPr>
          <w:rFonts w:ascii="Times New Roman" w:hAnsi="Times New Roman" w:cs="Times New Roman"/>
          <w:sz w:val="24"/>
        </w:rPr>
        <w:t>ieviešanas</w:t>
      </w:r>
      <w:r w:rsidR="00C81820" w:rsidRPr="00C526F3">
        <w:rPr>
          <w:rFonts w:ascii="Times New Roman" w:hAnsi="Times New Roman" w:cs="Times New Roman"/>
          <w:sz w:val="24"/>
        </w:rPr>
        <w:t xml:space="preserve"> </w:t>
      </w:r>
      <w:r>
        <w:rPr>
          <w:rFonts w:ascii="Times New Roman" w:hAnsi="Times New Roman" w:cs="Times New Roman"/>
          <w:sz w:val="24"/>
        </w:rPr>
        <w:t>laika grafiks un veicamās darbības</w:t>
      </w:r>
      <w:r w:rsidRPr="00C526F3">
        <w:rPr>
          <w:rFonts w:ascii="Times New Roman" w:hAnsi="Times New Roman" w:cs="Times New Roman"/>
          <w:sz w:val="24"/>
        </w:rPr>
        <w:t xml:space="preserve"> </w:t>
      </w:r>
      <w:r w:rsidR="00C81820" w:rsidRPr="00C526F3">
        <w:rPr>
          <w:rFonts w:ascii="Times New Roman" w:hAnsi="Times New Roman" w:cs="Times New Roman"/>
          <w:sz w:val="24"/>
        </w:rPr>
        <w:t xml:space="preserve">kopumā nemaina līdzšinējo ūdenssaimniecības nozares organizāciju vai īpašumu struktūru, jo notekūdeņu dūņu apsaimniekošana saskaņā ar </w:t>
      </w:r>
      <w:r w:rsidR="001A363A">
        <w:rPr>
          <w:rFonts w:ascii="Times New Roman" w:hAnsi="Times New Roman" w:cs="Times New Roman"/>
          <w:sz w:val="24"/>
        </w:rPr>
        <w:t>Plānā</w:t>
      </w:r>
      <w:r w:rsidR="001A363A" w:rsidRPr="00C526F3" w:rsidDel="001A363A">
        <w:rPr>
          <w:rFonts w:ascii="Times New Roman" w:hAnsi="Times New Roman" w:cs="Times New Roman"/>
          <w:sz w:val="24"/>
        </w:rPr>
        <w:t xml:space="preserve"> </w:t>
      </w:r>
      <w:r w:rsidR="00C81820" w:rsidRPr="00C526F3">
        <w:rPr>
          <w:rFonts w:ascii="Times New Roman" w:hAnsi="Times New Roman" w:cs="Times New Roman"/>
          <w:sz w:val="24"/>
        </w:rPr>
        <w:t xml:space="preserve">veikto izvērtējumu jāturpina veikt sabiedrisko ūdenssaimniecības pakalpojumu ietvaros. Visas investīcijas infrastruktūras izveidē, jāveic atbilstoši izstrādāto atbalsta programmu vai finansējuma piešķiršanas noteikumu nosacījumiem un tā paliek projektu pieteicēju jeb finansējuma saņēmēju īpašumā, savukārt izstrādātās vadlīnijas, dokumentu paraugi un citi par publisko finansējumu izstrādātie atbalsta materiāli ir bez maksas publiski pieejami ikvienam </w:t>
      </w:r>
      <w:r w:rsidR="00C81820" w:rsidRPr="00D65E38">
        <w:rPr>
          <w:rFonts w:ascii="Times New Roman" w:hAnsi="Times New Roman" w:cs="Times New Roman"/>
          <w:sz w:val="24"/>
        </w:rPr>
        <w:t>interesentam.</w:t>
      </w:r>
    </w:p>
    <w:p w14:paraId="65401C03" w14:textId="55979FE3" w:rsidR="00D65E38" w:rsidRPr="00D65E38" w:rsidRDefault="00D65E38" w:rsidP="00C81820">
      <w:pPr>
        <w:spacing w:before="120" w:after="120" w:line="276" w:lineRule="auto"/>
        <w:ind w:firstLine="720"/>
        <w:jc w:val="both"/>
        <w:rPr>
          <w:rFonts w:ascii="Times New Roman" w:hAnsi="Times New Roman" w:cs="Times New Roman"/>
          <w:sz w:val="24"/>
        </w:rPr>
      </w:pPr>
    </w:p>
    <w:p w14:paraId="2E8AEF41" w14:textId="77777777" w:rsidR="00C81820" w:rsidRPr="00D65E38" w:rsidRDefault="00C81820" w:rsidP="00C81820">
      <w:pPr>
        <w:rPr>
          <w:rFonts w:ascii="Times New Roman" w:hAnsi="Times New Roman" w:cs="Times New Roman"/>
          <w:sz w:val="32"/>
        </w:rPr>
      </w:pPr>
    </w:p>
    <w:p w14:paraId="23094E35" w14:textId="77777777" w:rsidR="00EE5B7C" w:rsidRPr="00C526F3" w:rsidRDefault="00EE5B7C" w:rsidP="00C81820">
      <w:pPr>
        <w:rPr>
          <w:rFonts w:ascii="Times New Roman" w:hAnsi="Times New Roman" w:cs="Times New Roman"/>
          <w:sz w:val="32"/>
        </w:rPr>
        <w:sectPr w:rsidR="00EE5B7C" w:rsidRPr="00C526F3" w:rsidSect="00F0169C">
          <w:pgSz w:w="11906" w:h="16838"/>
          <w:pgMar w:top="1134" w:right="1134" w:bottom="1134" w:left="1701" w:header="709" w:footer="709" w:gutter="0"/>
          <w:cols w:space="708"/>
          <w:docGrid w:linePitch="360"/>
        </w:sectPr>
      </w:pPr>
    </w:p>
    <w:p w14:paraId="582DA475" w14:textId="722BA0E4" w:rsidR="003D2D98" w:rsidRDefault="003D2D98" w:rsidP="00C04A4E">
      <w:pPr>
        <w:pStyle w:val="Heading3"/>
        <w:spacing w:before="0"/>
        <w:jc w:val="center"/>
        <w:rPr>
          <w:rFonts w:ascii="Times New Roman" w:hAnsi="Times New Roman" w:cs="Times New Roman"/>
          <w:color w:val="auto"/>
        </w:rPr>
      </w:pPr>
      <w:bookmarkStart w:id="128" w:name="_Toc83233918"/>
      <w:bookmarkStart w:id="129" w:name="_Toc83499145"/>
      <w:bookmarkStart w:id="130" w:name="_Toc100050137"/>
      <w:bookmarkStart w:id="131" w:name="_Toc153881729"/>
      <w:r w:rsidRPr="00C526F3">
        <w:rPr>
          <w:rFonts w:ascii="Times New Roman" w:hAnsi="Times New Roman" w:cs="Times New Roman"/>
          <w:color w:val="auto"/>
        </w:rPr>
        <w:lastRenderedPageBreak/>
        <w:t>5.4.2. Potenciālo finanšu instrumentu un atbalsta mehānismu novērtējums</w:t>
      </w:r>
      <w:bookmarkEnd w:id="128"/>
      <w:bookmarkEnd w:id="129"/>
      <w:bookmarkEnd w:id="130"/>
      <w:bookmarkEnd w:id="131"/>
    </w:p>
    <w:p w14:paraId="0EC850BA" w14:textId="77777777" w:rsidR="00C04A4E" w:rsidRPr="00C04A4E" w:rsidRDefault="00C04A4E" w:rsidP="00C04A4E"/>
    <w:p w14:paraId="6A0B0DCB" w14:textId="796637FB" w:rsidR="003D2D98" w:rsidRDefault="001A363A" w:rsidP="00C04A4E">
      <w:pPr>
        <w:spacing w:after="0" w:line="276" w:lineRule="auto"/>
        <w:ind w:firstLine="720"/>
        <w:jc w:val="both"/>
        <w:rPr>
          <w:rFonts w:ascii="Times New Roman" w:hAnsi="Times New Roman" w:cs="Times New Roman"/>
          <w:sz w:val="24"/>
        </w:rPr>
      </w:pPr>
      <w:r>
        <w:rPr>
          <w:rFonts w:ascii="Times New Roman" w:hAnsi="Times New Roman" w:cs="Times New Roman"/>
          <w:sz w:val="24"/>
        </w:rPr>
        <w:t>Plāna</w:t>
      </w:r>
      <w:r w:rsidRPr="00C526F3" w:rsidDel="001A363A">
        <w:rPr>
          <w:rFonts w:ascii="Times New Roman" w:hAnsi="Times New Roman" w:cs="Times New Roman"/>
          <w:sz w:val="24"/>
        </w:rPr>
        <w:t xml:space="preserve"> </w:t>
      </w:r>
      <w:r w:rsidR="003D2D98" w:rsidRPr="00C526F3">
        <w:rPr>
          <w:rFonts w:ascii="Times New Roman" w:hAnsi="Times New Roman" w:cs="Times New Roman"/>
          <w:sz w:val="24"/>
        </w:rPr>
        <w:t xml:space="preserve">un </w:t>
      </w:r>
      <w:r w:rsidR="00A31FCA">
        <w:rPr>
          <w:rFonts w:ascii="Times New Roman" w:hAnsi="Times New Roman" w:cs="Times New Roman"/>
          <w:sz w:val="24"/>
        </w:rPr>
        <w:t>5.4.</w:t>
      </w:r>
      <w:r w:rsidR="009F029C">
        <w:rPr>
          <w:rFonts w:ascii="Times New Roman" w:hAnsi="Times New Roman" w:cs="Times New Roman"/>
          <w:sz w:val="24"/>
        </w:rPr>
        <w:t xml:space="preserve"> </w:t>
      </w:r>
      <w:r w:rsidR="003D2D98" w:rsidRPr="00C526F3">
        <w:rPr>
          <w:rFonts w:ascii="Times New Roman" w:hAnsi="Times New Roman" w:cs="Times New Roman"/>
          <w:sz w:val="24"/>
        </w:rPr>
        <w:t xml:space="preserve">tabulā iekļautā </w:t>
      </w:r>
      <w:r w:rsidR="009A5087" w:rsidRPr="00C526F3">
        <w:rPr>
          <w:rFonts w:ascii="Times New Roman" w:hAnsi="Times New Roman" w:cs="Times New Roman"/>
          <w:sz w:val="24"/>
        </w:rPr>
        <w:t>ieviešanas</w:t>
      </w:r>
      <w:r w:rsidR="003D2D98" w:rsidRPr="00C526F3">
        <w:rPr>
          <w:rFonts w:ascii="Times New Roman" w:hAnsi="Times New Roman" w:cs="Times New Roman"/>
          <w:sz w:val="24"/>
        </w:rPr>
        <w:t xml:space="preserve"> </w:t>
      </w:r>
      <w:r w:rsidR="00647111">
        <w:rPr>
          <w:rFonts w:ascii="Times New Roman" w:hAnsi="Times New Roman" w:cs="Times New Roman"/>
          <w:sz w:val="24"/>
        </w:rPr>
        <w:t>laika grafika un veicam darbību</w:t>
      </w:r>
      <w:r w:rsidR="00647111" w:rsidRPr="00C526F3">
        <w:rPr>
          <w:rFonts w:ascii="Times New Roman" w:hAnsi="Times New Roman" w:cs="Times New Roman"/>
          <w:sz w:val="24"/>
        </w:rPr>
        <w:t xml:space="preserve"> </w:t>
      </w:r>
      <w:r w:rsidR="003D2D98" w:rsidRPr="00C526F3">
        <w:rPr>
          <w:rFonts w:ascii="Times New Roman" w:hAnsi="Times New Roman" w:cs="Times New Roman"/>
          <w:sz w:val="24"/>
        </w:rPr>
        <w:t xml:space="preserve">veiksmīgai īstenošanai būtiski noteiktajā laikā nodrošināt nepieciešamo finansējuma apjomu, jo nepietiekama finansējuma apstākļos </w:t>
      </w:r>
      <w:r w:rsidR="00647111">
        <w:rPr>
          <w:rFonts w:ascii="Times New Roman" w:hAnsi="Times New Roman" w:cs="Times New Roman"/>
          <w:sz w:val="24"/>
        </w:rPr>
        <w:t>Plāna</w:t>
      </w:r>
      <w:r w:rsidR="00647111" w:rsidRPr="00C526F3" w:rsidDel="00647111">
        <w:rPr>
          <w:rFonts w:ascii="Times New Roman" w:hAnsi="Times New Roman" w:cs="Times New Roman"/>
          <w:sz w:val="24"/>
        </w:rPr>
        <w:t xml:space="preserve"> </w:t>
      </w:r>
      <w:r w:rsidR="003D2D98" w:rsidRPr="00C526F3">
        <w:rPr>
          <w:rFonts w:ascii="Times New Roman" w:hAnsi="Times New Roman" w:cs="Times New Roman"/>
          <w:sz w:val="24"/>
        </w:rPr>
        <w:t xml:space="preserve">ieviešana, īpaši infrastruktūras izveide var būtiski kavēt </w:t>
      </w:r>
      <w:r w:rsidR="00647111">
        <w:rPr>
          <w:rFonts w:ascii="Times New Roman" w:hAnsi="Times New Roman" w:cs="Times New Roman"/>
          <w:sz w:val="24"/>
        </w:rPr>
        <w:t>Plāna</w:t>
      </w:r>
      <w:r w:rsidR="00647111" w:rsidRPr="00C526F3" w:rsidDel="00647111">
        <w:rPr>
          <w:rFonts w:ascii="Times New Roman" w:hAnsi="Times New Roman" w:cs="Times New Roman"/>
          <w:sz w:val="24"/>
        </w:rPr>
        <w:t xml:space="preserve"> </w:t>
      </w:r>
      <w:r w:rsidR="003D2D98" w:rsidRPr="00C526F3">
        <w:rPr>
          <w:rFonts w:ascii="Times New Roman" w:hAnsi="Times New Roman" w:cs="Times New Roman"/>
          <w:sz w:val="24"/>
        </w:rPr>
        <w:t xml:space="preserve">mērķu sasniegšanu. </w:t>
      </w:r>
      <w:r w:rsidR="00D8279B">
        <w:rPr>
          <w:rFonts w:ascii="Times New Roman" w:hAnsi="Times New Roman" w:cs="Times New Roman"/>
          <w:sz w:val="24"/>
        </w:rPr>
        <w:t>5.4.2</w:t>
      </w:r>
      <w:r w:rsidR="003D2D98" w:rsidRPr="00C526F3">
        <w:rPr>
          <w:rFonts w:ascii="Times New Roman" w:hAnsi="Times New Roman" w:cs="Times New Roman"/>
          <w:sz w:val="24"/>
        </w:rPr>
        <w:t>.</w:t>
      </w:r>
      <w:r w:rsidR="009F029C">
        <w:rPr>
          <w:rFonts w:ascii="Times New Roman" w:hAnsi="Times New Roman" w:cs="Times New Roman"/>
          <w:sz w:val="24"/>
        </w:rPr>
        <w:t xml:space="preserve"> </w:t>
      </w:r>
      <w:r w:rsidR="003D2D98" w:rsidRPr="00C526F3">
        <w:rPr>
          <w:rFonts w:ascii="Times New Roman" w:hAnsi="Times New Roman" w:cs="Times New Roman"/>
          <w:sz w:val="24"/>
        </w:rPr>
        <w:t xml:space="preserve">tabulā apkopoti būtiskākie finanšu instrumenti un avoti, kas būtu izmantojami </w:t>
      </w:r>
      <w:r w:rsidR="00647111">
        <w:rPr>
          <w:rFonts w:ascii="Times New Roman" w:hAnsi="Times New Roman" w:cs="Times New Roman"/>
          <w:sz w:val="24"/>
        </w:rPr>
        <w:t>Plāna</w:t>
      </w:r>
      <w:r w:rsidR="00647111" w:rsidRPr="00C526F3" w:rsidDel="00647111">
        <w:rPr>
          <w:rFonts w:ascii="Times New Roman" w:hAnsi="Times New Roman" w:cs="Times New Roman"/>
          <w:sz w:val="24"/>
        </w:rPr>
        <w:t xml:space="preserve"> </w:t>
      </w:r>
      <w:r w:rsidR="003D2D98" w:rsidRPr="00C526F3">
        <w:rPr>
          <w:rFonts w:ascii="Times New Roman" w:hAnsi="Times New Roman" w:cs="Times New Roman"/>
          <w:sz w:val="24"/>
        </w:rPr>
        <w:t>mērķu finansēšanai.</w:t>
      </w:r>
      <w:r w:rsidR="007E1557" w:rsidRPr="00C526F3">
        <w:rPr>
          <w:rFonts w:ascii="Times New Roman" w:hAnsi="Times New Roman" w:cs="Times New Roman"/>
          <w:sz w:val="24"/>
        </w:rPr>
        <w:t xml:space="preserve"> Vienlaikus jāņem vērā, ka plānojot investīcijas no publiskiem avotiem, jānodrošina ka investīcijas atbilst </w:t>
      </w:r>
      <w:proofErr w:type="spellStart"/>
      <w:r w:rsidR="007E1557" w:rsidRPr="00C526F3">
        <w:rPr>
          <w:rFonts w:ascii="Times New Roman" w:hAnsi="Times New Roman" w:cs="Times New Roman"/>
          <w:sz w:val="24"/>
        </w:rPr>
        <w:t>Taksonomijas</w:t>
      </w:r>
      <w:proofErr w:type="spellEnd"/>
      <w:r w:rsidR="007E1557" w:rsidRPr="00C526F3">
        <w:rPr>
          <w:rFonts w:ascii="Times New Roman" w:hAnsi="Times New Roman" w:cs="Times New Roman"/>
          <w:sz w:val="24"/>
        </w:rPr>
        <w:t xml:space="preserve"> regulas 2020/852 nosacījumiem. Vispārīgi vērtējot, </w:t>
      </w:r>
      <w:r w:rsidR="00647111">
        <w:rPr>
          <w:rFonts w:ascii="Times New Roman" w:hAnsi="Times New Roman" w:cs="Times New Roman"/>
          <w:sz w:val="24"/>
        </w:rPr>
        <w:t>Plānā</w:t>
      </w:r>
      <w:r w:rsidR="00647111" w:rsidRPr="00C526F3" w:rsidDel="00647111">
        <w:rPr>
          <w:rFonts w:ascii="Times New Roman" w:hAnsi="Times New Roman" w:cs="Times New Roman"/>
          <w:sz w:val="24"/>
        </w:rPr>
        <w:t xml:space="preserve"> </w:t>
      </w:r>
      <w:r w:rsidR="00647111">
        <w:rPr>
          <w:rFonts w:ascii="Times New Roman" w:hAnsi="Times New Roman" w:cs="Times New Roman"/>
          <w:sz w:val="24"/>
        </w:rPr>
        <w:t>paredzētās</w:t>
      </w:r>
      <w:r w:rsidR="007E1557" w:rsidRPr="00C526F3">
        <w:rPr>
          <w:rFonts w:ascii="Times New Roman" w:hAnsi="Times New Roman" w:cs="Times New Roman"/>
          <w:sz w:val="24"/>
        </w:rPr>
        <w:t xml:space="preserve"> investīcijas nodrošina ieguldījumus atbilstoši minētās regulas 9.</w:t>
      </w:r>
      <w:r w:rsidR="009F029C">
        <w:rPr>
          <w:rFonts w:ascii="Times New Roman" w:hAnsi="Times New Roman" w:cs="Times New Roman"/>
          <w:sz w:val="24"/>
        </w:rPr>
        <w:t xml:space="preserve"> </w:t>
      </w:r>
      <w:r w:rsidR="007E1557" w:rsidRPr="00C526F3">
        <w:rPr>
          <w:rFonts w:ascii="Times New Roman" w:hAnsi="Times New Roman" w:cs="Times New Roman"/>
          <w:sz w:val="24"/>
        </w:rPr>
        <w:t xml:space="preserve">panta d) un e) apakšpunktā minētajos vides mērķos </w:t>
      </w:r>
      <w:r w:rsidR="00C44EA1">
        <w:rPr>
          <w:rFonts w:ascii="Times New Roman" w:hAnsi="Times New Roman" w:cs="Times New Roman"/>
          <w:sz w:val="24"/>
        </w:rPr>
        <w:t>–</w:t>
      </w:r>
      <w:r w:rsidR="007E1557" w:rsidRPr="00C526F3">
        <w:rPr>
          <w:rFonts w:ascii="Times New Roman" w:hAnsi="Times New Roman" w:cs="Times New Roman"/>
          <w:sz w:val="24"/>
        </w:rPr>
        <w:t xml:space="preserve"> pāreja uz aprites ekonomiku un piesārņojuma novēršana un kontrole, vienlaikus nodrošinot arī principa “nenodarīt būtisku kaitējumu” ievērošanu.</w:t>
      </w:r>
      <w:r w:rsidR="00E93716" w:rsidRPr="00C526F3">
        <w:rPr>
          <w:rFonts w:ascii="Times New Roman" w:hAnsi="Times New Roman" w:cs="Times New Roman"/>
          <w:sz w:val="24"/>
        </w:rPr>
        <w:t xml:space="preserve"> Precīzu ietekmes novērtējumu šobrīd nav iespējams veikt, jo tehniskās pārbaudes kritēriji tiem vides mērķiem</w:t>
      </w:r>
      <w:r w:rsidR="00324C84">
        <w:rPr>
          <w:rFonts w:ascii="Times New Roman" w:hAnsi="Times New Roman" w:cs="Times New Roman"/>
          <w:sz w:val="24"/>
        </w:rPr>
        <w:t>,</w:t>
      </w:r>
      <w:r w:rsidR="00E93716" w:rsidRPr="00C526F3">
        <w:rPr>
          <w:rFonts w:ascii="Times New Roman" w:hAnsi="Times New Roman" w:cs="Times New Roman"/>
          <w:sz w:val="24"/>
        </w:rPr>
        <w:t xml:space="preserve"> uz ko attiecas </w:t>
      </w:r>
      <w:r w:rsidR="00945115">
        <w:rPr>
          <w:rFonts w:ascii="Times New Roman" w:hAnsi="Times New Roman" w:cs="Times New Roman"/>
          <w:sz w:val="24"/>
        </w:rPr>
        <w:t>Plāns</w:t>
      </w:r>
      <w:r w:rsidR="00324C84">
        <w:rPr>
          <w:rFonts w:ascii="Times New Roman" w:hAnsi="Times New Roman" w:cs="Times New Roman"/>
          <w:sz w:val="24"/>
        </w:rPr>
        <w:t>,</w:t>
      </w:r>
      <w:r w:rsidR="00E93716" w:rsidRPr="00C526F3">
        <w:rPr>
          <w:rFonts w:ascii="Times New Roman" w:hAnsi="Times New Roman" w:cs="Times New Roman"/>
          <w:sz w:val="24"/>
        </w:rPr>
        <w:t xml:space="preserve"> joprojām nav izstrādāti un pieņemti.</w:t>
      </w:r>
      <w:r w:rsidR="003935A1">
        <w:rPr>
          <w:rFonts w:ascii="Times New Roman" w:hAnsi="Times New Roman" w:cs="Times New Roman"/>
          <w:sz w:val="24"/>
        </w:rPr>
        <w:t xml:space="preserve"> Ī</w:t>
      </w:r>
      <w:r w:rsidR="003935A1" w:rsidRPr="003935A1">
        <w:rPr>
          <w:rFonts w:ascii="Times New Roman" w:hAnsi="Times New Roman" w:cs="Times New Roman"/>
          <w:sz w:val="24"/>
        </w:rPr>
        <w:t>stenojot šajā Plānā minētos pasākumus, kuri atbilst Komercdarbības atbalsta kontroles likuma 5. pantā noteiktajām pazīmēm, tiks ievērotas komercdarbības atbalsta kontroles regulējuma prasības</w:t>
      </w:r>
      <w:r w:rsidR="005B3AB6">
        <w:rPr>
          <w:rFonts w:ascii="Times New Roman" w:hAnsi="Times New Roman" w:cs="Times New Roman"/>
          <w:sz w:val="24"/>
        </w:rPr>
        <w:t>.</w:t>
      </w:r>
    </w:p>
    <w:p w14:paraId="5E8AD023" w14:textId="77777777" w:rsidR="00C04A4E" w:rsidRPr="00C526F3" w:rsidRDefault="00C04A4E" w:rsidP="00C04A4E">
      <w:pPr>
        <w:spacing w:after="0" w:line="276" w:lineRule="auto"/>
        <w:ind w:firstLine="720"/>
        <w:jc w:val="both"/>
        <w:rPr>
          <w:rFonts w:ascii="Times New Roman" w:hAnsi="Times New Roman" w:cs="Times New Roman"/>
          <w:sz w:val="24"/>
        </w:rPr>
      </w:pPr>
    </w:p>
    <w:p w14:paraId="6DB58601" w14:textId="4B08908C" w:rsidR="00A463AB" w:rsidRPr="00A463AB" w:rsidRDefault="003D2D98" w:rsidP="00C04A4E">
      <w:pPr>
        <w:spacing w:after="0" w:line="240" w:lineRule="auto"/>
        <w:jc w:val="right"/>
        <w:rPr>
          <w:rFonts w:ascii="Times New Roman" w:hAnsi="Times New Roman" w:cs="Times New Roman"/>
          <w:iCs/>
          <w:sz w:val="24"/>
          <w:szCs w:val="24"/>
        </w:rPr>
      </w:pPr>
      <w:r w:rsidRPr="00A463AB">
        <w:rPr>
          <w:rFonts w:ascii="Times New Roman" w:hAnsi="Times New Roman" w:cs="Times New Roman"/>
          <w:iCs/>
          <w:sz w:val="24"/>
          <w:szCs w:val="24"/>
        </w:rPr>
        <w:t>5</w:t>
      </w:r>
      <w:r w:rsidR="00D8279B">
        <w:rPr>
          <w:rFonts w:ascii="Times New Roman" w:hAnsi="Times New Roman" w:cs="Times New Roman"/>
          <w:iCs/>
          <w:sz w:val="24"/>
          <w:szCs w:val="24"/>
        </w:rPr>
        <w:t>.4.2</w:t>
      </w:r>
      <w:r w:rsidRPr="00A463AB">
        <w:rPr>
          <w:rFonts w:ascii="Times New Roman" w:hAnsi="Times New Roman" w:cs="Times New Roman"/>
          <w:iCs/>
          <w:sz w:val="24"/>
          <w:szCs w:val="24"/>
        </w:rPr>
        <w:t>.</w:t>
      </w:r>
      <w:r w:rsidR="009F029C">
        <w:rPr>
          <w:rFonts w:ascii="Times New Roman" w:hAnsi="Times New Roman" w:cs="Times New Roman"/>
          <w:iCs/>
          <w:sz w:val="24"/>
          <w:szCs w:val="24"/>
        </w:rPr>
        <w:t xml:space="preserve"> </w:t>
      </w:r>
      <w:r w:rsidRPr="00A463AB">
        <w:rPr>
          <w:rFonts w:ascii="Times New Roman" w:hAnsi="Times New Roman" w:cs="Times New Roman"/>
          <w:iCs/>
          <w:sz w:val="24"/>
          <w:szCs w:val="24"/>
        </w:rPr>
        <w:t>tabula</w:t>
      </w:r>
    </w:p>
    <w:p w14:paraId="451D1729" w14:textId="617E8534" w:rsidR="003D2D98" w:rsidRPr="00A463AB" w:rsidRDefault="00945115" w:rsidP="00A463AB">
      <w:pPr>
        <w:spacing w:after="0" w:line="240" w:lineRule="auto"/>
        <w:jc w:val="center"/>
        <w:rPr>
          <w:rFonts w:ascii="Times New Roman" w:hAnsi="Times New Roman" w:cs="Times New Roman"/>
          <w:iCs/>
          <w:sz w:val="24"/>
          <w:szCs w:val="24"/>
        </w:rPr>
      </w:pPr>
      <w:r w:rsidRPr="00945115">
        <w:rPr>
          <w:rFonts w:ascii="Times New Roman" w:hAnsi="Times New Roman" w:cs="Times New Roman"/>
          <w:b/>
          <w:iCs/>
          <w:sz w:val="24"/>
          <w:szCs w:val="24"/>
        </w:rPr>
        <w:t>Plāna</w:t>
      </w:r>
      <w:r w:rsidRPr="00945115" w:rsidDel="00945115">
        <w:rPr>
          <w:rFonts w:ascii="Times New Roman" w:hAnsi="Times New Roman" w:cs="Times New Roman"/>
          <w:b/>
          <w:iCs/>
          <w:sz w:val="24"/>
          <w:szCs w:val="24"/>
        </w:rPr>
        <w:t xml:space="preserve"> </w:t>
      </w:r>
      <w:r w:rsidR="003D2D98" w:rsidRPr="00A463AB">
        <w:rPr>
          <w:rFonts w:ascii="Times New Roman" w:hAnsi="Times New Roman" w:cs="Times New Roman"/>
          <w:b/>
          <w:iCs/>
          <w:sz w:val="24"/>
          <w:szCs w:val="24"/>
        </w:rPr>
        <w:t>potenciālie finansēšanas instrumenti</w:t>
      </w:r>
    </w:p>
    <w:tbl>
      <w:tblPr>
        <w:tblW w:w="140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2977"/>
        <w:gridCol w:w="1559"/>
        <w:gridCol w:w="7513"/>
      </w:tblGrid>
      <w:tr w:rsidR="003D2D98" w:rsidRPr="00C526F3" w14:paraId="07238743" w14:textId="77777777" w:rsidTr="000F3D45">
        <w:tc>
          <w:tcPr>
            <w:tcW w:w="1985" w:type="dxa"/>
            <w:shd w:val="clear" w:color="auto" w:fill="FFC000"/>
            <w:vAlign w:val="center"/>
          </w:tcPr>
          <w:p w14:paraId="080E67C0" w14:textId="77777777" w:rsidR="003D2D98" w:rsidRPr="00C526F3" w:rsidRDefault="003D2D98" w:rsidP="006E04C3">
            <w:pPr>
              <w:spacing w:after="0"/>
              <w:jc w:val="center"/>
              <w:rPr>
                <w:rFonts w:ascii="Times New Roman" w:hAnsi="Times New Roman" w:cs="Times New Roman"/>
                <w:b/>
                <w:sz w:val="20"/>
                <w:szCs w:val="20"/>
              </w:rPr>
            </w:pPr>
            <w:r w:rsidRPr="00C526F3">
              <w:rPr>
                <w:rFonts w:ascii="Times New Roman" w:hAnsi="Times New Roman" w:cs="Times New Roman"/>
                <w:b/>
                <w:sz w:val="20"/>
                <w:szCs w:val="20"/>
              </w:rPr>
              <w:t>Finansējuma avota tips</w:t>
            </w:r>
          </w:p>
        </w:tc>
        <w:tc>
          <w:tcPr>
            <w:tcW w:w="2977" w:type="dxa"/>
            <w:shd w:val="clear" w:color="auto" w:fill="FFC000"/>
            <w:vAlign w:val="center"/>
          </w:tcPr>
          <w:p w14:paraId="2BAEDAC9" w14:textId="77777777" w:rsidR="003D2D98" w:rsidRPr="00C526F3" w:rsidRDefault="003D2D98" w:rsidP="006E04C3">
            <w:pPr>
              <w:spacing w:after="0"/>
              <w:jc w:val="center"/>
              <w:rPr>
                <w:rFonts w:ascii="Times New Roman" w:hAnsi="Times New Roman" w:cs="Times New Roman"/>
                <w:b/>
                <w:sz w:val="20"/>
                <w:szCs w:val="20"/>
              </w:rPr>
            </w:pPr>
            <w:r w:rsidRPr="00C526F3">
              <w:rPr>
                <w:rFonts w:ascii="Times New Roman" w:hAnsi="Times New Roman" w:cs="Times New Roman"/>
                <w:b/>
                <w:sz w:val="20"/>
                <w:szCs w:val="20"/>
              </w:rPr>
              <w:t>Finansējamie pasākumi/aktivitātes</w:t>
            </w:r>
          </w:p>
        </w:tc>
        <w:tc>
          <w:tcPr>
            <w:tcW w:w="1559" w:type="dxa"/>
            <w:shd w:val="clear" w:color="auto" w:fill="FFC000"/>
            <w:vAlign w:val="center"/>
          </w:tcPr>
          <w:p w14:paraId="6E0C2709" w14:textId="0A712FF9" w:rsidR="003D2D98" w:rsidRPr="00C526F3" w:rsidRDefault="003D2D98" w:rsidP="006E04C3">
            <w:pPr>
              <w:spacing w:after="0"/>
              <w:jc w:val="center"/>
              <w:rPr>
                <w:rFonts w:ascii="Times New Roman" w:hAnsi="Times New Roman" w:cs="Times New Roman"/>
                <w:b/>
                <w:sz w:val="20"/>
                <w:szCs w:val="20"/>
              </w:rPr>
            </w:pPr>
            <w:r w:rsidRPr="00C526F3">
              <w:rPr>
                <w:rFonts w:ascii="Times New Roman" w:hAnsi="Times New Roman" w:cs="Times New Roman"/>
                <w:b/>
                <w:sz w:val="20"/>
                <w:szCs w:val="20"/>
              </w:rPr>
              <w:t>Pieejamais finansējuma apjoms</w:t>
            </w:r>
            <w:r w:rsidR="00FD370B">
              <w:rPr>
                <w:rFonts w:ascii="Times New Roman" w:hAnsi="Times New Roman" w:cs="Times New Roman"/>
                <w:b/>
                <w:sz w:val="20"/>
                <w:szCs w:val="20"/>
              </w:rPr>
              <w:t>,</w:t>
            </w:r>
            <w:r w:rsidRPr="00C526F3">
              <w:rPr>
                <w:rFonts w:ascii="Times New Roman" w:hAnsi="Times New Roman" w:cs="Times New Roman"/>
                <w:b/>
                <w:sz w:val="20"/>
                <w:szCs w:val="20"/>
              </w:rPr>
              <w:t xml:space="preserve"> </w:t>
            </w:r>
            <w:proofErr w:type="spellStart"/>
            <w:r w:rsidR="00FD370B" w:rsidRPr="00FD370B">
              <w:rPr>
                <w:rFonts w:ascii="Times New Roman" w:hAnsi="Times New Roman" w:cs="Times New Roman"/>
                <w:b/>
                <w:i/>
                <w:iCs/>
                <w:sz w:val="20"/>
                <w:szCs w:val="20"/>
              </w:rPr>
              <w:t>euro</w:t>
            </w:r>
            <w:proofErr w:type="spellEnd"/>
          </w:p>
        </w:tc>
        <w:tc>
          <w:tcPr>
            <w:tcW w:w="7513" w:type="dxa"/>
            <w:shd w:val="clear" w:color="auto" w:fill="FFC000"/>
            <w:vAlign w:val="center"/>
          </w:tcPr>
          <w:p w14:paraId="63427230" w14:textId="77777777" w:rsidR="003D2D98" w:rsidRPr="00C526F3" w:rsidRDefault="003D2D98" w:rsidP="006E04C3">
            <w:pPr>
              <w:spacing w:after="0"/>
              <w:jc w:val="center"/>
              <w:rPr>
                <w:rFonts w:ascii="Times New Roman" w:hAnsi="Times New Roman" w:cs="Times New Roman"/>
                <w:b/>
                <w:sz w:val="20"/>
                <w:szCs w:val="20"/>
              </w:rPr>
            </w:pPr>
            <w:r w:rsidRPr="00C526F3">
              <w:rPr>
                <w:rFonts w:ascii="Times New Roman" w:hAnsi="Times New Roman" w:cs="Times New Roman"/>
                <w:b/>
                <w:sz w:val="20"/>
                <w:szCs w:val="20"/>
              </w:rPr>
              <w:t>Citi nosacījumi</w:t>
            </w:r>
          </w:p>
        </w:tc>
      </w:tr>
      <w:tr w:rsidR="003D2D98" w:rsidRPr="00C526F3" w14:paraId="0C076A2E" w14:textId="77777777" w:rsidTr="000F3D45">
        <w:tc>
          <w:tcPr>
            <w:tcW w:w="1985" w:type="dxa"/>
            <w:shd w:val="clear" w:color="auto" w:fill="F2F2F2" w:themeFill="background1" w:themeFillShade="F2"/>
            <w:vAlign w:val="center"/>
          </w:tcPr>
          <w:p w14:paraId="7908D76C" w14:textId="5F7EBE6D" w:rsidR="003D2D98" w:rsidRPr="00C526F3" w:rsidRDefault="003D2D98" w:rsidP="006E04C3">
            <w:pPr>
              <w:rPr>
                <w:rFonts w:ascii="Times New Roman" w:hAnsi="Times New Roman" w:cs="Times New Roman"/>
                <w:b/>
                <w:sz w:val="20"/>
                <w:szCs w:val="20"/>
              </w:rPr>
            </w:pPr>
            <w:r w:rsidRPr="00C526F3">
              <w:rPr>
                <w:rFonts w:ascii="Times New Roman" w:hAnsi="Times New Roman" w:cs="Times New Roman"/>
                <w:b/>
                <w:sz w:val="20"/>
                <w:szCs w:val="20"/>
              </w:rPr>
              <w:t>ES fondi (KF, ERAF) 2021.</w:t>
            </w:r>
            <w:r w:rsidR="00D83B7C" w:rsidRPr="00C526F3">
              <w:rPr>
                <w:rFonts w:ascii="Times New Roman" w:hAnsi="Times New Roman" w:cs="Times New Roman"/>
                <w:sz w:val="20"/>
                <w:szCs w:val="20"/>
              </w:rPr>
              <w:t>–</w:t>
            </w:r>
            <w:r w:rsidRPr="00C526F3">
              <w:rPr>
                <w:rFonts w:ascii="Times New Roman" w:hAnsi="Times New Roman" w:cs="Times New Roman"/>
                <w:b/>
                <w:sz w:val="20"/>
                <w:szCs w:val="20"/>
              </w:rPr>
              <w:t>2027.</w:t>
            </w:r>
            <w:r w:rsidR="00D83B7C">
              <w:rPr>
                <w:rFonts w:ascii="Times New Roman" w:hAnsi="Times New Roman" w:cs="Times New Roman"/>
                <w:b/>
                <w:sz w:val="20"/>
                <w:szCs w:val="20"/>
              </w:rPr>
              <w:t> </w:t>
            </w:r>
            <w:r w:rsidRPr="00C526F3">
              <w:rPr>
                <w:rFonts w:ascii="Times New Roman" w:hAnsi="Times New Roman" w:cs="Times New Roman"/>
                <w:b/>
                <w:sz w:val="20"/>
                <w:szCs w:val="20"/>
              </w:rPr>
              <w:t>gada plānošanas perioda ietvaros</w:t>
            </w:r>
          </w:p>
        </w:tc>
        <w:tc>
          <w:tcPr>
            <w:tcW w:w="2977" w:type="dxa"/>
            <w:vAlign w:val="center"/>
          </w:tcPr>
          <w:p w14:paraId="633D5261" w14:textId="7EC8012E" w:rsidR="003D2D98" w:rsidRPr="00C526F3" w:rsidRDefault="003D2D98" w:rsidP="00745569">
            <w:pPr>
              <w:numPr>
                <w:ilvl w:val="0"/>
                <w:numId w:val="40"/>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Notekūdeņu dūņu apsaimniekošanas infrastruktūras izveide</w:t>
            </w:r>
          </w:p>
          <w:p w14:paraId="428E2EBA" w14:textId="77777777" w:rsidR="003D2D98" w:rsidRPr="00C526F3" w:rsidRDefault="003D2D98" w:rsidP="00745569">
            <w:pPr>
              <w:numPr>
                <w:ilvl w:val="0"/>
                <w:numId w:val="40"/>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 xml:space="preserve">IT sistēmu pilnveide valsts statistikas pārskatu </w:t>
            </w:r>
            <w:proofErr w:type="spellStart"/>
            <w:r w:rsidRPr="00C526F3">
              <w:rPr>
                <w:rFonts w:ascii="Times New Roman" w:hAnsi="Times New Roman" w:cs="Times New Roman"/>
                <w:color w:val="000000"/>
                <w:sz w:val="20"/>
                <w:szCs w:val="20"/>
              </w:rPr>
              <w:t>digitalizēšanai</w:t>
            </w:r>
            <w:proofErr w:type="spellEnd"/>
            <w:r w:rsidRPr="00C526F3">
              <w:rPr>
                <w:rFonts w:ascii="Times New Roman" w:hAnsi="Times New Roman" w:cs="Times New Roman"/>
                <w:color w:val="000000"/>
                <w:sz w:val="20"/>
                <w:szCs w:val="20"/>
              </w:rPr>
              <w:t xml:space="preserve"> un vizualizēšanai</w:t>
            </w:r>
          </w:p>
        </w:tc>
        <w:tc>
          <w:tcPr>
            <w:tcW w:w="1559" w:type="dxa"/>
            <w:vAlign w:val="center"/>
          </w:tcPr>
          <w:p w14:paraId="63A36717" w14:textId="034E82A9"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2.2.1.</w:t>
            </w:r>
            <w:r w:rsidR="00252A9D">
              <w:rPr>
                <w:rFonts w:ascii="Times New Roman" w:hAnsi="Times New Roman" w:cs="Times New Roman"/>
                <w:sz w:val="20"/>
                <w:szCs w:val="20"/>
              </w:rPr>
              <w:t> </w:t>
            </w:r>
            <w:r w:rsidRPr="00C526F3">
              <w:rPr>
                <w:rFonts w:ascii="Times New Roman" w:hAnsi="Times New Roman" w:cs="Times New Roman"/>
                <w:sz w:val="20"/>
                <w:szCs w:val="20"/>
              </w:rPr>
              <w:t xml:space="preserve">SAM ES fondu finansējuma daļa – </w:t>
            </w:r>
            <w:r w:rsidRPr="00C526F3">
              <w:rPr>
                <w:rFonts w:ascii="Times New Roman" w:hAnsi="Times New Roman" w:cs="Times New Roman"/>
                <w:b/>
                <w:sz w:val="20"/>
                <w:szCs w:val="20"/>
              </w:rPr>
              <w:t xml:space="preserve">74.16 milj. </w:t>
            </w:r>
            <w:proofErr w:type="spellStart"/>
            <w:r w:rsidR="00D83B7C" w:rsidRPr="00D83B7C">
              <w:rPr>
                <w:rFonts w:ascii="Times New Roman" w:hAnsi="Times New Roman" w:cs="Times New Roman"/>
                <w:b/>
                <w:i/>
                <w:iCs/>
                <w:sz w:val="20"/>
                <w:szCs w:val="20"/>
              </w:rPr>
              <w:t>euro</w:t>
            </w:r>
            <w:proofErr w:type="spellEnd"/>
            <w:r w:rsidRPr="00C526F3">
              <w:rPr>
                <w:rFonts w:ascii="Times New Roman" w:hAnsi="Times New Roman" w:cs="Times New Roman"/>
                <w:b/>
                <w:sz w:val="20"/>
                <w:szCs w:val="20"/>
              </w:rPr>
              <w:t>;</w:t>
            </w:r>
            <w:r w:rsidRPr="00C526F3">
              <w:rPr>
                <w:rFonts w:ascii="Times New Roman" w:hAnsi="Times New Roman" w:cs="Times New Roman"/>
                <w:sz w:val="20"/>
                <w:szCs w:val="20"/>
                <w:vertAlign w:val="superscript"/>
              </w:rPr>
              <w:footnoteReference w:id="45"/>
            </w:r>
          </w:p>
          <w:p w14:paraId="0EB6CF2D" w14:textId="77777777" w:rsidR="003D2D98" w:rsidRPr="00C526F3" w:rsidRDefault="003D2D98" w:rsidP="006E04C3">
            <w:pPr>
              <w:rPr>
                <w:rFonts w:ascii="Times New Roman" w:hAnsi="Times New Roman" w:cs="Times New Roman"/>
                <w:sz w:val="20"/>
                <w:szCs w:val="20"/>
              </w:rPr>
            </w:pPr>
          </w:p>
          <w:p w14:paraId="73D16291" w14:textId="75F733D4" w:rsidR="00200349"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2.2.2.</w:t>
            </w:r>
            <w:r w:rsidR="00252A9D">
              <w:rPr>
                <w:rFonts w:ascii="Times New Roman" w:hAnsi="Times New Roman" w:cs="Times New Roman"/>
                <w:sz w:val="20"/>
                <w:szCs w:val="20"/>
              </w:rPr>
              <w:t> </w:t>
            </w:r>
            <w:r w:rsidRPr="00C526F3">
              <w:rPr>
                <w:rFonts w:ascii="Times New Roman" w:hAnsi="Times New Roman" w:cs="Times New Roman"/>
                <w:sz w:val="20"/>
                <w:szCs w:val="20"/>
              </w:rPr>
              <w:t xml:space="preserve">SAM </w:t>
            </w:r>
            <w:r w:rsidR="00200349" w:rsidRPr="00C526F3">
              <w:rPr>
                <w:rFonts w:ascii="Times New Roman" w:hAnsi="Times New Roman" w:cs="Times New Roman"/>
                <w:sz w:val="20"/>
                <w:szCs w:val="20"/>
              </w:rPr>
              <w:t xml:space="preserve">pasākums 2.2.2.3 “Notekūdeņu dūņu pārstrāde” </w:t>
            </w:r>
            <w:r w:rsidRPr="00C526F3">
              <w:rPr>
                <w:rFonts w:ascii="Times New Roman" w:hAnsi="Times New Roman" w:cs="Times New Roman"/>
                <w:sz w:val="20"/>
                <w:szCs w:val="20"/>
              </w:rPr>
              <w:t xml:space="preserve">ES fondu </w:t>
            </w:r>
            <w:r w:rsidRPr="00C526F3">
              <w:rPr>
                <w:rFonts w:ascii="Times New Roman" w:hAnsi="Times New Roman" w:cs="Times New Roman"/>
                <w:sz w:val="20"/>
                <w:szCs w:val="20"/>
              </w:rPr>
              <w:lastRenderedPageBreak/>
              <w:t xml:space="preserve">finansējuma daļa – </w:t>
            </w:r>
            <w:r w:rsidR="00297099" w:rsidRPr="00C526F3">
              <w:rPr>
                <w:rFonts w:ascii="Times New Roman" w:hAnsi="Times New Roman" w:cs="Times New Roman"/>
                <w:b/>
                <w:sz w:val="20"/>
                <w:szCs w:val="20"/>
              </w:rPr>
              <w:t>24.5</w:t>
            </w:r>
            <w:r w:rsidRPr="00C526F3">
              <w:rPr>
                <w:rFonts w:ascii="Times New Roman" w:hAnsi="Times New Roman" w:cs="Times New Roman"/>
                <w:b/>
                <w:sz w:val="20"/>
                <w:szCs w:val="20"/>
              </w:rPr>
              <w:t xml:space="preserve"> milj. </w:t>
            </w:r>
            <w:proofErr w:type="spellStart"/>
            <w:r w:rsidR="00FD370B" w:rsidRPr="00D83B7C">
              <w:rPr>
                <w:rFonts w:ascii="Times New Roman" w:hAnsi="Times New Roman" w:cs="Times New Roman"/>
                <w:b/>
                <w:i/>
                <w:iCs/>
                <w:sz w:val="20"/>
                <w:szCs w:val="20"/>
              </w:rPr>
              <w:t>euro</w:t>
            </w:r>
            <w:proofErr w:type="spellEnd"/>
          </w:p>
          <w:p w14:paraId="542C7886" w14:textId="6F2D42E6" w:rsidR="003D2D98" w:rsidRPr="00C526F3" w:rsidRDefault="003D2D98" w:rsidP="006E04C3">
            <w:pPr>
              <w:rPr>
                <w:rFonts w:ascii="Times New Roman" w:hAnsi="Times New Roman" w:cs="Times New Roman"/>
                <w:b/>
                <w:sz w:val="20"/>
                <w:szCs w:val="20"/>
                <w:vertAlign w:val="superscript"/>
              </w:rPr>
            </w:pPr>
            <w:r w:rsidRPr="00C526F3">
              <w:rPr>
                <w:rFonts w:ascii="Times New Roman" w:hAnsi="Times New Roman" w:cs="Times New Roman"/>
                <w:sz w:val="20"/>
                <w:szCs w:val="20"/>
              </w:rPr>
              <w:t xml:space="preserve">1.3. prioritātes ES fondu finansējums VARAM pasākumos </w:t>
            </w:r>
            <w:r w:rsidR="00C35ABC" w:rsidRPr="00C526F3">
              <w:rPr>
                <w:rFonts w:ascii="Times New Roman" w:hAnsi="Times New Roman" w:cs="Times New Roman"/>
                <w:sz w:val="20"/>
                <w:szCs w:val="20"/>
              </w:rPr>
              <w:t>–</w:t>
            </w:r>
            <w:r w:rsidRPr="00C526F3">
              <w:rPr>
                <w:rFonts w:ascii="Times New Roman" w:hAnsi="Times New Roman" w:cs="Times New Roman"/>
                <w:b/>
                <w:sz w:val="20"/>
                <w:szCs w:val="20"/>
              </w:rPr>
              <w:t xml:space="preserve">99.58 milj. </w:t>
            </w:r>
            <w:r w:rsidR="00FD370B" w:rsidRPr="00D83B7C">
              <w:rPr>
                <w:rFonts w:ascii="Times New Roman" w:hAnsi="Times New Roman" w:cs="Times New Roman"/>
                <w:b/>
                <w:i/>
                <w:iCs/>
                <w:sz w:val="20"/>
                <w:szCs w:val="20"/>
              </w:rPr>
              <w:t>euro</w:t>
            </w:r>
            <w:r w:rsidRPr="00C526F3">
              <w:rPr>
                <w:rFonts w:ascii="Times New Roman" w:hAnsi="Times New Roman" w:cs="Times New Roman"/>
                <w:b/>
                <w:sz w:val="20"/>
                <w:szCs w:val="20"/>
              </w:rPr>
              <w:t>;</w:t>
            </w:r>
            <w:r w:rsidR="00200349" w:rsidRPr="00C526F3">
              <w:rPr>
                <w:rFonts w:ascii="Times New Roman" w:hAnsi="Times New Roman" w:cs="Times New Roman"/>
                <w:b/>
                <w:sz w:val="20"/>
                <w:szCs w:val="20"/>
                <w:vertAlign w:val="superscript"/>
              </w:rPr>
              <w:t>56</w:t>
            </w:r>
          </w:p>
          <w:p w14:paraId="54782076" w14:textId="715882B4" w:rsidR="00200349" w:rsidRPr="00C526F3" w:rsidRDefault="00200349" w:rsidP="006E04C3">
            <w:pPr>
              <w:rPr>
                <w:rFonts w:ascii="Times New Roman" w:hAnsi="Times New Roman" w:cs="Times New Roman"/>
                <w:sz w:val="20"/>
                <w:szCs w:val="20"/>
              </w:rPr>
            </w:pPr>
            <w:r w:rsidRPr="00C526F3">
              <w:rPr>
                <w:rFonts w:ascii="Times New Roman" w:hAnsi="Times New Roman" w:cs="Times New Roman"/>
                <w:sz w:val="20"/>
                <w:szCs w:val="20"/>
              </w:rPr>
              <w:t>2.1.2.</w:t>
            </w:r>
            <w:r w:rsidR="00BD5BAB">
              <w:rPr>
                <w:rFonts w:ascii="Times New Roman" w:hAnsi="Times New Roman" w:cs="Times New Roman"/>
                <w:sz w:val="20"/>
                <w:szCs w:val="20"/>
              </w:rPr>
              <w:t> </w:t>
            </w:r>
            <w:r w:rsidRPr="00C526F3">
              <w:rPr>
                <w:rFonts w:ascii="Times New Roman" w:hAnsi="Times New Roman" w:cs="Times New Roman"/>
                <w:sz w:val="20"/>
                <w:szCs w:val="20"/>
              </w:rPr>
              <w:t xml:space="preserve">SAM ES fondu finansējuma daļa – 18.49 milj. </w:t>
            </w:r>
            <w:r w:rsidR="00C35ABC" w:rsidRPr="00C35ABC">
              <w:rPr>
                <w:rFonts w:ascii="Times New Roman" w:hAnsi="Times New Roman" w:cs="Times New Roman"/>
                <w:i/>
                <w:iCs/>
                <w:sz w:val="20"/>
                <w:szCs w:val="20"/>
              </w:rPr>
              <w:t>euro</w:t>
            </w:r>
            <w:r w:rsidRPr="00C526F3">
              <w:rPr>
                <w:rFonts w:ascii="Times New Roman" w:hAnsi="Times New Roman" w:cs="Times New Roman"/>
                <w:sz w:val="20"/>
                <w:szCs w:val="20"/>
              </w:rPr>
              <w:t>;</w:t>
            </w:r>
            <w:r w:rsidRPr="00C526F3">
              <w:rPr>
                <w:rFonts w:ascii="Times New Roman" w:hAnsi="Times New Roman" w:cs="Times New Roman"/>
                <w:sz w:val="20"/>
                <w:szCs w:val="20"/>
                <w:vertAlign w:val="superscript"/>
              </w:rPr>
              <w:t>56</w:t>
            </w:r>
          </w:p>
        </w:tc>
        <w:tc>
          <w:tcPr>
            <w:tcW w:w="7513" w:type="dxa"/>
            <w:vAlign w:val="center"/>
          </w:tcPr>
          <w:p w14:paraId="1F823299" w14:textId="3DB557A8"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lastRenderedPageBreak/>
              <w:t>Eiropas Savienības struktūrfondu un Kohēzijas fonda 2021.–2027. gada plānošanas perioda darbības programmas 2.</w:t>
            </w:r>
            <w:r w:rsidR="00D34730">
              <w:rPr>
                <w:rFonts w:ascii="Times New Roman" w:hAnsi="Times New Roman" w:cs="Times New Roman"/>
                <w:sz w:val="20"/>
                <w:szCs w:val="20"/>
              </w:rPr>
              <w:t> </w:t>
            </w:r>
            <w:r w:rsidRPr="00C526F3">
              <w:rPr>
                <w:rFonts w:ascii="Times New Roman" w:hAnsi="Times New Roman" w:cs="Times New Roman"/>
                <w:sz w:val="20"/>
                <w:szCs w:val="20"/>
              </w:rPr>
              <w:t>politikas mērķa 2.2.</w:t>
            </w:r>
            <w:r w:rsidR="00D34730">
              <w:rPr>
                <w:rFonts w:ascii="Times New Roman" w:hAnsi="Times New Roman" w:cs="Times New Roman"/>
                <w:sz w:val="20"/>
                <w:szCs w:val="20"/>
              </w:rPr>
              <w:t> </w:t>
            </w:r>
            <w:r w:rsidRPr="00C526F3">
              <w:rPr>
                <w:rFonts w:ascii="Times New Roman" w:hAnsi="Times New Roman" w:cs="Times New Roman"/>
                <w:sz w:val="20"/>
                <w:szCs w:val="20"/>
              </w:rPr>
              <w:t xml:space="preserve">prioritāte “Vides aizsardzība un attīstība”, </w:t>
            </w:r>
            <w:r w:rsidR="00AE2193">
              <w:rPr>
                <w:rFonts w:ascii="Times New Roman" w:hAnsi="Times New Roman" w:cs="Times New Roman"/>
                <w:sz w:val="20"/>
                <w:szCs w:val="20"/>
              </w:rPr>
              <w:t>divi</w:t>
            </w:r>
            <w:r w:rsidRPr="00C526F3">
              <w:rPr>
                <w:rFonts w:ascii="Times New Roman" w:hAnsi="Times New Roman" w:cs="Times New Roman"/>
                <w:sz w:val="20"/>
                <w:szCs w:val="20"/>
              </w:rPr>
              <w:t xml:space="preserve"> no </w:t>
            </w:r>
            <w:r w:rsidR="00AE2193">
              <w:rPr>
                <w:rFonts w:ascii="Times New Roman" w:hAnsi="Times New Roman" w:cs="Times New Roman"/>
                <w:sz w:val="20"/>
                <w:szCs w:val="20"/>
              </w:rPr>
              <w:t>trim</w:t>
            </w:r>
            <w:r w:rsidRPr="00C526F3">
              <w:rPr>
                <w:rFonts w:ascii="Times New Roman" w:hAnsi="Times New Roman" w:cs="Times New Roman"/>
                <w:sz w:val="20"/>
                <w:szCs w:val="20"/>
              </w:rPr>
              <w:t xml:space="preserve"> SAM – 2.2.1 ““Veicināt ilgtspējīgu ūdenssaimniecību” un 2.2.2. “Pārejas uz aprites ekonomiku veicināšana” starp atbalstāmajām darbībām ietverti arī pasākumi notekūdeņu dūņu apstrādes (2.2.1.</w:t>
            </w:r>
            <w:r w:rsidR="00252A9D">
              <w:rPr>
                <w:rFonts w:ascii="Times New Roman" w:hAnsi="Times New Roman" w:cs="Times New Roman"/>
                <w:sz w:val="20"/>
                <w:szCs w:val="20"/>
              </w:rPr>
              <w:t> </w:t>
            </w:r>
            <w:r w:rsidRPr="00C526F3">
              <w:rPr>
                <w:rFonts w:ascii="Times New Roman" w:hAnsi="Times New Roman" w:cs="Times New Roman"/>
                <w:sz w:val="20"/>
                <w:szCs w:val="20"/>
              </w:rPr>
              <w:t>SAM) un pārstrādes infrastruktūras izveidei (2.2.2.</w:t>
            </w:r>
            <w:r w:rsidR="00252A9D">
              <w:rPr>
                <w:rFonts w:ascii="Times New Roman" w:hAnsi="Times New Roman" w:cs="Times New Roman"/>
                <w:sz w:val="20"/>
                <w:szCs w:val="20"/>
              </w:rPr>
              <w:t> </w:t>
            </w:r>
            <w:r w:rsidRPr="00C526F3">
              <w:rPr>
                <w:rFonts w:ascii="Times New Roman" w:hAnsi="Times New Roman" w:cs="Times New Roman"/>
                <w:sz w:val="20"/>
                <w:szCs w:val="20"/>
              </w:rPr>
              <w:t>SAM)</w:t>
            </w:r>
            <w:r w:rsidRPr="00C526F3">
              <w:rPr>
                <w:rFonts w:ascii="Times New Roman" w:hAnsi="Times New Roman" w:cs="Times New Roman"/>
                <w:sz w:val="20"/>
                <w:szCs w:val="20"/>
                <w:vertAlign w:val="superscript"/>
              </w:rPr>
              <w:footnoteReference w:id="46"/>
            </w:r>
            <w:r w:rsidRPr="00C526F3">
              <w:rPr>
                <w:rFonts w:ascii="Times New Roman" w:hAnsi="Times New Roman" w:cs="Times New Roman"/>
                <w:sz w:val="20"/>
                <w:szCs w:val="20"/>
              </w:rPr>
              <w:t xml:space="preserve">. </w:t>
            </w:r>
          </w:p>
          <w:p w14:paraId="60DBE85A" w14:textId="77777777"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Maksimālā pieļaujamā atbalsta likme līdz 85%, bet konkrētos projektos aprēķināma atbilstoši IIA noteiktajai deficīta likmei.</w:t>
            </w:r>
          </w:p>
          <w:p w14:paraId="6F6DBD8D" w14:textId="77777777"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 xml:space="preserve">Potenciālie finansējumu saņēmēji – ūdenssaimniecības SPS, atkritumu apsaimniekošanas pakalpojumu sniedzēji, </w:t>
            </w:r>
          </w:p>
          <w:p w14:paraId="162648EE" w14:textId="6EB87CDE"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1.</w:t>
            </w:r>
            <w:r w:rsidR="00D34730">
              <w:rPr>
                <w:rFonts w:ascii="Times New Roman" w:hAnsi="Times New Roman" w:cs="Times New Roman"/>
                <w:sz w:val="20"/>
                <w:szCs w:val="20"/>
              </w:rPr>
              <w:t> </w:t>
            </w:r>
            <w:r w:rsidRPr="00C526F3">
              <w:rPr>
                <w:rFonts w:ascii="Times New Roman" w:hAnsi="Times New Roman" w:cs="Times New Roman"/>
                <w:sz w:val="20"/>
                <w:szCs w:val="20"/>
              </w:rPr>
              <w:t>politikas mērķa 1.3.</w:t>
            </w:r>
            <w:r w:rsidR="00D34730">
              <w:rPr>
                <w:rFonts w:ascii="Times New Roman" w:hAnsi="Times New Roman" w:cs="Times New Roman"/>
                <w:sz w:val="20"/>
                <w:szCs w:val="20"/>
              </w:rPr>
              <w:t> </w:t>
            </w:r>
            <w:r w:rsidRPr="00C526F3">
              <w:rPr>
                <w:rFonts w:ascii="Times New Roman" w:hAnsi="Times New Roman" w:cs="Times New Roman"/>
                <w:sz w:val="20"/>
                <w:szCs w:val="20"/>
              </w:rPr>
              <w:t>prioritātē “</w:t>
            </w:r>
            <w:proofErr w:type="spellStart"/>
            <w:r w:rsidRPr="00C526F3">
              <w:rPr>
                <w:rFonts w:ascii="Times New Roman" w:hAnsi="Times New Roman" w:cs="Times New Roman"/>
                <w:sz w:val="20"/>
                <w:szCs w:val="20"/>
              </w:rPr>
              <w:t>Digitalizācija</w:t>
            </w:r>
            <w:proofErr w:type="spellEnd"/>
            <w:r w:rsidRPr="00C526F3">
              <w:rPr>
                <w:rFonts w:ascii="Times New Roman" w:hAnsi="Times New Roman" w:cs="Times New Roman"/>
                <w:sz w:val="20"/>
                <w:szCs w:val="20"/>
              </w:rPr>
              <w:t xml:space="preserve">”, iekļauts 1 SAM – 1.3.1 ““Izmantot </w:t>
            </w:r>
            <w:proofErr w:type="spellStart"/>
            <w:r w:rsidRPr="00C526F3">
              <w:rPr>
                <w:rFonts w:ascii="Times New Roman" w:hAnsi="Times New Roman" w:cs="Times New Roman"/>
                <w:sz w:val="20"/>
                <w:szCs w:val="20"/>
              </w:rPr>
              <w:t>digitalizācijas</w:t>
            </w:r>
            <w:proofErr w:type="spellEnd"/>
            <w:r w:rsidRPr="00C526F3">
              <w:rPr>
                <w:rFonts w:ascii="Times New Roman" w:hAnsi="Times New Roman" w:cs="Times New Roman"/>
                <w:sz w:val="20"/>
                <w:szCs w:val="20"/>
              </w:rPr>
              <w:t xml:space="preserve"> priekšrocības iedzīvotājiem, uzņēmumiem, pētniecības organizācijām un publiskajām iestādēm”, kurā plānotais atbalsts varētu būt piemērots LVĢMC IT sistēmu </w:t>
            </w:r>
            <w:r w:rsidRPr="00C526F3">
              <w:rPr>
                <w:rFonts w:ascii="Times New Roman" w:hAnsi="Times New Roman" w:cs="Times New Roman"/>
                <w:sz w:val="20"/>
                <w:szCs w:val="20"/>
              </w:rPr>
              <w:lastRenderedPageBreak/>
              <w:t xml:space="preserve">uzlabošanai, </w:t>
            </w:r>
            <w:proofErr w:type="spellStart"/>
            <w:r w:rsidRPr="00C526F3">
              <w:rPr>
                <w:rFonts w:ascii="Times New Roman" w:hAnsi="Times New Roman" w:cs="Times New Roman"/>
                <w:sz w:val="20"/>
                <w:szCs w:val="20"/>
              </w:rPr>
              <w:t>digitalizēšanai</w:t>
            </w:r>
            <w:proofErr w:type="spellEnd"/>
            <w:r w:rsidRPr="00C526F3">
              <w:rPr>
                <w:rFonts w:ascii="Times New Roman" w:hAnsi="Times New Roman" w:cs="Times New Roman"/>
                <w:sz w:val="20"/>
                <w:szCs w:val="20"/>
              </w:rPr>
              <w:t xml:space="preserve"> un vizualizēšanai, veidojot savietojamību ar citām (piemēram, LAD) sistēmām.</w:t>
            </w:r>
          </w:p>
          <w:p w14:paraId="600DC9E6" w14:textId="4DC900D2" w:rsidR="00200349" w:rsidRPr="00C526F3" w:rsidRDefault="00200349" w:rsidP="007A7F40">
            <w:pPr>
              <w:spacing w:after="0"/>
              <w:jc w:val="both"/>
              <w:rPr>
                <w:rFonts w:ascii="Times New Roman" w:hAnsi="Times New Roman" w:cs="Times New Roman"/>
                <w:sz w:val="20"/>
                <w:szCs w:val="20"/>
              </w:rPr>
            </w:pPr>
            <w:r w:rsidRPr="00C526F3">
              <w:rPr>
                <w:rFonts w:ascii="Times New Roman" w:hAnsi="Times New Roman" w:cs="Times New Roman"/>
                <w:sz w:val="20"/>
                <w:szCs w:val="20"/>
              </w:rPr>
              <w:t>Eiropas Savienības struktūrfondu un Kohēzijas fonda 2021.–2027. gada plānošanas perioda darbības programmas 2.</w:t>
            </w:r>
            <w:r w:rsidR="00D34730">
              <w:rPr>
                <w:rFonts w:ascii="Times New Roman" w:hAnsi="Times New Roman" w:cs="Times New Roman"/>
                <w:sz w:val="20"/>
                <w:szCs w:val="20"/>
              </w:rPr>
              <w:t> </w:t>
            </w:r>
            <w:r w:rsidRPr="00C526F3">
              <w:rPr>
                <w:rFonts w:ascii="Times New Roman" w:hAnsi="Times New Roman" w:cs="Times New Roman"/>
                <w:sz w:val="20"/>
                <w:szCs w:val="20"/>
              </w:rPr>
              <w:t>politikas mērķa 2.1.</w:t>
            </w:r>
            <w:r w:rsidR="00D34730">
              <w:rPr>
                <w:rFonts w:ascii="Times New Roman" w:hAnsi="Times New Roman" w:cs="Times New Roman"/>
                <w:sz w:val="20"/>
                <w:szCs w:val="20"/>
              </w:rPr>
              <w:t> </w:t>
            </w:r>
            <w:r w:rsidRPr="00C526F3">
              <w:rPr>
                <w:rFonts w:ascii="Times New Roman" w:hAnsi="Times New Roman" w:cs="Times New Roman"/>
                <w:sz w:val="20"/>
                <w:szCs w:val="20"/>
              </w:rPr>
              <w:t>prioritāte “Klimata pārmaiņu mazināšana un pielāgošanās klimata pārmaiņām”, SAM 2.</w:t>
            </w:r>
            <w:r w:rsidR="00550C35">
              <w:rPr>
                <w:rFonts w:ascii="Times New Roman" w:hAnsi="Times New Roman" w:cs="Times New Roman"/>
                <w:sz w:val="20"/>
                <w:szCs w:val="20"/>
              </w:rPr>
              <w:t>1.</w:t>
            </w:r>
            <w:r w:rsidRPr="00C526F3">
              <w:rPr>
                <w:rFonts w:ascii="Times New Roman" w:hAnsi="Times New Roman" w:cs="Times New Roman"/>
                <w:sz w:val="20"/>
                <w:szCs w:val="20"/>
              </w:rPr>
              <w:t>2. “Atjaunojamo energoresursu enerģijas veicināšana</w:t>
            </w:r>
            <w:r w:rsidR="00C44EA1">
              <w:rPr>
                <w:rFonts w:ascii="Times New Roman" w:hAnsi="Times New Roman" w:cs="Times New Roman"/>
                <w:sz w:val="20"/>
                <w:szCs w:val="20"/>
              </w:rPr>
              <w:t>–</w:t>
            </w:r>
            <w:r w:rsidRPr="00C526F3">
              <w:rPr>
                <w:rFonts w:ascii="Times New Roman" w:hAnsi="Times New Roman" w:cs="Times New Roman"/>
                <w:sz w:val="20"/>
                <w:szCs w:val="20"/>
              </w:rPr>
              <w:t xml:space="preserve">biometāns” starp atbalstāmajām darbībām ietverti arī atbalsts biogāzes attīrīšanas (biometāna ražošanas) iekārtu uzstādīšanai, biometāna transportēšanai vai uzpildei nepieciešamās infrastruktūras izveide, t.sk., izveidojot </w:t>
            </w:r>
            <w:proofErr w:type="spellStart"/>
            <w:r w:rsidRPr="00C526F3">
              <w:rPr>
                <w:rFonts w:ascii="Times New Roman" w:hAnsi="Times New Roman" w:cs="Times New Roman"/>
                <w:sz w:val="20"/>
                <w:szCs w:val="20"/>
              </w:rPr>
              <w:t>pieslēgumus</w:t>
            </w:r>
            <w:proofErr w:type="spellEnd"/>
            <w:r w:rsidRPr="00C526F3">
              <w:rPr>
                <w:rFonts w:ascii="Times New Roman" w:hAnsi="Times New Roman" w:cs="Times New Roman"/>
                <w:sz w:val="20"/>
                <w:szCs w:val="20"/>
              </w:rPr>
              <w:t xml:space="preserve"> pie gāzes pārvades vai sadales tīkliem, kas varētu būt izmantojams gadījumos, kad lokāli ir tehniski un ekonomiski pamatoti notekūdeņu dūņas pārstrādāt anaerobā biogāzes iekārtā, kuru izveidei finansējums gan šī SAM ietvaros nav paredzēts. </w:t>
            </w:r>
          </w:p>
        </w:tc>
      </w:tr>
      <w:tr w:rsidR="003D2D98" w:rsidRPr="00C526F3" w14:paraId="6AB5AD17" w14:textId="77777777" w:rsidTr="000F3D45">
        <w:tc>
          <w:tcPr>
            <w:tcW w:w="1985" w:type="dxa"/>
            <w:shd w:val="clear" w:color="auto" w:fill="F2F2F2" w:themeFill="background1" w:themeFillShade="F2"/>
            <w:vAlign w:val="center"/>
          </w:tcPr>
          <w:p w14:paraId="13811039" w14:textId="77777777" w:rsidR="003D2D98" w:rsidRPr="00C526F3" w:rsidRDefault="003D2D98" w:rsidP="006E04C3">
            <w:pPr>
              <w:rPr>
                <w:rFonts w:ascii="Times New Roman" w:hAnsi="Times New Roman" w:cs="Times New Roman"/>
                <w:b/>
                <w:sz w:val="20"/>
                <w:szCs w:val="20"/>
              </w:rPr>
            </w:pPr>
            <w:r w:rsidRPr="00C526F3">
              <w:rPr>
                <w:rFonts w:ascii="Times New Roman" w:hAnsi="Times New Roman" w:cs="Times New Roman"/>
                <w:b/>
                <w:sz w:val="20"/>
                <w:szCs w:val="20"/>
              </w:rPr>
              <w:lastRenderedPageBreak/>
              <w:t>Valsts budžets</w:t>
            </w:r>
          </w:p>
        </w:tc>
        <w:tc>
          <w:tcPr>
            <w:tcW w:w="2977" w:type="dxa"/>
            <w:vAlign w:val="center"/>
          </w:tcPr>
          <w:p w14:paraId="5958264F" w14:textId="59E24549" w:rsidR="003D2D98" w:rsidRPr="00C526F3" w:rsidRDefault="003D2D98" w:rsidP="00745569">
            <w:pPr>
              <w:numPr>
                <w:ilvl w:val="0"/>
                <w:numId w:val="41"/>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Valsts pētījumu programmu finansēšana</w:t>
            </w:r>
          </w:p>
          <w:p w14:paraId="25C2891B" w14:textId="57172057" w:rsidR="003D2D98" w:rsidRPr="00C526F3" w:rsidRDefault="003D2D98" w:rsidP="00745569">
            <w:pPr>
              <w:numPr>
                <w:ilvl w:val="0"/>
                <w:numId w:val="41"/>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Ar tiesiskā regulējuma pilnveid</w:t>
            </w:r>
            <w:r w:rsidR="001746A6">
              <w:rPr>
                <w:rFonts w:ascii="Times New Roman" w:hAnsi="Times New Roman" w:cs="Times New Roman"/>
                <w:color w:val="000000"/>
                <w:sz w:val="20"/>
                <w:szCs w:val="20"/>
              </w:rPr>
              <w:t>i</w:t>
            </w:r>
            <w:r w:rsidRPr="00C526F3">
              <w:rPr>
                <w:rFonts w:ascii="Times New Roman" w:hAnsi="Times New Roman" w:cs="Times New Roman"/>
                <w:color w:val="000000"/>
                <w:sz w:val="20"/>
                <w:szCs w:val="20"/>
              </w:rPr>
              <w:t xml:space="preserve"> saistītie uzdevumi, kas īstenojami atbildīgo iestāžu budžeta ietvaros</w:t>
            </w:r>
          </w:p>
          <w:p w14:paraId="33129392" w14:textId="2D40956E" w:rsidR="003D2D98" w:rsidRPr="00C526F3" w:rsidRDefault="003D2D98" w:rsidP="00745569">
            <w:pPr>
              <w:numPr>
                <w:ilvl w:val="0"/>
                <w:numId w:val="41"/>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Atbildīgo institūciju īstenotās publicitātes kampaņas</w:t>
            </w:r>
          </w:p>
          <w:p w14:paraId="6AB41BCE" w14:textId="21B15F0D" w:rsidR="003D2D98" w:rsidRPr="00C526F3" w:rsidRDefault="003D2D98" w:rsidP="00745569">
            <w:pPr>
              <w:numPr>
                <w:ilvl w:val="0"/>
                <w:numId w:val="41"/>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LVAFA projektu konkursu ietvaros – dokumentu paraugu, vadlīniju un citu atbalsta pasākumu finansēšana</w:t>
            </w:r>
          </w:p>
        </w:tc>
        <w:tc>
          <w:tcPr>
            <w:tcW w:w="1559" w:type="dxa"/>
            <w:vAlign w:val="center"/>
          </w:tcPr>
          <w:p w14:paraId="1A9BB0E3" w14:textId="77777777"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Piesakāms ikgadējā valsts budžeta izstrādes laikā</w:t>
            </w:r>
          </w:p>
        </w:tc>
        <w:tc>
          <w:tcPr>
            <w:tcW w:w="7513" w:type="dxa"/>
            <w:vAlign w:val="center"/>
          </w:tcPr>
          <w:p w14:paraId="61DDC263" w14:textId="77777777"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Finansējuma pieejamība atkarīga no valsts budžeta iespējām, līdz ar to nav iespējams prognozēt finansējuma pieejamību jaunām politikas iniciatīvām (piemēram, jaunu valsts pētījumu programmu finansēšanai).</w:t>
            </w:r>
          </w:p>
          <w:p w14:paraId="13774C93" w14:textId="77777777"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LVAFA projektu konkursiem paredzētas 2 valsts budžeta apakšprogrammas</w:t>
            </w:r>
            <w:r w:rsidRPr="00C526F3">
              <w:rPr>
                <w:rFonts w:ascii="Times New Roman" w:hAnsi="Times New Roman" w:cs="Times New Roman"/>
                <w:sz w:val="20"/>
                <w:szCs w:val="20"/>
                <w:vertAlign w:val="superscript"/>
              </w:rPr>
              <w:footnoteReference w:id="47"/>
            </w:r>
            <w:r w:rsidRPr="00C526F3">
              <w:rPr>
                <w:rFonts w:ascii="Times New Roman" w:hAnsi="Times New Roman" w:cs="Times New Roman"/>
                <w:sz w:val="20"/>
                <w:szCs w:val="20"/>
              </w:rPr>
              <w:t>:</w:t>
            </w:r>
          </w:p>
          <w:p w14:paraId="62C15980" w14:textId="10537E44" w:rsidR="003D2D98" w:rsidRPr="00150B61" w:rsidRDefault="003D2D98" w:rsidP="00150B61">
            <w:pPr>
              <w:numPr>
                <w:ilvl w:val="0"/>
                <w:numId w:val="44"/>
              </w:numPr>
              <w:pBdr>
                <w:top w:val="nil"/>
                <w:left w:val="nil"/>
                <w:bottom w:val="nil"/>
                <w:right w:val="nil"/>
                <w:between w:val="nil"/>
              </w:pBdr>
              <w:spacing w:after="200"/>
              <w:jc w:val="both"/>
              <w:rPr>
                <w:rFonts w:ascii="Times New Roman" w:hAnsi="Times New Roman" w:cs="Times New Roman"/>
                <w:color w:val="000000"/>
                <w:sz w:val="20"/>
                <w:szCs w:val="20"/>
              </w:rPr>
            </w:pPr>
            <w:r w:rsidRPr="00150B61">
              <w:rPr>
                <w:rFonts w:ascii="Times New Roman" w:hAnsi="Times New Roman" w:cs="Times New Roman"/>
                <w:color w:val="000000"/>
                <w:sz w:val="20"/>
                <w:szCs w:val="20"/>
              </w:rPr>
              <w:t>21.02.00 “Vides aizsardzības projekti”</w:t>
            </w:r>
            <w:r w:rsidR="0086645A" w:rsidRPr="00150B61">
              <w:rPr>
                <w:rFonts w:ascii="Times New Roman" w:hAnsi="Times New Roman" w:cs="Times New Roman"/>
                <w:color w:val="000000"/>
                <w:sz w:val="20"/>
                <w:szCs w:val="20"/>
              </w:rPr>
              <w:t xml:space="preserve">, </w:t>
            </w:r>
            <w:r w:rsidR="00150B61" w:rsidRPr="00150B61">
              <w:rPr>
                <w:rFonts w:ascii="Times New Roman" w:hAnsi="Times New Roman" w:cs="Times New Roman"/>
                <w:color w:val="000000"/>
                <w:sz w:val="20"/>
                <w:szCs w:val="20"/>
              </w:rPr>
              <w:t>Atbalsts vides aizsardzības sistēmas dalībnieku rīcībspējas uzlabošanai kvalitatīva vides stāvokļa nodrošināšanai</w:t>
            </w:r>
            <w:r w:rsidRPr="00150B61">
              <w:rPr>
                <w:rFonts w:ascii="Times New Roman" w:hAnsi="Times New Roman" w:cs="Times New Roman"/>
                <w:color w:val="000000"/>
                <w:sz w:val="20"/>
                <w:szCs w:val="20"/>
              </w:rPr>
              <w:t xml:space="preserve"> (</w:t>
            </w:r>
            <w:r w:rsidR="00EA03C3">
              <w:rPr>
                <w:rFonts w:ascii="Times New Roman" w:hAnsi="Times New Roman" w:cs="Times New Roman"/>
                <w:color w:val="000000"/>
                <w:sz w:val="20"/>
                <w:szCs w:val="20"/>
              </w:rPr>
              <w:t xml:space="preserve">provizoriskais </w:t>
            </w:r>
            <w:r w:rsidRPr="00150B61">
              <w:rPr>
                <w:rFonts w:ascii="Times New Roman" w:hAnsi="Times New Roman" w:cs="Times New Roman"/>
                <w:color w:val="000000"/>
                <w:sz w:val="20"/>
                <w:szCs w:val="20"/>
              </w:rPr>
              <w:t>finansējuma apmērs 202</w:t>
            </w:r>
            <w:r w:rsidR="006D18A2" w:rsidRPr="00150B61">
              <w:rPr>
                <w:rFonts w:ascii="Times New Roman" w:hAnsi="Times New Roman" w:cs="Times New Roman"/>
                <w:color w:val="000000"/>
                <w:sz w:val="20"/>
                <w:szCs w:val="20"/>
              </w:rPr>
              <w:t>4</w:t>
            </w:r>
            <w:r w:rsidRPr="00150B61">
              <w:rPr>
                <w:rFonts w:ascii="Times New Roman" w:hAnsi="Times New Roman" w:cs="Times New Roman"/>
                <w:color w:val="000000"/>
                <w:sz w:val="20"/>
                <w:szCs w:val="20"/>
              </w:rPr>
              <w:t>.</w:t>
            </w:r>
            <w:r w:rsidR="00FD5706" w:rsidRPr="00150B61">
              <w:rPr>
                <w:rFonts w:ascii="Times New Roman" w:hAnsi="Times New Roman" w:cs="Times New Roman"/>
                <w:color w:val="000000"/>
                <w:sz w:val="20"/>
                <w:szCs w:val="20"/>
              </w:rPr>
              <w:t>–</w:t>
            </w:r>
            <w:r w:rsidRPr="00150B61">
              <w:rPr>
                <w:rFonts w:ascii="Times New Roman" w:hAnsi="Times New Roman" w:cs="Times New Roman"/>
                <w:color w:val="000000"/>
                <w:sz w:val="20"/>
                <w:szCs w:val="20"/>
              </w:rPr>
              <w:t>202</w:t>
            </w:r>
            <w:r w:rsidR="006D18A2" w:rsidRPr="00150B61">
              <w:rPr>
                <w:rFonts w:ascii="Times New Roman" w:hAnsi="Times New Roman" w:cs="Times New Roman"/>
                <w:color w:val="000000"/>
                <w:sz w:val="20"/>
                <w:szCs w:val="20"/>
              </w:rPr>
              <w:t>5</w:t>
            </w:r>
            <w:r w:rsidRPr="00150B61">
              <w:rPr>
                <w:rFonts w:ascii="Times New Roman" w:hAnsi="Times New Roman" w:cs="Times New Roman"/>
                <w:color w:val="000000"/>
                <w:sz w:val="20"/>
                <w:szCs w:val="20"/>
              </w:rPr>
              <w:t>.</w:t>
            </w:r>
            <w:r w:rsidR="002F1BDF" w:rsidRPr="00150B61">
              <w:rPr>
                <w:rFonts w:ascii="Times New Roman" w:hAnsi="Times New Roman" w:cs="Times New Roman"/>
                <w:color w:val="000000"/>
                <w:sz w:val="20"/>
                <w:szCs w:val="20"/>
              </w:rPr>
              <w:t xml:space="preserve"> </w:t>
            </w:r>
            <w:r w:rsidRPr="00150B61">
              <w:rPr>
                <w:rFonts w:ascii="Times New Roman" w:hAnsi="Times New Roman" w:cs="Times New Roman"/>
                <w:color w:val="000000"/>
                <w:sz w:val="20"/>
                <w:szCs w:val="20"/>
              </w:rPr>
              <w:t xml:space="preserve">gads – </w:t>
            </w:r>
            <w:r w:rsidR="00EA03C3">
              <w:rPr>
                <w:rFonts w:ascii="Times New Roman" w:hAnsi="Times New Roman" w:cs="Times New Roman"/>
                <w:color w:val="000000"/>
                <w:sz w:val="20"/>
                <w:szCs w:val="20"/>
              </w:rPr>
              <w:t>1,5</w:t>
            </w:r>
            <w:r w:rsidRPr="00150B61">
              <w:rPr>
                <w:rFonts w:ascii="Times New Roman" w:hAnsi="Times New Roman" w:cs="Times New Roman"/>
                <w:color w:val="000000"/>
                <w:sz w:val="20"/>
                <w:szCs w:val="20"/>
              </w:rPr>
              <w:t xml:space="preserve"> milj. </w:t>
            </w:r>
            <w:proofErr w:type="spellStart"/>
            <w:r w:rsidR="00C35ABC" w:rsidRPr="00150B61">
              <w:rPr>
                <w:rFonts w:ascii="Times New Roman" w:hAnsi="Times New Roman" w:cs="Times New Roman"/>
                <w:i/>
                <w:iCs/>
                <w:sz w:val="20"/>
                <w:szCs w:val="20"/>
              </w:rPr>
              <w:t>euro</w:t>
            </w:r>
            <w:proofErr w:type="spellEnd"/>
            <w:r w:rsidRPr="00150B61">
              <w:rPr>
                <w:rFonts w:ascii="Times New Roman" w:hAnsi="Times New Roman" w:cs="Times New Roman"/>
                <w:color w:val="000000"/>
                <w:sz w:val="20"/>
                <w:szCs w:val="20"/>
              </w:rPr>
              <w:t>);</w:t>
            </w:r>
          </w:p>
          <w:p w14:paraId="2E9362E3" w14:textId="74D6C31A" w:rsidR="003D2D98" w:rsidRPr="00C526F3" w:rsidRDefault="003D2D98" w:rsidP="00745569">
            <w:pPr>
              <w:numPr>
                <w:ilvl w:val="0"/>
                <w:numId w:val="44"/>
              </w:numPr>
              <w:pBdr>
                <w:top w:val="nil"/>
                <w:left w:val="nil"/>
                <w:bottom w:val="nil"/>
                <w:right w:val="nil"/>
                <w:between w:val="nil"/>
              </w:pBdr>
              <w:spacing w:after="200"/>
              <w:ind w:left="312"/>
              <w:jc w:val="both"/>
              <w:rPr>
                <w:rFonts w:ascii="Times New Roman" w:hAnsi="Times New Roman" w:cs="Times New Roman"/>
                <w:color w:val="000000"/>
                <w:sz w:val="20"/>
                <w:szCs w:val="20"/>
              </w:rPr>
            </w:pPr>
            <w:r w:rsidRPr="00C526F3">
              <w:rPr>
                <w:rFonts w:ascii="Times New Roman" w:hAnsi="Times New Roman" w:cs="Times New Roman"/>
                <w:color w:val="000000"/>
                <w:sz w:val="20"/>
                <w:szCs w:val="20"/>
              </w:rPr>
              <w:t>21.13.00 “Nozares vides projekti” (</w:t>
            </w:r>
            <w:r w:rsidR="006D18A2">
              <w:rPr>
                <w:rFonts w:ascii="Times New Roman" w:hAnsi="Times New Roman" w:cs="Times New Roman"/>
                <w:color w:val="000000"/>
                <w:sz w:val="20"/>
                <w:szCs w:val="20"/>
              </w:rPr>
              <w:t xml:space="preserve">provizoriskais </w:t>
            </w:r>
            <w:r w:rsidRPr="00C526F3">
              <w:rPr>
                <w:rFonts w:ascii="Times New Roman" w:hAnsi="Times New Roman" w:cs="Times New Roman"/>
                <w:color w:val="000000"/>
                <w:sz w:val="20"/>
                <w:szCs w:val="20"/>
              </w:rPr>
              <w:t>finansējuma apmērs 202</w:t>
            </w:r>
            <w:r w:rsidR="00710A61">
              <w:rPr>
                <w:rFonts w:ascii="Times New Roman" w:hAnsi="Times New Roman" w:cs="Times New Roman"/>
                <w:color w:val="000000"/>
                <w:sz w:val="20"/>
                <w:szCs w:val="20"/>
              </w:rPr>
              <w:t>4</w:t>
            </w:r>
            <w:r w:rsidRPr="00C526F3">
              <w:rPr>
                <w:rFonts w:ascii="Times New Roman" w:hAnsi="Times New Roman" w:cs="Times New Roman"/>
                <w:color w:val="000000"/>
                <w:sz w:val="20"/>
                <w:szCs w:val="20"/>
              </w:rPr>
              <w:t>.</w:t>
            </w:r>
            <w:r w:rsidR="00FD5706" w:rsidRPr="00C526F3">
              <w:rPr>
                <w:rFonts w:ascii="Times New Roman" w:hAnsi="Times New Roman" w:cs="Times New Roman"/>
                <w:color w:val="000000"/>
                <w:sz w:val="20"/>
                <w:szCs w:val="20"/>
              </w:rPr>
              <w:t>–</w:t>
            </w:r>
            <w:r w:rsidRPr="00C526F3">
              <w:rPr>
                <w:rFonts w:ascii="Times New Roman" w:hAnsi="Times New Roman" w:cs="Times New Roman"/>
                <w:color w:val="000000"/>
                <w:sz w:val="20"/>
                <w:szCs w:val="20"/>
              </w:rPr>
              <w:t>202</w:t>
            </w:r>
            <w:r w:rsidR="00710A61">
              <w:rPr>
                <w:rFonts w:ascii="Times New Roman" w:hAnsi="Times New Roman" w:cs="Times New Roman"/>
                <w:color w:val="000000"/>
                <w:sz w:val="20"/>
                <w:szCs w:val="20"/>
              </w:rPr>
              <w:t>5</w:t>
            </w:r>
            <w:r w:rsidRPr="00C526F3">
              <w:rPr>
                <w:rFonts w:ascii="Times New Roman" w:hAnsi="Times New Roman" w:cs="Times New Roman"/>
                <w:color w:val="000000"/>
                <w:sz w:val="20"/>
                <w:szCs w:val="20"/>
              </w:rPr>
              <w:t>.</w:t>
            </w:r>
            <w:r w:rsidR="002F1BDF" w:rsidRPr="00C526F3">
              <w:rPr>
                <w:rFonts w:ascii="Times New Roman" w:hAnsi="Times New Roman" w:cs="Times New Roman"/>
                <w:color w:val="000000"/>
                <w:sz w:val="20"/>
                <w:szCs w:val="20"/>
              </w:rPr>
              <w:t xml:space="preserve"> </w:t>
            </w:r>
            <w:r w:rsidRPr="00C526F3">
              <w:rPr>
                <w:rFonts w:ascii="Times New Roman" w:hAnsi="Times New Roman" w:cs="Times New Roman"/>
                <w:color w:val="000000"/>
                <w:sz w:val="20"/>
                <w:szCs w:val="20"/>
              </w:rPr>
              <w:t>gad</w:t>
            </w:r>
            <w:r w:rsidR="006D18A2">
              <w:rPr>
                <w:rFonts w:ascii="Times New Roman" w:hAnsi="Times New Roman" w:cs="Times New Roman"/>
                <w:color w:val="000000"/>
                <w:sz w:val="20"/>
                <w:szCs w:val="20"/>
              </w:rPr>
              <w:t>am</w:t>
            </w:r>
            <w:r w:rsidRPr="00C526F3">
              <w:rPr>
                <w:rFonts w:ascii="Times New Roman" w:hAnsi="Times New Roman" w:cs="Times New Roman"/>
                <w:color w:val="000000"/>
                <w:sz w:val="20"/>
                <w:szCs w:val="20"/>
              </w:rPr>
              <w:t xml:space="preserve"> – </w:t>
            </w:r>
            <w:r w:rsidR="006D18A2">
              <w:rPr>
                <w:rFonts w:ascii="Times New Roman" w:hAnsi="Times New Roman" w:cs="Times New Roman"/>
                <w:color w:val="000000"/>
                <w:sz w:val="20"/>
                <w:szCs w:val="20"/>
              </w:rPr>
              <w:t>2,5</w:t>
            </w:r>
            <w:r w:rsidRPr="00C526F3">
              <w:rPr>
                <w:rFonts w:ascii="Times New Roman" w:hAnsi="Times New Roman" w:cs="Times New Roman"/>
                <w:color w:val="000000"/>
                <w:sz w:val="20"/>
                <w:szCs w:val="20"/>
              </w:rPr>
              <w:t xml:space="preserve"> milj.</w:t>
            </w:r>
            <w:r w:rsidRPr="00FD5706">
              <w:t xml:space="preserve"> </w:t>
            </w:r>
            <w:proofErr w:type="spellStart"/>
            <w:r w:rsidR="00C35ABC" w:rsidRPr="00C35ABC">
              <w:rPr>
                <w:rFonts w:ascii="Times New Roman" w:hAnsi="Times New Roman" w:cs="Times New Roman"/>
                <w:i/>
                <w:iCs/>
                <w:sz w:val="20"/>
                <w:szCs w:val="20"/>
              </w:rPr>
              <w:t>euro</w:t>
            </w:r>
            <w:proofErr w:type="spellEnd"/>
            <w:r w:rsidRPr="00C526F3">
              <w:rPr>
                <w:rFonts w:ascii="Times New Roman" w:hAnsi="Times New Roman" w:cs="Times New Roman"/>
                <w:color w:val="000000"/>
                <w:sz w:val="20"/>
                <w:szCs w:val="20"/>
              </w:rPr>
              <w:t>),</w:t>
            </w:r>
          </w:p>
          <w:p w14:paraId="67455AB5" w14:textId="77777777" w:rsidR="003D2D98" w:rsidRPr="00C526F3" w:rsidRDefault="003D2D98" w:rsidP="005B1FE4">
            <w:pPr>
              <w:ind w:left="-48"/>
              <w:jc w:val="both"/>
              <w:rPr>
                <w:rFonts w:ascii="Times New Roman" w:hAnsi="Times New Roman" w:cs="Times New Roman"/>
                <w:sz w:val="20"/>
                <w:szCs w:val="20"/>
              </w:rPr>
            </w:pPr>
            <w:r w:rsidRPr="00C526F3">
              <w:rPr>
                <w:rFonts w:ascii="Times New Roman" w:hAnsi="Times New Roman" w:cs="Times New Roman"/>
                <w:sz w:val="20"/>
                <w:szCs w:val="20"/>
              </w:rPr>
              <w:t>kuras paredzētas dažādu ar sabiedrības vides apziņas paaugstināšanu un izpratni veicinošu pasākumu finansēšanai, atbalsta sniegšanai vides politikas veidošanai un īstenošanai – datu vākšana un analīze, kapacitātes stiprināšana, kā arī VARAM un to padotības iestāžu veiktspējas stiprināšanai vides aizsardzības kontroles un vides politikas īstenošanas jomās.</w:t>
            </w:r>
          </w:p>
        </w:tc>
      </w:tr>
      <w:tr w:rsidR="003D2D98" w:rsidRPr="00C526F3" w14:paraId="2C04AB6A" w14:textId="77777777" w:rsidTr="000F3D45">
        <w:trPr>
          <w:trHeight w:val="2752"/>
        </w:trPr>
        <w:tc>
          <w:tcPr>
            <w:tcW w:w="1985" w:type="dxa"/>
            <w:shd w:val="clear" w:color="auto" w:fill="F2F2F2" w:themeFill="background1" w:themeFillShade="F2"/>
            <w:vAlign w:val="center"/>
          </w:tcPr>
          <w:p w14:paraId="56BE354E" w14:textId="77777777" w:rsidR="003D2D98" w:rsidRPr="00C526F3" w:rsidRDefault="003D2D98" w:rsidP="006E04C3">
            <w:pPr>
              <w:rPr>
                <w:rFonts w:ascii="Times New Roman" w:hAnsi="Times New Roman" w:cs="Times New Roman"/>
                <w:b/>
                <w:sz w:val="20"/>
                <w:szCs w:val="20"/>
              </w:rPr>
            </w:pPr>
            <w:proofErr w:type="spellStart"/>
            <w:r w:rsidRPr="00C526F3">
              <w:rPr>
                <w:rFonts w:ascii="Times New Roman" w:hAnsi="Times New Roman" w:cs="Times New Roman"/>
                <w:b/>
                <w:sz w:val="20"/>
                <w:szCs w:val="20"/>
              </w:rPr>
              <w:lastRenderedPageBreak/>
              <w:t>Horizon</w:t>
            </w:r>
            <w:proofErr w:type="spellEnd"/>
            <w:r w:rsidRPr="00C526F3">
              <w:rPr>
                <w:rFonts w:ascii="Times New Roman" w:hAnsi="Times New Roman" w:cs="Times New Roman"/>
                <w:b/>
                <w:sz w:val="20"/>
                <w:szCs w:val="20"/>
              </w:rPr>
              <w:t xml:space="preserve"> </w:t>
            </w:r>
            <w:proofErr w:type="spellStart"/>
            <w:r w:rsidRPr="00C526F3">
              <w:rPr>
                <w:rFonts w:ascii="Times New Roman" w:hAnsi="Times New Roman" w:cs="Times New Roman"/>
                <w:b/>
                <w:sz w:val="20"/>
                <w:szCs w:val="20"/>
              </w:rPr>
              <w:t>Europe</w:t>
            </w:r>
            <w:proofErr w:type="spellEnd"/>
          </w:p>
          <w:p w14:paraId="5A0FC508" w14:textId="3B0327F8" w:rsidR="003D2D98" w:rsidRPr="00C526F3" w:rsidRDefault="003D2D98" w:rsidP="006E04C3">
            <w:pPr>
              <w:rPr>
                <w:rFonts w:ascii="Times New Roman" w:hAnsi="Times New Roman" w:cs="Times New Roman"/>
                <w:b/>
                <w:sz w:val="20"/>
                <w:szCs w:val="20"/>
              </w:rPr>
            </w:pPr>
            <w:r w:rsidRPr="00C526F3">
              <w:rPr>
                <w:rFonts w:ascii="Times New Roman" w:hAnsi="Times New Roman" w:cs="Times New Roman"/>
                <w:b/>
                <w:sz w:val="20"/>
                <w:szCs w:val="20"/>
              </w:rPr>
              <w:t>2021</w:t>
            </w:r>
            <w:r w:rsidR="004A018E">
              <w:rPr>
                <w:rFonts w:ascii="Times New Roman" w:hAnsi="Times New Roman" w:cs="Times New Roman"/>
                <w:b/>
                <w:sz w:val="20"/>
                <w:szCs w:val="20"/>
              </w:rPr>
              <w:t>.</w:t>
            </w:r>
            <w:r w:rsidR="002842C5" w:rsidRPr="00C526F3">
              <w:rPr>
                <w:rFonts w:ascii="Times New Roman" w:hAnsi="Times New Roman" w:cs="Times New Roman"/>
                <w:color w:val="000000"/>
                <w:sz w:val="20"/>
                <w:szCs w:val="20"/>
              </w:rPr>
              <w:t>–</w:t>
            </w:r>
            <w:r w:rsidRPr="00C526F3">
              <w:rPr>
                <w:rFonts w:ascii="Times New Roman" w:hAnsi="Times New Roman" w:cs="Times New Roman"/>
                <w:b/>
                <w:sz w:val="20"/>
                <w:szCs w:val="20"/>
              </w:rPr>
              <w:t>2027</w:t>
            </w:r>
            <w:r w:rsidR="004A018E">
              <w:rPr>
                <w:rFonts w:ascii="Times New Roman" w:hAnsi="Times New Roman" w:cs="Times New Roman"/>
                <w:b/>
                <w:sz w:val="20"/>
                <w:szCs w:val="20"/>
              </w:rPr>
              <w:t>.</w:t>
            </w:r>
          </w:p>
        </w:tc>
        <w:tc>
          <w:tcPr>
            <w:tcW w:w="2977" w:type="dxa"/>
            <w:vAlign w:val="center"/>
          </w:tcPr>
          <w:p w14:paraId="2A0699A0" w14:textId="77777777"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Pētījumu finansēšana</w:t>
            </w:r>
          </w:p>
        </w:tc>
        <w:tc>
          <w:tcPr>
            <w:tcW w:w="1559" w:type="dxa"/>
            <w:vAlign w:val="center"/>
          </w:tcPr>
          <w:p w14:paraId="5A40612C" w14:textId="092D4734"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95.5 mljrd.</w:t>
            </w:r>
            <w:r w:rsidR="00486870">
              <w:rPr>
                <w:rFonts w:ascii="Times New Roman" w:hAnsi="Times New Roman" w:cs="Times New Roman"/>
                <w:sz w:val="20"/>
                <w:szCs w:val="20"/>
              </w:rPr>
              <w:t xml:space="preserve"> </w:t>
            </w:r>
            <w:proofErr w:type="spellStart"/>
            <w:r w:rsidR="00486870" w:rsidRPr="00C35ABC">
              <w:rPr>
                <w:rFonts w:ascii="Times New Roman" w:hAnsi="Times New Roman" w:cs="Times New Roman"/>
                <w:i/>
                <w:iCs/>
                <w:sz w:val="20"/>
                <w:szCs w:val="20"/>
              </w:rPr>
              <w:t>euro</w:t>
            </w:r>
            <w:proofErr w:type="spellEnd"/>
            <w:r w:rsidRPr="00C526F3">
              <w:rPr>
                <w:rFonts w:ascii="Times New Roman" w:hAnsi="Times New Roman" w:cs="Times New Roman"/>
                <w:sz w:val="20"/>
                <w:szCs w:val="20"/>
              </w:rPr>
              <w:t xml:space="preserve"> no tiem </w:t>
            </w:r>
            <w:r w:rsidRPr="00C526F3">
              <w:rPr>
                <w:rFonts w:ascii="Times New Roman" w:hAnsi="Times New Roman" w:cs="Times New Roman"/>
                <w:b/>
                <w:sz w:val="20"/>
                <w:szCs w:val="20"/>
              </w:rPr>
              <w:t>57.5 mljrd</w:t>
            </w:r>
            <w:r w:rsidRPr="00C526F3">
              <w:rPr>
                <w:rFonts w:ascii="Times New Roman" w:hAnsi="Times New Roman" w:cs="Times New Roman"/>
                <w:sz w:val="20"/>
                <w:szCs w:val="20"/>
              </w:rPr>
              <w:t xml:space="preserve">. </w:t>
            </w:r>
            <w:proofErr w:type="spellStart"/>
            <w:r w:rsidR="00486870" w:rsidRPr="00C35ABC">
              <w:rPr>
                <w:rFonts w:ascii="Times New Roman" w:hAnsi="Times New Roman" w:cs="Times New Roman"/>
                <w:i/>
                <w:iCs/>
                <w:sz w:val="20"/>
                <w:szCs w:val="20"/>
              </w:rPr>
              <w:t>euro</w:t>
            </w:r>
            <w:proofErr w:type="spellEnd"/>
            <w:r w:rsidR="00486870" w:rsidRPr="00C526F3">
              <w:rPr>
                <w:rFonts w:ascii="Times New Roman" w:hAnsi="Times New Roman" w:cs="Times New Roman"/>
                <w:sz w:val="20"/>
                <w:szCs w:val="20"/>
              </w:rPr>
              <w:t xml:space="preserve"> </w:t>
            </w:r>
            <w:r w:rsidRPr="00C526F3">
              <w:rPr>
                <w:rFonts w:ascii="Times New Roman" w:hAnsi="Times New Roman" w:cs="Times New Roman"/>
                <w:sz w:val="20"/>
                <w:szCs w:val="20"/>
              </w:rPr>
              <w:t>2.</w:t>
            </w:r>
            <w:r w:rsidR="00486870">
              <w:rPr>
                <w:rFonts w:ascii="Times New Roman" w:hAnsi="Times New Roman" w:cs="Times New Roman"/>
                <w:sz w:val="20"/>
                <w:szCs w:val="20"/>
              </w:rPr>
              <w:t> </w:t>
            </w:r>
            <w:r w:rsidR="00486870" w:rsidRPr="00C526F3">
              <w:rPr>
                <w:rFonts w:ascii="Times New Roman" w:hAnsi="Times New Roman" w:cs="Times New Roman"/>
                <w:sz w:val="20"/>
                <w:szCs w:val="20"/>
              </w:rPr>
              <w:t>pīlāram</w:t>
            </w:r>
          </w:p>
        </w:tc>
        <w:tc>
          <w:tcPr>
            <w:tcW w:w="7513" w:type="dxa"/>
            <w:vAlign w:val="center"/>
          </w:tcPr>
          <w:p w14:paraId="72DCAAD9" w14:textId="185022DC"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2.</w:t>
            </w:r>
            <w:r w:rsidR="002842C5">
              <w:rPr>
                <w:rFonts w:ascii="Times New Roman" w:hAnsi="Times New Roman" w:cs="Times New Roman"/>
                <w:sz w:val="20"/>
                <w:szCs w:val="20"/>
              </w:rPr>
              <w:t xml:space="preserve"> </w:t>
            </w:r>
            <w:r w:rsidR="00486870" w:rsidRPr="00C526F3">
              <w:rPr>
                <w:rFonts w:ascii="Times New Roman" w:hAnsi="Times New Roman" w:cs="Times New Roman"/>
                <w:sz w:val="20"/>
                <w:szCs w:val="20"/>
              </w:rPr>
              <w:t>pīlār</w:t>
            </w:r>
            <w:r w:rsidR="00486870">
              <w:rPr>
                <w:rFonts w:ascii="Times New Roman" w:hAnsi="Times New Roman" w:cs="Times New Roman"/>
                <w:sz w:val="20"/>
                <w:szCs w:val="20"/>
              </w:rPr>
              <w:t>am</w:t>
            </w:r>
            <w:r w:rsidRPr="00C526F3">
              <w:rPr>
                <w:rFonts w:ascii="Times New Roman" w:hAnsi="Times New Roman" w:cs="Times New Roman"/>
                <w:sz w:val="20"/>
                <w:szCs w:val="20"/>
              </w:rPr>
              <w:t xml:space="preserve"> sadaļas “Globālās problēmas un rūpniecības konkurētspēja” ietvaros, pieejams finansējums ES politikas un ilgtspējīgas attīstības mērķu pamatā esošo galveno tehnoloģiju un risinājumu veicināšanai, tai skaitā kopā “Pārtika, </w:t>
            </w:r>
            <w:proofErr w:type="spellStart"/>
            <w:r w:rsidRPr="00C526F3">
              <w:rPr>
                <w:rFonts w:ascii="Times New Roman" w:hAnsi="Times New Roman" w:cs="Times New Roman"/>
                <w:sz w:val="20"/>
                <w:szCs w:val="20"/>
              </w:rPr>
              <w:t>bioekonomika</w:t>
            </w:r>
            <w:proofErr w:type="spellEnd"/>
            <w:r w:rsidRPr="00C526F3">
              <w:rPr>
                <w:rFonts w:ascii="Times New Roman" w:hAnsi="Times New Roman" w:cs="Times New Roman"/>
                <w:sz w:val="20"/>
                <w:szCs w:val="20"/>
              </w:rPr>
              <w:t xml:space="preserve">, dabas resursi, lauksaimniecība un vide” var tikt iekļauti pētījumu par </w:t>
            </w:r>
            <w:r w:rsidR="00326737" w:rsidRPr="00C526F3">
              <w:rPr>
                <w:rFonts w:ascii="Times New Roman" w:hAnsi="Times New Roman" w:cs="Times New Roman"/>
                <w:sz w:val="20"/>
                <w:szCs w:val="20"/>
              </w:rPr>
              <w:t xml:space="preserve">notekūdeņu </w:t>
            </w:r>
            <w:r w:rsidRPr="00C526F3">
              <w:rPr>
                <w:rFonts w:ascii="Times New Roman" w:hAnsi="Times New Roman" w:cs="Times New Roman"/>
                <w:sz w:val="20"/>
                <w:szCs w:val="20"/>
              </w:rPr>
              <w:t>dūņu izmantošanas veicināšanu un to izmantošanas ietekmes novērtēšanai.</w:t>
            </w:r>
          </w:p>
          <w:p w14:paraId="16934D2E" w14:textId="2733FCDC"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Par finansējumu jākonkurē ES līmenī un programmas darbība uzsākta 2021.</w:t>
            </w:r>
            <w:r w:rsidR="002842C5">
              <w:rPr>
                <w:rFonts w:ascii="Times New Roman" w:hAnsi="Times New Roman" w:cs="Times New Roman"/>
                <w:sz w:val="20"/>
                <w:szCs w:val="20"/>
              </w:rPr>
              <w:t xml:space="preserve"> </w:t>
            </w:r>
            <w:r w:rsidRPr="00C526F3">
              <w:rPr>
                <w:rFonts w:ascii="Times New Roman" w:hAnsi="Times New Roman" w:cs="Times New Roman"/>
                <w:sz w:val="20"/>
                <w:szCs w:val="20"/>
              </w:rPr>
              <w:t>gadā.</w:t>
            </w:r>
          </w:p>
        </w:tc>
      </w:tr>
      <w:tr w:rsidR="003D2D98" w:rsidRPr="00C526F3" w14:paraId="468C516E" w14:textId="77777777" w:rsidTr="000F3D45">
        <w:trPr>
          <w:trHeight w:val="3537"/>
        </w:trPr>
        <w:tc>
          <w:tcPr>
            <w:tcW w:w="1985" w:type="dxa"/>
            <w:shd w:val="clear" w:color="auto" w:fill="F2F2F2" w:themeFill="background1" w:themeFillShade="F2"/>
            <w:vAlign w:val="center"/>
          </w:tcPr>
          <w:p w14:paraId="4A30C2D8" w14:textId="77777777" w:rsidR="003D2D98" w:rsidRPr="00C526F3" w:rsidRDefault="003D2D98" w:rsidP="006E04C3">
            <w:pPr>
              <w:rPr>
                <w:rFonts w:ascii="Times New Roman" w:hAnsi="Times New Roman" w:cs="Times New Roman"/>
                <w:b/>
                <w:sz w:val="20"/>
                <w:szCs w:val="20"/>
              </w:rPr>
            </w:pPr>
            <w:r w:rsidRPr="00C526F3">
              <w:rPr>
                <w:rFonts w:ascii="Times New Roman" w:hAnsi="Times New Roman" w:cs="Times New Roman"/>
                <w:b/>
                <w:sz w:val="20"/>
                <w:szCs w:val="20"/>
              </w:rPr>
              <w:t>Aizņēmuma finansējums</w:t>
            </w:r>
          </w:p>
        </w:tc>
        <w:tc>
          <w:tcPr>
            <w:tcW w:w="2977" w:type="dxa"/>
            <w:vAlign w:val="center"/>
          </w:tcPr>
          <w:p w14:paraId="4BAFC14B" w14:textId="65A20D7D" w:rsidR="003D2D98" w:rsidRPr="00C526F3" w:rsidRDefault="003D2D98" w:rsidP="00745569">
            <w:pPr>
              <w:numPr>
                <w:ilvl w:val="0"/>
                <w:numId w:val="42"/>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Infrastruktūras izbūves finansēšanai, nodrošinot finansējuma saņēmēja līdzfinansējuma daļu</w:t>
            </w:r>
            <w:r w:rsidR="001746A6">
              <w:rPr>
                <w:rFonts w:ascii="Times New Roman" w:hAnsi="Times New Roman" w:cs="Times New Roman"/>
                <w:color w:val="000000"/>
                <w:sz w:val="20"/>
                <w:szCs w:val="20"/>
              </w:rPr>
              <w:t>.</w:t>
            </w:r>
          </w:p>
          <w:p w14:paraId="30973882" w14:textId="77777777" w:rsidR="003D2D98" w:rsidRPr="00C526F3" w:rsidRDefault="003D2D98" w:rsidP="00745569">
            <w:pPr>
              <w:numPr>
                <w:ilvl w:val="0"/>
                <w:numId w:val="42"/>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Jebkuru citu ar notekūdeņu dūņu apsaimniekošanu saistītu SPS veiktu uzlabojumu finansēšanai, infrastruktūras atjaunošanai.</w:t>
            </w:r>
          </w:p>
        </w:tc>
        <w:tc>
          <w:tcPr>
            <w:tcW w:w="1559" w:type="dxa"/>
            <w:vAlign w:val="center"/>
          </w:tcPr>
          <w:p w14:paraId="345F9A09" w14:textId="77777777"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Atkarībā no aizņēmēja finanšu rādītājiem</w:t>
            </w:r>
          </w:p>
        </w:tc>
        <w:tc>
          <w:tcPr>
            <w:tcW w:w="7513" w:type="dxa"/>
            <w:vAlign w:val="center"/>
          </w:tcPr>
          <w:p w14:paraId="52A517B2" w14:textId="079AA374"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 xml:space="preserve">Kredītlīdzekļi pieejami komercbankā, vai atsevišķos gadījumos arī </w:t>
            </w:r>
            <w:r w:rsidR="001746A6">
              <w:rPr>
                <w:rFonts w:ascii="Times New Roman" w:hAnsi="Times New Roman" w:cs="Times New Roman"/>
                <w:sz w:val="20"/>
                <w:szCs w:val="20"/>
              </w:rPr>
              <w:t>V</w:t>
            </w:r>
            <w:r w:rsidRPr="00C526F3">
              <w:rPr>
                <w:rFonts w:ascii="Times New Roman" w:hAnsi="Times New Roman" w:cs="Times New Roman"/>
                <w:sz w:val="20"/>
                <w:szCs w:val="20"/>
              </w:rPr>
              <w:t>alsts kasē, taču to apjomu ierobežo kredītņēmēja esošais saistību apmērs, finansiālā kapacitāte un pašvaldības galvojuma pieejamība.</w:t>
            </w:r>
          </w:p>
          <w:p w14:paraId="228AEBFF" w14:textId="77777777"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Aizņēmuma līdzekļi prioritāri izmantojami ES fondu projektos projektu iesniedzēju līdzfinansējuma daļas nodrošināšanai, bet pie augsta saistību riska ES fondu līdzfinansēšanai var būt ierobežotas SPS iespējas aizņēmumam citu, ārpus ES fondu projektiem plānotu pasākumu īstenošanai.</w:t>
            </w:r>
          </w:p>
        </w:tc>
      </w:tr>
      <w:tr w:rsidR="003D2D98" w:rsidRPr="00C526F3" w14:paraId="1698451E" w14:textId="77777777" w:rsidTr="000F3D45">
        <w:trPr>
          <w:trHeight w:val="3821"/>
        </w:trPr>
        <w:tc>
          <w:tcPr>
            <w:tcW w:w="1985" w:type="dxa"/>
            <w:shd w:val="clear" w:color="auto" w:fill="F2F2F2" w:themeFill="background1" w:themeFillShade="F2"/>
            <w:vAlign w:val="center"/>
          </w:tcPr>
          <w:p w14:paraId="101CC0DB" w14:textId="77777777" w:rsidR="003D2D98" w:rsidRPr="00C526F3" w:rsidRDefault="003D2D98" w:rsidP="006E04C3">
            <w:pPr>
              <w:rPr>
                <w:rFonts w:ascii="Times New Roman" w:hAnsi="Times New Roman" w:cs="Times New Roman"/>
                <w:b/>
                <w:sz w:val="20"/>
                <w:szCs w:val="20"/>
              </w:rPr>
            </w:pPr>
            <w:r w:rsidRPr="00C526F3">
              <w:rPr>
                <w:rFonts w:ascii="Times New Roman" w:hAnsi="Times New Roman" w:cs="Times New Roman"/>
                <w:b/>
                <w:sz w:val="20"/>
                <w:szCs w:val="20"/>
              </w:rPr>
              <w:lastRenderedPageBreak/>
              <w:t>Ūdenssaimniecības sabiedrisko pakalpojumu sniedzēju pašu līdzekļi, ieņēmumi no pakalpojumu tarifiem</w:t>
            </w:r>
          </w:p>
        </w:tc>
        <w:tc>
          <w:tcPr>
            <w:tcW w:w="2977" w:type="dxa"/>
            <w:vAlign w:val="center"/>
          </w:tcPr>
          <w:p w14:paraId="3A1F4782" w14:textId="4C9F4719" w:rsidR="003D2D98" w:rsidRPr="00C526F3" w:rsidRDefault="003D2D98" w:rsidP="00745569">
            <w:pPr>
              <w:numPr>
                <w:ilvl w:val="0"/>
                <w:numId w:val="43"/>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Tehniski ekonomiskās analīzes veikšanai pirms infrastruktūras izveides</w:t>
            </w:r>
            <w:r w:rsidR="00562AE4">
              <w:rPr>
                <w:rFonts w:ascii="Times New Roman" w:hAnsi="Times New Roman" w:cs="Times New Roman"/>
                <w:color w:val="000000"/>
                <w:sz w:val="20"/>
                <w:szCs w:val="20"/>
              </w:rPr>
              <w:t>.</w:t>
            </w:r>
          </w:p>
          <w:p w14:paraId="5D0717AC" w14:textId="1FEAEA4A" w:rsidR="003D2D98" w:rsidRPr="00C526F3" w:rsidRDefault="003D2D98" w:rsidP="00745569">
            <w:pPr>
              <w:numPr>
                <w:ilvl w:val="0"/>
                <w:numId w:val="43"/>
              </w:numPr>
              <w:pBdr>
                <w:top w:val="nil"/>
                <w:left w:val="nil"/>
                <w:bottom w:val="nil"/>
                <w:right w:val="nil"/>
                <w:between w:val="nil"/>
              </w:pBdr>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Izveidotās notekūdeņu dūņu apsaimniekošanas infrastruktūras uzturēšanas, atjaunošanas, pilnveides un ikdienas operacionālo izmaksu segšanai</w:t>
            </w:r>
            <w:r w:rsidR="00562AE4">
              <w:rPr>
                <w:rFonts w:ascii="Times New Roman" w:hAnsi="Times New Roman" w:cs="Times New Roman"/>
                <w:color w:val="000000"/>
                <w:sz w:val="20"/>
                <w:szCs w:val="20"/>
              </w:rPr>
              <w:t>.</w:t>
            </w:r>
          </w:p>
          <w:p w14:paraId="74240C54" w14:textId="77777777" w:rsidR="003D2D98" w:rsidRPr="00C526F3" w:rsidRDefault="003D2D98" w:rsidP="00745569">
            <w:pPr>
              <w:numPr>
                <w:ilvl w:val="0"/>
                <w:numId w:val="43"/>
              </w:numPr>
              <w:pBdr>
                <w:top w:val="nil"/>
                <w:left w:val="nil"/>
                <w:bottom w:val="nil"/>
                <w:right w:val="nil"/>
                <w:between w:val="nil"/>
              </w:pBdr>
              <w:spacing w:after="0"/>
              <w:ind w:left="319"/>
              <w:rPr>
                <w:rFonts w:ascii="Times New Roman" w:hAnsi="Times New Roman" w:cs="Times New Roman"/>
                <w:color w:val="000000"/>
                <w:sz w:val="20"/>
                <w:szCs w:val="20"/>
              </w:rPr>
            </w:pPr>
            <w:r w:rsidRPr="00C526F3">
              <w:rPr>
                <w:rFonts w:ascii="Times New Roman" w:hAnsi="Times New Roman" w:cs="Times New Roman"/>
                <w:color w:val="000000"/>
                <w:sz w:val="20"/>
                <w:szCs w:val="20"/>
              </w:rPr>
              <w:t>Publicitātes un pastāvīgo sabiedrības informēšanas pasākumu finansēšanai.</w:t>
            </w:r>
          </w:p>
        </w:tc>
        <w:tc>
          <w:tcPr>
            <w:tcW w:w="1559" w:type="dxa"/>
            <w:vAlign w:val="center"/>
          </w:tcPr>
          <w:p w14:paraId="25F9F378" w14:textId="6E07C4E3"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 xml:space="preserve">Atkarībā no </w:t>
            </w:r>
            <w:r w:rsidR="00FA6D8C">
              <w:rPr>
                <w:rFonts w:ascii="Times New Roman" w:hAnsi="Times New Roman" w:cs="Times New Roman"/>
                <w:sz w:val="20"/>
                <w:szCs w:val="20"/>
              </w:rPr>
              <w:t>aprēķinātajiem tarifiem</w:t>
            </w:r>
            <w:r w:rsidRPr="00C526F3">
              <w:rPr>
                <w:rFonts w:ascii="Times New Roman" w:hAnsi="Times New Roman" w:cs="Times New Roman"/>
                <w:sz w:val="20"/>
                <w:szCs w:val="20"/>
              </w:rPr>
              <w:t xml:space="preserve"> </w:t>
            </w:r>
          </w:p>
        </w:tc>
        <w:tc>
          <w:tcPr>
            <w:tcW w:w="7513" w:type="dxa"/>
            <w:vAlign w:val="center"/>
          </w:tcPr>
          <w:p w14:paraId="00FE0D4D" w14:textId="77777777"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Tarifu aprēķini un tajos izkļaujamās izmaksas precīzi noteiktas SPRK tarifu aprēķinu metodikā.</w:t>
            </w:r>
          </w:p>
          <w:p w14:paraId="2D50FA1F" w14:textId="3B192FD4" w:rsidR="003D2D98" w:rsidRPr="00C526F3" w:rsidRDefault="003D2D98" w:rsidP="005B1FE4">
            <w:pPr>
              <w:jc w:val="both"/>
              <w:rPr>
                <w:rFonts w:ascii="Times New Roman" w:hAnsi="Times New Roman" w:cs="Times New Roman"/>
                <w:sz w:val="20"/>
                <w:szCs w:val="20"/>
              </w:rPr>
            </w:pPr>
          </w:p>
        </w:tc>
      </w:tr>
      <w:tr w:rsidR="003D2D98" w:rsidRPr="00C526F3" w14:paraId="3B194150" w14:textId="77777777" w:rsidTr="000F3D45">
        <w:tc>
          <w:tcPr>
            <w:tcW w:w="1985" w:type="dxa"/>
            <w:shd w:val="clear" w:color="auto" w:fill="F2F2F2" w:themeFill="background1" w:themeFillShade="F2"/>
            <w:vAlign w:val="center"/>
          </w:tcPr>
          <w:p w14:paraId="6AA0444F" w14:textId="77777777" w:rsidR="003D2D98" w:rsidRPr="00C526F3" w:rsidRDefault="003D2D98" w:rsidP="006E04C3">
            <w:pPr>
              <w:rPr>
                <w:rFonts w:ascii="Times New Roman" w:hAnsi="Times New Roman" w:cs="Times New Roman"/>
                <w:b/>
                <w:sz w:val="20"/>
                <w:szCs w:val="20"/>
              </w:rPr>
            </w:pPr>
            <w:r w:rsidRPr="00C526F3">
              <w:rPr>
                <w:rFonts w:ascii="Times New Roman" w:hAnsi="Times New Roman" w:cs="Times New Roman"/>
                <w:b/>
                <w:sz w:val="20"/>
                <w:szCs w:val="20"/>
              </w:rPr>
              <w:t>Pašvaldības atbalsts finansējuma piesaistei – galvojums, garantijas SPS aizņēmumam, ieguldījums uzņēmuma pamatkapitālā</w:t>
            </w:r>
          </w:p>
        </w:tc>
        <w:tc>
          <w:tcPr>
            <w:tcW w:w="2977" w:type="dxa"/>
            <w:vAlign w:val="center"/>
          </w:tcPr>
          <w:p w14:paraId="216979EF" w14:textId="10252921" w:rsidR="003D2D98" w:rsidRPr="00C526F3" w:rsidRDefault="003D2D98" w:rsidP="00745569">
            <w:pPr>
              <w:numPr>
                <w:ilvl w:val="0"/>
                <w:numId w:val="45"/>
              </w:numPr>
              <w:pBdr>
                <w:top w:val="nil"/>
                <w:left w:val="nil"/>
                <w:bottom w:val="nil"/>
                <w:right w:val="nil"/>
                <w:between w:val="nil"/>
              </w:pBdr>
              <w:ind w:left="293"/>
              <w:rPr>
                <w:rFonts w:ascii="Times New Roman" w:hAnsi="Times New Roman" w:cs="Times New Roman"/>
                <w:color w:val="000000"/>
                <w:sz w:val="20"/>
                <w:szCs w:val="20"/>
              </w:rPr>
            </w:pPr>
            <w:r w:rsidRPr="00C526F3">
              <w:rPr>
                <w:rFonts w:ascii="Times New Roman" w:hAnsi="Times New Roman" w:cs="Times New Roman"/>
                <w:color w:val="000000"/>
                <w:sz w:val="20"/>
                <w:szCs w:val="20"/>
              </w:rPr>
              <w:t>Infrastruktūras izbūves finansēšanai, nodrošinot finansējuma saņēmēja līdzfinansējuma daļu</w:t>
            </w:r>
            <w:r w:rsidR="00562AE4">
              <w:rPr>
                <w:rFonts w:ascii="Times New Roman" w:hAnsi="Times New Roman" w:cs="Times New Roman"/>
                <w:color w:val="000000"/>
                <w:sz w:val="20"/>
                <w:szCs w:val="20"/>
              </w:rPr>
              <w:t>.</w:t>
            </w:r>
          </w:p>
          <w:p w14:paraId="66777EEB" w14:textId="77777777" w:rsidR="003D2D98" w:rsidRPr="00C526F3" w:rsidRDefault="003D2D98" w:rsidP="00745569">
            <w:pPr>
              <w:numPr>
                <w:ilvl w:val="0"/>
                <w:numId w:val="45"/>
              </w:numPr>
              <w:pBdr>
                <w:top w:val="nil"/>
                <w:left w:val="nil"/>
                <w:bottom w:val="nil"/>
                <w:right w:val="nil"/>
                <w:between w:val="nil"/>
              </w:pBdr>
              <w:spacing w:after="0"/>
              <w:ind w:left="293"/>
              <w:rPr>
                <w:rFonts w:ascii="Times New Roman" w:hAnsi="Times New Roman" w:cs="Times New Roman"/>
                <w:color w:val="000000"/>
                <w:sz w:val="20"/>
                <w:szCs w:val="20"/>
              </w:rPr>
            </w:pPr>
            <w:r w:rsidRPr="00C526F3">
              <w:rPr>
                <w:rFonts w:ascii="Times New Roman" w:hAnsi="Times New Roman" w:cs="Times New Roman"/>
                <w:color w:val="000000"/>
                <w:sz w:val="20"/>
                <w:szCs w:val="20"/>
              </w:rPr>
              <w:t>Jebkuru citu ar notekūdeņu dūņu apsaimniekošanu saistītu SPS veiktu uzlabojumu finansēšanai, infrastruktūras atjaunošanai.</w:t>
            </w:r>
          </w:p>
        </w:tc>
        <w:tc>
          <w:tcPr>
            <w:tcW w:w="1559" w:type="dxa"/>
            <w:vAlign w:val="center"/>
          </w:tcPr>
          <w:p w14:paraId="114CE6F3" w14:textId="77777777"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Atkarībā no pašvaldības budžeta iespējām</w:t>
            </w:r>
          </w:p>
        </w:tc>
        <w:tc>
          <w:tcPr>
            <w:tcW w:w="7513" w:type="dxa"/>
            <w:vAlign w:val="center"/>
          </w:tcPr>
          <w:p w14:paraId="4E44A921" w14:textId="77777777" w:rsidR="003D2D98" w:rsidRPr="00C526F3" w:rsidRDefault="003D2D98" w:rsidP="005B1FE4">
            <w:pPr>
              <w:jc w:val="both"/>
              <w:rPr>
                <w:rFonts w:ascii="Times New Roman" w:hAnsi="Times New Roman" w:cs="Times New Roman"/>
                <w:sz w:val="20"/>
                <w:szCs w:val="20"/>
              </w:rPr>
            </w:pPr>
            <w:r w:rsidRPr="00C526F3">
              <w:rPr>
                <w:rFonts w:ascii="Times New Roman" w:hAnsi="Times New Roman" w:cs="Times New Roman"/>
                <w:sz w:val="20"/>
                <w:szCs w:val="20"/>
              </w:rPr>
              <w:t>Pašvaldības sniegtā palīdzība SPS jāsamēro ar pašvaldības budžeta iespējām, tai skaitā pašvaldības saistību līmeni, kā arī jānodrošina, lai sniegtais atbalsts nav uzskatāms par pakalpojumu subsidēšanu.</w:t>
            </w:r>
          </w:p>
        </w:tc>
      </w:tr>
      <w:tr w:rsidR="003D2D98" w:rsidRPr="00C526F3" w14:paraId="4F8358B0" w14:textId="77777777" w:rsidTr="000F3D45">
        <w:tc>
          <w:tcPr>
            <w:tcW w:w="1985" w:type="dxa"/>
            <w:shd w:val="clear" w:color="auto" w:fill="F2F2F2" w:themeFill="background1" w:themeFillShade="F2"/>
            <w:vAlign w:val="center"/>
          </w:tcPr>
          <w:p w14:paraId="52EB6A3C" w14:textId="77777777" w:rsidR="003D2D98" w:rsidRPr="00C526F3" w:rsidRDefault="003D2D98" w:rsidP="006E04C3">
            <w:pPr>
              <w:rPr>
                <w:rFonts w:ascii="Times New Roman" w:hAnsi="Times New Roman" w:cs="Times New Roman"/>
                <w:b/>
                <w:sz w:val="20"/>
                <w:szCs w:val="20"/>
              </w:rPr>
            </w:pPr>
            <w:r w:rsidRPr="00C526F3">
              <w:rPr>
                <w:rFonts w:ascii="Times New Roman" w:hAnsi="Times New Roman" w:cs="Times New Roman"/>
                <w:b/>
                <w:sz w:val="20"/>
                <w:szCs w:val="20"/>
              </w:rPr>
              <w:t>Finanšu instrumenti</w:t>
            </w:r>
          </w:p>
        </w:tc>
        <w:tc>
          <w:tcPr>
            <w:tcW w:w="2977" w:type="dxa"/>
            <w:vAlign w:val="center"/>
          </w:tcPr>
          <w:p w14:paraId="2C576746" w14:textId="5938DD71" w:rsidR="003D2D98" w:rsidRPr="00C526F3" w:rsidRDefault="003D2D98" w:rsidP="00374A7B">
            <w:pPr>
              <w:spacing w:after="0"/>
              <w:rPr>
                <w:rFonts w:ascii="Times New Roman" w:hAnsi="Times New Roman" w:cs="Times New Roman"/>
                <w:sz w:val="20"/>
                <w:szCs w:val="20"/>
              </w:rPr>
            </w:pPr>
            <w:r w:rsidRPr="00C526F3">
              <w:rPr>
                <w:rFonts w:ascii="Times New Roman" w:hAnsi="Times New Roman" w:cs="Times New Roman"/>
                <w:sz w:val="20"/>
                <w:szCs w:val="20"/>
              </w:rPr>
              <w:t xml:space="preserve">Dažādu infrastruktūras izveides projektu īstenošanai, </w:t>
            </w:r>
            <w:r w:rsidR="00326737" w:rsidRPr="00C526F3">
              <w:rPr>
                <w:rFonts w:ascii="Times New Roman" w:hAnsi="Times New Roman" w:cs="Times New Roman"/>
                <w:sz w:val="20"/>
                <w:szCs w:val="20"/>
              </w:rPr>
              <w:t xml:space="preserve">notekūdeņu </w:t>
            </w:r>
            <w:r w:rsidRPr="00C526F3">
              <w:rPr>
                <w:rFonts w:ascii="Times New Roman" w:hAnsi="Times New Roman" w:cs="Times New Roman"/>
                <w:sz w:val="20"/>
                <w:szCs w:val="20"/>
              </w:rPr>
              <w:t>dūņu apsaimniekošanas sistēmas pilnveidei vai izveidei</w:t>
            </w:r>
          </w:p>
        </w:tc>
        <w:tc>
          <w:tcPr>
            <w:tcW w:w="1559" w:type="dxa"/>
            <w:vAlign w:val="center"/>
          </w:tcPr>
          <w:p w14:paraId="3021BC5A" w14:textId="77777777" w:rsidR="003D2D98" w:rsidRPr="00C526F3" w:rsidRDefault="003D2D98" w:rsidP="006E04C3">
            <w:pPr>
              <w:rPr>
                <w:rFonts w:ascii="Times New Roman" w:hAnsi="Times New Roman" w:cs="Times New Roman"/>
                <w:sz w:val="20"/>
                <w:szCs w:val="20"/>
              </w:rPr>
            </w:pPr>
            <w:r w:rsidRPr="00C526F3">
              <w:rPr>
                <w:rFonts w:ascii="Times New Roman" w:hAnsi="Times New Roman" w:cs="Times New Roman"/>
                <w:sz w:val="20"/>
                <w:szCs w:val="20"/>
              </w:rPr>
              <w:t>Nepastāv atbilstoši finanšu instrumenti</w:t>
            </w:r>
          </w:p>
        </w:tc>
        <w:tc>
          <w:tcPr>
            <w:tcW w:w="7513" w:type="dxa"/>
            <w:vAlign w:val="center"/>
          </w:tcPr>
          <w:p w14:paraId="19438CF5" w14:textId="259B5AE9" w:rsidR="003D2D98" w:rsidRPr="00C526F3" w:rsidRDefault="003D2D98" w:rsidP="00374A7B">
            <w:pPr>
              <w:spacing w:after="0"/>
              <w:jc w:val="both"/>
              <w:rPr>
                <w:rFonts w:ascii="Times New Roman" w:hAnsi="Times New Roman" w:cs="Times New Roman"/>
                <w:sz w:val="20"/>
                <w:szCs w:val="20"/>
              </w:rPr>
            </w:pPr>
            <w:r w:rsidRPr="00C526F3">
              <w:rPr>
                <w:rFonts w:ascii="Times New Roman" w:hAnsi="Times New Roman" w:cs="Times New Roman"/>
                <w:sz w:val="20"/>
                <w:szCs w:val="20"/>
              </w:rPr>
              <w:t xml:space="preserve">Ņemot vērā, ka šobrīd un pirmajā </w:t>
            </w:r>
            <w:r w:rsidR="00945115" w:rsidRPr="00945115">
              <w:rPr>
                <w:rFonts w:ascii="Times New Roman" w:hAnsi="Times New Roman" w:cs="Times New Roman"/>
                <w:sz w:val="20"/>
                <w:szCs w:val="20"/>
              </w:rPr>
              <w:t>Plāna</w:t>
            </w:r>
            <w:r w:rsidR="00945115" w:rsidRPr="00945115" w:rsidDel="00945115">
              <w:rPr>
                <w:rFonts w:ascii="Times New Roman" w:hAnsi="Times New Roman" w:cs="Times New Roman"/>
                <w:sz w:val="20"/>
                <w:szCs w:val="20"/>
              </w:rPr>
              <w:t xml:space="preserve"> </w:t>
            </w:r>
            <w:r w:rsidRPr="00C526F3">
              <w:rPr>
                <w:rFonts w:ascii="Times New Roman" w:hAnsi="Times New Roman" w:cs="Times New Roman"/>
                <w:sz w:val="20"/>
                <w:szCs w:val="20"/>
              </w:rPr>
              <w:t>īstenošanas periodā līdz 202</w:t>
            </w:r>
            <w:r w:rsidR="00E422F6">
              <w:rPr>
                <w:rFonts w:ascii="Times New Roman" w:hAnsi="Times New Roman" w:cs="Times New Roman"/>
                <w:sz w:val="20"/>
                <w:szCs w:val="20"/>
              </w:rPr>
              <w:t>7</w:t>
            </w:r>
            <w:r w:rsidRPr="00C526F3">
              <w:rPr>
                <w:rFonts w:ascii="Times New Roman" w:hAnsi="Times New Roman" w:cs="Times New Roman"/>
                <w:sz w:val="20"/>
                <w:szCs w:val="20"/>
              </w:rPr>
              <w:t>.</w:t>
            </w:r>
            <w:r w:rsidR="00A951B1">
              <w:rPr>
                <w:rFonts w:ascii="Times New Roman" w:hAnsi="Times New Roman" w:cs="Times New Roman"/>
                <w:sz w:val="20"/>
                <w:szCs w:val="20"/>
              </w:rPr>
              <w:t> </w:t>
            </w:r>
            <w:r w:rsidRPr="00C526F3">
              <w:rPr>
                <w:rFonts w:ascii="Times New Roman" w:hAnsi="Times New Roman" w:cs="Times New Roman"/>
                <w:sz w:val="20"/>
                <w:szCs w:val="20"/>
              </w:rPr>
              <w:t xml:space="preserve">gadam nav paredzams, ka notekūdeņu dūņu apsaimniekošana būs ienākumus vai peļņu ģenerējoša saimnieciskā darbība, finanšu instrumentu izmantošana infrastruktūras izveides vai pilnveides pasākumiem nav iespējama un plānota. Sākotnējā infrastruktūras izveide veicama </w:t>
            </w:r>
            <w:proofErr w:type="spellStart"/>
            <w:r w:rsidRPr="00C526F3">
              <w:rPr>
                <w:rFonts w:ascii="Times New Roman" w:hAnsi="Times New Roman" w:cs="Times New Roman"/>
                <w:sz w:val="20"/>
                <w:szCs w:val="20"/>
              </w:rPr>
              <w:t>grantu</w:t>
            </w:r>
            <w:proofErr w:type="spellEnd"/>
            <w:r w:rsidRPr="00C526F3">
              <w:rPr>
                <w:rFonts w:ascii="Times New Roman" w:hAnsi="Times New Roman" w:cs="Times New Roman"/>
                <w:sz w:val="20"/>
                <w:szCs w:val="20"/>
              </w:rPr>
              <w:t xml:space="preserve"> projektu veidā, sabiedriskā ūdenssaimniecības pakalpojuma ietvaros.</w:t>
            </w:r>
          </w:p>
        </w:tc>
      </w:tr>
    </w:tbl>
    <w:p w14:paraId="3BED1BEA" w14:textId="77777777" w:rsidR="0040651B" w:rsidRDefault="0040651B" w:rsidP="006E04C3">
      <w:pPr>
        <w:spacing w:before="120" w:after="120" w:line="276" w:lineRule="auto"/>
        <w:ind w:firstLine="720"/>
        <w:jc w:val="both"/>
        <w:rPr>
          <w:sz w:val="24"/>
        </w:rPr>
        <w:sectPr w:rsidR="0040651B" w:rsidSect="00F0169C">
          <w:pgSz w:w="16838" w:h="11906" w:orient="landscape"/>
          <w:pgMar w:top="1134" w:right="1134" w:bottom="1134" w:left="1701" w:header="709" w:footer="709" w:gutter="0"/>
          <w:cols w:space="708"/>
          <w:docGrid w:linePitch="360"/>
        </w:sectPr>
      </w:pPr>
    </w:p>
    <w:p w14:paraId="00C05DF7" w14:textId="676229DE" w:rsidR="0040651B" w:rsidRDefault="0040651B" w:rsidP="006E04C3">
      <w:pPr>
        <w:spacing w:before="120" w:after="120" w:line="276" w:lineRule="auto"/>
        <w:ind w:firstLine="720"/>
        <w:jc w:val="both"/>
        <w:rPr>
          <w:sz w:val="24"/>
        </w:rPr>
      </w:pPr>
    </w:p>
    <w:p w14:paraId="7F4C7862" w14:textId="6DC169F6" w:rsidR="00C770A7" w:rsidRPr="00C04A4E" w:rsidRDefault="006E04C3" w:rsidP="00C04A4E">
      <w:pPr>
        <w:spacing w:after="0" w:line="276" w:lineRule="auto"/>
        <w:ind w:firstLine="720"/>
        <w:jc w:val="both"/>
        <w:rPr>
          <w:rFonts w:ascii="Times New Roman" w:hAnsi="Times New Roman" w:cs="Times New Roman"/>
          <w:sz w:val="24"/>
          <w:szCs w:val="24"/>
        </w:rPr>
      </w:pPr>
      <w:r w:rsidRPr="00C526F3">
        <w:rPr>
          <w:rFonts w:ascii="Times New Roman" w:hAnsi="Times New Roman" w:cs="Times New Roman"/>
          <w:sz w:val="24"/>
        </w:rPr>
        <w:t xml:space="preserve">Kā redzams </w:t>
      </w:r>
      <w:r w:rsidR="001C5967" w:rsidRPr="00A463AB">
        <w:rPr>
          <w:rFonts w:ascii="Times New Roman" w:hAnsi="Times New Roman" w:cs="Times New Roman"/>
          <w:iCs/>
          <w:sz w:val="24"/>
          <w:szCs w:val="24"/>
        </w:rPr>
        <w:t>5</w:t>
      </w:r>
      <w:r w:rsidR="001C5967">
        <w:rPr>
          <w:rFonts w:ascii="Times New Roman" w:hAnsi="Times New Roman" w:cs="Times New Roman"/>
          <w:iCs/>
          <w:sz w:val="24"/>
          <w:szCs w:val="24"/>
        </w:rPr>
        <w:t>.4.2</w:t>
      </w:r>
      <w:r w:rsidRPr="00C526F3">
        <w:rPr>
          <w:rFonts w:ascii="Times New Roman" w:hAnsi="Times New Roman" w:cs="Times New Roman"/>
          <w:sz w:val="24"/>
        </w:rPr>
        <w:t>.</w:t>
      </w:r>
      <w:r w:rsidR="00913D65">
        <w:rPr>
          <w:rFonts w:ascii="Times New Roman" w:hAnsi="Times New Roman" w:cs="Times New Roman"/>
          <w:sz w:val="24"/>
        </w:rPr>
        <w:t xml:space="preserve"> </w:t>
      </w:r>
      <w:r w:rsidRPr="00C526F3">
        <w:rPr>
          <w:rFonts w:ascii="Times New Roman" w:hAnsi="Times New Roman" w:cs="Times New Roman"/>
          <w:sz w:val="24"/>
        </w:rPr>
        <w:t xml:space="preserve">tabulā, lai arī pastāv potenciāli pietiekami atbalsta mehānismi un publiskā ārējā finansējuma avoti, kas var tikt izmantoti </w:t>
      </w:r>
      <w:r w:rsidR="00945115">
        <w:rPr>
          <w:rFonts w:ascii="Times New Roman" w:hAnsi="Times New Roman" w:cs="Times New Roman"/>
          <w:sz w:val="24"/>
        </w:rPr>
        <w:t>Plāna</w:t>
      </w:r>
      <w:r w:rsidR="00945115" w:rsidRPr="00C526F3" w:rsidDel="00945115">
        <w:rPr>
          <w:rFonts w:ascii="Times New Roman" w:hAnsi="Times New Roman" w:cs="Times New Roman"/>
          <w:sz w:val="24"/>
        </w:rPr>
        <w:t xml:space="preserve"> </w:t>
      </w:r>
      <w:r w:rsidRPr="00C526F3">
        <w:rPr>
          <w:rFonts w:ascii="Times New Roman" w:hAnsi="Times New Roman" w:cs="Times New Roman"/>
          <w:sz w:val="24"/>
        </w:rPr>
        <w:t xml:space="preserve">ieviešanai, it īpaši attiecībā uz izmaksu ziņā ietilpīgāko </w:t>
      </w:r>
      <w:r w:rsidR="00945115">
        <w:rPr>
          <w:rFonts w:ascii="Times New Roman" w:hAnsi="Times New Roman" w:cs="Times New Roman"/>
          <w:sz w:val="24"/>
        </w:rPr>
        <w:t>Plāna</w:t>
      </w:r>
      <w:r w:rsidR="00945115" w:rsidRPr="00C526F3" w:rsidDel="00945115">
        <w:rPr>
          <w:rFonts w:ascii="Times New Roman" w:hAnsi="Times New Roman" w:cs="Times New Roman"/>
          <w:sz w:val="24"/>
        </w:rPr>
        <w:t xml:space="preserve"> </w:t>
      </w:r>
      <w:r w:rsidRPr="00C526F3">
        <w:rPr>
          <w:rFonts w:ascii="Times New Roman" w:hAnsi="Times New Roman" w:cs="Times New Roman"/>
          <w:sz w:val="24"/>
        </w:rPr>
        <w:t xml:space="preserve">uzdevumu </w:t>
      </w:r>
      <w:r w:rsidR="00C44EA1">
        <w:rPr>
          <w:rFonts w:ascii="Times New Roman" w:hAnsi="Times New Roman" w:cs="Times New Roman"/>
          <w:sz w:val="24"/>
        </w:rPr>
        <w:t>–</w:t>
      </w:r>
      <w:r w:rsidRPr="00C526F3">
        <w:rPr>
          <w:rFonts w:ascii="Times New Roman" w:hAnsi="Times New Roman" w:cs="Times New Roman"/>
          <w:sz w:val="24"/>
        </w:rPr>
        <w:t xml:space="preserve"> atbilstošas infrastruktūras izveides nodrošināšanu, vienlaikus turpmākā infrastruktūras uzturēšana, apsaimniekošana, un atjaunošana, tāpat kā citu ūdenssaimniecības pakalpojumu izmaksas, ir jāsedz no ūdenssaimniecības pakalpojumu tarifiem. Ņemot vērā minēto, būtiski nodrošināt infrastruktūras efektīvu izmantošanu, kā arī tās samērošanu ar faktisko notekūdeņu dūņu apjomu novada robežās un</w:t>
      </w:r>
      <w:r w:rsidR="00326737" w:rsidRPr="00C526F3">
        <w:rPr>
          <w:rFonts w:ascii="Times New Roman" w:hAnsi="Times New Roman" w:cs="Times New Roman"/>
          <w:sz w:val="24"/>
        </w:rPr>
        <w:t xml:space="preserve"> notekūdeņu</w:t>
      </w:r>
      <w:r w:rsidRPr="00C526F3">
        <w:rPr>
          <w:rFonts w:ascii="Times New Roman" w:hAnsi="Times New Roman" w:cs="Times New Roman"/>
          <w:sz w:val="24"/>
        </w:rPr>
        <w:t xml:space="preserve"> </w:t>
      </w:r>
      <w:r w:rsidRPr="00C04A4E">
        <w:rPr>
          <w:rFonts w:ascii="Times New Roman" w:hAnsi="Times New Roman" w:cs="Times New Roman"/>
          <w:sz w:val="24"/>
          <w:szCs w:val="24"/>
        </w:rPr>
        <w:t>dūņu centra apkalpotajā teritorijā.</w:t>
      </w:r>
    </w:p>
    <w:p w14:paraId="6B2157DF" w14:textId="77777777" w:rsidR="00C04A4E" w:rsidRPr="00C04A4E" w:rsidRDefault="00C04A4E" w:rsidP="00C04A4E">
      <w:pPr>
        <w:spacing w:after="0" w:line="276" w:lineRule="auto"/>
        <w:ind w:firstLine="720"/>
        <w:jc w:val="both"/>
        <w:rPr>
          <w:rFonts w:ascii="Times New Roman" w:hAnsi="Times New Roman" w:cs="Times New Roman"/>
          <w:sz w:val="24"/>
          <w:szCs w:val="24"/>
        </w:rPr>
      </w:pPr>
    </w:p>
    <w:p w14:paraId="4FF57BC1" w14:textId="77777777" w:rsidR="00C04A4E" w:rsidRDefault="00C04A4E" w:rsidP="00C04A4E">
      <w:pPr>
        <w:pStyle w:val="Heading2"/>
        <w:spacing w:before="0"/>
        <w:ind w:firstLine="720"/>
        <w:jc w:val="center"/>
        <w:rPr>
          <w:rFonts w:ascii="Times New Roman" w:hAnsi="Times New Roman" w:cs="Times New Roman"/>
          <w:b/>
          <w:bCs/>
          <w:color w:val="auto"/>
          <w:sz w:val="24"/>
          <w:szCs w:val="24"/>
        </w:rPr>
      </w:pPr>
      <w:bookmarkStart w:id="132" w:name="_Toc83233920"/>
      <w:bookmarkStart w:id="133" w:name="_Toc83499147"/>
      <w:bookmarkStart w:id="134" w:name="_Toc100050139"/>
    </w:p>
    <w:p w14:paraId="3253F05E" w14:textId="15DC8389" w:rsidR="00782406" w:rsidRPr="00C526F3" w:rsidRDefault="00C526F3" w:rsidP="00C04A4E">
      <w:pPr>
        <w:pStyle w:val="Heading2"/>
        <w:spacing w:before="0"/>
        <w:ind w:firstLine="720"/>
        <w:jc w:val="center"/>
        <w:rPr>
          <w:rFonts w:ascii="Times New Roman" w:hAnsi="Times New Roman" w:cs="Times New Roman"/>
          <w:b/>
          <w:bCs/>
          <w:color w:val="auto"/>
          <w:sz w:val="24"/>
          <w:szCs w:val="24"/>
        </w:rPr>
      </w:pPr>
      <w:bookmarkStart w:id="135" w:name="_Toc153881730"/>
      <w:r>
        <w:rPr>
          <w:rFonts w:ascii="Times New Roman" w:hAnsi="Times New Roman" w:cs="Times New Roman"/>
          <w:b/>
          <w:bCs/>
          <w:color w:val="auto"/>
          <w:sz w:val="24"/>
          <w:szCs w:val="24"/>
        </w:rPr>
        <w:t>5.</w:t>
      </w:r>
      <w:r w:rsidR="00A6719E">
        <w:rPr>
          <w:rFonts w:ascii="Times New Roman" w:hAnsi="Times New Roman" w:cs="Times New Roman"/>
          <w:b/>
          <w:bCs/>
          <w:color w:val="auto"/>
          <w:sz w:val="24"/>
          <w:szCs w:val="24"/>
        </w:rPr>
        <w:t>5</w:t>
      </w:r>
      <w:r>
        <w:rPr>
          <w:rFonts w:ascii="Times New Roman" w:hAnsi="Times New Roman" w:cs="Times New Roman"/>
          <w:b/>
          <w:bCs/>
          <w:color w:val="auto"/>
          <w:sz w:val="24"/>
          <w:szCs w:val="24"/>
        </w:rPr>
        <w:t xml:space="preserve">. </w:t>
      </w:r>
      <w:r w:rsidR="00945115" w:rsidRPr="00945115">
        <w:rPr>
          <w:rFonts w:ascii="Times New Roman" w:hAnsi="Times New Roman" w:cs="Times New Roman"/>
          <w:b/>
          <w:bCs/>
          <w:color w:val="auto"/>
          <w:sz w:val="24"/>
          <w:szCs w:val="24"/>
        </w:rPr>
        <w:t>Plāna</w:t>
      </w:r>
      <w:r w:rsidR="00945115" w:rsidRPr="00945115" w:rsidDel="00945115">
        <w:rPr>
          <w:rFonts w:ascii="Times New Roman" w:hAnsi="Times New Roman" w:cs="Times New Roman"/>
          <w:b/>
          <w:bCs/>
          <w:color w:val="auto"/>
          <w:sz w:val="24"/>
          <w:szCs w:val="24"/>
        </w:rPr>
        <w:t xml:space="preserve"> </w:t>
      </w:r>
      <w:r w:rsidR="00782406" w:rsidRPr="00C526F3">
        <w:rPr>
          <w:rFonts w:ascii="Times New Roman" w:hAnsi="Times New Roman" w:cs="Times New Roman"/>
          <w:b/>
          <w:bCs/>
          <w:color w:val="auto"/>
          <w:sz w:val="24"/>
          <w:szCs w:val="24"/>
        </w:rPr>
        <w:t>īstenošanas uzraudzība un novērtēšana</w:t>
      </w:r>
      <w:bookmarkEnd w:id="132"/>
      <w:bookmarkEnd w:id="133"/>
      <w:bookmarkEnd w:id="134"/>
      <w:bookmarkEnd w:id="135"/>
    </w:p>
    <w:p w14:paraId="788C9F41" w14:textId="77777777" w:rsidR="00C04A4E" w:rsidRDefault="000F5F8F" w:rsidP="00C04A4E">
      <w:pPr>
        <w:spacing w:after="0" w:line="276" w:lineRule="auto"/>
        <w:jc w:val="both"/>
        <w:rPr>
          <w:sz w:val="32"/>
        </w:rPr>
      </w:pPr>
      <w:r>
        <w:rPr>
          <w:sz w:val="32"/>
        </w:rPr>
        <w:tab/>
      </w:r>
    </w:p>
    <w:p w14:paraId="593902FD" w14:textId="27A71FF0" w:rsidR="00782406" w:rsidRPr="00C526F3" w:rsidRDefault="00782406" w:rsidP="00C04A4E">
      <w:pPr>
        <w:spacing w:after="0" w:line="276" w:lineRule="auto"/>
        <w:jc w:val="both"/>
        <w:rPr>
          <w:rFonts w:ascii="Times New Roman" w:hAnsi="Times New Roman" w:cs="Times New Roman"/>
          <w:sz w:val="24"/>
        </w:rPr>
      </w:pPr>
      <w:r w:rsidRPr="00C526F3">
        <w:rPr>
          <w:rFonts w:ascii="Times New Roman" w:hAnsi="Times New Roman" w:cs="Times New Roman"/>
          <w:sz w:val="24"/>
        </w:rPr>
        <w:t xml:space="preserve">Lai nodrošinātu </w:t>
      </w:r>
      <w:r w:rsidR="00513458">
        <w:rPr>
          <w:rFonts w:ascii="Times New Roman" w:hAnsi="Times New Roman" w:cs="Times New Roman"/>
          <w:sz w:val="24"/>
        </w:rPr>
        <w:t>Plāna</w:t>
      </w:r>
      <w:r w:rsidR="00513458" w:rsidRPr="00C526F3" w:rsidDel="00513458">
        <w:rPr>
          <w:rFonts w:ascii="Times New Roman" w:hAnsi="Times New Roman" w:cs="Times New Roman"/>
          <w:sz w:val="24"/>
        </w:rPr>
        <w:t xml:space="preserve"> </w:t>
      </w:r>
      <w:r w:rsidRPr="00C526F3">
        <w:rPr>
          <w:rFonts w:ascii="Times New Roman" w:hAnsi="Times New Roman" w:cs="Times New Roman"/>
          <w:sz w:val="24"/>
        </w:rPr>
        <w:t xml:space="preserve">īstenošanas uzraudzību un efektīvi varētu veikt papildu pasākumus tā ieviešanas gaitā, ir nepieciešams nodrošināt regulāru </w:t>
      </w:r>
      <w:r w:rsidR="00513458">
        <w:rPr>
          <w:rFonts w:ascii="Times New Roman" w:hAnsi="Times New Roman" w:cs="Times New Roman"/>
          <w:sz w:val="24"/>
        </w:rPr>
        <w:t>Plāna</w:t>
      </w:r>
      <w:r w:rsidR="00513458" w:rsidRPr="00C526F3" w:rsidDel="00513458">
        <w:rPr>
          <w:rFonts w:ascii="Times New Roman" w:hAnsi="Times New Roman" w:cs="Times New Roman"/>
          <w:sz w:val="24"/>
        </w:rPr>
        <w:t xml:space="preserve"> </w:t>
      </w:r>
      <w:r w:rsidRPr="00C526F3">
        <w:rPr>
          <w:rFonts w:ascii="Times New Roman" w:hAnsi="Times New Roman" w:cs="Times New Roman"/>
          <w:sz w:val="24"/>
        </w:rPr>
        <w:t xml:space="preserve">ieviešanas uzraudzību un veikt </w:t>
      </w:r>
      <w:r w:rsidR="00272468" w:rsidRPr="00272468">
        <w:rPr>
          <w:rFonts w:ascii="Times New Roman" w:hAnsi="Times New Roman" w:cs="Times New Roman"/>
          <w:sz w:val="24"/>
        </w:rPr>
        <w:t>5.4</w:t>
      </w:r>
      <w:r w:rsidRPr="00C526F3">
        <w:rPr>
          <w:rFonts w:ascii="Times New Roman" w:hAnsi="Times New Roman" w:cs="Times New Roman"/>
          <w:sz w:val="24"/>
        </w:rPr>
        <w:t>.</w:t>
      </w:r>
      <w:r w:rsidR="00DC6E93">
        <w:rPr>
          <w:rFonts w:ascii="Times New Roman" w:hAnsi="Times New Roman" w:cs="Times New Roman"/>
          <w:sz w:val="24"/>
        </w:rPr>
        <w:t xml:space="preserve"> </w:t>
      </w:r>
      <w:r w:rsidRPr="00C526F3">
        <w:rPr>
          <w:rFonts w:ascii="Times New Roman" w:hAnsi="Times New Roman" w:cs="Times New Roman"/>
          <w:sz w:val="24"/>
        </w:rPr>
        <w:t xml:space="preserve">tabulā norādīto uzdevumu izpildes novērtēšanu. Par </w:t>
      </w:r>
      <w:r w:rsidR="00513458">
        <w:rPr>
          <w:rFonts w:ascii="Times New Roman" w:hAnsi="Times New Roman" w:cs="Times New Roman"/>
          <w:sz w:val="24"/>
        </w:rPr>
        <w:t>Plāna</w:t>
      </w:r>
      <w:r w:rsidR="00513458" w:rsidRPr="00C526F3" w:rsidDel="00513458">
        <w:rPr>
          <w:rFonts w:ascii="Times New Roman" w:hAnsi="Times New Roman" w:cs="Times New Roman"/>
          <w:sz w:val="24"/>
        </w:rPr>
        <w:t xml:space="preserve"> </w:t>
      </w:r>
      <w:r w:rsidRPr="00C526F3">
        <w:rPr>
          <w:rFonts w:ascii="Times New Roman" w:hAnsi="Times New Roman" w:cs="Times New Roman"/>
          <w:sz w:val="24"/>
        </w:rPr>
        <w:t xml:space="preserve">ieviešanu kopumā atbildīgā institūcija tiks noteikta MK </w:t>
      </w:r>
      <w:proofErr w:type="spellStart"/>
      <w:r w:rsidRPr="00C526F3">
        <w:rPr>
          <w:rFonts w:ascii="Times New Roman" w:hAnsi="Times New Roman" w:cs="Times New Roman"/>
          <w:sz w:val="24"/>
        </w:rPr>
        <w:t>protokollēmumā</w:t>
      </w:r>
      <w:proofErr w:type="spellEnd"/>
      <w:r w:rsidRPr="00C526F3">
        <w:rPr>
          <w:rFonts w:ascii="Times New Roman" w:hAnsi="Times New Roman" w:cs="Times New Roman"/>
          <w:sz w:val="24"/>
        </w:rPr>
        <w:t xml:space="preserve"> par </w:t>
      </w:r>
      <w:r w:rsidR="00513458">
        <w:rPr>
          <w:rFonts w:ascii="Times New Roman" w:hAnsi="Times New Roman" w:cs="Times New Roman"/>
          <w:sz w:val="24"/>
        </w:rPr>
        <w:t>Plāna</w:t>
      </w:r>
      <w:r w:rsidR="00513458" w:rsidRPr="00C526F3" w:rsidDel="00513458">
        <w:rPr>
          <w:rFonts w:ascii="Times New Roman" w:hAnsi="Times New Roman" w:cs="Times New Roman"/>
          <w:sz w:val="24"/>
        </w:rPr>
        <w:t xml:space="preserve"> </w:t>
      </w:r>
      <w:r w:rsidRPr="00C526F3">
        <w:rPr>
          <w:rFonts w:ascii="Times New Roman" w:hAnsi="Times New Roman" w:cs="Times New Roman"/>
          <w:sz w:val="24"/>
        </w:rPr>
        <w:t xml:space="preserve">apstiprināšanu, un sagaidāms, ka par to atbildīga būs VARAM, attiecīgi arī </w:t>
      </w:r>
      <w:r w:rsidR="002A2634">
        <w:rPr>
          <w:rFonts w:ascii="Times New Roman" w:hAnsi="Times New Roman" w:cs="Times New Roman"/>
          <w:sz w:val="24"/>
        </w:rPr>
        <w:t>Plāna</w:t>
      </w:r>
      <w:r w:rsidR="002A2634" w:rsidRPr="00C526F3" w:rsidDel="002A2634">
        <w:rPr>
          <w:rFonts w:ascii="Times New Roman" w:hAnsi="Times New Roman" w:cs="Times New Roman"/>
          <w:sz w:val="24"/>
        </w:rPr>
        <w:t xml:space="preserve"> </w:t>
      </w:r>
      <w:r w:rsidRPr="00C526F3">
        <w:rPr>
          <w:rFonts w:ascii="Times New Roman" w:hAnsi="Times New Roman" w:cs="Times New Roman"/>
          <w:sz w:val="24"/>
        </w:rPr>
        <w:t xml:space="preserve">ieviešanas </w:t>
      </w:r>
      <w:r w:rsidR="002A2634">
        <w:rPr>
          <w:rFonts w:ascii="Times New Roman" w:hAnsi="Times New Roman" w:cs="Times New Roman"/>
          <w:sz w:val="24"/>
        </w:rPr>
        <w:t>laika grafika un veicamo darbību</w:t>
      </w:r>
      <w:r w:rsidR="002A2634" w:rsidRPr="00C526F3">
        <w:rPr>
          <w:rFonts w:ascii="Times New Roman" w:hAnsi="Times New Roman" w:cs="Times New Roman"/>
          <w:sz w:val="24"/>
        </w:rPr>
        <w:t xml:space="preserve"> </w:t>
      </w:r>
      <w:r w:rsidRPr="00C526F3">
        <w:rPr>
          <w:rFonts w:ascii="Times New Roman" w:hAnsi="Times New Roman" w:cs="Times New Roman"/>
          <w:sz w:val="24"/>
        </w:rPr>
        <w:t xml:space="preserve">izpildes progresa uzraudzība būtu jānodrošina VARAM. Kopumā </w:t>
      </w:r>
      <w:r w:rsidR="002A2634">
        <w:rPr>
          <w:rFonts w:ascii="Times New Roman" w:hAnsi="Times New Roman" w:cs="Times New Roman"/>
          <w:sz w:val="24"/>
        </w:rPr>
        <w:t>Plāna</w:t>
      </w:r>
      <w:r w:rsidR="002A2634" w:rsidRPr="00C526F3" w:rsidDel="002A2634">
        <w:rPr>
          <w:rFonts w:ascii="Times New Roman" w:hAnsi="Times New Roman" w:cs="Times New Roman"/>
          <w:sz w:val="24"/>
        </w:rPr>
        <w:t xml:space="preserve"> </w:t>
      </w:r>
      <w:r w:rsidRPr="00C526F3">
        <w:rPr>
          <w:rFonts w:ascii="Times New Roman" w:hAnsi="Times New Roman" w:cs="Times New Roman"/>
          <w:sz w:val="24"/>
        </w:rPr>
        <w:t xml:space="preserve">uzraudzība un izpildes novērtēšana būtu veicama </w:t>
      </w:r>
      <w:r w:rsidR="00DB0E3B">
        <w:rPr>
          <w:rFonts w:ascii="Times New Roman" w:hAnsi="Times New Roman" w:cs="Times New Roman"/>
          <w:sz w:val="24"/>
        </w:rPr>
        <w:t>divos</w:t>
      </w:r>
      <w:r w:rsidRPr="00C526F3">
        <w:rPr>
          <w:rFonts w:ascii="Times New Roman" w:hAnsi="Times New Roman" w:cs="Times New Roman"/>
          <w:sz w:val="24"/>
        </w:rPr>
        <w:t xml:space="preserve"> līmeņos:</w:t>
      </w:r>
    </w:p>
    <w:p w14:paraId="7B3490A1" w14:textId="13440785" w:rsidR="00782406" w:rsidRPr="00C526F3" w:rsidRDefault="00782406" w:rsidP="00782406">
      <w:pPr>
        <w:pBdr>
          <w:top w:val="nil"/>
          <w:left w:val="nil"/>
          <w:bottom w:val="nil"/>
          <w:right w:val="nil"/>
          <w:between w:val="nil"/>
        </w:pBdr>
        <w:spacing w:before="120" w:after="120" w:line="276" w:lineRule="auto"/>
        <w:jc w:val="both"/>
        <w:rPr>
          <w:rFonts w:ascii="Times New Roman" w:hAnsi="Times New Roman" w:cs="Times New Roman"/>
          <w:color w:val="000000"/>
          <w:sz w:val="24"/>
        </w:rPr>
      </w:pPr>
      <w:r w:rsidRPr="006371CE">
        <w:rPr>
          <w:rFonts w:ascii="Times New Roman" w:hAnsi="Times New Roman" w:cs="Times New Roman"/>
          <w:b/>
          <w:sz w:val="24"/>
        </w:rPr>
        <w:t>1. Ikgadējā progresa izpildes novērtēšana</w:t>
      </w:r>
      <w:r w:rsidRPr="006371CE">
        <w:rPr>
          <w:rFonts w:ascii="Times New Roman" w:hAnsi="Times New Roman" w:cs="Times New Roman"/>
          <w:sz w:val="24"/>
        </w:rPr>
        <w:t xml:space="preserve"> </w:t>
      </w:r>
      <w:r w:rsidRPr="00C526F3">
        <w:rPr>
          <w:rFonts w:ascii="Times New Roman" w:hAnsi="Times New Roman" w:cs="Times New Roman"/>
          <w:color w:val="000000"/>
          <w:sz w:val="24"/>
        </w:rPr>
        <w:t xml:space="preserve">– ņemot vērā </w:t>
      </w:r>
      <w:r w:rsidR="009A5087" w:rsidRPr="00C526F3">
        <w:rPr>
          <w:rFonts w:ascii="Times New Roman" w:hAnsi="Times New Roman" w:cs="Times New Roman"/>
          <w:color w:val="000000"/>
          <w:sz w:val="24"/>
        </w:rPr>
        <w:t>ieviešanas</w:t>
      </w:r>
      <w:r w:rsidRPr="00C526F3">
        <w:rPr>
          <w:rFonts w:ascii="Times New Roman" w:hAnsi="Times New Roman" w:cs="Times New Roman"/>
          <w:color w:val="000000"/>
          <w:sz w:val="24"/>
        </w:rPr>
        <w:t xml:space="preserve"> plānā norādītos darba uzdevumus un tiem paredzēto laika grafiku, VARAM ikgadējā darba plānā jāiekļauj attiecīg</w:t>
      </w:r>
      <w:r w:rsidR="002F1BDF" w:rsidRPr="00C526F3">
        <w:rPr>
          <w:rFonts w:ascii="Times New Roman" w:hAnsi="Times New Roman" w:cs="Times New Roman"/>
          <w:color w:val="000000"/>
          <w:sz w:val="24"/>
        </w:rPr>
        <w:t>ajā</w:t>
      </w:r>
      <w:r w:rsidRPr="00C526F3">
        <w:rPr>
          <w:rFonts w:ascii="Times New Roman" w:hAnsi="Times New Roman" w:cs="Times New Roman"/>
          <w:color w:val="000000"/>
          <w:sz w:val="24"/>
        </w:rPr>
        <w:t xml:space="preserve"> gadā veicamos </w:t>
      </w:r>
      <w:r w:rsidR="002A2634">
        <w:rPr>
          <w:rFonts w:ascii="Times New Roman" w:hAnsi="Times New Roman" w:cs="Times New Roman"/>
          <w:sz w:val="24"/>
        </w:rPr>
        <w:t>Plāna</w:t>
      </w:r>
      <w:r w:rsidR="002A2634" w:rsidRPr="00C526F3" w:rsidDel="002A2634">
        <w:rPr>
          <w:rFonts w:ascii="Times New Roman" w:hAnsi="Times New Roman" w:cs="Times New Roman"/>
          <w:color w:val="000000"/>
          <w:sz w:val="24"/>
        </w:rPr>
        <w:t xml:space="preserve"> </w:t>
      </w:r>
      <w:r w:rsidR="009A5087" w:rsidRPr="00C526F3">
        <w:rPr>
          <w:rFonts w:ascii="Times New Roman" w:hAnsi="Times New Roman" w:cs="Times New Roman"/>
          <w:color w:val="000000"/>
          <w:sz w:val="24"/>
        </w:rPr>
        <w:t>ieviešanas</w:t>
      </w:r>
      <w:r w:rsidRPr="00C526F3">
        <w:rPr>
          <w:rFonts w:ascii="Times New Roman" w:hAnsi="Times New Roman" w:cs="Times New Roman"/>
          <w:color w:val="000000"/>
          <w:sz w:val="24"/>
        </w:rPr>
        <w:t xml:space="preserve"> uzdevumus. Gada noslēgumā tiek novērtēta plānoto uzdevumu izpilde un veikti koriģējošie pasākumi nākamā gada darba plānā, un tiek identificēt</w:t>
      </w:r>
      <w:r w:rsidRPr="00C526F3">
        <w:rPr>
          <w:rFonts w:ascii="Times New Roman" w:hAnsi="Times New Roman" w:cs="Times New Roman"/>
          <w:sz w:val="24"/>
        </w:rPr>
        <w:t>as</w:t>
      </w:r>
      <w:r w:rsidRPr="00C526F3">
        <w:rPr>
          <w:rFonts w:ascii="Times New Roman" w:hAnsi="Times New Roman" w:cs="Times New Roman"/>
          <w:color w:val="000000"/>
          <w:sz w:val="24"/>
        </w:rPr>
        <w:t xml:space="preserve"> iespējamās izmaiņas </w:t>
      </w:r>
      <w:r w:rsidR="005A6196">
        <w:rPr>
          <w:rFonts w:ascii="Times New Roman" w:hAnsi="Times New Roman" w:cs="Times New Roman"/>
          <w:sz w:val="24"/>
        </w:rPr>
        <w:t>Plānā</w:t>
      </w:r>
      <w:r w:rsidR="005A6196" w:rsidDel="005A6196">
        <w:rPr>
          <w:rFonts w:ascii="Times New Roman" w:hAnsi="Times New Roman" w:cs="Times New Roman"/>
          <w:color w:val="000000"/>
          <w:sz w:val="24"/>
        </w:rPr>
        <w:t xml:space="preserve"> </w:t>
      </w:r>
      <w:r w:rsidRPr="00C526F3">
        <w:rPr>
          <w:rFonts w:ascii="Times New Roman" w:hAnsi="Times New Roman" w:cs="Times New Roman"/>
          <w:color w:val="000000"/>
          <w:sz w:val="24"/>
        </w:rPr>
        <w:t xml:space="preserve">kopumā. Uzdevumu izpildes rādītāji iekļauti </w:t>
      </w:r>
      <w:r w:rsidR="00272468" w:rsidRPr="00272468">
        <w:rPr>
          <w:rFonts w:ascii="Times New Roman" w:hAnsi="Times New Roman" w:cs="Times New Roman"/>
          <w:color w:val="000000"/>
          <w:sz w:val="24"/>
        </w:rPr>
        <w:t>5.4</w:t>
      </w:r>
      <w:r w:rsidRPr="00C526F3">
        <w:rPr>
          <w:rFonts w:ascii="Times New Roman" w:hAnsi="Times New Roman" w:cs="Times New Roman"/>
          <w:color w:val="000000"/>
          <w:sz w:val="24"/>
        </w:rPr>
        <w:t>.</w:t>
      </w:r>
      <w:r w:rsidR="00DB0E3B">
        <w:rPr>
          <w:rFonts w:ascii="Times New Roman" w:hAnsi="Times New Roman" w:cs="Times New Roman"/>
          <w:color w:val="000000"/>
          <w:sz w:val="24"/>
        </w:rPr>
        <w:t xml:space="preserve"> </w:t>
      </w:r>
      <w:r w:rsidRPr="00C526F3">
        <w:rPr>
          <w:rFonts w:ascii="Times New Roman" w:hAnsi="Times New Roman" w:cs="Times New Roman"/>
          <w:color w:val="000000"/>
          <w:sz w:val="24"/>
        </w:rPr>
        <w:t>tabulā, kas arī raksturo attiecīgā uzdevuma izpildi/neizpildi.</w:t>
      </w:r>
    </w:p>
    <w:p w14:paraId="216C4B19" w14:textId="494C55F0" w:rsidR="00763345" w:rsidRDefault="00782406" w:rsidP="00EE3351">
      <w:pPr>
        <w:pBdr>
          <w:top w:val="nil"/>
          <w:left w:val="nil"/>
          <w:bottom w:val="nil"/>
          <w:right w:val="nil"/>
          <w:between w:val="nil"/>
        </w:pBdr>
        <w:spacing w:before="120" w:after="120" w:line="276" w:lineRule="auto"/>
        <w:jc w:val="both"/>
        <w:rPr>
          <w:rFonts w:ascii="Arial" w:hAnsi="Arial" w:cs="Arial"/>
          <w:b/>
          <w:noProof/>
          <w:sz w:val="24"/>
          <w:szCs w:val="24"/>
          <w:lang w:eastAsia="lv-LV"/>
        </w:rPr>
      </w:pPr>
      <w:r w:rsidRPr="006371CE">
        <w:rPr>
          <w:rFonts w:ascii="Times New Roman" w:hAnsi="Times New Roman" w:cs="Times New Roman"/>
          <w:b/>
          <w:sz w:val="24"/>
        </w:rPr>
        <w:t xml:space="preserve">2. </w:t>
      </w:r>
      <w:r w:rsidR="005A6196" w:rsidRPr="005A6196">
        <w:rPr>
          <w:rFonts w:ascii="Times New Roman" w:hAnsi="Times New Roman" w:cs="Times New Roman"/>
          <w:b/>
          <w:sz w:val="24"/>
        </w:rPr>
        <w:t>Plāna</w:t>
      </w:r>
      <w:r w:rsidR="005A6196" w:rsidRPr="005A6196" w:rsidDel="005A6196">
        <w:rPr>
          <w:rFonts w:ascii="Times New Roman" w:hAnsi="Times New Roman" w:cs="Times New Roman"/>
          <w:b/>
          <w:sz w:val="24"/>
        </w:rPr>
        <w:t xml:space="preserve"> </w:t>
      </w:r>
      <w:r w:rsidRPr="006371CE">
        <w:rPr>
          <w:rFonts w:ascii="Times New Roman" w:hAnsi="Times New Roman" w:cs="Times New Roman"/>
          <w:b/>
          <w:sz w:val="24"/>
        </w:rPr>
        <w:t xml:space="preserve">darbības novērtējums </w:t>
      </w:r>
      <w:r w:rsidRPr="00C526F3">
        <w:rPr>
          <w:rFonts w:ascii="Times New Roman" w:hAnsi="Times New Roman" w:cs="Times New Roman"/>
          <w:color w:val="000000"/>
          <w:sz w:val="24"/>
        </w:rPr>
        <w:t xml:space="preserve">– </w:t>
      </w:r>
      <w:r w:rsidR="00C95B49">
        <w:rPr>
          <w:rFonts w:ascii="Times New Roman" w:hAnsi="Times New Roman" w:cs="Times New Roman"/>
          <w:color w:val="000000"/>
          <w:sz w:val="24"/>
        </w:rPr>
        <w:t>ne vēlāk kā divus gadus pirms Plāna darbības beigām</w:t>
      </w:r>
      <w:r w:rsidRPr="00C526F3">
        <w:rPr>
          <w:rFonts w:ascii="Times New Roman" w:hAnsi="Times New Roman" w:cs="Times New Roman"/>
          <w:color w:val="000000"/>
          <w:sz w:val="24"/>
        </w:rPr>
        <w:t xml:space="preserve"> VARAM iesniedz MK ziņojumu par </w:t>
      </w:r>
      <w:r w:rsidR="00C95B49">
        <w:rPr>
          <w:rFonts w:ascii="Times New Roman" w:hAnsi="Times New Roman" w:cs="Times New Roman"/>
          <w:sz w:val="24"/>
        </w:rPr>
        <w:t>Plāna</w:t>
      </w:r>
      <w:r w:rsidR="00C95B49" w:rsidRPr="00C526F3" w:rsidDel="00C95B49">
        <w:rPr>
          <w:rFonts w:ascii="Times New Roman" w:hAnsi="Times New Roman" w:cs="Times New Roman"/>
          <w:color w:val="000000"/>
          <w:sz w:val="24"/>
        </w:rPr>
        <w:t xml:space="preserve"> </w:t>
      </w:r>
      <w:r w:rsidRPr="00C526F3">
        <w:rPr>
          <w:rFonts w:ascii="Times New Roman" w:hAnsi="Times New Roman" w:cs="Times New Roman"/>
          <w:color w:val="000000"/>
          <w:sz w:val="24"/>
        </w:rPr>
        <w:t xml:space="preserve">ieviešanas un darbības gaitu, sniedzot priekšlikumus par nepieciešamajiem grozījumiem vai papildinājumiem </w:t>
      </w:r>
      <w:r w:rsidR="00C95B49">
        <w:rPr>
          <w:rFonts w:ascii="Times New Roman" w:hAnsi="Times New Roman" w:cs="Times New Roman"/>
          <w:sz w:val="24"/>
        </w:rPr>
        <w:t>Plānā</w:t>
      </w:r>
      <w:r w:rsidRPr="00C526F3">
        <w:rPr>
          <w:rFonts w:ascii="Times New Roman" w:hAnsi="Times New Roman" w:cs="Times New Roman"/>
          <w:color w:val="000000"/>
          <w:sz w:val="24"/>
        </w:rPr>
        <w:t xml:space="preserve">, lai pilnveidotu tajā veicamos uzdevumus, aktivitātes, nepieciešamo finansējumu un citus aspektus. </w:t>
      </w:r>
      <w:r w:rsidR="003A73DA">
        <w:rPr>
          <w:rFonts w:ascii="Times New Roman" w:hAnsi="Times New Roman" w:cs="Times New Roman"/>
          <w:sz w:val="24"/>
        </w:rPr>
        <w:t>Plāna</w:t>
      </w:r>
      <w:r w:rsidR="003A73DA" w:rsidRPr="00C526F3" w:rsidDel="003A73DA">
        <w:rPr>
          <w:rFonts w:ascii="Times New Roman" w:hAnsi="Times New Roman" w:cs="Times New Roman"/>
          <w:color w:val="000000"/>
          <w:sz w:val="24"/>
        </w:rPr>
        <w:t xml:space="preserve"> </w:t>
      </w:r>
      <w:r w:rsidRPr="00C526F3">
        <w:rPr>
          <w:rFonts w:ascii="Times New Roman" w:hAnsi="Times New Roman" w:cs="Times New Roman"/>
          <w:color w:val="000000"/>
          <w:sz w:val="24"/>
        </w:rPr>
        <w:t xml:space="preserve">izpildes novērtēšanai var tikt piesaistīti ārēji eksperti. </w:t>
      </w:r>
      <w:r w:rsidR="003A73DA">
        <w:rPr>
          <w:rFonts w:ascii="Times New Roman" w:hAnsi="Times New Roman" w:cs="Times New Roman"/>
          <w:sz w:val="24"/>
        </w:rPr>
        <w:t>Plāna</w:t>
      </w:r>
      <w:r w:rsidR="003A73DA" w:rsidRPr="00C526F3" w:rsidDel="003A73DA">
        <w:rPr>
          <w:rFonts w:ascii="Times New Roman" w:hAnsi="Times New Roman" w:cs="Times New Roman"/>
          <w:color w:val="000000"/>
          <w:sz w:val="24"/>
        </w:rPr>
        <w:t xml:space="preserve"> </w:t>
      </w:r>
      <w:r w:rsidRPr="00C526F3">
        <w:rPr>
          <w:rFonts w:ascii="Times New Roman" w:hAnsi="Times New Roman" w:cs="Times New Roman"/>
          <w:color w:val="000000"/>
          <w:sz w:val="24"/>
        </w:rPr>
        <w:t xml:space="preserve">mērķi un misija par izpildītu ir uzskatāma brīdī, kad visas notekūdeņu dūņas tiek savāktas un pārstrādātas atbilstoši izvirzītajām prasībām un pārstrādātās </w:t>
      </w:r>
      <w:r w:rsidR="00326737" w:rsidRPr="00C526F3">
        <w:rPr>
          <w:rFonts w:ascii="Times New Roman" w:hAnsi="Times New Roman" w:cs="Times New Roman"/>
          <w:color w:val="000000"/>
          <w:sz w:val="24"/>
        </w:rPr>
        <w:t xml:space="preserve">notekūdeņu </w:t>
      </w:r>
      <w:r w:rsidRPr="00C526F3">
        <w:rPr>
          <w:rFonts w:ascii="Times New Roman" w:hAnsi="Times New Roman" w:cs="Times New Roman"/>
          <w:color w:val="000000"/>
          <w:sz w:val="24"/>
        </w:rPr>
        <w:t xml:space="preserve">dūņas tiek izmantotas atkārtoti, iestrādājot augsnē, vai citā veidā, nodrošinot </w:t>
      </w:r>
      <w:r w:rsidR="007D3EDC" w:rsidRPr="00C526F3">
        <w:rPr>
          <w:rFonts w:ascii="Times New Roman" w:hAnsi="Times New Roman" w:cs="Times New Roman"/>
          <w:color w:val="000000"/>
          <w:sz w:val="24"/>
        </w:rPr>
        <w:t>augu barošanās elementu</w:t>
      </w:r>
      <w:r w:rsidRPr="00C526F3">
        <w:rPr>
          <w:rFonts w:ascii="Times New Roman" w:hAnsi="Times New Roman" w:cs="Times New Roman"/>
          <w:color w:val="000000"/>
          <w:sz w:val="24"/>
        </w:rPr>
        <w:t xml:space="preserve"> atkārtotu izmantošanu un apriti.</w:t>
      </w:r>
      <w:r w:rsidR="005D1F86" w:rsidRPr="00C526F3">
        <w:rPr>
          <w:rFonts w:ascii="Times New Roman" w:hAnsi="Times New Roman" w:cs="Times New Roman"/>
          <w:color w:val="000000"/>
          <w:sz w:val="24"/>
        </w:rPr>
        <w:t xml:space="preserve"> </w:t>
      </w:r>
      <w:r w:rsidR="003A73DA">
        <w:rPr>
          <w:rFonts w:ascii="Times New Roman" w:hAnsi="Times New Roman" w:cs="Times New Roman"/>
          <w:sz w:val="24"/>
        </w:rPr>
        <w:t>Plāns</w:t>
      </w:r>
      <w:r w:rsidR="003A73DA" w:rsidRPr="00C526F3" w:rsidDel="003A73DA">
        <w:rPr>
          <w:rFonts w:ascii="Times New Roman" w:hAnsi="Times New Roman" w:cs="Times New Roman"/>
          <w:color w:val="000000"/>
          <w:sz w:val="24"/>
        </w:rPr>
        <w:t xml:space="preserve"> </w:t>
      </w:r>
      <w:r w:rsidR="005D1F86" w:rsidRPr="00C526F3">
        <w:rPr>
          <w:rFonts w:ascii="Times New Roman" w:hAnsi="Times New Roman" w:cs="Times New Roman"/>
          <w:color w:val="000000"/>
          <w:sz w:val="24"/>
        </w:rPr>
        <w:t xml:space="preserve">jāpārskata un jāaktualizē ātrāk, ja izmaiņas ES līmeņa normatīvajos aktos ir tik būtiskas, ka nepieciešams pārskatīt kādu no </w:t>
      </w:r>
      <w:r w:rsidR="003A73DA">
        <w:rPr>
          <w:rFonts w:ascii="Times New Roman" w:hAnsi="Times New Roman" w:cs="Times New Roman"/>
          <w:sz w:val="24"/>
        </w:rPr>
        <w:t>Plāna</w:t>
      </w:r>
      <w:r w:rsidR="003A73DA" w:rsidRPr="00C526F3" w:rsidDel="003A73DA">
        <w:rPr>
          <w:rFonts w:ascii="Times New Roman" w:hAnsi="Times New Roman" w:cs="Times New Roman"/>
          <w:color w:val="000000"/>
          <w:sz w:val="24"/>
        </w:rPr>
        <w:t xml:space="preserve"> </w:t>
      </w:r>
      <w:r w:rsidR="005D1F86" w:rsidRPr="00C526F3">
        <w:rPr>
          <w:rFonts w:ascii="Times New Roman" w:hAnsi="Times New Roman" w:cs="Times New Roman"/>
          <w:color w:val="000000"/>
          <w:sz w:val="24"/>
        </w:rPr>
        <w:t xml:space="preserve">uzdevumiem, vai papildināt izvēlētos attīstības virzienus. </w:t>
      </w:r>
      <w:r w:rsidR="00B740CB" w:rsidRPr="00B740CB">
        <w:rPr>
          <w:rFonts w:ascii="Arial" w:hAnsi="Arial" w:cs="Arial"/>
          <w:b/>
          <w:noProof/>
          <w:sz w:val="24"/>
          <w:szCs w:val="24"/>
          <w:lang w:eastAsia="lv-LV"/>
        </w:rPr>
        <w:t xml:space="preserve"> </w:t>
      </w:r>
    </w:p>
    <w:p w14:paraId="34F11C14" w14:textId="77777777" w:rsidR="00804772" w:rsidRDefault="00804772" w:rsidP="00EE3351">
      <w:pPr>
        <w:pBdr>
          <w:top w:val="nil"/>
          <w:left w:val="nil"/>
          <w:bottom w:val="nil"/>
          <w:right w:val="nil"/>
          <w:between w:val="nil"/>
        </w:pBdr>
        <w:spacing w:before="120" w:after="120" w:line="276" w:lineRule="auto"/>
        <w:jc w:val="both"/>
        <w:rPr>
          <w:rFonts w:ascii="Arial" w:hAnsi="Arial" w:cs="Arial"/>
          <w:b/>
          <w:noProof/>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30A17" w:rsidRPr="00D30A17" w14:paraId="19A0BDF9" w14:textId="77777777" w:rsidTr="00DB5A61">
        <w:tc>
          <w:tcPr>
            <w:tcW w:w="9061" w:type="dxa"/>
          </w:tcPr>
          <w:p w14:paraId="1AC401CE" w14:textId="77777777" w:rsidR="00D30A17" w:rsidRPr="00D30A17" w:rsidRDefault="00D30A17" w:rsidP="00DB5A61">
            <w:pPr>
              <w:tabs>
                <w:tab w:val="left" w:pos="5812"/>
              </w:tabs>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D30A17" w:rsidRPr="00D30A17" w14:paraId="234550F0" w14:textId="77777777" w:rsidTr="00DB5A61">
              <w:tc>
                <w:tcPr>
                  <w:tcW w:w="3119" w:type="dxa"/>
                </w:tcPr>
                <w:p w14:paraId="6C85ECB0" w14:textId="77777777" w:rsidR="00D30A17" w:rsidRPr="00D30A17" w:rsidRDefault="00D30A17" w:rsidP="00DB5A61">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D30A17">
                    <w:rPr>
                      <w:rFonts w:ascii="Times New Roman" w:eastAsia="Times New Roman" w:hAnsi="Times New Roman" w:cs="Times New Roman"/>
                      <w:sz w:val="28"/>
                      <w:szCs w:val="28"/>
                      <w:lang w:eastAsia="zh-CN"/>
                    </w:rPr>
                    <w:t>Vides aizsardzības un reģionālās attīstības ministre</w:t>
                  </w:r>
                </w:p>
              </w:tc>
              <w:tc>
                <w:tcPr>
                  <w:tcW w:w="2410" w:type="dxa"/>
                </w:tcPr>
                <w:p w14:paraId="68D60642" w14:textId="77777777" w:rsidR="00D30A17" w:rsidRPr="00D30A17" w:rsidRDefault="00D30A17" w:rsidP="00DB5A61">
                  <w:pPr>
                    <w:tabs>
                      <w:tab w:val="left" w:pos="5812"/>
                    </w:tabs>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D30A17">
                    <w:rPr>
                      <w:rFonts w:ascii="Times New Roman" w:eastAsia="Times New Roman" w:hAnsi="Times New Roman" w:cs="Times New Roman"/>
                      <w:sz w:val="28"/>
                      <w:szCs w:val="28"/>
                      <w:lang w:eastAsia="zh-CN"/>
                    </w:rPr>
                    <w:t>(paraksts**)</w:t>
                  </w:r>
                </w:p>
              </w:tc>
              <w:tc>
                <w:tcPr>
                  <w:tcW w:w="3577" w:type="dxa"/>
                </w:tcPr>
                <w:p w14:paraId="75BB0896" w14:textId="77777777" w:rsidR="00D30A17" w:rsidRPr="00D30A17" w:rsidRDefault="00D30A17" w:rsidP="00DB5A61">
                  <w:pPr>
                    <w:tabs>
                      <w:tab w:val="left" w:pos="5812"/>
                    </w:tabs>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D30A17">
                    <w:rPr>
                      <w:rFonts w:ascii="Times New Roman" w:eastAsia="Times New Roman" w:hAnsi="Times New Roman" w:cs="Times New Roman"/>
                      <w:noProof/>
                      <w:sz w:val="28"/>
                      <w:szCs w:val="28"/>
                      <w:lang w:eastAsia="en-GB"/>
                    </w:rPr>
                    <w:t>I. Bērziņa</w:t>
                  </w:r>
                </w:p>
              </w:tc>
            </w:tr>
          </w:tbl>
          <w:p w14:paraId="353ED723" w14:textId="77777777" w:rsidR="00D30A17" w:rsidRPr="00D30A17" w:rsidRDefault="00D30A17" w:rsidP="00DB5A61">
            <w:pPr>
              <w:tabs>
                <w:tab w:val="left" w:pos="5812"/>
              </w:tabs>
              <w:rPr>
                <w:rFonts w:ascii="Times New Roman" w:eastAsia="Times New Roman" w:hAnsi="Times New Roman" w:cs="Times New Roman"/>
                <w:sz w:val="28"/>
                <w:szCs w:val="28"/>
                <w:lang w:eastAsia="en-GB"/>
              </w:rPr>
            </w:pPr>
          </w:p>
          <w:p w14:paraId="46D02C49" w14:textId="77777777" w:rsidR="00D30A17" w:rsidRPr="00D30A17" w:rsidRDefault="00D30A17" w:rsidP="00DB5A61">
            <w:pPr>
              <w:tabs>
                <w:tab w:val="left" w:pos="5812"/>
              </w:tabs>
              <w:rPr>
                <w:rFonts w:ascii="Times New Roman" w:eastAsia="Times New Roman" w:hAnsi="Times New Roman" w:cs="Times New Roman"/>
                <w:sz w:val="28"/>
                <w:szCs w:val="28"/>
                <w:lang w:eastAsia="en-GB"/>
              </w:rPr>
            </w:pPr>
          </w:p>
          <w:p w14:paraId="3B3FCCCE" w14:textId="77777777" w:rsidR="00D30A17" w:rsidRPr="00D30A17" w:rsidRDefault="00D30A17" w:rsidP="00DB5A61">
            <w:pPr>
              <w:tabs>
                <w:tab w:val="left" w:pos="5812"/>
              </w:tabs>
              <w:rPr>
                <w:rFonts w:ascii="Times New Roman" w:eastAsia="Times New Roman" w:hAnsi="Times New Roman" w:cs="Times New Roman"/>
                <w:sz w:val="24"/>
                <w:szCs w:val="24"/>
                <w:lang w:eastAsia="en-GB"/>
              </w:rPr>
            </w:pPr>
            <w:r w:rsidRPr="00D30A17">
              <w:rPr>
                <w:rFonts w:ascii="Times New Roman" w:eastAsia="Times New Roman" w:hAnsi="Times New Roman" w:cs="Times New Roman"/>
                <w:sz w:val="24"/>
                <w:szCs w:val="24"/>
                <w:lang w:eastAsia="zh-CN"/>
              </w:rPr>
              <w:t>** Dokuments ir parakstīts ar TAP portāla elektroniskās parakstīšanas rīku</w:t>
            </w:r>
          </w:p>
        </w:tc>
      </w:tr>
    </w:tbl>
    <w:p w14:paraId="17290F94" w14:textId="631E4182" w:rsidR="004E0E99" w:rsidRPr="00EB0D5A" w:rsidRDefault="004E0E99" w:rsidP="00EE3351">
      <w:pPr>
        <w:pBdr>
          <w:top w:val="nil"/>
          <w:left w:val="nil"/>
          <w:bottom w:val="nil"/>
          <w:right w:val="nil"/>
          <w:between w:val="nil"/>
        </w:pBdr>
        <w:spacing w:before="120" w:after="120" w:line="276" w:lineRule="auto"/>
        <w:jc w:val="both"/>
        <w:rPr>
          <w:rFonts w:ascii="Arial" w:hAnsi="Arial" w:cs="Arial"/>
          <w:b/>
          <w:noProof/>
          <w:sz w:val="24"/>
          <w:szCs w:val="24"/>
          <w:lang w:eastAsia="lv-LV"/>
        </w:rPr>
      </w:pPr>
    </w:p>
    <w:sectPr w:rsidR="004E0E99" w:rsidRPr="00EB0D5A" w:rsidSect="00F0169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20F72" w14:textId="77777777" w:rsidR="00F0169C" w:rsidRDefault="00F0169C" w:rsidP="00862234">
      <w:pPr>
        <w:spacing w:after="0" w:line="240" w:lineRule="auto"/>
      </w:pPr>
      <w:r>
        <w:separator/>
      </w:r>
    </w:p>
  </w:endnote>
  <w:endnote w:type="continuationSeparator" w:id="0">
    <w:p w14:paraId="0FB2F9C5" w14:textId="77777777" w:rsidR="00F0169C" w:rsidRDefault="00F0169C" w:rsidP="00862234">
      <w:pPr>
        <w:spacing w:after="0" w:line="240" w:lineRule="auto"/>
      </w:pPr>
      <w:r>
        <w:continuationSeparator/>
      </w:r>
    </w:p>
  </w:endnote>
  <w:endnote w:type="continuationNotice" w:id="1">
    <w:p w14:paraId="7DE1A360" w14:textId="77777777" w:rsidR="00F0169C" w:rsidRDefault="00F016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Bahnschrift SemiLight Condensed">
    <w:panose1 w:val="020B0502040204020203"/>
    <w:charset w:val="BA"/>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938474104"/>
      <w:docPartObj>
        <w:docPartGallery w:val="Page Numbers (Bottom of Page)"/>
        <w:docPartUnique/>
      </w:docPartObj>
    </w:sdtPr>
    <w:sdtEndPr>
      <w:rPr>
        <w:noProof/>
      </w:rPr>
    </w:sdtEndPr>
    <w:sdtContent>
      <w:p w14:paraId="705023BE" w14:textId="13979895" w:rsidR="00C31CBD" w:rsidRPr="009E1294" w:rsidRDefault="00C31CBD">
        <w:pPr>
          <w:pStyle w:val="Footer"/>
          <w:jc w:val="center"/>
          <w:rPr>
            <w:rFonts w:ascii="Times New Roman" w:hAnsi="Times New Roman" w:cs="Times New Roman"/>
            <w:sz w:val="24"/>
            <w:szCs w:val="24"/>
          </w:rPr>
        </w:pPr>
        <w:r w:rsidRPr="009E1294">
          <w:rPr>
            <w:rFonts w:ascii="Times New Roman" w:hAnsi="Times New Roman" w:cs="Times New Roman"/>
            <w:sz w:val="24"/>
            <w:szCs w:val="24"/>
          </w:rPr>
          <w:fldChar w:fldCharType="begin"/>
        </w:r>
        <w:r w:rsidRPr="009E1294">
          <w:rPr>
            <w:rFonts w:ascii="Times New Roman" w:hAnsi="Times New Roman" w:cs="Times New Roman"/>
            <w:sz w:val="24"/>
            <w:szCs w:val="24"/>
          </w:rPr>
          <w:instrText xml:space="preserve"> PAGE   \* MERGEFORMAT </w:instrText>
        </w:r>
        <w:r w:rsidRPr="009E1294">
          <w:rPr>
            <w:rFonts w:ascii="Times New Roman" w:hAnsi="Times New Roman" w:cs="Times New Roman"/>
            <w:sz w:val="24"/>
            <w:szCs w:val="24"/>
          </w:rPr>
          <w:fldChar w:fldCharType="separate"/>
        </w:r>
        <w:r w:rsidRPr="009E1294">
          <w:rPr>
            <w:rFonts w:ascii="Times New Roman" w:hAnsi="Times New Roman" w:cs="Times New Roman"/>
            <w:noProof/>
            <w:sz w:val="24"/>
            <w:szCs w:val="24"/>
          </w:rPr>
          <w:t>2</w:t>
        </w:r>
        <w:r w:rsidRPr="009E1294">
          <w:rPr>
            <w:rFonts w:ascii="Times New Roman" w:hAnsi="Times New Roman" w:cs="Times New Roman"/>
            <w:noProof/>
            <w:sz w:val="24"/>
            <w:szCs w:val="24"/>
          </w:rPr>
          <w:fldChar w:fldCharType="end"/>
        </w:r>
      </w:p>
    </w:sdtContent>
  </w:sdt>
  <w:p w14:paraId="6751C4E3" w14:textId="77777777" w:rsidR="00B20B72" w:rsidRDefault="00B20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DC950" w14:textId="77777777" w:rsidR="00F0169C" w:rsidRDefault="00F0169C" w:rsidP="00862234">
      <w:pPr>
        <w:spacing w:after="0" w:line="240" w:lineRule="auto"/>
      </w:pPr>
      <w:r>
        <w:separator/>
      </w:r>
    </w:p>
  </w:footnote>
  <w:footnote w:type="continuationSeparator" w:id="0">
    <w:p w14:paraId="6F71F93F" w14:textId="77777777" w:rsidR="00F0169C" w:rsidRDefault="00F0169C" w:rsidP="00862234">
      <w:pPr>
        <w:spacing w:after="0" w:line="240" w:lineRule="auto"/>
      </w:pPr>
      <w:r>
        <w:continuationSeparator/>
      </w:r>
    </w:p>
  </w:footnote>
  <w:footnote w:type="continuationNotice" w:id="1">
    <w:p w14:paraId="2F3B60F9" w14:textId="77777777" w:rsidR="00F0169C" w:rsidRDefault="00F0169C">
      <w:pPr>
        <w:spacing w:after="0" w:line="240" w:lineRule="auto"/>
      </w:pPr>
    </w:p>
  </w:footnote>
  <w:footnote w:id="2">
    <w:p w14:paraId="79BDC7B3" w14:textId="0224EFD8" w:rsidR="00B20B72" w:rsidRPr="00BC0FBA" w:rsidRDefault="00B20B72" w:rsidP="00EA39F8">
      <w:pPr>
        <w:pBdr>
          <w:top w:val="nil"/>
          <w:left w:val="nil"/>
          <w:bottom w:val="nil"/>
          <w:right w:val="nil"/>
          <w:between w:val="nil"/>
        </w:pBdr>
        <w:spacing w:after="0" w:line="240" w:lineRule="auto"/>
        <w:rPr>
          <w:rFonts w:ascii="Times New Roman" w:hAnsi="Times New Roman" w:cs="Times New Roman"/>
          <w:sz w:val="20"/>
          <w:szCs w:val="20"/>
        </w:rPr>
      </w:pPr>
      <w:r w:rsidRPr="00BC0FBA">
        <w:rPr>
          <w:rFonts w:ascii="Times New Roman" w:hAnsi="Times New Roman" w:cs="Times New Roman"/>
          <w:sz w:val="20"/>
          <w:szCs w:val="20"/>
          <w:vertAlign w:val="superscript"/>
        </w:rPr>
        <w:footnoteRef/>
      </w:r>
      <w:r w:rsidR="00BB3948" w:rsidRPr="00BC0FBA">
        <w:rPr>
          <w:rFonts w:ascii="Times New Roman" w:hAnsi="Times New Roman" w:cs="Times New Roman"/>
          <w:sz w:val="20"/>
          <w:szCs w:val="20"/>
          <w:u w:val="single"/>
        </w:rPr>
        <w:t xml:space="preserve"> </w:t>
      </w:r>
      <w:hyperlink r:id="rId1" w:history="1">
        <w:r w:rsidR="00BB3948" w:rsidRPr="00BC0FBA">
          <w:rPr>
            <w:rStyle w:val="Hyperlink"/>
            <w:rFonts w:ascii="Times New Roman" w:hAnsi="Times New Roman" w:cs="Times New Roman"/>
            <w:color w:val="auto"/>
            <w:sz w:val="20"/>
            <w:szCs w:val="20"/>
          </w:rPr>
          <w:t>https://likumi.lv/ta/id/221378-atkritumu-apsaimniekosanas-likums</w:t>
        </w:r>
      </w:hyperlink>
      <w:r w:rsidRPr="00BC0FBA">
        <w:rPr>
          <w:rFonts w:ascii="Times New Roman" w:hAnsi="Times New Roman" w:cs="Times New Roman"/>
          <w:sz w:val="20"/>
          <w:szCs w:val="20"/>
        </w:rPr>
        <w:t xml:space="preserve"> </w:t>
      </w:r>
    </w:p>
  </w:footnote>
  <w:footnote w:id="3">
    <w:p w14:paraId="78110619" w14:textId="7F7A3A1A" w:rsidR="00B20B72" w:rsidRPr="00BC0FBA" w:rsidRDefault="00B20B72" w:rsidP="00EA39F8">
      <w:pPr>
        <w:spacing w:after="0" w:line="240" w:lineRule="auto"/>
        <w:jc w:val="both"/>
        <w:rPr>
          <w:rFonts w:ascii="Times New Roman" w:hAnsi="Times New Roman" w:cs="Times New Roman"/>
          <w:sz w:val="20"/>
          <w:szCs w:val="20"/>
        </w:rPr>
      </w:pPr>
      <w:r w:rsidRPr="00BC0FBA">
        <w:rPr>
          <w:rFonts w:ascii="Times New Roman" w:hAnsi="Times New Roman" w:cs="Times New Roman"/>
          <w:sz w:val="20"/>
          <w:szCs w:val="20"/>
          <w:vertAlign w:val="superscript"/>
        </w:rPr>
        <w:footnoteRef/>
      </w:r>
      <w:r w:rsidR="00BB3948" w:rsidRPr="00BC0FBA">
        <w:rPr>
          <w:rFonts w:ascii="Times New Roman" w:hAnsi="Times New Roman" w:cs="Times New Roman"/>
          <w:sz w:val="20"/>
          <w:szCs w:val="20"/>
        </w:rPr>
        <w:t xml:space="preserve"> </w:t>
      </w:r>
      <w:r w:rsidRPr="00BC0FBA">
        <w:rPr>
          <w:rFonts w:ascii="Times New Roman" w:hAnsi="Times New Roman" w:cs="Times New Roman"/>
          <w:sz w:val="20"/>
          <w:szCs w:val="20"/>
        </w:rPr>
        <w:t>Direktīvas 1999/31/EK 2.</w:t>
      </w:r>
      <w:r w:rsidR="00D34730">
        <w:rPr>
          <w:rFonts w:ascii="Times New Roman" w:hAnsi="Times New Roman" w:cs="Times New Roman"/>
          <w:sz w:val="20"/>
          <w:szCs w:val="20"/>
        </w:rPr>
        <w:t> </w:t>
      </w:r>
      <w:r w:rsidRPr="00BC0FBA">
        <w:rPr>
          <w:rFonts w:ascii="Times New Roman" w:hAnsi="Times New Roman" w:cs="Times New Roman"/>
          <w:sz w:val="20"/>
          <w:szCs w:val="20"/>
        </w:rPr>
        <w:t xml:space="preserve">panta m) apakšpunkts </w:t>
      </w:r>
    </w:p>
  </w:footnote>
  <w:footnote w:id="4">
    <w:p w14:paraId="7B0B3129" w14:textId="6AFC583B" w:rsidR="00B20B72" w:rsidRDefault="00B20B72" w:rsidP="00934635">
      <w:pPr>
        <w:pBdr>
          <w:top w:val="nil"/>
          <w:left w:val="nil"/>
          <w:bottom w:val="nil"/>
          <w:right w:val="nil"/>
          <w:between w:val="nil"/>
        </w:pBdr>
        <w:spacing w:after="0" w:line="240" w:lineRule="auto"/>
        <w:rPr>
          <w:color w:val="000000"/>
          <w:sz w:val="20"/>
          <w:szCs w:val="20"/>
        </w:rPr>
      </w:pPr>
      <w:r w:rsidRPr="00BC0FBA">
        <w:rPr>
          <w:rFonts w:ascii="Times New Roman" w:hAnsi="Times New Roman" w:cs="Times New Roman"/>
          <w:sz w:val="20"/>
          <w:szCs w:val="20"/>
          <w:vertAlign w:val="superscript"/>
        </w:rPr>
        <w:footnoteRef/>
      </w:r>
      <w:r w:rsidR="00BB3948" w:rsidRPr="00BC0FBA">
        <w:rPr>
          <w:rFonts w:ascii="Times New Roman" w:hAnsi="Times New Roman" w:cs="Times New Roman"/>
          <w:sz w:val="20"/>
          <w:szCs w:val="20"/>
        </w:rPr>
        <w:t xml:space="preserve"> </w:t>
      </w:r>
      <w:hyperlink r:id="rId2" w:history="1">
        <w:r w:rsidR="00873528" w:rsidRPr="00BC0FBA">
          <w:rPr>
            <w:rStyle w:val="Hyperlink"/>
            <w:rFonts w:ascii="Times New Roman" w:hAnsi="Times New Roman" w:cs="Times New Roman"/>
            <w:color w:val="auto"/>
            <w:sz w:val="20"/>
            <w:szCs w:val="20"/>
          </w:rPr>
          <w:t>https://likumi.lv/ta/id/134653-noteikumi-par-notekudenu-dunu-un-to-komposta-izmantosanu-monitoringu-un-kontroli</w:t>
        </w:r>
      </w:hyperlink>
      <w:r w:rsidRPr="00BC0FBA">
        <w:rPr>
          <w:sz w:val="20"/>
          <w:szCs w:val="20"/>
        </w:rPr>
        <w:t xml:space="preserve"> </w:t>
      </w:r>
    </w:p>
  </w:footnote>
  <w:footnote w:id="5">
    <w:p w14:paraId="52DA843F" w14:textId="10431B72" w:rsidR="00B20B72" w:rsidRPr="00E17064" w:rsidRDefault="00B20B72" w:rsidP="00934635">
      <w:pPr>
        <w:pBdr>
          <w:top w:val="nil"/>
          <w:left w:val="nil"/>
          <w:bottom w:val="nil"/>
          <w:right w:val="nil"/>
          <w:between w:val="nil"/>
        </w:pBdr>
        <w:spacing w:after="0" w:line="240" w:lineRule="auto"/>
        <w:rPr>
          <w:rFonts w:ascii="Times New Roman" w:hAnsi="Times New Roman" w:cs="Times New Roman"/>
          <w:color w:val="000000"/>
          <w:sz w:val="20"/>
          <w:szCs w:val="20"/>
        </w:rPr>
      </w:pPr>
      <w:r w:rsidRPr="00BC0FBA">
        <w:rPr>
          <w:rFonts w:ascii="Times New Roman" w:hAnsi="Times New Roman" w:cs="Times New Roman"/>
          <w:sz w:val="20"/>
          <w:szCs w:val="20"/>
          <w:vertAlign w:val="superscript"/>
        </w:rPr>
        <w:footnoteRef/>
      </w:r>
      <w:hyperlink r:id="rId3" w:history="1">
        <w:r w:rsidR="00BB3948" w:rsidRPr="00BC0FBA">
          <w:rPr>
            <w:rStyle w:val="Hyperlink"/>
            <w:rFonts w:ascii="Times New Roman" w:hAnsi="Times New Roman" w:cs="Times New Roman"/>
            <w:color w:val="auto"/>
            <w:sz w:val="20"/>
            <w:szCs w:val="20"/>
          </w:rPr>
          <w:t>https://www.meteo.lv/fs/CKFinderJava/userfiles/files/Vide/Udens/notekudeni/Notekudenu_vadlinijas.pdf</w:t>
        </w:r>
      </w:hyperlink>
      <w:r w:rsidRPr="00BC0FBA">
        <w:rPr>
          <w:rFonts w:ascii="Times New Roman" w:hAnsi="Times New Roman" w:cs="Times New Roman"/>
          <w:sz w:val="20"/>
          <w:szCs w:val="20"/>
        </w:rPr>
        <w:t xml:space="preserve"> </w:t>
      </w:r>
    </w:p>
  </w:footnote>
  <w:footnote w:id="6">
    <w:p w14:paraId="774EA5E8" w14:textId="77777777" w:rsidR="00B20B72" w:rsidRPr="000753D3" w:rsidRDefault="00B20B72" w:rsidP="00934635">
      <w:pPr>
        <w:pBdr>
          <w:top w:val="nil"/>
          <w:left w:val="nil"/>
          <w:bottom w:val="nil"/>
          <w:right w:val="nil"/>
          <w:between w:val="nil"/>
        </w:pBdr>
        <w:spacing w:after="0" w:line="240" w:lineRule="auto"/>
        <w:rPr>
          <w:rFonts w:ascii="Times New Roman" w:hAnsi="Times New Roman" w:cs="Times New Roman"/>
          <w:color w:val="000000"/>
          <w:sz w:val="20"/>
          <w:szCs w:val="20"/>
        </w:rPr>
      </w:pPr>
      <w:r w:rsidRPr="00BC0FBA">
        <w:rPr>
          <w:rFonts w:ascii="Times New Roman" w:hAnsi="Times New Roman" w:cs="Times New Roman"/>
          <w:sz w:val="20"/>
          <w:szCs w:val="20"/>
          <w:vertAlign w:val="superscript"/>
        </w:rPr>
        <w:footnoteRef/>
      </w:r>
      <w:r w:rsidRPr="00BC0FBA">
        <w:rPr>
          <w:rFonts w:ascii="Times New Roman" w:hAnsi="Times New Roman" w:cs="Times New Roman"/>
          <w:sz w:val="20"/>
          <w:szCs w:val="20"/>
        </w:rPr>
        <w:t xml:space="preserve"> </w:t>
      </w:r>
      <w:hyperlink r:id="rId4" w:history="1">
        <w:r w:rsidRPr="00BC0FBA">
          <w:rPr>
            <w:rStyle w:val="Hyperlink"/>
            <w:rFonts w:ascii="Times New Roman" w:hAnsi="Times New Roman" w:cs="Times New Roman"/>
            <w:color w:val="auto"/>
            <w:sz w:val="20"/>
            <w:szCs w:val="20"/>
          </w:rPr>
          <w:t>https://likumi.lv/ta/id/105209-par-noturigo-organisko-piesarnotaju-samazinasanas-nacionalo-planu-2005-2020gadam</w:t>
        </w:r>
      </w:hyperlink>
      <w:r w:rsidRPr="00BC0FBA">
        <w:rPr>
          <w:rFonts w:ascii="Times New Roman" w:hAnsi="Times New Roman" w:cs="Times New Roman"/>
          <w:sz w:val="20"/>
          <w:szCs w:val="20"/>
        </w:rPr>
        <w:t xml:space="preserve"> </w:t>
      </w:r>
    </w:p>
  </w:footnote>
  <w:footnote w:id="7">
    <w:p w14:paraId="545CC799" w14:textId="03DE6FC1" w:rsidR="00372C47" w:rsidRDefault="00372C47">
      <w:pPr>
        <w:pStyle w:val="FootnoteText"/>
      </w:pPr>
      <w:r>
        <w:rPr>
          <w:rStyle w:val="FootnoteReference"/>
        </w:rPr>
        <w:footnoteRef/>
      </w:r>
      <w:r>
        <w:t xml:space="preserve"> </w:t>
      </w:r>
      <w:r w:rsidR="00675759">
        <w:t xml:space="preserve">Situācijas apraksts </w:t>
      </w:r>
      <w:hyperlink r:id="rId5" w:history="1">
        <w:r w:rsidR="00675759" w:rsidRPr="00843B7C">
          <w:rPr>
            <w:rStyle w:val="Hyperlink"/>
          </w:rPr>
          <w:t>https://www.varam.gov.lv/lv/media/36126/download?attachment</w:t>
        </w:r>
      </w:hyperlink>
      <w:r w:rsidR="00675759">
        <w:t xml:space="preserve"> </w:t>
      </w:r>
    </w:p>
  </w:footnote>
  <w:footnote w:id="8">
    <w:p w14:paraId="7671E809" w14:textId="7382AEB6" w:rsidR="00B20E67" w:rsidRDefault="00B20E67">
      <w:pPr>
        <w:pStyle w:val="FootnoteText"/>
      </w:pPr>
      <w:r>
        <w:rPr>
          <w:rStyle w:val="FootnoteReference"/>
        </w:rPr>
        <w:footnoteRef/>
      </w:r>
      <w:r>
        <w:t xml:space="preserve"> </w:t>
      </w:r>
      <w:r w:rsidR="000A2C89">
        <w:t xml:space="preserve">Alternatīvu analīze </w:t>
      </w:r>
      <w:hyperlink r:id="rId6" w:history="1">
        <w:r w:rsidR="000A2C89" w:rsidRPr="00843B7C">
          <w:rPr>
            <w:rStyle w:val="Hyperlink"/>
          </w:rPr>
          <w:t>https://www.varam.gov.lv/lv/media/36123/download?attachment</w:t>
        </w:r>
      </w:hyperlink>
      <w:r w:rsidR="000A2C89">
        <w:t xml:space="preserve"> </w:t>
      </w:r>
    </w:p>
  </w:footnote>
  <w:footnote w:id="9">
    <w:p w14:paraId="33A0C7D4" w14:textId="716E6339" w:rsidR="00BA08CB" w:rsidRDefault="00BA08CB">
      <w:pPr>
        <w:pStyle w:val="FootnoteText"/>
      </w:pPr>
      <w:r>
        <w:rPr>
          <w:rStyle w:val="FootnoteReference"/>
        </w:rPr>
        <w:footnoteRef/>
      </w:r>
      <w:r>
        <w:t xml:space="preserve"> </w:t>
      </w:r>
      <w:hyperlink r:id="rId7" w:history="1">
        <w:r w:rsidR="003D74F6" w:rsidRPr="00F15894">
          <w:rPr>
            <w:rStyle w:val="Hyperlink"/>
          </w:rPr>
          <w:t>https://www.varam.gov.lv/lv/media/37509/download?attachment</w:t>
        </w:r>
      </w:hyperlink>
      <w:r w:rsidR="003D74F6">
        <w:t xml:space="preserve"> </w:t>
      </w:r>
    </w:p>
  </w:footnote>
  <w:footnote w:id="10">
    <w:p w14:paraId="02A74344" w14:textId="67A33E80" w:rsidR="00B20B72" w:rsidRPr="000B4BE2" w:rsidRDefault="00B20B72">
      <w:pPr>
        <w:pStyle w:val="FootnoteText"/>
        <w:rPr>
          <w:rFonts w:ascii="Times New Roman" w:hAnsi="Times New Roman" w:cs="Times New Roman"/>
        </w:rPr>
      </w:pPr>
      <w:r w:rsidRPr="000B4BE2">
        <w:rPr>
          <w:rStyle w:val="FootnoteReference"/>
          <w:rFonts w:ascii="Times New Roman" w:hAnsi="Times New Roman" w:cs="Times New Roman"/>
        </w:rPr>
        <w:footnoteRef/>
      </w:r>
      <w:r w:rsidRPr="000B4BE2">
        <w:rPr>
          <w:rFonts w:ascii="Times New Roman" w:hAnsi="Times New Roman" w:cs="Times New Roman"/>
        </w:rPr>
        <w:t xml:space="preserve"> NEKP ziņojuma 4.11.</w:t>
      </w:r>
      <w:r w:rsidR="00707E85">
        <w:rPr>
          <w:rFonts w:ascii="Times New Roman" w:hAnsi="Times New Roman" w:cs="Times New Roman"/>
        </w:rPr>
        <w:t xml:space="preserve"> apakš</w:t>
      </w:r>
      <w:r w:rsidRPr="000B4BE2">
        <w:rPr>
          <w:rFonts w:ascii="Times New Roman" w:hAnsi="Times New Roman" w:cs="Times New Roman"/>
        </w:rPr>
        <w:t>nodaļa</w:t>
      </w:r>
    </w:p>
  </w:footnote>
  <w:footnote w:id="11">
    <w:p w14:paraId="4FF524ED" w14:textId="46C09C2B" w:rsidR="00B20B72" w:rsidRPr="00293103" w:rsidRDefault="00B20B72" w:rsidP="00376A1C">
      <w:pPr>
        <w:pBdr>
          <w:top w:val="nil"/>
          <w:left w:val="nil"/>
          <w:bottom w:val="nil"/>
          <w:right w:val="nil"/>
          <w:between w:val="nil"/>
        </w:pBdr>
        <w:spacing w:after="0" w:line="240" w:lineRule="auto"/>
        <w:rPr>
          <w:rFonts w:ascii="Times New Roman" w:hAnsi="Times New Roman" w:cs="Times New Roman"/>
          <w:color w:val="000000"/>
          <w:sz w:val="20"/>
          <w:szCs w:val="20"/>
        </w:rPr>
      </w:pPr>
      <w:r w:rsidRPr="00293103">
        <w:rPr>
          <w:rFonts w:ascii="Times New Roman" w:hAnsi="Times New Roman" w:cs="Times New Roman"/>
          <w:sz w:val="20"/>
          <w:szCs w:val="20"/>
          <w:vertAlign w:val="superscript"/>
        </w:rPr>
        <w:footnoteRef/>
      </w:r>
      <w:r w:rsidRPr="00293103">
        <w:rPr>
          <w:rFonts w:ascii="Times New Roman" w:hAnsi="Times New Roman" w:cs="Times New Roman"/>
          <w:color w:val="000000"/>
          <w:sz w:val="20"/>
          <w:szCs w:val="20"/>
        </w:rPr>
        <w:t xml:space="preserve"> LVĢMC datu bāze “2-Ūdens” - https://www.meteo.lv/lapas/vide/parskatu-ievadisana/parskatu-ievadisana?&amp;id=1039&amp;nid=376</w:t>
      </w:r>
    </w:p>
  </w:footnote>
  <w:footnote w:id="12">
    <w:p w14:paraId="47CBFF4D" w14:textId="77777777" w:rsidR="00B20B72" w:rsidRPr="00D220DE" w:rsidRDefault="00B20B72" w:rsidP="00376A1C">
      <w:pPr>
        <w:pBdr>
          <w:top w:val="nil"/>
          <w:left w:val="nil"/>
          <w:bottom w:val="nil"/>
          <w:right w:val="nil"/>
          <w:between w:val="nil"/>
        </w:pBdr>
        <w:spacing w:after="0" w:line="240" w:lineRule="auto"/>
        <w:rPr>
          <w:rFonts w:ascii="Times New Roman" w:hAnsi="Times New Roman" w:cs="Times New Roman"/>
          <w:color w:val="000000"/>
          <w:sz w:val="20"/>
          <w:szCs w:val="20"/>
        </w:rPr>
      </w:pPr>
      <w:r w:rsidRPr="00BC0FBA">
        <w:rPr>
          <w:rFonts w:ascii="Times New Roman" w:hAnsi="Times New Roman" w:cs="Times New Roman"/>
          <w:sz w:val="20"/>
          <w:szCs w:val="20"/>
          <w:vertAlign w:val="superscript"/>
        </w:rPr>
        <w:footnoteRef/>
      </w:r>
      <w:r w:rsidRPr="00BC0FBA">
        <w:rPr>
          <w:rFonts w:ascii="Times New Roman" w:hAnsi="Times New Roman" w:cs="Times New Roman"/>
          <w:sz w:val="20"/>
          <w:szCs w:val="20"/>
        </w:rPr>
        <w:t xml:space="preserve"> </w:t>
      </w:r>
      <w:hyperlink r:id="rId8">
        <w:r w:rsidRPr="00BC0FBA">
          <w:rPr>
            <w:rFonts w:ascii="Times New Roman" w:hAnsi="Times New Roman" w:cs="Times New Roman"/>
            <w:sz w:val="20"/>
            <w:szCs w:val="20"/>
            <w:u w:val="single"/>
          </w:rPr>
          <w:t>https://www.meteo.lv/lapas/vide/udens/udens-statistikas-apkopojumi/2-udens-parskati/2-udens-parskati?id=1104&amp;nid=434</w:t>
        </w:r>
      </w:hyperlink>
    </w:p>
  </w:footnote>
  <w:footnote w:id="13">
    <w:p w14:paraId="4C2E167C" w14:textId="6537C3E8" w:rsidR="00B20B72" w:rsidRPr="00BA14CF" w:rsidRDefault="00B20B72" w:rsidP="00D821A8">
      <w:pPr>
        <w:pBdr>
          <w:top w:val="nil"/>
          <w:left w:val="nil"/>
          <w:bottom w:val="nil"/>
          <w:right w:val="nil"/>
          <w:between w:val="nil"/>
        </w:pBdr>
        <w:spacing w:after="0" w:line="240" w:lineRule="auto"/>
        <w:rPr>
          <w:rFonts w:ascii="Times New Roman" w:hAnsi="Times New Roman" w:cs="Times New Roman"/>
          <w:sz w:val="20"/>
          <w:szCs w:val="20"/>
        </w:rPr>
      </w:pPr>
      <w:r w:rsidRPr="00BA14CF">
        <w:rPr>
          <w:rFonts w:ascii="Times New Roman" w:hAnsi="Times New Roman" w:cs="Times New Roman"/>
          <w:sz w:val="20"/>
          <w:szCs w:val="20"/>
          <w:vertAlign w:val="superscript"/>
        </w:rPr>
        <w:footnoteRef/>
      </w:r>
      <w:r w:rsidRPr="00BA14CF">
        <w:rPr>
          <w:rFonts w:ascii="Times New Roman" w:hAnsi="Times New Roman" w:cs="Times New Roman"/>
          <w:sz w:val="20"/>
          <w:szCs w:val="20"/>
        </w:rPr>
        <w:t xml:space="preserve"> Rokasgrāmata notekūdeņu dūņu apsaimniekošanā, LVĢMC, 2013.</w:t>
      </w:r>
      <w:r w:rsidR="00A951B1">
        <w:rPr>
          <w:rFonts w:ascii="Times New Roman" w:hAnsi="Times New Roman" w:cs="Times New Roman"/>
          <w:sz w:val="20"/>
          <w:szCs w:val="20"/>
        </w:rPr>
        <w:t> </w:t>
      </w:r>
      <w:r w:rsidRPr="00BA14CF">
        <w:rPr>
          <w:rFonts w:ascii="Times New Roman" w:hAnsi="Times New Roman" w:cs="Times New Roman"/>
          <w:sz w:val="20"/>
          <w:szCs w:val="20"/>
        </w:rPr>
        <w:t>gads</w:t>
      </w:r>
    </w:p>
  </w:footnote>
  <w:footnote w:id="14">
    <w:p w14:paraId="1F2179C7" w14:textId="27637F3D" w:rsidR="00B20B72" w:rsidRDefault="00B20B72" w:rsidP="00D821A8">
      <w:pPr>
        <w:pBdr>
          <w:top w:val="nil"/>
          <w:left w:val="nil"/>
          <w:bottom w:val="nil"/>
          <w:right w:val="nil"/>
          <w:between w:val="nil"/>
        </w:pBdr>
        <w:spacing w:after="0" w:line="240" w:lineRule="auto"/>
        <w:rPr>
          <w:color w:val="000000"/>
          <w:sz w:val="20"/>
          <w:szCs w:val="20"/>
        </w:rPr>
      </w:pPr>
      <w:r w:rsidRPr="00BA14CF">
        <w:rPr>
          <w:rFonts w:ascii="Times New Roman" w:hAnsi="Times New Roman" w:cs="Times New Roman"/>
          <w:sz w:val="20"/>
          <w:szCs w:val="20"/>
          <w:vertAlign w:val="superscript"/>
        </w:rPr>
        <w:footnoteRef/>
      </w:r>
      <w:r w:rsidRPr="00BA14CF">
        <w:rPr>
          <w:rFonts w:ascii="Times New Roman" w:hAnsi="Times New Roman" w:cs="Times New Roman"/>
          <w:sz w:val="20"/>
          <w:szCs w:val="20"/>
        </w:rPr>
        <w:t xml:space="preserve"> “Notekūdeņu dūņu paraugu analīze un rezultātu izvērtējums” (LŪKA, 2020.</w:t>
      </w:r>
      <w:r w:rsidR="00A951B1">
        <w:rPr>
          <w:rFonts w:ascii="Times New Roman" w:hAnsi="Times New Roman" w:cs="Times New Roman"/>
          <w:sz w:val="20"/>
          <w:szCs w:val="20"/>
        </w:rPr>
        <w:t> </w:t>
      </w:r>
      <w:r w:rsidRPr="00BA14CF">
        <w:rPr>
          <w:rFonts w:ascii="Times New Roman" w:hAnsi="Times New Roman" w:cs="Times New Roman"/>
          <w:sz w:val="20"/>
          <w:szCs w:val="20"/>
        </w:rPr>
        <w:t>gads)</w:t>
      </w:r>
    </w:p>
  </w:footnote>
  <w:footnote w:id="15">
    <w:p w14:paraId="62497BE4" w14:textId="2F15067A" w:rsidR="00B20B72" w:rsidRPr="005F794E" w:rsidRDefault="00B20B72" w:rsidP="00D821A8">
      <w:pPr>
        <w:spacing w:after="0" w:line="240" w:lineRule="auto"/>
        <w:jc w:val="both"/>
        <w:rPr>
          <w:rFonts w:ascii="Times New Roman" w:hAnsi="Times New Roman" w:cs="Times New Roman"/>
          <w:sz w:val="20"/>
          <w:szCs w:val="20"/>
        </w:rPr>
      </w:pPr>
      <w:r w:rsidRPr="005F794E">
        <w:rPr>
          <w:rFonts w:ascii="Times New Roman" w:hAnsi="Times New Roman" w:cs="Times New Roman"/>
          <w:sz w:val="20"/>
          <w:szCs w:val="20"/>
          <w:vertAlign w:val="superscript"/>
        </w:rPr>
        <w:footnoteRef/>
      </w:r>
      <w:r w:rsidRPr="005F794E">
        <w:rPr>
          <w:rFonts w:ascii="Times New Roman" w:hAnsi="Times New Roman" w:cs="Times New Roman"/>
          <w:sz w:val="20"/>
          <w:szCs w:val="20"/>
          <w:vertAlign w:val="superscript"/>
        </w:rPr>
        <w:t xml:space="preserve"> </w:t>
      </w:r>
      <w:r w:rsidRPr="005F794E">
        <w:rPr>
          <w:rFonts w:ascii="Times New Roman" w:hAnsi="Times New Roman" w:cs="Times New Roman"/>
          <w:sz w:val="20"/>
          <w:szCs w:val="20"/>
        </w:rPr>
        <w:t>“</w:t>
      </w:r>
      <w:proofErr w:type="spellStart"/>
      <w:r w:rsidRPr="005F794E">
        <w:rPr>
          <w:rFonts w:ascii="Times New Roman" w:hAnsi="Times New Roman" w:cs="Times New Roman"/>
          <w:sz w:val="20"/>
          <w:szCs w:val="20"/>
        </w:rPr>
        <w:t>Apsekojums</w:t>
      </w:r>
      <w:proofErr w:type="spellEnd"/>
      <w:r w:rsidRPr="005F794E">
        <w:rPr>
          <w:rFonts w:ascii="Times New Roman" w:hAnsi="Times New Roman" w:cs="Times New Roman"/>
          <w:sz w:val="20"/>
          <w:szCs w:val="20"/>
        </w:rPr>
        <w:t xml:space="preserve"> – sadzīves notekūdeņu dūņu kvalitāte Latvijas ūdenssaimniecībās, to apstrādes un izmantošanas plānošanas priekšlikumu izstrāde” (Biedrība “Latvijas Biotehnoloģijas asociācija”, 2015.</w:t>
      </w:r>
      <w:r w:rsidR="00A951B1">
        <w:rPr>
          <w:rFonts w:ascii="Times New Roman" w:hAnsi="Times New Roman" w:cs="Times New Roman"/>
          <w:sz w:val="20"/>
          <w:szCs w:val="20"/>
        </w:rPr>
        <w:t> </w:t>
      </w:r>
      <w:r w:rsidRPr="005F794E">
        <w:rPr>
          <w:rFonts w:ascii="Times New Roman" w:hAnsi="Times New Roman" w:cs="Times New Roman"/>
          <w:sz w:val="20"/>
          <w:szCs w:val="20"/>
        </w:rPr>
        <w:t xml:space="preserve">gads). </w:t>
      </w:r>
    </w:p>
  </w:footnote>
  <w:footnote w:id="16">
    <w:p w14:paraId="3822C74D" w14:textId="0D59A1CD" w:rsidR="00B20B72" w:rsidRPr="005F794E" w:rsidRDefault="00B20B72" w:rsidP="00D821A8">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5F794E">
        <w:rPr>
          <w:rFonts w:ascii="Times New Roman" w:hAnsi="Times New Roman" w:cs="Times New Roman"/>
          <w:sz w:val="20"/>
          <w:szCs w:val="20"/>
          <w:vertAlign w:val="superscript"/>
        </w:rPr>
        <w:footnoteRef/>
      </w:r>
      <w:r w:rsidRPr="005F794E">
        <w:rPr>
          <w:rFonts w:ascii="Times New Roman" w:hAnsi="Times New Roman" w:cs="Times New Roman"/>
          <w:color w:val="000000"/>
          <w:sz w:val="20"/>
          <w:szCs w:val="20"/>
          <w:vertAlign w:val="superscript"/>
        </w:rPr>
        <w:t xml:space="preserve"> </w:t>
      </w:r>
      <w:r w:rsidR="00994DD9">
        <w:rPr>
          <w:rFonts w:ascii="Times New Roman" w:hAnsi="Times New Roman" w:cs="Times New Roman"/>
          <w:color w:val="000000"/>
          <w:sz w:val="20"/>
          <w:szCs w:val="20"/>
        </w:rPr>
        <w:t xml:space="preserve">Situācijas </w:t>
      </w:r>
      <w:r w:rsidR="00994DD9" w:rsidRPr="00BD016F">
        <w:rPr>
          <w:rFonts w:ascii="Times New Roman" w:hAnsi="Times New Roman" w:cs="Times New Roman"/>
          <w:color w:val="000000"/>
          <w:sz w:val="20"/>
          <w:szCs w:val="20"/>
        </w:rPr>
        <w:t>apraksts</w:t>
      </w:r>
      <w:r w:rsidR="00B635EE" w:rsidRPr="00BD016F">
        <w:rPr>
          <w:rFonts w:ascii="Times New Roman" w:hAnsi="Times New Roman" w:cs="Times New Roman"/>
          <w:color w:val="000000"/>
          <w:sz w:val="20"/>
          <w:szCs w:val="20"/>
        </w:rPr>
        <w:t xml:space="preserve"> </w:t>
      </w:r>
      <w:hyperlink r:id="rId9" w:history="1">
        <w:r w:rsidR="00B635EE" w:rsidRPr="00BD016F">
          <w:rPr>
            <w:rStyle w:val="Hyperlink"/>
            <w:rFonts w:ascii="Times New Roman" w:hAnsi="Times New Roman" w:cs="Times New Roman"/>
            <w:sz w:val="20"/>
            <w:szCs w:val="20"/>
          </w:rPr>
          <w:t>https://www.varam.gov.lv/lv/media/36126/download?attachment</w:t>
        </w:r>
      </w:hyperlink>
      <w:r w:rsidR="00B4792E">
        <w:rPr>
          <w:rFonts w:ascii="Times New Roman" w:hAnsi="Times New Roman" w:cs="Times New Roman"/>
          <w:color w:val="000000"/>
          <w:sz w:val="20"/>
          <w:szCs w:val="20"/>
        </w:rPr>
        <w:t>.</w:t>
      </w:r>
    </w:p>
  </w:footnote>
  <w:footnote w:id="17">
    <w:p w14:paraId="066F34FC" w14:textId="77777777" w:rsidR="00B20B72" w:rsidRPr="005F794E" w:rsidRDefault="00B20B72" w:rsidP="00D821A8">
      <w:pPr>
        <w:pBdr>
          <w:top w:val="nil"/>
          <w:left w:val="nil"/>
          <w:bottom w:val="nil"/>
          <w:right w:val="nil"/>
          <w:between w:val="nil"/>
        </w:pBdr>
        <w:spacing w:after="0" w:line="240" w:lineRule="auto"/>
        <w:rPr>
          <w:rFonts w:ascii="Times New Roman" w:hAnsi="Times New Roman" w:cs="Times New Roman"/>
          <w:color w:val="000000"/>
          <w:sz w:val="20"/>
          <w:szCs w:val="20"/>
        </w:rPr>
      </w:pPr>
      <w:r w:rsidRPr="005F794E">
        <w:rPr>
          <w:rFonts w:ascii="Times New Roman" w:hAnsi="Times New Roman" w:cs="Times New Roman"/>
          <w:sz w:val="20"/>
          <w:szCs w:val="20"/>
          <w:vertAlign w:val="superscript"/>
        </w:rPr>
        <w:footnoteRef/>
      </w:r>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Bisfenols</w:t>
      </w:r>
      <w:proofErr w:type="spellEnd"/>
      <w:r w:rsidRPr="005F794E">
        <w:rPr>
          <w:rFonts w:ascii="Times New Roman" w:hAnsi="Times New Roman" w:cs="Times New Roman"/>
          <w:color w:val="000000"/>
          <w:sz w:val="20"/>
          <w:szCs w:val="20"/>
        </w:rPr>
        <w:t xml:space="preserve"> A; </w:t>
      </w:r>
      <w:proofErr w:type="spellStart"/>
      <w:r w:rsidRPr="005F794E">
        <w:rPr>
          <w:rFonts w:ascii="Times New Roman" w:hAnsi="Times New Roman" w:cs="Times New Roman"/>
          <w:color w:val="000000"/>
          <w:sz w:val="20"/>
          <w:szCs w:val="20"/>
        </w:rPr>
        <w:t>Nonilfenoli</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Antracēns</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Benzo</w:t>
      </w:r>
      <w:proofErr w:type="spellEnd"/>
      <w:r w:rsidRPr="005F794E">
        <w:rPr>
          <w:rFonts w:ascii="Times New Roman" w:hAnsi="Times New Roman" w:cs="Times New Roman"/>
          <w:color w:val="000000"/>
          <w:sz w:val="20"/>
          <w:szCs w:val="20"/>
        </w:rPr>
        <w:t xml:space="preserve">(a) </w:t>
      </w:r>
      <w:proofErr w:type="spellStart"/>
      <w:r w:rsidRPr="005F794E">
        <w:rPr>
          <w:rFonts w:ascii="Times New Roman" w:hAnsi="Times New Roman" w:cs="Times New Roman"/>
          <w:color w:val="000000"/>
          <w:sz w:val="20"/>
          <w:szCs w:val="20"/>
        </w:rPr>
        <w:t>pirēns</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Benzo</w:t>
      </w:r>
      <w:proofErr w:type="spellEnd"/>
      <w:r w:rsidRPr="005F794E">
        <w:rPr>
          <w:rFonts w:ascii="Times New Roman" w:hAnsi="Times New Roman" w:cs="Times New Roman"/>
          <w:color w:val="000000"/>
          <w:sz w:val="20"/>
          <w:szCs w:val="20"/>
        </w:rPr>
        <w:t xml:space="preserve">(b) </w:t>
      </w:r>
      <w:proofErr w:type="spellStart"/>
      <w:r w:rsidRPr="005F794E">
        <w:rPr>
          <w:rFonts w:ascii="Times New Roman" w:hAnsi="Times New Roman" w:cs="Times New Roman"/>
          <w:color w:val="000000"/>
          <w:sz w:val="20"/>
          <w:szCs w:val="20"/>
        </w:rPr>
        <w:t>fluorantēns</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Fluorantēns</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Indeno</w:t>
      </w:r>
      <w:proofErr w:type="spellEnd"/>
      <w:r w:rsidRPr="005F794E">
        <w:rPr>
          <w:rFonts w:ascii="Times New Roman" w:hAnsi="Times New Roman" w:cs="Times New Roman"/>
          <w:color w:val="000000"/>
          <w:sz w:val="20"/>
          <w:szCs w:val="20"/>
        </w:rPr>
        <w:t>(1,2,3-c,d)</w:t>
      </w:r>
      <w:proofErr w:type="spellStart"/>
      <w:r w:rsidRPr="005F794E">
        <w:rPr>
          <w:rFonts w:ascii="Times New Roman" w:hAnsi="Times New Roman" w:cs="Times New Roman"/>
          <w:color w:val="000000"/>
          <w:sz w:val="20"/>
          <w:szCs w:val="20"/>
        </w:rPr>
        <w:t>pirēns</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Benzo</w:t>
      </w:r>
      <w:proofErr w:type="spellEnd"/>
      <w:r w:rsidRPr="005F794E">
        <w:rPr>
          <w:rFonts w:ascii="Times New Roman" w:hAnsi="Times New Roman" w:cs="Times New Roman"/>
          <w:color w:val="000000"/>
          <w:sz w:val="20"/>
          <w:szCs w:val="20"/>
        </w:rPr>
        <w:t>(</w:t>
      </w:r>
      <w:proofErr w:type="spellStart"/>
      <w:r w:rsidRPr="005F794E">
        <w:rPr>
          <w:rFonts w:ascii="Times New Roman" w:hAnsi="Times New Roman" w:cs="Times New Roman"/>
          <w:color w:val="000000"/>
          <w:sz w:val="20"/>
          <w:szCs w:val="20"/>
        </w:rPr>
        <w:t>g,h,i</w:t>
      </w:r>
      <w:proofErr w:type="spellEnd"/>
      <w:r w:rsidRPr="005F794E">
        <w:rPr>
          <w:rFonts w:ascii="Times New Roman" w:hAnsi="Times New Roman" w:cs="Times New Roman"/>
          <w:color w:val="000000"/>
          <w:sz w:val="20"/>
          <w:szCs w:val="20"/>
        </w:rPr>
        <w:t>)</w:t>
      </w:r>
      <w:proofErr w:type="spellStart"/>
      <w:r w:rsidRPr="005F794E">
        <w:rPr>
          <w:rFonts w:ascii="Times New Roman" w:hAnsi="Times New Roman" w:cs="Times New Roman"/>
          <w:color w:val="000000"/>
          <w:sz w:val="20"/>
          <w:szCs w:val="20"/>
        </w:rPr>
        <w:t>perilēns</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Benzo</w:t>
      </w:r>
      <w:proofErr w:type="spellEnd"/>
      <w:r w:rsidRPr="005F794E">
        <w:rPr>
          <w:rFonts w:ascii="Times New Roman" w:hAnsi="Times New Roman" w:cs="Times New Roman"/>
          <w:color w:val="000000"/>
          <w:sz w:val="20"/>
          <w:szCs w:val="20"/>
        </w:rPr>
        <w:t xml:space="preserve">(k) </w:t>
      </w:r>
      <w:proofErr w:type="spellStart"/>
      <w:r w:rsidRPr="005F794E">
        <w:rPr>
          <w:rFonts w:ascii="Times New Roman" w:hAnsi="Times New Roman" w:cs="Times New Roman"/>
          <w:color w:val="000000"/>
          <w:sz w:val="20"/>
          <w:szCs w:val="20"/>
        </w:rPr>
        <w:t>fluorantēns</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Polihlorētie</w:t>
      </w:r>
      <w:proofErr w:type="spellEnd"/>
      <w:r w:rsidRPr="005F794E">
        <w:rPr>
          <w:rFonts w:ascii="Times New Roman" w:hAnsi="Times New Roman" w:cs="Times New Roman"/>
          <w:color w:val="000000"/>
          <w:sz w:val="20"/>
          <w:szCs w:val="20"/>
        </w:rPr>
        <w:t xml:space="preserve"> dioksīni/ </w:t>
      </w:r>
      <w:proofErr w:type="spellStart"/>
      <w:r w:rsidRPr="005F794E">
        <w:rPr>
          <w:rFonts w:ascii="Times New Roman" w:hAnsi="Times New Roman" w:cs="Times New Roman"/>
          <w:color w:val="000000"/>
          <w:sz w:val="20"/>
          <w:szCs w:val="20"/>
        </w:rPr>
        <w:t>furāni</w:t>
      </w:r>
      <w:proofErr w:type="spellEnd"/>
      <w:r w:rsidRPr="005F794E">
        <w:rPr>
          <w:rFonts w:ascii="Times New Roman" w:hAnsi="Times New Roman" w:cs="Times New Roman"/>
          <w:color w:val="000000"/>
          <w:sz w:val="20"/>
          <w:szCs w:val="20"/>
        </w:rPr>
        <w:t xml:space="preserve"> un dioksīniem līdzīgie </w:t>
      </w:r>
      <w:proofErr w:type="spellStart"/>
      <w:r w:rsidRPr="005F794E">
        <w:rPr>
          <w:rFonts w:ascii="Times New Roman" w:hAnsi="Times New Roman" w:cs="Times New Roman"/>
          <w:color w:val="000000"/>
          <w:sz w:val="20"/>
          <w:szCs w:val="20"/>
        </w:rPr>
        <w:t>bifenili</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Polihlorētie</w:t>
      </w:r>
      <w:proofErr w:type="spellEnd"/>
      <w:r w:rsidRPr="005F794E">
        <w:rPr>
          <w:rFonts w:ascii="Times New Roman" w:hAnsi="Times New Roman" w:cs="Times New Roman"/>
          <w:color w:val="000000"/>
          <w:sz w:val="20"/>
          <w:szCs w:val="20"/>
        </w:rPr>
        <w:t xml:space="preserve"> </w:t>
      </w:r>
      <w:proofErr w:type="spellStart"/>
      <w:r w:rsidRPr="005F794E">
        <w:rPr>
          <w:rFonts w:ascii="Times New Roman" w:hAnsi="Times New Roman" w:cs="Times New Roman"/>
          <w:color w:val="000000"/>
          <w:sz w:val="20"/>
          <w:szCs w:val="20"/>
        </w:rPr>
        <w:t>bifenili</w:t>
      </w:r>
      <w:proofErr w:type="spellEnd"/>
    </w:p>
  </w:footnote>
  <w:footnote w:id="18">
    <w:p w14:paraId="34C5A95D" w14:textId="31B2FF26" w:rsidR="00B20B72" w:rsidRPr="00CE448B" w:rsidRDefault="00B20B72" w:rsidP="00B82125">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444884">
        <w:rPr>
          <w:rFonts w:ascii="Times New Roman" w:hAnsi="Times New Roman" w:cs="Times New Roman"/>
          <w:sz w:val="20"/>
          <w:szCs w:val="20"/>
          <w:vertAlign w:val="superscript"/>
        </w:rPr>
        <w:footnoteRef/>
      </w:r>
      <w:r w:rsidRPr="00444884">
        <w:rPr>
          <w:rFonts w:ascii="Times New Roman" w:hAnsi="Times New Roman" w:cs="Times New Roman"/>
          <w:sz w:val="20"/>
          <w:szCs w:val="20"/>
        </w:rPr>
        <w:t xml:space="preserve"> </w:t>
      </w:r>
      <w:r w:rsidR="00451295">
        <w:rPr>
          <w:rFonts w:ascii="Times New Roman" w:hAnsi="Times New Roman" w:cs="Times New Roman"/>
          <w:color w:val="000000"/>
          <w:sz w:val="20"/>
          <w:szCs w:val="20"/>
        </w:rPr>
        <w:t xml:space="preserve">Situācijas </w:t>
      </w:r>
      <w:r w:rsidR="00451295" w:rsidRPr="00BD016F">
        <w:rPr>
          <w:rFonts w:ascii="Times New Roman" w:hAnsi="Times New Roman" w:cs="Times New Roman"/>
          <w:color w:val="000000"/>
          <w:sz w:val="20"/>
          <w:szCs w:val="20"/>
        </w:rPr>
        <w:t xml:space="preserve">apraksts </w:t>
      </w:r>
      <w:hyperlink r:id="rId10" w:history="1">
        <w:r w:rsidR="00451295" w:rsidRPr="00BD016F">
          <w:rPr>
            <w:rStyle w:val="Hyperlink"/>
            <w:rFonts w:ascii="Times New Roman" w:hAnsi="Times New Roman" w:cs="Times New Roman"/>
            <w:sz w:val="20"/>
            <w:szCs w:val="20"/>
          </w:rPr>
          <w:t>https://www.varam.gov.lv/lv/media/36126/download?attachment</w:t>
        </w:r>
      </w:hyperlink>
    </w:p>
  </w:footnote>
  <w:footnote w:id="19">
    <w:p w14:paraId="446BA573" w14:textId="77777777" w:rsidR="00326DDD" w:rsidRPr="00D605F6" w:rsidRDefault="00326DDD" w:rsidP="00326DDD">
      <w:pPr>
        <w:pStyle w:val="FootnoteText"/>
        <w:rPr>
          <w:rFonts w:ascii="Times New Roman" w:hAnsi="Times New Roman" w:cs="Times New Roman"/>
        </w:rPr>
      </w:pPr>
      <w:r w:rsidRPr="00D605F6">
        <w:rPr>
          <w:rStyle w:val="FootnoteReference"/>
          <w:rFonts w:ascii="Times New Roman" w:hAnsi="Times New Roman" w:cs="Times New Roman"/>
        </w:rPr>
        <w:footnoteRef/>
      </w:r>
      <w:r w:rsidRPr="00D605F6">
        <w:rPr>
          <w:rFonts w:ascii="Times New Roman" w:hAnsi="Times New Roman" w:cs="Times New Roman"/>
        </w:rPr>
        <w:t xml:space="preserve"> Latvijas Vides, ģeoloģijas un meteoroloģijas centrs, Ūdens bioloģiskā attīrīšanas kopsavilkums par 2020. gadu. Pieejams: http://parissrv.lvgmc.lv/public_reports</w:t>
      </w:r>
    </w:p>
  </w:footnote>
  <w:footnote w:id="20">
    <w:p w14:paraId="70B71826" w14:textId="77777777" w:rsidR="00326DDD" w:rsidRPr="00D605F6" w:rsidRDefault="00326DDD" w:rsidP="00326DDD">
      <w:pPr>
        <w:pStyle w:val="FootnoteText"/>
        <w:rPr>
          <w:rFonts w:ascii="Times New Roman" w:hAnsi="Times New Roman" w:cs="Times New Roman"/>
        </w:rPr>
      </w:pPr>
      <w:r w:rsidRPr="00D605F6">
        <w:rPr>
          <w:rStyle w:val="FootnoteReference"/>
          <w:rFonts w:ascii="Times New Roman" w:hAnsi="Times New Roman" w:cs="Times New Roman"/>
        </w:rPr>
        <w:footnoteRef/>
      </w:r>
      <w:r w:rsidRPr="00D605F6">
        <w:rPr>
          <w:rFonts w:ascii="Times New Roman" w:hAnsi="Times New Roman" w:cs="Times New Roman"/>
        </w:rPr>
        <w:t xml:space="preserve"> Latvijas Vides, ģeoloģijas un meteoroloģijas centrs, Dūņu ražošanas kopsavilkums par 2020. gadu. Pieejams: http://parissrv.lvgmc.lv/public_reports</w:t>
      </w:r>
    </w:p>
  </w:footnote>
  <w:footnote w:id="21">
    <w:p w14:paraId="1DFF19F2" w14:textId="77777777" w:rsidR="00B20B72" w:rsidRPr="00BC6F1E" w:rsidRDefault="00B20B72" w:rsidP="00831E19">
      <w:pPr>
        <w:pBdr>
          <w:top w:val="nil"/>
          <w:left w:val="nil"/>
          <w:bottom w:val="nil"/>
          <w:right w:val="nil"/>
          <w:between w:val="nil"/>
        </w:pBdr>
        <w:spacing w:after="0" w:line="240" w:lineRule="auto"/>
        <w:rPr>
          <w:rFonts w:ascii="Times New Roman" w:hAnsi="Times New Roman" w:cs="Times New Roman"/>
          <w:sz w:val="20"/>
          <w:szCs w:val="20"/>
        </w:rPr>
      </w:pPr>
      <w:r w:rsidRPr="00BC6F1E">
        <w:rPr>
          <w:rFonts w:ascii="Times New Roman" w:hAnsi="Times New Roman" w:cs="Times New Roman"/>
          <w:sz w:val="20"/>
          <w:szCs w:val="20"/>
          <w:vertAlign w:val="superscript"/>
        </w:rPr>
        <w:footnoteRef/>
      </w:r>
      <w:r w:rsidRPr="00BC6F1E">
        <w:rPr>
          <w:rFonts w:ascii="Times New Roman" w:hAnsi="Times New Roman" w:cs="Times New Roman"/>
          <w:sz w:val="20"/>
          <w:szCs w:val="20"/>
        </w:rPr>
        <w:t xml:space="preserve"> </w:t>
      </w:r>
      <w:hyperlink r:id="rId11">
        <w:r w:rsidRPr="00BC6F1E">
          <w:rPr>
            <w:rFonts w:ascii="Times New Roman" w:hAnsi="Times New Roman" w:cs="Times New Roman"/>
            <w:sz w:val="20"/>
            <w:szCs w:val="20"/>
            <w:u w:val="single"/>
          </w:rPr>
          <w:t>https://op.europa.eu/en/publication-detail/-/publication/b828d165-1c22-11ea-8c1f-01aa75ed71a1/language-lv</w:t>
        </w:r>
      </w:hyperlink>
      <w:r w:rsidRPr="00BC6F1E">
        <w:rPr>
          <w:rFonts w:ascii="Times New Roman" w:hAnsi="Times New Roman" w:cs="Times New Roman"/>
          <w:sz w:val="20"/>
          <w:szCs w:val="20"/>
        </w:rPr>
        <w:t xml:space="preserve"> </w:t>
      </w:r>
    </w:p>
  </w:footnote>
  <w:footnote w:id="22">
    <w:p w14:paraId="5E93257D" w14:textId="77777777" w:rsidR="00B20B72" w:rsidRPr="00BC6F1E" w:rsidRDefault="00B20B72" w:rsidP="00831E19">
      <w:pPr>
        <w:pBdr>
          <w:top w:val="nil"/>
          <w:left w:val="nil"/>
          <w:bottom w:val="nil"/>
          <w:right w:val="nil"/>
          <w:between w:val="nil"/>
        </w:pBdr>
        <w:spacing w:after="0" w:line="240" w:lineRule="auto"/>
        <w:rPr>
          <w:rFonts w:ascii="Times New Roman" w:hAnsi="Times New Roman" w:cs="Times New Roman"/>
          <w:sz w:val="20"/>
          <w:szCs w:val="20"/>
        </w:rPr>
      </w:pPr>
      <w:r w:rsidRPr="00BC6F1E">
        <w:rPr>
          <w:rFonts w:ascii="Times New Roman" w:hAnsi="Times New Roman" w:cs="Times New Roman"/>
          <w:sz w:val="20"/>
          <w:szCs w:val="20"/>
          <w:vertAlign w:val="superscript"/>
        </w:rPr>
        <w:footnoteRef/>
      </w:r>
      <w:r w:rsidRPr="00BC6F1E">
        <w:rPr>
          <w:rFonts w:ascii="Times New Roman" w:hAnsi="Times New Roman" w:cs="Times New Roman"/>
          <w:sz w:val="20"/>
          <w:szCs w:val="20"/>
        </w:rPr>
        <w:t xml:space="preserve"> https://eur-lex.europa.eu/legal-content/LV/TXT/?uri=CELEX:52015DC0614</w:t>
      </w:r>
    </w:p>
  </w:footnote>
  <w:footnote w:id="23">
    <w:p w14:paraId="4E121EAD" w14:textId="54A63C74" w:rsidR="00B20B72" w:rsidRDefault="00B20B72" w:rsidP="00831E19">
      <w:pPr>
        <w:pBdr>
          <w:top w:val="nil"/>
          <w:left w:val="nil"/>
          <w:bottom w:val="nil"/>
          <w:right w:val="nil"/>
          <w:between w:val="nil"/>
        </w:pBdr>
        <w:spacing w:after="0" w:line="240" w:lineRule="auto"/>
        <w:rPr>
          <w:color w:val="000000"/>
          <w:sz w:val="20"/>
          <w:szCs w:val="20"/>
        </w:rPr>
      </w:pPr>
      <w:r w:rsidRPr="00BC6F1E">
        <w:rPr>
          <w:rFonts w:ascii="Times New Roman" w:hAnsi="Times New Roman" w:cs="Times New Roman"/>
          <w:sz w:val="20"/>
          <w:szCs w:val="20"/>
          <w:vertAlign w:val="superscript"/>
        </w:rPr>
        <w:footnoteRef/>
      </w:r>
      <w:r w:rsidRPr="00BC6F1E">
        <w:rPr>
          <w:rFonts w:ascii="Times New Roman" w:hAnsi="Times New Roman" w:cs="Times New Roman"/>
          <w:sz w:val="20"/>
          <w:szCs w:val="20"/>
        </w:rPr>
        <w:t xml:space="preserve"> Nacionālais attīstības plāns 2021. – 2027.</w:t>
      </w:r>
      <w:r w:rsidR="00A951B1">
        <w:rPr>
          <w:rFonts w:ascii="Times New Roman" w:hAnsi="Times New Roman" w:cs="Times New Roman"/>
          <w:sz w:val="20"/>
          <w:szCs w:val="20"/>
        </w:rPr>
        <w:t> </w:t>
      </w:r>
      <w:r w:rsidRPr="00BC6F1E">
        <w:rPr>
          <w:rFonts w:ascii="Times New Roman" w:hAnsi="Times New Roman" w:cs="Times New Roman"/>
          <w:sz w:val="20"/>
          <w:szCs w:val="20"/>
        </w:rPr>
        <w:t>gadam, Rīcības virziens “Daba un Vide – “Zaļais kurss”” - https://www.pkc.gov.lv/sites/default/files/inline-files/NAP2027_apstiprin%C4%81ts%20Saeim%C4%81_1.pdf</w:t>
      </w:r>
    </w:p>
  </w:footnote>
  <w:footnote w:id="24">
    <w:p w14:paraId="282FACC3" w14:textId="086A0895" w:rsidR="00B20B72" w:rsidRPr="00A26ADF" w:rsidRDefault="00B20B72" w:rsidP="0064053E">
      <w:pPr>
        <w:pStyle w:val="FootnoteText"/>
        <w:rPr>
          <w:rFonts w:ascii="Times New Roman" w:hAnsi="Times New Roman" w:cs="Times New Roman"/>
        </w:rPr>
      </w:pPr>
      <w:r w:rsidRPr="00A26ADF">
        <w:rPr>
          <w:rStyle w:val="FootnoteReference"/>
          <w:rFonts w:ascii="Times New Roman" w:hAnsi="Times New Roman" w:cs="Times New Roman"/>
        </w:rPr>
        <w:footnoteRef/>
      </w:r>
      <w:r w:rsidRPr="00A26ADF">
        <w:rPr>
          <w:rFonts w:ascii="Times New Roman" w:hAnsi="Times New Roman" w:cs="Times New Roman"/>
        </w:rPr>
        <w:t xml:space="preserve"> “</w:t>
      </w:r>
      <w:proofErr w:type="spellStart"/>
      <w:r w:rsidRPr="00A26ADF">
        <w:rPr>
          <w:rFonts w:ascii="Times New Roman" w:hAnsi="Times New Roman" w:cs="Times New Roman"/>
        </w:rPr>
        <w:t>Sludge</w:t>
      </w:r>
      <w:proofErr w:type="spellEnd"/>
      <w:r w:rsidRPr="00A26ADF">
        <w:rPr>
          <w:rFonts w:ascii="Times New Roman" w:hAnsi="Times New Roman" w:cs="Times New Roman"/>
        </w:rPr>
        <w:t xml:space="preserve"> </w:t>
      </w:r>
      <w:proofErr w:type="spellStart"/>
      <w:r w:rsidRPr="00A26ADF">
        <w:rPr>
          <w:rFonts w:ascii="Times New Roman" w:hAnsi="Times New Roman" w:cs="Times New Roman"/>
        </w:rPr>
        <w:t>Treatment</w:t>
      </w:r>
      <w:proofErr w:type="spellEnd"/>
      <w:r w:rsidRPr="00A26ADF">
        <w:rPr>
          <w:rFonts w:ascii="Times New Roman" w:hAnsi="Times New Roman" w:cs="Times New Roman"/>
        </w:rPr>
        <w:t xml:space="preserve"> </w:t>
      </w:r>
      <w:proofErr w:type="spellStart"/>
      <w:r w:rsidRPr="00A26ADF">
        <w:rPr>
          <w:rFonts w:ascii="Times New Roman" w:hAnsi="Times New Roman" w:cs="Times New Roman"/>
        </w:rPr>
        <w:t>and</w:t>
      </w:r>
      <w:proofErr w:type="spellEnd"/>
      <w:r w:rsidRPr="00A26ADF">
        <w:rPr>
          <w:rFonts w:ascii="Times New Roman" w:hAnsi="Times New Roman" w:cs="Times New Roman"/>
        </w:rPr>
        <w:t xml:space="preserve"> </w:t>
      </w:r>
      <w:proofErr w:type="spellStart"/>
      <w:r w:rsidRPr="00A26ADF">
        <w:rPr>
          <w:rFonts w:ascii="Times New Roman" w:hAnsi="Times New Roman" w:cs="Times New Roman"/>
        </w:rPr>
        <w:t>Disposal</w:t>
      </w:r>
      <w:proofErr w:type="spellEnd"/>
      <w:r w:rsidRPr="00A26ADF">
        <w:rPr>
          <w:rFonts w:ascii="Times New Roman" w:hAnsi="Times New Roman" w:cs="Times New Roman"/>
        </w:rPr>
        <w:t xml:space="preserve">”. </w:t>
      </w:r>
      <w:proofErr w:type="spellStart"/>
      <w:r w:rsidRPr="00A26ADF">
        <w:rPr>
          <w:rFonts w:ascii="Times New Roman" w:hAnsi="Times New Roman" w:cs="Times New Roman"/>
        </w:rPr>
        <w:t>Andreoli</w:t>
      </w:r>
      <w:proofErr w:type="spellEnd"/>
      <w:r w:rsidRPr="00A26ADF">
        <w:rPr>
          <w:rFonts w:ascii="Times New Roman" w:hAnsi="Times New Roman" w:cs="Times New Roman"/>
        </w:rPr>
        <w:t xml:space="preserve">, C.V. von </w:t>
      </w:r>
      <w:proofErr w:type="spellStart"/>
      <w:r w:rsidRPr="00A26ADF">
        <w:rPr>
          <w:rFonts w:ascii="Times New Roman" w:hAnsi="Times New Roman" w:cs="Times New Roman"/>
        </w:rPr>
        <w:t>Sperling</w:t>
      </w:r>
      <w:proofErr w:type="spellEnd"/>
      <w:r w:rsidRPr="00A26ADF">
        <w:rPr>
          <w:rFonts w:ascii="Times New Roman" w:hAnsi="Times New Roman" w:cs="Times New Roman"/>
        </w:rPr>
        <w:t xml:space="preserve">, M. Fernandes F. IWA </w:t>
      </w:r>
      <w:proofErr w:type="spellStart"/>
      <w:r w:rsidRPr="00A26ADF">
        <w:rPr>
          <w:rFonts w:ascii="Times New Roman" w:hAnsi="Times New Roman" w:cs="Times New Roman"/>
        </w:rPr>
        <w:t>Publishing</w:t>
      </w:r>
      <w:proofErr w:type="spellEnd"/>
      <w:r w:rsidRPr="00A26ADF">
        <w:rPr>
          <w:rFonts w:ascii="Times New Roman" w:hAnsi="Times New Roman" w:cs="Times New Roman"/>
        </w:rPr>
        <w:t>. 2007.</w:t>
      </w:r>
      <w:r w:rsidR="00A951B1">
        <w:rPr>
          <w:rFonts w:ascii="Times New Roman" w:hAnsi="Times New Roman" w:cs="Times New Roman"/>
        </w:rPr>
        <w:t> </w:t>
      </w:r>
      <w:r w:rsidRPr="00A26ADF">
        <w:rPr>
          <w:rFonts w:ascii="Times New Roman" w:hAnsi="Times New Roman" w:cs="Times New Roman"/>
        </w:rPr>
        <w:t>g.</w:t>
      </w:r>
    </w:p>
  </w:footnote>
  <w:footnote w:id="25">
    <w:p w14:paraId="4EDEB846" w14:textId="154ECAA6" w:rsidR="00610B42" w:rsidRDefault="00610B42">
      <w:pPr>
        <w:pStyle w:val="FootnoteText"/>
      </w:pPr>
      <w:r>
        <w:rPr>
          <w:rStyle w:val="FootnoteReference"/>
        </w:rPr>
        <w:footnoteRef/>
      </w:r>
      <w:r>
        <w:t xml:space="preserve"> </w:t>
      </w:r>
      <w:hyperlink r:id="rId12" w:history="1">
        <w:r w:rsidRPr="00843B7C">
          <w:rPr>
            <w:rStyle w:val="Hyperlink"/>
          </w:rPr>
          <w:t>https://www.varam.gov.lv/lv/media/36123/download?attachment</w:t>
        </w:r>
      </w:hyperlink>
      <w:r>
        <w:rPr>
          <w:rStyle w:val="Hyperlink"/>
        </w:rPr>
        <w:t xml:space="preserve"> </w:t>
      </w:r>
    </w:p>
  </w:footnote>
  <w:footnote w:id="26">
    <w:p w14:paraId="4B577CF4" w14:textId="3085E7CA" w:rsidR="00B20B72" w:rsidRPr="005255EB" w:rsidRDefault="00B20B72" w:rsidP="001A088B">
      <w:pPr>
        <w:pBdr>
          <w:top w:val="nil"/>
          <w:left w:val="nil"/>
          <w:bottom w:val="nil"/>
          <w:right w:val="nil"/>
          <w:between w:val="nil"/>
        </w:pBdr>
        <w:spacing w:after="0" w:line="240" w:lineRule="auto"/>
        <w:rPr>
          <w:rFonts w:ascii="Times New Roman" w:hAnsi="Times New Roman" w:cs="Times New Roman"/>
          <w:color w:val="000000"/>
          <w:sz w:val="20"/>
          <w:szCs w:val="20"/>
        </w:rPr>
      </w:pPr>
      <w:r w:rsidRPr="005255EB">
        <w:rPr>
          <w:rFonts w:ascii="Times New Roman" w:hAnsi="Times New Roman" w:cs="Times New Roman"/>
          <w:sz w:val="20"/>
          <w:szCs w:val="20"/>
          <w:vertAlign w:val="superscript"/>
        </w:rPr>
        <w:footnoteRef/>
      </w:r>
      <w:r w:rsidRPr="005255EB">
        <w:rPr>
          <w:rFonts w:ascii="Times New Roman" w:hAnsi="Times New Roman" w:cs="Times New Roman"/>
          <w:color w:val="000000"/>
          <w:sz w:val="20"/>
          <w:szCs w:val="20"/>
        </w:rPr>
        <w:t xml:space="preserve"> Lielrīgas reģionālās vides pārvaldes 2021.</w:t>
      </w:r>
      <w:r w:rsidR="00A951B1">
        <w:rPr>
          <w:rFonts w:ascii="Times New Roman" w:hAnsi="Times New Roman" w:cs="Times New Roman"/>
          <w:color w:val="000000"/>
          <w:sz w:val="20"/>
          <w:szCs w:val="20"/>
        </w:rPr>
        <w:t> </w:t>
      </w:r>
      <w:r w:rsidRPr="005255EB">
        <w:rPr>
          <w:rFonts w:ascii="Times New Roman" w:hAnsi="Times New Roman" w:cs="Times New Roman"/>
          <w:color w:val="000000"/>
          <w:sz w:val="20"/>
          <w:szCs w:val="20"/>
        </w:rPr>
        <w:t>gada 5.</w:t>
      </w:r>
      <w:r w:rsidR="0084684A">
        <w:rPr>
          <w:rFonts w:ascii="Times New Roman" w:hAnsi="Times New Roman" w:cs="Times New Roman"/>
          <w:color w:val="000000"/>
          <w:sz w:val="20"/>
          <w:szCs w:val="20"/>
        </w:rPr>
        <w:t xml:space="preserve"> </w:t>
      </w:r>
      <w:r w:rsidRPr="005255EB">
        <w:rPr>
          <w:rFonts w:ascii="Times New Roman" w:hAnsi="Times New Roman" w:cs="Times New Roman"/>
          <w:color w:val="000000"/>
          <w:sz w:val="20"/>
          <w:szCs w:val="20"/>
        </w:rPr>
        <w:t>februārī izsniegtā B kategorijas piesārņojošās darbības atļauja Nr. RI19IB0008;</w:t>
      </w:r>
    </w:p>
  </w:footnote>
  <w:footnote w:id="27">
    <w:p w14:paraId="6C5656D9" w14:textId="77777777" w:rsidR="00B20B72" w:rsidRPr="001A5D55" w:rsidRDefault="00B20B72" w:rsidP="00710209">
      <w:pPr>
        <w:pBdr>
          <w:top w:val="nil"/>
          <w:left w:val="nil"/>
          <w:bottom w:val="nil"/>
          <w:right w:val="nil"/>
          <w:between w:val="nil"/>
        </w:pBdr>
        <w:spacing w:after="0" w:line="240" w:lineRule="auto"/>
        <w:rPr>
          <w:rFonts w:ascii="Times New Roman" w:hAnsi="Times New Roman" w:cs="Times New Roman"/>
          <w:color w:val="000000"/>
          <w:sz w:val="20"/>
          <w:szCs w:val="20"/>
        </w:rPr>
      </w:pPr>
      <w:r w:rsidRPr="001A5D55">
        <w:rPr>
          <w:rFonts w:ascii="Times New Roman" w:hAnsi="Times New Roman" w:cs="Times New Roman"/>
          <w:sz w:val="20"/>
          <w:szCs w:val="20"/>
          <w:vertAlign w:val="superscript"/>
        </w:rPr>
        <w:footnoteRef/>
      </w:r>
      <w:r w:rsidRPr="001A5D55">
        <w:rPr>
          <w:rFonts w:ascii="Times New Roman" w:hAnsi="Times New Roman" w:cs="Times New Roman"/>
          <w:sz w:val="20"/>
          <w:szCs w:val="20"/>
        </w:rPr>
        <w:t xml:space="preserve"> </w:t>
      </w:r>
      <w:hyperlink r:id="rId13">
        <w:r w:rsidRPr="001A5D55">
          <w:rPr>
            <w:rFonts w:ascii="Times New Roman" w:hAnsi="Times New Roman" w:cs="Times New Roman"/>
            <w:sz w:val="20"/>
            <w:szCs w:val="20"/>
            <w:u w:val="single"/>
          </w:rPr>
          <w:t>https://www.meteo.lv/lapas/vide/udens/udens-apsaimniekosana-/upju-baseinu-apgabalu-apsaimniekosanas-plani-/upju-baseinu-apgabalu-apsaimniekosanas-plani-un-pludu-riska-parvaldiba?id=1107&amp;nid=424</w:t>
        </w:r>
      </w:hyperlink>
      <w:r w:rsidRPr="001A5D55">
        <w:rPr>
          <w:rFonts w:ascii="Times New Roman" w:hAnsi="Times New Roman" w:cs="Times New Roman"/>
          <w:sz w:val="20"/>
          <w:szCs w:val="20"/>
        </w:rPr>
        <w:t xml:space="preserve"> </w:t>
      </w:r>
    </w:p>
  </w:footnote>
  <w:footnote w:id="28">
    <w:p w14:paraId="2F3354EB" w14:textId="77777777" w:rsidR="00B20B72" w:rsidRPr="00AC5781" w:rsidRDefault="00B20B72" w:rsidP="009D48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C5781">
        <w:rPr>
          <w:rFonts w:ascii="Times New Roman" w:hAnsi="Times New Roman" w:cs="Times New Roman"/>
          <w:sz w:val="20"/>
          <w:szCs w:val="20"/>
          <w:vertAlign w:val="superscript"/>
        </w:rPr>
        <w:footnoteRef/>
      </w:r>
      <w:r w:rsidRPr="00AC5781">
        <w:rPr>
          <w:rFonts w:ascii="Times New Roman" w:hAnsi="Times New Roman" w:cs="Times New Roman"/>
          <w:color w:val="000000"/>
          <w:sz w:val="20"/>
          <w:szCs w:val="20"/>
        </w:rPr>
        <w:t xml:space="preserve"> Sadaļā norādītā informācija “SPS aizņēmumi” ietver jebkāda veida SPS veiktus aizņēmumus infrastruktūras projektu līdzfinansēšanai, tai skaitā starptautiskās finanšu institūcijās, piemēram, Ziemeļu investīciju Bankā (NIB), Eiropas Rekonstrukcijas un attīstības bankā (ERAB), Ziemeļvalstu Vides finanšu korporācijā (NEFCO), kā arī tādus aizņēmumus, kuru saņemšanai sniegtas pašvaldības garantijas vai galvojumi.</w:t>
      </w:r>
    </w:p>
  </w:footnote>
  <w:footnote w:id="29">
    <w:p w14:paraId="52CBEEDA" w14:textId="1924A9B5" w:rsidR="00670762" w:rsidRDefault="00670762">
      <w:pPr>
        <w:pStyle w:val="FootnoteText"/>
      </w:pPr>
      <w:r>
        <w:rPr>
          <w:rStyle w:val="FootnoteReference"/>
        </w:rPr>
        <w:footnoteRef/>
      </w:r>
      <w:r>
        <w:t xml:space="preserve"> </w:t>
      </w:r>
      <w:r w:rsidR="00297109" w:rsidRPr="002E6888">
        <w:rPr>
          <w:rFonts w:ascii="Times New Roman" w:hAnsi="Times New Roman" w:cs="Times New Roman"/>
        </w:rPr>
        <w:t>ES fondu atbalsts</w:t>
      </w:r>
      <w:r w:rsidR="0056696E" w:rsidRPr="002E6888">
        <w:rPr>
          <w:rFonts w:ascii="Times New Roman" w:hAnsi="Times New Roman" w:cs="Times New Roman"/>
        </w:rPr>
        <w:t xml:space="preserve"> tabulā</w:t>
      </w:r>
      <w:r w:rsidR="00297109" w:rsidRPr="002E6888">
        <w:rPr>
          <w:rFonts w:ascii="Times New Roman" w:hAnsi="Times New Roman" w:cs="Times New Roman"/>
        </w:rPr>
        <w:t xml:space="preserve"> norādīts maksimāli pieļaujamā 85% apmērā</w:t>
      </w:r>
      <w:r w:rsidR="00300BB7">
        <w:rPr>
          <w:rFonts w:ascii="Times New Roman" w:hAnsi="Times New Roman" w:cs="Times New Roman"/>
        </w:rPr>
        <w:t xml:space="preserve">. </w:t>
      </w:r>
      <w:r w:rsidR="0046551A">
        <w:rPr>
          <w:rFonts w:ascii="Times New Roman" w:hAnsi="Times New Roman" w:cs="Times New Roman"/>
        </w:rPr>
        <w:t xml:space="preserve">Projektu ieviešanā var tikt </w:t>
      </w:r>
      <w:r w:rsidR="00BA5892">
        <w:rPr>
          <w:rFonts w:ascii="Times New Roman" w:hAnsi="Times New Roman" w:cs="Times New Roman"/>
        </w:rPr>
        <w:t>nodrošināta</w:t>
      </w:r>
      <w:r w:rsidR="0046551A">
        <w:rPr>
          <w:rFonts w:ascii="Times New Roman" w:hAnsi="Times New Roman" w:cs="Times New Roman"/>
        </w:rPr>
        <w:t xml:space="preserve"> arī mazāka atbalsta intensitāte.</w:t>
      </w:r>
    </w:p>
  </w:footnote>
  <w:footnote w:id="30">
    <w:p w14:paraId="5F4D84A6" w14:textId="5BF447AD" w:rsidR="00A6210C" w:rsidRPr="00AC5781" w:rsidRDefault="00A6210C" w:rsidP="009D48D7">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AC5781">
        <w:rPr>
          <w:rFonts w:ascii="Times New Roman" w:hAnsi="Times New Roman" w:cs="Times New Roman"/>
          <w:sz w:val="20"/>
          <w:szCs w:val="20"/>
          <w:vertAlign w:val="superscript"/>
        </w:rPr>
        <w:footnoteRef/>
      </w:r>
      <w:r w:rsidRPr="00AC5781">
        <w:rPr>
          <w:rFonts w:ascii="Times New Roman" w:hAnsi="Times New Roman" w:cs="Times New Roman"/>
          <w:color w:val="000000"/>
          <w:sz w:val="20"/>
          <w:szCs w:val="20"/>
        </w:rPr>
        <w:t xml:space="preserve"> Eiropas Savienības struktūrfondu un Kohēzijas fonda 2021.–2027. gada plānošanas perioda darbības programmas 2.politikas mērķa 2.2.prioritātes “Vides aizsardzība un attīstība”, specifiskais atbalsta mērķis 2.2.2. “Pārejas uz aprites ekonomiku veicināšana”</w:t>
      </w:r>
      <w:r>
        <w:rPr>
          <w:rFonts w:ascii="Times New Roman" w:hAnsi="Times New Roman" w:cs="Times New Roman"/>
          <w:color w:val="000000"/>
          <w:sz w:val="20"/>
          <w:szCs w:val="20"/>
        </w:rPr>
        <w:t xml:space="preserve">, pasākums </w:t>
      </w:r>
      <w:r w:rsidRPr="006200D8">
        <w:rPr>
          <w:rFonts w:ascii="Times New Roman" w:hAnsi="Times New Roman" w:cs="Times New Roman"/>
          <w:color w:val="000000"/>
          <w:sz w:val="20"/>
          <w:szCs w:val="20"/>
        </w:rPr>
        <w:t>2.2.2.3. "Notekūdeņu dūņu pārstrāde"</w:t>
      </w:r>
    </w:p>
  </w:footnote>
  <w:footnote w:id="31">
    <w:p w14:paraId="3BE6C6DF" w14:textId="286A4620" w:rsidR="00B20B72" w:rsidRDefault="00B20B72" w:rsidP="009D48D7">
      <w:pPr>
        <w:pBdr>
          <w:top w:val="nil"/>
          <w:left w:val="nil"/>
          <w:bottom w:val="nil"/>
          <w:right w:val="nil"/>
          <w:between w:val="nil"/>
        </w:pBdr>
        <w:spacing w:after="0" w:line="240" w:lineRule="auto"/>
        <w:jc w:val="both"/>
        <w:rPr>
          <w:color w:val="000000"/>
          <w:sz w:val="20"/>
          <w:szCs w:val="20"/>
        </w:rPr>
      </w:pPr>
      <w:r w:rsidRPr="00AC5781">
        <w:rPr>
          <w:rFonts w:ascii="Times New Roman" w:hAnsi="Times New Roman" w:cs="Times New Roman"/>
          <w:sz w:val="20"/>
          <w:szCs w:val="20"/>
          <w:vertAlign w:val="superscript"/>
        </w:rPr>
        <w:footnoteRef/>
      </w:r>
      <w:r w:rsidRPr="00AC5781">
        <w:rPr>
          <w:rFonts w:ascii="Times New Roman" w:hAnsi="Times New Roman" w:cs="Times New Roman"/>
          <w:color w:val="000000"/>
          <w:sz w:val="20"/>
          <w:szCs w:val="20"/>
        </w:rPr>
        <w:t xml:space="preserve"> Eiropas Savienības struktūrfondu un Kohēzijas fonda 2021.–2027. gada plānošanas perioda darbības programmas 2.politikas mērķa 2.2.prioritātes “Vides aizsardzība un attīstība”, specifiskais atbalsta mērķis 2.2.1 ““Veicināt ilgtspējīgu ūdenssaimniecību”</w:t>
      </w:r>
      <w:r w:rsidR="00164F8D">
        <w:rPr>
          <w:rFonts w:ascii="Times New Roman" w:hAnsi="Times New Roman" w:cs="Times New Roman"/>
          <w:color w:val="000000"/>
          <w:sz w:val="20"/>
          <w:szCs w:val="20"/>
        </w:rPr>
        <w:t xml:space="preserve">, </w:t>
      </w:r>
      <w:r w:rsidR="00164F8D" w:rsidRPr="00164F8D">
        <w:rPr>
          <w:rFonts w:ascii="Times New Roman" w:hAnsi="Times New Roman" w:cs="Times New Roman"/>
          <w:color w:val="000000"/>
          <w:sz w:val="20"/>
          <w:szCs w:val="20"/>
        </w:rPr>
        <w:t>pasākums Nr. 2.2.1.1. "Notekūdeņu un to dūņu apsaimniekošanas sistēmas attīstība piesārņojuma samazināšanai"</w:t>
      </w:r>
    </w:p>
  </w:footnote>
  <w:footnote w:id="32">
    <w:p w14:paraId="38BC8BCC" w14:textId="0CC546D6" w:rsidR="00F65320" w:rsidRPr="00F65320" w:rsidRDefault="00F65320">
      <w:pPr>
        <w:pStyle w:val="FootnoteText"/>
      </w:pPr>
      <w:r w:rsidRPr="00F65320">
        <w:rPr>
          <w:rStyle w:val="FootnoteReference"/>
        </w:rPr>
        <w:footnoteRef/>
      </w:r>
      <w:r w:rsidRPr="00F65320">
        <w:t xml:space="preserve"> </w:t>
      </w:r>
      <w:r w:rsidRPr="00F65320">
        <w:rPr>
          <w:rFonts w:ascii="Times New Roman" w:hAnsi="Times New Roman" w:cs="Times New Roman"/>
          <w:i/>
        </w:rPr>
        <w:t>Eiropas Komisijas 2014.</w:t>
      </w:r>
      <w:r>
        <w:rPr>
          <w:rFonts w:ascii="Times New Roman" w:hAnsi="Times New Roman" w:cs="Times New Roman"/>
          <w:i/>
        </w:rPr>
        <w:t xml:space="preserve"> </w:t>
      </w:r>
      <w:r w:rsidRPr="00F65320">
        <w:rPr>
          <w:rFonts w:ascii="Times New Roman" w:hAnsi="Times New Roman" w:cs="Times New Roman"/>
          <w:i/>
        </w:rPr>
        <w:t>gada 3.</w:t>
      </w:r>
      <w:r>
        <w:rPr>
          <w:rFonts w:ascii="Times New Roman" w:hAnsi="Times New Roman" w:cs="Times New Roman"/>
          <w:i/>
        </w:rPr>
        <w:t xml:space="preserve"> </w:t>
      </w:r>
      <w:r w:rsidRPr="00F65320">
        <w:rPr>
          <w:rFonts w:ascii="Times New Roman" w:hAnsi="Times New Roman" w:cs="Times New Roman"/>
          <w:i/>
        </w:rPr>
        <w:t>marta deleģētās regulas Nr. 480/2014</w:t>
      </w:r>
    </w:p>
  </w:footnote>
  <w:footnote w:id="33">
    <w:p w14:paraId="1E72D5B6" w14:textId="371902F5" w:rsidR="00342F53" w:rsidRPr="00F65320" w:rsidRDefault="00342F53" w:rsidP="00342F53">
      <w:pPr>
        <w:pStyle w:val="FootnoteText"/>
      </w:pPr>
      <w:r>
        <w:rPr>
          <w:rStyle w:val="FootnoteReference"/>
        </w:rPr>
        <w:footnoteRef/>
      </w:r>
      <w:r>
        <w:t xml:space="preserve"> </w:t>
      </w:r>
      <w:r w:rsidRPr="00F65320">
        <w:rPr>
          <w:rFonts w:ascii="Times New Roman" w:hAnsi="Times New Roman" w:cs="Times New Roman"/>
          <w:i/>
        </w:rPr>
        <w:t>Eiropas Komisijas 2014.</w:t>
      </w:r>
      <w:r>
        <w:rPr>
          <w:rFonts w:ascii="Times New Roman" w:hAnsi="Times New Roman" w:cs="Times New Roman"/>
          <w:i/>
        </w:rPr>
        <w:t xml:space="preserve"> </w:t>
      </w:r>
      <w:r w:rsidRPr="00F65320">
        <w:rPr>
          <w:rFonts w:ascii="Times New Roman" w:hAnsi="Times New Roman" w:cs="Times New Roman"/>
          <w:i/>
        </w:rPr>
        <w:t>gada 3.</w:t>
      </w:r>
      <w:r>
        <w:rPr>
          <w:rFonts w:ascii="Times New Roman" w:hAnsi="Times New Roman" w:cs="Times New Roman"/>
          <w:i/>
        </w:rPr>
        <w:t xml:space="preserve"> </w:t>
      </w:r>
      <w:r w:rsidRPr="00F65320">
        <w:rPr>
          <w:rFonts w:ascii="Times New Roman" w:hAnsi="Times New Roman" w:cs="Times New Roman"/>
          <w:i/>
        </w:rPr>
        <w:t>marta deleģētās regulas Nr. 480/2014</w:t>
      </w:r>
    </w:p>
    <w:p w14:paraId="4A16EBBD" w14:textId="367D63D0" w:rsidR="00342F53" w:rsidRDefault="00342F53">
      <w:pPr>
        <w:pStyle w:val="FootnoteText"/>
      </w:pPr>
    </w:p>
  </w:footnote>
  <w:footnote w:id="34">
    <w:p w14:paraId="1F682870" w14:textId="3A2C17CE" w:rsidR="00B20B72" w:rsidRPr="003F2CA7" w:rsidRDefault="00B20B72" w:rsidP="00552C4D">
      <w:pPr>
        <w:pBdr>
          <w:top w:val="nil"/>
          <w:left w:val="nil"/>
          <w:bottom w:val="nil"/>
          <w:right w:val="nil"/>
          <w:between w:val="nil"/>
        </w:pBdr>
        <w:spacing w:after="0" w:line="240" w:lineRule="auto"/>
        <w:rPr>
          <w:rFonts w:ascii="Times New Roman" w:hAnsi="Times New Roman" w:cs="Times New Roman"/>
          <w:color w:val="000000"/>
          <w:sz w:val="20"/>
          <w:szCs w:val="20"/>
        </w:rPr>
      </w:pPr>
      <w:r w:rsidRPr="003F2CA7">
        <w:rPr>
          <w:rFonts w:ascii="Times New Roman" w:hAnsi="Times New Roman" w:cs="Times New Roman"/>
          <w:sz w:val="20"/>
          <w:szCs w:val="20"/>
          <w:vertAlign w:val="superscript"/>
        </w:rPr>
        <w:footnoteRef/>
      </w:r>
      <w:r w:rsidRPr="003F2CA7">
        <w:rPr>
          <w:rFonts w:ascii="Times New Roman" w:hAnsi="Times New Roman" w:cs="Times New Roman"/>
          <w:sz w:val="20"/>
          <w:szCs w:val="20"/>
        </w:rPr>
        <w:t>https://www.varam.gov.lv/sites/varam/files/content/files/Normat%C4%ABvo%20aktu%20projekti/Att%C4%ABst%C4%ABbas%20lp%C4%81no%C5%A1anas%20dokumenti/nosleguma-zinojums_precizets_011020.pdf</w:t>
      </w:r>
    </w:p>
  </w:footnote>
  <w:footnote w:id="35">
    <w:p w14:paraId="79E418D7" w14:textId="77777777" w:rsidR="00B20B72" w:rsidRPr="00304C34" w:rsidRDefault="00B20B72" w:rsidP="00F86E20">
      <w:pPr>
        <w:pBdr>
          <w:top w:val="nil"/>
          <w:left w:val="nil"/>
          <w:bottom w:val="nil"/>
          <w:right w:val="nil"/>
          <w:between w:val="nil"/>
        </w:pBdr>
        <w:spacing w:after="0" w:line="240" w:lineRule="auto"/>
        <w:rPr>
          <w:rFonts w:ascii="Times New Roman" w:hAnsi="Times New Roman" w:cs="Times New Roman"/>
          <w:color w:val="000000"/>
          <w:sz w:val="20"/>
          <w:szCs w:val="20"/>
        </w:rPr>
      </w:pPr>
      <w:r w:rsidRPr="00304C34">
        <w:rPr>
          <w:rFonts w:ascii="Times New Roman" w:hAnsi="Times New Roman" w:cs="Times New Roman"/>
          <w:sz w:val="20"/>
          <w:szCs w:val="20"/>
          <w:vertAlign w:val="superscript"/>
        </w:rPr>
        <w:footnoteRef/>
      </w:r>
      <w:r w:rsidRPr="00304C34">
        <w:rPr>
          <w:rFonts w:ascii="Times New Roman" w:hAnsi="Times New Roman" w:cs="Times New Roman"/>
          <w:color w:val="000000"/>
          <w:sz w:val="20"/>
          <w:szCs w:val="20"/>
        </w:rPr>
        <w:t xml:space="preserve"> https://www.fm.gov.lv/lv/pasvaldibu-finansu-raditaju-analize</w:t>
      </w:r>
    </w:p>
  </w:footnote>
  <w:footnote w:id="36">
    <w:p w14:paraId="3E99ED3C" w14:textId="77777777" w:rsidR="00B20B72" w:rsidRPr="00304C34" w:rsidRDefault="00B20B72" w:rsidP="00CC70A8">
      <w:pPr>
        <w:pBdr>
          <w:top w:val="nil"/>
          <w:left w:val="nil"/>
          <w:bottom w:val="nil"/>
          <w:right w:val="nil"/>
          <w:between w:val="nil"/>
        </w:pBdr>
        <w:spacing w:after="0" w:line="240" w:lineRule="auto"/>
        <w:rPr>
          <w:rFonts w:ascii="Times New Roman" w:hAnsi="Times New Roman" w:cs="Times New Roman"/>
          <w:color w:val="000000"/>
          <w:sz w:val="20"/>
          <w:szCs w:val="20"/>
        </w:rPr>
      </w:pPr>
      <w:r w:rsidRPr="00304C34">
        <w:rPr>
          <w:rFonts w:ascii="Times New Roman" w:hAnsi="Times New Roman" w:cs="Times New Roman"/>
          <w:sz w:val="20"/>
          <w:szCs w:val="20"/>
          <w:vertAlign w:val="superscript"/>
        </w:rPr>
        <w:footnoteRef/>
      </w:r>
      <w:r w:rsidRPr="00304C34">
        <w:rPr>
          <w:rFonts w:ascii="Times New Roman" w:hAnsi="Times New Roman" w:cs="Times New Roman"/>
          <w:color w:val="000000"/>
          <w:sz w:val="20"/>
          <w:szCs w:val="20"/>
        </w:rPr>
        <w:t xml:space="preserve"> https://www.eca.europa.eu/Lists/ECADocuments/SR16_03/SR_BALTIC_LV.pdf</w:t>
      </w:r>
    </w:p>
  </w:footnote>
  <w:footnote w:id="37">
    <w:p w14:paraId="322EFDD3" w14:textId="52213384" w:rsidR="00B20B72" w:rsidRPr="00AC5781" w:rsidRDefault="00B20B72" w:rsidP="00CC70A8">
      <w:pPr>
        <w:pBdr>
          <w:top w:val="nil"/>
          <w:left w:val="nil"/>
          <w:bottom w:val="nil"/>
          <w:right w:val="nil"/>
          <w:between w:val="nil"/>
        </w:pBdr>
        <w:spacing w:after="0" w:line="240" w:lineRule="auto"/>
        <w:rPr>
          <w:rFonts w:ascii="Times New Roman" w:hAnsi="Times New Roman" w:cs="Times New Roman"/>
          <w:color w:val="000000"/>
          <w:sz w:val="20"/>
          <w:szCs w:val="20"/>
        </w:rPr>
      </w:pPr>
      <w:r w:rsidRPr="00304C34">
        <w:rPr>
          <w:rFonts w:ascii="Times New Roman" w:hAnsi="Times New Roman" w:cs="Times New Roman"/>
          <w:sz w:val="20"/>
          <w:szCs w:val="20"/>
          <w:vertAlign w:val="superscript"/>
        </w:rPr>
        <w:footnoteRef/>
      </w:r>
      <w:r w:rsidRPr="00304C34">
        <w:rPr>
          <w:rFonts w:ascii="Times New Roman" w:hAnsi="Times New Roman" w:cs="Times New Roman"/>
          <w:color w:val="000000"/>
          <w:sz w:val="20"/>
          <w:szCs w:val="20"/>
        </w:rPr>
        <w:t xml:space="preserve"> </w:t>
      </w:r>
      <w:r w:rsidR="00987EE9" w:rsidRPr="00987EE9">
        <w:rPr>
          <w:rFonts w:ascii="Times New Roman" w:hAnsi="Times New Roman" w:cs="Times New Roman"/>
          <w:color w:val="000000"/>
          <w:sz w:val="20"/>
          <w:szCs w:val="20"/>
        </w:rPr>
        <w:t>Plāna</w:t>
      </w:r>
      <w:r w:rsidR="00987EE9" w:rsidRPr="00987EE9" w:rsidDel="00987EE9">
        <w:rPr>
          <w:rFonts w:ascii="Times New Roman" w:hAnsi="Times New Roman" w:cs="Times New Roman"/>
          <w:color w:val="000000"/>
          <w:sz w:val="20"/>
          <w:szCs w:val="20"/>
        </w:rPr>
        <w:t xml:space="preserve"> </w:t>
      </w:r>
      <w:r w:rsidRPr="00304C34">
        <w:rPr>
          <w:rFonts w:ascii="Times New Roman" w:hAnsi="Times New Roman" w:cs="Times New Roman"/>
          <w:color w:val="000000"/>
          <w:sz w:val="20"/>
          <w:szCs w:val="20"/>
        </w:rPr>
        <w:t>izstrādātāju pieņēmums</w:t>
      </w:r>
    </w:p>
  </w:footnote>
  <w:footnote w:id="38">
    <w:p w14:paraId="4FCC5820" w14:textId="712E8311" w:rsidR="00B20B72" w:rsidRPr="00CA6548" w:rsidRDefault="00B20B72" w:rsidP="00CC70A8">
      <w:pPr>
        <w:pBdr>
          <w:top w:val="nil"/>
          <w:left w:val="nil"/>
          <w:bottom w:val="nil"/>
          <w:right w:val="nil"/>
          <w:between w:val="nil"/>
        </w:pBdr>
        <w:spacing w:after="0" w:line="240" w:lineRule="auto"/>
        <w:rPr>
          <w:rFonts w:ascii="Times New Roman" w:hAnsi="Times New Roman" w:cs="Times New Roman"/>
          <w:color w:val="000000"/>
          <w:sz w:val="20"/>
          <w:szCs w:val="20"/>
        </w:rPr>
      </w:pPr>
      <w:r w:rsidRPr="00CA6548">
        <w:rPr>
          <w:rFonts w:ascii="Times New Roman" w:hAnsi="Times New Roman" w:cs="Times New Roman"/>
          <w:sz w:val="20"/>
          <w:szCs w:val="20"/>
          <w:vertAlign w:val="superscript"/>
        </w:rPr>
        <w:footnoteRef/>
      </w:r>
      <w:r w:rsidRPr="00CA6548">
        <w:rPr>
          <w:rFonts w:ascii="Times New Roman" w:hAnsi="Times New Roman" w:cs="Times New Roman"/>
          <w:color w:val="000000"/>
          <w:sz w:val="20"/>
          <w:szCs w:val="20"/>
        </w:rPr>
        <w:t xml:space="preserve"> Data.stat.gov.lv  Lauksaimniecībā izmantojamās zemes nomas cena Latvijā, </w:t>
      </w:r>
      <w:proofErr w:type="spellStart"/>
      <w:r w:rsidR="00FC375A" w:rsidRPr="00FC375A">
        <w:rPr>
          <w:rFonts w:ascii="Times New Roman" w:hAnsi="Times New Roman" w:cs="Times New Roman"/>
          <w:i/>
          <w:iCs/>
          <w:color w:val="000000"/>
          <w:sz w:val="20"/>
          <w:szCs w:val="20"/>
        </w:rPr>
        <w:t>euro</w:t>
      </w:r>
      <w:proofErr w:type="spellEnd"/>
      <w:r w:rsidRPr="00CA6548">
        <w:rPr>
          <w:rFonts w:ascii="Times New Roman" w:hAnsi="Times New Roman" w:cs="Times New Roman"/>
          <w:color w:val="000000"/>
          <w:sz w:val="20"/>
          <w:szCs w:val="20"/>
        </w:rPr>
        <w:t xml:space="preserve"> par ha, 2020.</w:t>
      </w:r>
      <w:r w:rsidR="00002E53">
        <w:rPr>
          <w:rFonts w:ascii="Times New Roman" w:hAnsi="Times New Roman" w:cs="Times New Roman"/>
          <w:color w:val="000000"/>
          <w:sz w:val="20"/>
          <w:szCs w:val="20"/>
        </w:rPr>
        <w:t> </w:t>
      </w:r>
      <w:r w:rsidRPr="00CA6548">
        <w:rPr>
          <w:rFonts w:ascii="Times New Roman" w:hAnsi="Times New Roman" w:cs="Times New Roman"/>
          <w:color w:val="000000"/>
          <w:sz w:val="20"/>
          <w:szCs w:val="20"/>
        </w:rPr>
        <w:t>gadā</w:t>
      </w:r>
    </w:p>
  </w:footnote>
  <w:footnote w:id="39">
    <w:p w14:paraId="6D5DA09C" w14:textId="77777777" w:rsidR="00B20B72" w:rsidRPr="00CA6548" w:rsidRDefault="00B20B72" w:rsidP="00CC70A8">
      <w:pPr>
        <w:pBdr>
          <w:top w:val="nil"/>
          <w:left w:val="nil"/>
          <w:bottom w:val="nil"/>
          <w:right w:val="nil"/>
          <w:between w:val="nil"/>
        </w:pBdr>
        <w:spacing w:after="0" w:line="240" w:lineRule="auto"/>
        <w:rPr>
          <w:rFonts w:ascii="Times New Roman" w:hAnsi="Times New Roman" w:cs="Times New Roman"/>
          <w:color w:val="000000"/>
          <w:sz w:val="20"/>
          <w:szCs w:val="20"/>
        </w:rPr>
      </w:pPr>
      <w:r w:rsidRPr="00CA6548">
        <w:rPr>
          <w:rFonts w:ascii="Times New Roman" w:hAnsi="Times New Roman" w:cs="Times New Roman"/>
          <w:sz w:val="20"/>
          <w:szCs w:val="20"/>
          <w:vertAlign w:val="superscript"/>
        </w:rPr>
        <w:footnoteRef/>
      </w:r>
      <w:r w:rsidRPr="00CA6548">
        <w:rPr>
          <w:rFonts w:ascii="Times New Roman" w:hAnsi="Times New Roman" w:cs="Times New Roman"/>
          <w:color w:val="000000"/>
          <w:sz w:val="20"/>
          <w:szCs w:val="20"/>
        </w:rPr>
        <w:t xml:space="preserve"> https://www.pmlp.gov.lv/lv/media/2881/download</w:t>
      </w:r>
    </w:p>
  </w:footnote>
  <w:footnote w:id="40">
    <w:p w14:paraId="3BE76A79" w14:textId="77777777" w:rsidR="00B20B72" w:rsidRDefault="00B20B72" w:rsidP="00CC70A8">
      <w:pPr>
        <w:pBdr>
          <w:top w:val="nil"/>
          <w:left w:val="nil"/>
          <w:bottom w:val="nil"/>
          <w:right w:val="nil"/>
          <w:between w:val="nil"/>
        </w:pBdr>
        <w:spacing w:after="0" w:line="240" w:lineRule="auto"/>
        <w:rPr>
          <w:color w:val="000000"/>
          <w:sz w:val="20"/>
          <w:szCs w:val="20"/>
        </w:rPr>
      </w:pPr>
      <w:r w:rsidRPr="00CA6548">
        <w:rPr>
          <w:rFonts w:ascii="Times New Roman" w:hAnsi="Times New Roman" w:cs="Times New Roman"/>
          <w:sz w:val="20"/>
          <w:szCs w:val="20"/>
          <w:vertAlign w:val="superscript"/>
        </w:rPr>
        <w:footnoteRef/>
      </w:r>
      <w:r w:rsidRPr="00CA6548">
        <w:rPr>
          <w:rFonts w:ascii="Times New Roman" w:hAnsi="Times New Roman" w:cs="Times New Roman"/>
          <w:color w:val="000000"/>
          <w:sz w:val="20"/>
          <w:szCs w:val="20"/>
        </w:rPr>
        <w:t xml:space="preserve"> https://stat.gov.lv/lv/statistikas-temas/darbs/alga/preses-relizes/6569-darba-samaksa-2021-gada-1-ceturksni</w:t>
      </w:r>
    </w:p>
  </w:footnote>
  <w:footnote w:id="41">
    <w:p w14:paraId="37EC69B7" w14:textId="77777777" w:rsidR="00B20B72" w:rsidRPr="00B142D9" w:rsidRDefault="00B20B72" w:rsidP="00C37CB1">
      <w:pPr>
        <w:pBdr>
          <w:top w:val="nil"/>
          <w:left w:val="nil"/>
          <w:bottom w:val="nil"/>
          <w:right w:val="nil"/>
          <w:between w:val="nil"/>
        </w:pBdr>
        <w:spacing w:after="0" w:line="240" w:lineRule="auto"/>
        <w:rPr>
          <w:rFonts w:ascii="Times New Roman" w:hAnsi="Times New Roman" w:cs="Times New Roman"/>
          <w:sz w:val="20"/>
          <w:szCs w:val="20"/>
        </w:rPr>
      </w:pPr>
      <w:r w:rsidRPr="00B142D9">
        <w:rPr>
          <w:rFonts w:ascii="Times New Roman" w:hAnsi="Times New Roman" w:cs="Times New Roman"/>
          <w:sz w:val="20"/>
          <w:szCs w:val="20"/>
          <w:vertAlign w:val="superscript"/>
        </w:rPr>
        <w:footnoteRef/>
      </w:r>
      <w:r w:rsidRPr="00B142D9">
        <w:rPr>
          <w:rFonts w:ascii="Times New Roman" w:hAnsi="Times New Roman" w:cs="Times New Roman"/>
          <w:sz w:val="20"/>
          <w:szCs w:val="20"/>
        </w:rPr>
        <w:t xml:space="preserve"> </w:t>
      </w:r>
      <w:hyperlink r:id="rId14">
        <w:r w:rsidRPr="00B142D9">
          <w:rPr>
            <w:rFonts w:ascii="Times New Roman" w:hAnsi="Times New Roman" w:cs="Times New Roman"/>
            <w:sz w:val="20"/>
            <w:szCs w:val="20"/>
            <w:u w:val="single"/>
          </w:rPr>
          <w:t>https://op.europa.eu/en/publication-detail/-/publication/b828d165-1c22-11ea-8c1f-01aa75ed71a1/language-lv</w:t>
        </w:r>
      </w:hyperlink>
      <w:r w:rsidRPr="00B142D9">
        <w:rPr>
          <w:rFonts w:ascii="Times New Roman" w:hAnsi="Times New Roman" w:cs="Times New Roman"/>
          <w:sz w:val="20"/>
          <w:szCs w:val="20"/>
        </w:rPr>
        <w:t xml:space="preserve"> </w:t>
      </w:r>
    </w:p>
  </w:footnote>
  <w:footnote w:id="42">
    <w:p w14:paraId="03A06F72" w14:textId="77777777" w:rsidR="00B20B72" w:rsidRPr="00B142D9" w:rsidRDefault="00B20B72" w:rsidP="00C37CB1">
      <w:pPr>
        <w:pBdr>
          <w:top w:val="nil"/>
          <w:left w:val="nil"/>
          <w:bottom w:val="nil"/>
          <w:right w:val="nil"/>
          <w:between w:val="nil"/>
        </w:pBdr>
        <w:spacing w:after="0" w:line="240" w:lineRule="auto"/>
        <w:rPr>
          <w:rFonts w:ascii="Times New Roman" w:hAnsi="Times New Roman" w:cs="Times New Roman"/>
          <w:sz w:val="20"/>
          <w:szCs w:val="20"/>
        </w:rPr>
      </w:pPr>
      <w:r w:rsidRPr="00B142D9">
        <w:rPr>
          <w:rFonts w:ascii="Times New Roman" w:hAnsi="Times New Roman" w:cs="Times New Roman"/>
          <w:sz w:val="20"/>
          <w:szCs w:val="20"/>
          <w:vertAlign w:val="superscript"/>
        </w:rPr>
        <w:footnoteRef/>
      </w:r>
      <w:r w:rsidRPr="00B142D9">
        <w:rPr>
          <w:rFonts w:ascii="Times New Roman" w:hAnsi="Times New Roman" w:cs="Times New Roman"/>
          <w:sz w:val="20"/>
          <w:szCs w:val="20"/>
        </w:rPr>
        <w:t xml:space="preserve"> https://eur-lex.europa.eu/legal-content/LV/TXT/?uri=CELEX:52015DC0614</w:t>
      </w:r>
    </w:p>
  </w:footnote>
  <w:footnote w:id="43">
    <w:p w14:paraId="3CE01359" w14:textId="20670E07" w:rsidR="00B20B72" w:rsidRDefault="00B20B72" w:rsidP="00C37CB1">
      <w:pPr>
        <w:pBdr>
          <w:top w:val="nil"/>
          <w:left w:val="nil"/>
          <w:bottom w:val="nil"/>
          <w:right w:val="nil"/>
          <w:between w:val="nil"/>
        </w:pBdr>
        <w:spacing w:after="0" w:line="240" w:lineRule="auto"/>
        <w:rPr>
          <w:color w:val="000000"/>
          <w:sz w:val="20"/>
          <w:szCs w:val="20"/>
        </w:rPr>
      </w:pPr>
      <w:r w:rsidRPr="00B142D9">
        <w:rPr>
          <w:rFonts w:ascii="Times New Roman" w:hAnsi="Times New Roman" w:cs="Times New Roman"/>
          <w:sz w:val="20"/>
          <w:szCs w:val="20"/>
          <w:vertAlign w:val="superscript"/>
        </w:rPr>
        <w:footnoteRef/>
      </w:r>
      <w:r w:rsidRPr="00B142D9">
        <w:rPr>
          <w:rFonts w:ascii="Times New Roman" w:hAnsi="Times New Roman" w:cs="Times New Roman"/>
          <w:sz w:val="20"/>
          <w:szCs w:val="20"/>
        </w:rPr>
        <w:t xml:space="preserve"> Nacionālais attīstības plāns 2021. – 2027.</w:t>
      </w:r>
      <w:r w:rsidR="00002E53">
        <w:rPr>
          <w:rFonts w:ascii="Times New Roman" w:hAnsi="Times New Roman" w:cs="Times New Roman"/>
          <w:sz w:val="20"/>
          <w:szCs w:val="20"/>
        </w:rPr>
        <w:t> </w:t>
      </w:r>
      <w:r w:rsidRPr="00B142D9">
        <w:rPr>
          <w:rFonts w:ascii="Times New Roman" w:hAnsi="Times New Roman" w:cs="Times New Roman"/>
          <w:sz w:val="20"/>
          <w:szCs w:val="20"/>
        </w:rPr>
        <w:t>gadam, Rīcības virziens “Daba un Vide – “Zaļais kurss”” - https://www.pkc.gov.lv/sites/default/files/inline-files/NAP2027_apstiprin%C4%81ts%20Saeim%C4%81_1.pdf</w:t>
      </w:r>
    </w:p>
  </w:footnote>
  <w:footnote w:id="44">
    <w:p w14:paraId="539D698E" w14:textId="77777777" w:rsidR="00251DC0" w:rsidRDefault="00251DC0" w:rsidP="00251DC0">
      <w:pPr>
        <w:pStyle w:val="FootnoteText"/>
      </w:pPr>
      <w:r>
        <w:rPr>
          <w:rStyle w:val="FootnoteReference"/>
        </w:rPr>
        <w:footnoteRef/>
      </w:r>
      <w:r>
        <w:t xml:space="preserve"> </w:t>
      </w:r>
      <w:r w:rsidRPr="00987EE9">
        <w:rPr>
          <w:rFonts w:ascii="Times New Roman" w:hAnsi="Times New Roman" w:cs="Times New Roman"/>
          <w:color w:val="000000"/>
        </w:rPr>
        <w:t>Plāna</w:t>
      </w:r>
      <w:r w:rsidRPr="00987EE9" w:rsidDel="00987EE9">
        <w:rPr>
          <w:rFonts w:ascii="Times New Roman" w:hAnsi="Times New Roman" w:cs="Times New Roman"/>
          <w:color w:val="000000"/>
        </w:rPr>
        <w:t xml:space="preserve"> </w:t>
      </w:r>
      <w:r w:rsidRPr="005E2020">
        <w:rPr>
          <w:rFonts w:ascii="Times New Roman" w:hAnsi="Times New Roman" w:cs="Times New Roman"/>
          <w:color w:val="000000"/>
        </w:rPr>
        <w:t>izstrādātāju pieņēmums, ņemot vērā līdzšinējo faktisko vidējo deficīta likmi ūdenssaimniecības infrastruktūras attīstības projektos.</w:t>
      </w:r>
    </w:p>
  </w:footnote>
  <w:footnote w:id="45">
    <w:p w14:paraId="0BD09CC6" w14:textId="5EC21FE0" w:rsidR="00B20B72" w:rsidRPr="00A463AB" w:rsidRDefault="00B20B72" w:rsidP="003D2D98">
      <w:pPr>
        <w:pBdr>
          <w:top w:val="nil"/>
          <w:left w:val="nil"/>
          <w:bottom w:val="nil"/>
          <w:right w:val="nil"/>
          <w:between w:val="nil"/>
        </w:pBdr>
        <w:spacing w:after="0" w:line="240" w:lineRule="auto"/>
        <w:rPr>
          <w:rFonts w:ascii="Times New Roman" w:hAnsi="Times New Roman" w:cs="Times New Roman"/>
          <w:sz w:val="20"/>
          <w:szCs w:val="20"/>
        </w:rPr>
      </w:pPr>
      <w:r w:rsidRPr="00A463AB">
        <w:rPr>
          <w:rFonts w:ascii="Times New Roman" w:hAnsi="Times New Roman" w:cs="Times New Roman"/>
          <w:sz w:val="20"/>
          <w:szCs w:val="20"/>
          <w:vertAlign w:val="superscript"/>
        </w:rPr>
        <w:footnoteRef/>
      </w:r>
      <w:r w:rsidRPr="00A463AB">
        <w:rPr>
          <w:rFonts w:ascii="Times New Roman" w:hAnsi="Times New Roman" w:cs="Times New Roman"/>
          <w:sz w:val="20"/>
          <w:szCs w:val="20"/>
        </w:rPr>
        <w:t xml:space="preserve"> Norādīta kopējā SAM ES fondu finansējuma daļa, kas visa nav pieejama </w:t>
      </w:r>
      <w:r w:rsidR="00012C9F" w:rsidRPr="00012C9F">
        <w:rPr>
          <w:rFonts w:ascii="Times New Roman" w:hAnsi="Times New Roman" w:cs="Times New Roman"/>
          <w:sz w:val="20"/>
          <w:szCs w:val="20"/>
        </w:rPr>
        <w:t>Plāna</w:t>
      </w:r>
      <w:r w:rsidR="00012C9F" w:rsidRPr="00012C9F" w:rsidDel="00012C9F">
        <w:rPr>
          <w:rFonts w:ascii="Times New Roman" w:hAnsi="Times New Roman" w:cs="Times New Roman"/>
          <w:sz w:val="20"/>
          <w:szCs w:val="20"/>
        </w:rPr>
        <w:t xml:space="preserve"> </w:t>
      </w:r>
      <w:r w:rsidRPr="00A463AB">
        <w:rPr>
          <w:rFonts w:ascii="Times New Roman" w:hAnsi="Times New Roman" w:cs="Times New Roman"/>
          <w:sz w:val="20"/>
          <w:szCs w:val="20"/>
        </w:rPr>
        <w:t>ieviešanas finansēšanai;</w:t>
      </w:r>
    </w:p>
  </w:footnote>
  <w:footnote w:id="46">
    <w:p w14:paraId="5D1B04F6" w14:textId="77777777" w:rsidR="00B20B72" w:rsidRDefault="00B20B72" w:rsidP="003D2D98">
      <w:pPr>
        <w:pBdr>
          <w:top w:val="nil"/>
          <w:left w:val="nil"/>
          <w:bottom w:val="nil"/>
          <w:right w:val="nil"/>
          <w:between w:val="nil"/>
        </w:pBdr>
        <w:spacing w:after="0" w:line="240" w:lineRule="auto"/>
        <w:rPr>
          <w:color w:val="000000"/>
          <w:sz w:val="20"/>
          <w:szCs w:val="20"/>
        </w:rPr>
      </w:pPr>
      <w:r w:rsidRPr="00A463AB">
        <w:rPr>
          <w:rFonts w:ascii="Times New Roman" w:hAnsi="Times New Roman" w:cs="Times New Roman"/>
          <w:sz w:val="20"/>
          <w:szCs w:val="20"/>
          <w:vertAlign w:val="superscript"/>
        </w:rPr>
        <w:footnoteRef/>
      </w:r>
      <w:r w:rsidRPr="00A463AB">
        <w:rPr>
          <w:rFonts w:ascii="Times New Roman" w:hAnsi="Times New Roman" w:cs="Times New Roman"/>
          <w:sz w:val="20"/>
          <w:szCs w:val="20"/>
        </w:rPr>
        <w:t xml:space="preserve"> </w:t>
      </w:r>
      <w:hyperlink r:id="rId15">
        <w:r w:rsidRPr="00A463AB">
          <w:rPr>
            <w:rFonts w:ascii="Times New Roman" w:hAnsi="Times New Roman" w:cs="Times New Roman"/>
            <w:sz w:val="20"/>
            <w:szCs w:val="20"/>
            <w:u w:val="single"/>
          </w:rPr>
          <w:t>https://www.esfondi.lv/planosana-1</w:t>
        </w:r>
      </w:hyperlink>
      <w:r w:rsidRPr="00A463AB">
        <w:rPr>
          <w:sz w:val="20"/>
          <w:szCs w:val="20"/>
        </w:rPr>
        <w:t xml:space="preserve"> </w:t>
      </w:r>
    </w:p>
  </w:footnote>
  <w:footnote w:id="47">
    <w:p w14:paraId="709A3193" w14:textId="77777777" w:rsidR="00B20B72" w:rsidRPr="00A35971" w:rsidRDefault="00B20B72" w:rsidP="003D2D98">
      <w:pPr>
        <w:pBdr>
          <w:top w:val="nil"/>
          <w:left w:val="nil"/>
          <w:bottom w:val="nil"/>
          <w:right w:val="nil"/>
          <w:between w:val="nil"/>
        </w:pBdr>
        <w:spacing w:after="0" w:line="240" w:lineRule="auto"/>
        <w:rPr>
          <w:rFonts w:ascii="Times New Roman" w:hAnsi="Times New Roman" w:cs="Times New Roman"/>
          <w:color w:val="000000"/>
          <w:sz w:val="20"/>
          <w:szCs w:val="20"/>
        </w:rPr>
      </w:pPr>
      <w:r w:rsidRPr="00A35971">
        <w:rPr>
          <w:rFonts w:ascii="Times New Roman" w:hAnsi="Times New Roman" w:cs="Times New Roman"/>
          <w:sz w:val="20"/>
          <w:szCs w:val="20"/>
          <w:vertAlign w:val="superscript"/>
        </w:rPr>
        <w:footnoteRef/>
      </w:r>
      <w:r w:rsidRPr="00A35971">
        <w:rPr>
          <w:rFonts w:ascii="Times New Roman" w:hAnsi="Times New Roman" w:cs="Times New Roman"/>
          <w:sz w:val="20"/>
          <w:szCs w:val="20"/>
        </w:rPr>
        <w:t xml:space="preserve"> </w:t>
      </w:r>
      <w:hyperlink r:id="rId16">
        <w:r w:rsidRPr="00A35971">
          <w:rPr>
            <w:rFonts w:ascii="Times New Roman" w:hAnsi="Times New Roman" w:cs="Times New Roman"/>
            <w:sz w:val="20"/>
            <w:szCs w:val="20"/>
            <w:u w:val="single"/>
          </w:rPr>
          <w:t>https://www.vraa.gov.lv/lv/media/6704/download</w:t>
        </w:r>
      </w:hyperlink>
      <w:r w:rsidRPr="00A35971">
        <w:rPr>
          <w:rFonts w:ascii="Times New Roman" w:hAnsi="Times New Roman" w:cs="Times New Roman"/>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3465D" w14:textId="4DFB90FD" w:rsidR="00B20B72" w:rsidRPr="00BE0201" w:rsidRDefault="00B20B72" w:rsidP="00BA13D0">
    <w:pPr>
      <w:pStyle w:val="Header"/>
      <w:tabs>
        <w:tab w:val="clear" w:pos="4153"/>
        <w:tab w:val="clear" w:pos="8306"/>
        <w:tab w:val="right" w:pos="854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79D2"/>
    <w:multiLevelType w:val="multilevel"/>
    <w:tmpl w:val="946A377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105D75"/>
    <w:multiLevelType w:val="multilevel"/>
    <w:tmpl w:val="5AE8DB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F35BEE"/>
    <w:multiLevelType w:val="multilevel"/>
    <w:tmpl w:val="E9DE82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C30B7C"/>
    <w:multiLevelType w:val="multilevel"/>
    <w:tmpl w:val="97A4F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9ED6E4B"/>
    <w:multiLevelType w:val="multilevel"/>
    <w:tmpl w:val="E7D43D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021289"/>
    <w:multiLevelType w:val="hybridMultilevel"/>
    <w:tmpl w:val="DBC6C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07A3"/>
    <w:multiLevelType w:val="multilevel"/>
    <w:tmpl w:val="37620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F8B6D85"/>
    <w:multiLevelType w:val="multilevel"/>
    <w:tmpl w:val="9EF210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0274E59"/>
    <w:multiLevelType w:val="multilevel"/>
    <w:tmpl w:val="C890F4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42B6392"/>
    <w:multiLevelType w:val="hybridMultilevel"/>
    <w:tmpl w:val="E988C3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AF7423"/>
    <w:multiLevelType w:val="hybridMultilevel"/>
    <w:tmpl w:val="538CBB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6F0B68"/>
    <w:multiLevelType w:val="multilevel"/>
    <w:tmpl w:val="6FDCBA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D55644"/>
    <w:multiLevelType w:val="hybridMultilevel"/>
    <w:tmpl w:val="81982E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547792"/>
    <w:multiLevelType w:val="multilevel"/>
    <w:tmpl w:val="C694A46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9750BB"/>
    <w:multiLevelType w:val="multilevel"/>
    <w:tmpl w:val="DE3650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F087475"/>
    <w:multiLevelType w:val="hybridMultilevel"/>
    <w:tmpl w:val="75C210C0"/>
    <w:lvl w:ilvl="0" w:tplc="D360A98C">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9F248B"/>
    <w:multiLevelType w:val="multilevel"/>
    <w:tmpl w:val="558E7D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136DE0"/>
    <w:multiLevelType w:val="multilevel"/>
    <w:tmpl w:val="FBD6E9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356E1E"/>
    <w:multiLevelType w:val="multilevel"/>
    <w:tmpl w:val="883E3B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DA0E89"/>
    <w:multiLevelType w:val="multilevel"/>
    <w:tmpl w:val="927C4788"/>
    <w:lvl w:ilvl="0">
      <w:start w:val="1"/>
      <w:numFmt w:val="lowerLetter"/>
      <w:lvlText w:val="%1)"/>
      <w:lvlJc w:val="left"/>
      <w:pPr>
        <w:ind w:left="756" w:hanging="396"/>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C2642A9"/>
    <w:multiLevelType w:val="multilevel"/>
    <w:tmpl w:val="246C96A0"/>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3D5C2BC3"/>
    <w:multiLevelType w:val="multilevel"/>
    <w:tmpl w:val="A9408BF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931905"/>
    <w:multiLevelType w:val="multilevel"/>
    <w:tmpl w:val="2D323C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8025E6"/>
    <w:multiLevelType w:val="multilevel"/>
    <w:tmpl w:val="48E4BF92"/>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15:restartNumberingAfterBreak="0">
    <w:nsid w:val="41F64EDE"/>
    <w:multiLevelType w:val="multilevel"/>
    <w:tmpl w:val="A4B648A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2C70CEF"/>
    <w:multiLevelType w:val="multilevel"/>
    <w:tmpl w:val="B8F64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3A71EDD"/>
    <w:multiLevelType w:val="multilevel"/>
    <w:tmpl w:val="6250FA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4A0749B"/>
    <w:multiLevelType w:val="multilevel"/>
    <w:tmpl w:val="7A4E9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45B15CAE"/>
    <w:multiLevelType w:val="multilevel"/>
    <w:tmpl w:val="897A95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65438AE"/>
    <w:multiLevelType w:val="hybridMultilevel"/>
    <w:tmpl w:val="1A52465C"/>
    <w:lvl w:ilvl="0" w:tplc="75CA3C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4B490353"/>
    <w:multiLevelType w:val="multilevel"/>
    <w:tmpl w:val="8D5EC7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6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CFF26F1"/>
    <w:multiLevelType w:val="multilevel"/>
    <w:tmpl w:val="405C99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96765D"/>
    <w:multiLevelType w:val="multilevel"/>
    <w:tmpl w:val="387C79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66C2246"/>
    <w:multiLevelType w:val="multilevel"/>
    <w:tmpl w:val="2E2EF0F2"/>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6C51642"/>
    <w:multiLevelType w:val="multilevel"/>
    <w:tmpl w:val="416C53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7326DCF"/>
    <w:multiLevelType w:val="multilevel"/>
    <w:tmpl w:val="BB869B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77E3CC6"/>
    <w:multiLevelType w:val="multilevel"/>
    <w:tmpl w:val="7C2405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8E46333"/>
    <w:multiLevelType w:val="multilevel"/>
    <w:tmpl w:val="927C4788"/>
    <w:lvl w:ilvl="0">
      <w:start w:val="1"/>
      <w:numFmt w:val="lowerLetter"/>
      <w:lvlText w:val="%1)"/>
      <w:lvlJc w:val="left"/>
      <w:pPr>
        <w:ind w:left="756" w:hanging="396"/>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A327FB5"/>
    <w:multiLevelType w:val="multilevel"/>
    <w:tmpl w:val="10F85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AB1149A"/>
    <w:multiLevelType w:val="multilevel"/>
    <w:tmpl w:val="F4DC32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DF0C5D"/>
    <w:multiLevelType w:val="multilevel"/>
    <w:tmpl w:val="D5EAFF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2564E28"/>
    <w:multiLevelType w:val="hybridMultilevel"/>
    <w:tmpl w:val="DBDE74C4"/>
    <w:lvl w:ilvl="0" w:tplc="0BD64D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3C4206B"/>
    <w:multiLevelType w:val="multilevel"/>
    <w:tmpl w:val="C84A41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65A5AB4"/>
    <w:multiLevelType w:val="multilevel"/>
    <w:tmpl w:val="FD8EDA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A2E2CD5"/>
    <w:multiLevelType w:val="multilevel"/>
    <w:tmpl w:val="5266AC70"/>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45" w15:restartNumberingAfterBreak="0">
    <w:nsid w:val="6AC028AA"/>
    <w:multiLevelType w:val="multilevel"/>
    <w:tmpl w:val="6DD02B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E0D40C2"/>
    <w:multiLevelType w:val="hybridMultilevel"/>
    <w:tmpl w:val="D2E4124E"/>
    <w:lvl w:ilvl="0" w:tplc="3F96EA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E975919"/>
    <w:multiLevelType w:val="multilevel"/>
    <w:tmpl w:val="93EA0D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46176CD"/>
    <w:multiLevelType w:val="hybridMultilevel"/>
    <w:tmpl w:val="1908951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5731208"/>
    <w:multiLevelType w:val="multilevel"/>
    <w:tmpl w:val="E5BE58B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5C25904"/>
    <w:multiLevelType w:val="multilevel"/>
    <w:tmpl w:val="5AE0E0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C854FE3"/>
    <w:multiLevelType w:val="multilevel"/>
    <w:tmpl w:val="1BAAA9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C0EF7"/>
    <w:multiLevelType w:val="multilevel"/>
    <w:tmpl w:val="764EFD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EC6CAF"/>
    <w:multiLevelType w:val="multilevel"/>
    <w:tmpl w:val="833648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F860538"/>
    <w:multiLevelType w:val="multilevel"/>
    <w:tmpl w:val="D5ACA53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21294184">
    <w:abstractNumId w:val="16"/>
  </w:num>
  <w:num w:numId="2" w16cid:durableId="383679388">
    <w:abstractNumId w:val="30"/>
  </w:num>
  <w:num w:numId="3" w16cid:durableId="774053969">
    <w:abstractNumId w:val="23"/>
  </w:num>
  <w:num w:numId="4" w16cid:durableId="401874439">
    <w:abstractNumId w:val="20"/>
  </w:num>
  <w:num w:numId="5" w16cid:durableId="2064525047">
    <w:abstractNumId w:val="32"/>
  </w:num>
  <w:num w:numId="6" w16cid:durableId="1275482552">
    <w:abstractNumId w:val="28"/>
  </w:num>
  <w:num w:numId="7" w16cid:durableId="229314198">
    <w:abstractNumId w:val="1"/>
  </w:num>
  <w:num w:numId="8" w16cid:durableId="2026860685">
    <w:abstractNumId w:val="35"/>
  </w:num>
  <w:num w:numId="9" w16cid:durableId="354770230">
    <w:abstractNumId w:val="6"/>
  </w:num>
  <w:num w:numId="10" w16cid:durableId="675303124">
    <w:abstractNumId w:val="27"/>
  </w:num>
  <w:num w:numId="11" w16cid:durableId="629822882">
    <w:abstractNumId w:val="43"/>
  </w:num>
  <w:num w:numId="12" w16cid:durableId="1829706979">
    <w:abstractNumId w:val="44"/>
  </w:num>
  <w:num w:numId="13" w16cid:durableId="1025867179">
    <w:abstractNumId w:val="40"/>
  </w:num>
  <w:num w:numId="14" w16cid:durableId="1493325889">
    <w:abstractNumId w:val="42"/>
  </w:num>
  <w:num w:numId="15" w16cid:durableId="1735812107">
    <w:abstractNumId w:val="54"/>
  </w:num>
  <w:num w:numId="16" w16cid:durableId="2076006655">
    <w:abstractNumId w:val="24"/>
  </w:num>
  <w:num w:numId="17" w16cid:durableId="1480270578">
    <w:abstractNumId w:val="0"/>
  </w:num>
  <w:num w:numId="18" w16cid:durableId="1241062868">
    <w:abstractNumId w:val="49"/>
  </w:num>
  <w:num w:numId="19" w16cid:durableId="1553300071">
    <w:abstractNumId w:val="52"/>
  </w:num>
  <w:num w:numId="20" w16cid:durableId="1235779018">
    <w:abstractNumId w:val="8"/>
  </w:num>
  <w:num w:numId="21" w16cid:durableId="667249207">
    <w:abstractNumId w:val="19"/>
  </w:num>
  <w:num w:numId="22" w16cid:durableId="2109613065">
    <w:abstractNumId w:val="39"/>
  </w:num>
  <w:num w:numId="23" w16cid:durableId="1156527778">
    <w:abstractNumId w:val="2"/>
  </w:num>
  <w:num w:numId="24" w16cid:durableId="219563900">
    <w:abstractNumId w:val="7"/>
  </w:num>
  <w:num w:numId="25" w16cid:durableId="459687865">
    <w:abstractNumId w:val="51"/>
  </w:num>
  <w:num w:numId="26" w16cid:durableId="1789546346">
    <w:abstractNumId w:val="4"/>
  </w:num>
  <w:num w:numId="27" w16cid:durableId="5063097">
    <w:abstractNumId w:val="17"/>
  </w:num>
  <w:num w:numId="28" w16cid:durableId="1859195672">
    <w:abstractNumId w:val="13"/>
  </w:num>
  <w:num w:numId="29" w16cid:durableId="255208938">
    <w:abstractNumId w:val="22"/>
  </w:num>
  <w:num w:numId="30" w16cid:durableId="378093085">
    <w:abstractNumId w:val="47"/>
  </w:num>
  <w:num w:numId="31" w16cid:durableId="2143108719">
    <w:abstractNumId w:val="31"/>
  </w:num>
  <w:num w:numId="32" w16cid:durableId="894240144">
    <w:abstractNumId w:val="26"/>
  </w:num>
  <w:num w:numId="33" w16cid:durableId="1169371050">
    <w:abstractNumId w:val="45"/>
  </w:num>
  <w:num w:numId="34" w16cid:durableId="418989122">
    <w:abstractNumId w:val="34"/>
  </w:num>
  <w:num w:numId="35" w16cid:durableId="1288857238">
    <w:abstractNumId w:val="18"/>
  </w:num>
  <w:num w:numId="36" w16cid:durableId="1684160109">
    <w:abstractNumId w:val="50"/>
  </w:num>
  <w:num w:numId="37" w16cid:durableId="1512377593">
    <w:abstractNumId w:val="5"/>
  </w:num>
  <w:num w:numId="38" w16cid:durableId="1804232893">
    <w:abstractNumId w:val="10"/>
  </w:num>
  <w:num w:numId="39" w16cid:durableId="1897621405">
    <w:abstractNumId w:val="9"/>
  </w:num>
  <w:num w:numId="40" w16cid:durableId="69080850">
    <w:abstractNumId w:val="3"/>
  </w:num>
  <w:num w:numId="41" w16cid:durableId="86191545">
    <w:abstractNumId w:val="25"/>
  </w:num>
  <w:num w:numId="42" w16cid:durableId="375012145">
    <w:abstractNumId w:val="38"/>
  </w:num>
  <w:num w:numId="43" w16cid:durableId="471947491">
    <w:abstractNumId w:val="36"/>
  </w:num>
  <w:num w:numId="44" w16cid:durableId="494732986">
    <w:abstractNumId w:val="14"/>
  </w:num>
  <w:num w:numId="45" w16cid:durableId="1968585041">
    <w:abstractNumId w:val="53"/>
  </w:num>
  <w:num w:numId="46" w16cid:durableId="672024614">
    <w:abstractNumId w:val="33"/>
  </w:num>
  <w:num w:numId="47" w16cid:durableId="55587080">
    <w:abstractNumId w:val="15"/>
  </w:num>
  <w:num w:numId="48" w16cid:durableId="1642036693">
    <w:abstractNumId w:val="11"/>
  </w:num>
  <w:num w:numId="49" w16cid:durableId="2024360705">
    <w:abstractNumId w:val="46"/>
  </w:num>
  <w:num w:numId="50" w16cid:durableId="1888837919">
    <w:abstractNumId w:val="12"/>
  </w:num>
  <w:num w:numId="51" w16cid:durableId="30695620">
    <w:abstractNumId w:val="29"/>
  </w:num>
  <w:num w:numId="52" w16cid:durableId="1162938031">
    <w:abstractNumId w:val="48"/>
  </w:num>
  <w:num w:numId="53" w16cid:durableId="618226619">
    <w:abstractNumId w:val="21"/>
  </w:num>
  <w:num w:numId="54" w16cid:durableId="1790273360">
    <w:abstractNumId w:val="37"/>
  </w:num>
  <w:num w:numId="55" w16cid:durableId="203367466">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99"/>
    <w:rsid w:val="000027A9"/>
    <w:rsid w:val="00002E27"/>
    <w:rsid w:val="00002E53"/>
    <w:rsid w:val="00003718"/>
    <w:rsid w:val="00003B2D"/>
    <w:rsid w:val="00004712"/>
    <w:rsid w:val="000056E8"/>
    <w:rsid w:val="00006343"/>
    <w:rsid w:val="000063B1"/>
    <w:rsid w:val="00006786"/>
    <w:rsid w:val="00006EF3"/>
    <w:rsid w:val="00007BD2"/>
    <w:rsid w:val="00010239"/>
    <w:rsid w:val="00011876"/>
    <w:rsid w:val="00011DE2"/>
    <w:rsid w:val="00012C9F"/>
    <w:rsid w:val="00014D69"/>
    <w:rsid w:val="000178AF"/>
    <w:rsid w:val="00017A7E"/>
    <w:rsid w:val="00017FCD"/>
    <w:rsid w:val="00020034"/>
    <w:rsid w:val="000209BF"/>
    <w:rsid w:val="00020A6E"/>
    <w:rsid w:val="00020EA4"/>
    <w:rsid w:val="00022092"/>
    <w:rsid w:val="000226D6"/>
    <w:rsid w:val="000238DB"/>
    <w:rsid w:val="0002489A"/>
    <w:rsid w:val="00024E51"/>
    <w:rsid w:val="00025263"/>
    <w:rsid w:val="0002561E"/>
    <w:rsid w:val="00026300"/>
    <w:rsid w:val="00026F06"/>
    <w:rsid w:val="000270EA"/>
    <w:rsid w:val="000305BD"/>
    <w:rsid w:val="000315F8"/>
    <w:rsid w:val="0003182C"/>
    <w:rsid w:val="000328A7"/>
    <w:rsid w:val="00032F02"/>
    <w:rsid w:val="000334AF"/>
    <w:rsid w:val="0003391E"/>
    <w:rsid w:val="00033A9D"/>
    <w:rsid w:val="00034D34"/>
    <w:rsid w:val="0003563A"/>
    <w:rsid w:val="00035A97"/>
    <w:rsid w:val="00035D3A"/>
    <w:rsid w:val="00035F8E"/>
    <w:rsid w:val="0003701B"/>
    <w:rsid w:val="00041457"/>
    <w:rsid w:val="00042D27"/>
    <w:rsid w:val="00042F04"/>
    <w:rsid w:val="0004310A"/>
    <w:rsid w:val="00043707"/>
    <w:rsid w:val="000446D1"/>
    <w:rsid w:val="00044B92"/>
    <w:rsid w:val="00044D7C"/>
    <w:rsid w:val="0004534C"/>
    <w:rsid w:val="00045662"/>
    <w:rsid w:val="00046E9B"/>
    <w:rsid w:val="00051497"/>
    <w:rsid w:val="00052106"/>
    <w:rsid w:val="000530D3"/>
    <w:rsid w:val="00054A6A"/>
    <w:rsid w:val="0005553C"/>
    <w:rsid w:val="00055559"/>
    <w:rsid w:val="000558F6"/>
    <w:rsid w:val="0005601B"/>
    <w:rsid w:val="00056085"/>
    <w:rsid w:val="00060CE7"/>
    <w:rsid w:val="000610D9"/>
    <w:rsid w:val="000611A2"/>
    <w:rsid w:val="00061AD9"/>
    <w:rsid w:val="00062393"/>
    <w:rsid w:val="00062AD8"/>
    <w:rsid w:val="0006401C"/>
    <w:rsid w:val="000656B1"/>
    <w:rsid w:val="00065B62"/>
    <w:rsid w:val="00066F0A"/>
    <w:rsid w:val="00067894"/>
    <w:rsid w:val="00067896"/>
    <w:rsid w:val="00072364"/>
    <w:rsid w:val="00072889"/>
    <w:rsid w:val="00073D1F"/>
    <w:rsid w:val="00073EFA"/>
    <w:rsid w:val="00074497"/>
    <w:rsid w:val="00074E16"/>
    <w:rsid w:val="000753D3"/>
    <w:rsid w:val="000767BF"/>
    <w:rsid w:val="00077DD5"/>
    <w:rsid w:val="0008143C"/>
    <w:rsid w:val="00081E73"/>
    <w:rsid w:val="00083D40"/>
    <w:rsid w:val="00083EB1"/>
    <w:rsid w:val="00085EE9"/>
    <w:rsid w:val="000861FC"/>
    <w:rsid w:val="0008644F"/>
    <w:rsid w:val="0008677F"/>
    <w:rsid w:val="0008695C"/>
    <w:rsid w:val="00086A04"/>
    <w:rsid w:val="000872A3"/>
    <w:rsid w:val="00087352"/>
    <w:rsid w:val="000873AD"/>
    <w:rsid w:val="000879F5"/>
    <w:rsid w:val="00091A11"/>
    <w:rsid w:val="00092F1C"/>
    <w:rsid w:val="00094910"/>
    <w:rsid w:val="00095116"/>
    <w:rsid w:val="00097BFE"/>
    <w:rsid w:val="000A00A9"/>
    <w:rsid w:val="000A1631"/>
    <w:rsid w:val="000A2294"/>
    <w:rsid w:val="000A2386"/>
    <w:rsid w:val="000A2718"/>
    <w:rsid w:val="000A2C89"/>
    <w:rsid w:val="000A3B0B"/>
    <w:rsid w:val="000A3ED8"/>
    <w:rsid w:val="000A4147"/>
    <w:rsid w:val="000A42FC"/>
    <w:rsid w:val="000A5B58"/>
    <w:rsid w:val="000A6FDE"/>
    <w:rsid w:val="000A779F"/>
    <w:rsid w:val="000A7DCA"/>
    <w:rsid w:val="000B00D9"/>
    <w:rsid w:val="000B1258"/>
    <w:rsid w:val="000B1560"/>
    <w:rsid w:val="000B1B1B"/>
    <w:rsid w:val="000B1FEB"/>
    <w:rsid w:val="000B29C9"/>
    <w:rsid w:val="000B2AC3"/>
    <w:rsid w:val="000B2BB3"/>
    <w:rsid w:val="000B2DBC"/>
    <w:rsid w:val="000B3016"/>
    <w:rsid w:val="000B3E21"/>
    <w:rsid w:val="000B3FE0"/>
    <w:rsid w:val="000B4AAD"/>
    <w:rsid w:val="000B4BE2"/>
    <w:rsid w:val="000B52C1"/>
    <w:rsid w:val="000B68ED"/>
    <w:rsid w:val="000B6AF6"/>
    <w:rsid w:val="000B731B"/>
    <w:rsid w:val="000B776A"/>
    <w:rsid w:val="000B7DB2"/>
    <w:rsid w:val="000C0609"/>
    <w:rsid w:val="000C0C60"/>
    <w:rsid w:val="000C35EB"/>
    <w:rsid w:val="000C3642"/>
    <w:rsid w:val="000C5629"/>
    <w:rsid w:val="000C5783"/>
    <w:rsid w:val="000C5B07"/>
    <w:rsid w:val="000C5E04"/>
    <w:rsid w:val="000C6D6F"/>
    <w:rsid w:val="000C7988"/>
    <w:rsid w:val="000D0244"/>
    <w:rsid w:val="000D1332"/>
    <w:rsid w:val="000D1A94"/>
    <w:rsid w:val="000D229D"/>
    <w:rsid w:val="000D2765"/>
    <w:rsid w:val="000D2784"/>
    <w:rsid w:val="000D4139"/>
    <w:rsid w:val="000D4202"/>
    <w:rsid w:val="000D42E4"/>
    <w:rsid w:val="000D58E0"/>
    <w:rsid w:val="000D5B17"/>
    <w:rsid w:val="000D5CC7"/>
    <w:rsid w:val="000D71D5"/>
    <w:rsid w:val="000E02C9"/>
    <w:rsid w:val="000E0D13"/>
    <w:rsid w:val="000E25AA"/>
    <w:rsid w:val="000E3061"/>
    <w:rsid w:val="000E3C64"/>
    <w:rsid w:val="000E3F93"/>
    <w:rsid w:val="000E56E7"/>
    <w:rsid w:val="000E6AAF"/>
    <w:rsid w:val="000F383A"/>
    <w:rsid w:val="000F3B80"/>
    <w:rsid w:val="000F3D45"/>
    <w:rsid w:val="000F47DB"/>
    <w:rsid w:val="000F49F8"/>
    <w:rsid w:val="000F52D1"/>
    <w:rsid w:val="000F54B6"/>
    <w:rsid w:val="000F5BDD"/>
    <w:rsid w:val="000F5D4B"/>
    <w:rsid w:val="000F5F8F"/>
    <w:rsid w:val="000F601D"/>
    <w:rsid w:val="000F6836"/>
    <w:rsid w:val="000F6BE1"/>
    <w:rsid w:val="000F6E32"/>
    <w:rsid w:val="000F7752"/>
    <w:rsid w:val="0010075E"/>
    <w:rsid w:val="0010281D"/>
    <w:rsid w:val="00102FF3"/>
    <w:rsid w:val="00103DC1"/>
    <w:rsid w:val="0010630A"/>
    <w:rsid w:val="001074F3"/>
    <w:rsid w:val="00110122"/>
    <w:rsid w:val="00110283"/>
    <w:rsid w:val="00111578"/>
    <w:rsid w:val="00112689"/>
    <w:rsid w:val="0011329C"/>
    <w:rsid w:val="0011340D"/>
    <w:rsid w:val="00114518"/>
    <w:rsid w:val="001158AC"/>
    <w:rsid w:val="00116547"/>
    <w:rsid w:val="00116F76"/>
    <w:rsid w:val="00117404"/>
    <w:rsid w:val="00117AC7"/>
    <w:rsid w:val="00117DFB"/>
    <w:rsid w:val="00120F8E"/>
    <w:rsid w:val="001212AD"/>
    <w:rsid w:val="001236DE"/>
    <w:rsid w:val="0012377B"/>
    <w:rsid w:val="00125CA0"/>
    <w:rsid w:val="00125CC3"/>
    <w:rsid w:val="0012725B"/>
    <w:rsid w:val="001279F8"/>
    <w:rsid w:val="00127F30"/>
    <w:rsid w:val="001314E7"/>
    <w:rsid w:val="0013250F"/>
    <w:rsid w:val="00132CE2"/>
    <w:rsid w:val="00133E03"/>
    <w:rsid w:val="00134D6C"/>
    <w:rsid w:val="00135518"/>
    <w:rsid w:val="00135EDE"/>
    <w:rsid w:val="00136D85"/>
    <w:rsid w:val="00137429"/>
    <w:rsid w:val="00142133"/>
    <w:rsid w:val="00142BA3"/>
    <w:rsid w:val="00144617"/>
    <w:rsid w:val="00145FBB"/>
    <w:rsid w:val="0014609C"/>
    <w:rsid w:val="00146136"/>
    <w:rsid w:val="00146D4C"/>
    <w:rsid w:val="0014741C"/>
    <w:rsid w:val="001507DF"/>
    <w:rsid w:val="001508EC"/>
    <w:rsid w:val="00150B61"/>
    <w:rsid w:val="00151E04"/>
    <w:rsid w:val="00151F31"/>
    <w:rsid w:val="00152DF4"/>
    <w:rsid w:val="0015316C"/>
    <w:rsid w:val="00153AD1"/>
    <w:rsid w:val="00154191"/>
    <w:rsid w:val="00155E67"/>
    <w:rsid w:val="001608F5"/>
    <w:rsid w:val="00160CC8"/>
    <w:rsid w:val="001617C6"/>
    <w:rsid w:val="00162F08"/>
    <w:rsid w:val="00164C29"/>
    <w:rsid w:val="00164F8D"/>
    <w:rsid w:val="00165CF0"/>
    <w:rsid w:val="00166385"/>
    <w:rsid w:val="00166967"/>
    <w:rsid w:val="00166CC7"/>
    <w:rsid w:val="00170D61"/>
    <w:rsid w:val="00171528"/>
    <w:rsid w:val="00171B07"/>
    <w:rsid w:val="00171FE4"/>
    <w:rsid w:val="001736D1"/>
    <w:rsid w:val="00173785"/>
    <w:rsid w:val="0017395C"/>
    <w:rsid w:val="001746A6"/>
    <w:rsid w:val="00175756"/>
    <w:rsid w:val="00175C79"/>
    <w:rsid w:val="00177C0C"/>
    <w:rsid w:val="00180D2F"/>
    <w:rsid w:val="00181C57"/>
    <w:rsid w:val="00183CCF"/>
    <w:rsid w:val="00183E57"/>
    <w:rsid w:val="00184B79"/>
    <w:rsid w:val="001853F1"/>
    <w:rsid w:val="00186D1E"/>
    <w:rsid w:val="00187283"/>
    <w:rsid w:val="00187955"/>
    <w:rsid w:val="00187B73"/>
    <w:rsid w:val="00187E19"/>
    <w:rsid w:val="00190076"/>
    <w:rsid w:val="0019023A"/>
    <w:rsid w:val="00190822"/>
    <w:rsid w:val="00191758"/>
    <w:rsid w:val="00191ADF"/>
    <w:rsid w:val="00191C85"/>
    <w:rsid w:val="00191DC6"/>
    <w:rsid w:val="00192E55"/>
    <w:rsid w:val="00193184"/>
    <w:rsid w:val="001936C1"/>
    <w:rsid w:val="00193A2A"/>
    <w:rsid w:val="00194371"/>
    <w:rsid w:val="00194679"/>
    <w:rsid w:val="001949A3"/>
    <w:rsid w:val="00194F55"/>
    <w:rsid w:val="0019515C"/>
    <w:rsid w:val="00195989"/>
    <w:rsid w:val="00196843"/>
    <w:rsid w:val="0019716E"/>
    <w:rsid w:val="0019745C"/>
    <w:rsid w:val="001A088B"/>
    <w:rsid w:val="001A2093"/>
    <w:rsid w:val="001A269E"/>
    <w:rsid w:val="001A3020"/>
    <w:rsid w:val="001A3574"/>
    <w:rsid w:val="001A363A"/>
    <w:rsid w:val="001A39A7"/>
    <w:rsid w:val="001A3B73"/>
    <w:rsid w:val="001A3F9B"/>
    <w:rsid w:val="001A52D5"/>
    <w:rsid w:val="001A5D55"/>
    <w:rsid w:val="001B00F9"/>
    <w:rsid w:val="001B0DC5"/>
    <w:rsid w:val="001B14A2"/>
    <w:rsid w:val="001B1B4C"/>
    <w:rsid w:val="001B1C63"/>
    <w:rsid w:val="001B2E4F"/>
    <w:rsid w:val="001B306C"/>
    <w:rsid w:val="001B3551"/>
    <w:rsid w:val="001B3B04"/>
    <w:rsid w:val="001B48A9"/>
    <w:rsid w:val="001B587F"/>
    <w:rsid w:val="001C10C6"/>
    <w:rsid w:val="001C19B7"/>
    <w:rsid w:val="001C2432"/>
    <w:rsid w:val="001C2564"/>
    <w:rsid w:val="001C27D8"/>
    <w:rsid w:val="001C2803"/>
    <w:rsid w:val="001C3007"/>
    <w:rsid w:val="001C38A0"/>
    <w:rsid w:val="001C5116"/>
    <w:rsid w:val="001C55DB"/>
    <w:rsid w:val="001C5811"/>
    <w:rsid w:val="001C5967"/>
    <w:rsid w:val="001C5BEE"/>
    <w:rsid w:val="001C5DDB"/>
    <w:rsid w:val="001C6BA0"/>
    <w:rsid w:val="001C77C8"/>
    <w:rsid w:val="001D0B60"/>
    <w:rsid w:val="001D0D52"/>
    <w:rsid w:val="001D2575"/>
    <w:rsid w:val="001D299D"/>
    <w:rsid w:val="001D54AD"/>
    <w:rsid w:val="001D58C4"/>
    <w:rsid w:val="001D75A0"/>
    <w:rsid w:val="001D79DB"/>
    <w:rsid w:val="001E0E37"/>
    <w:rsid w:val="001E18D6"/>
    <w:rsid w:val="001E26A9"/>
    <w:rsid w:val="001E2C8E"/>
    <w:rsid w:val="001E3BAF"/>
    <w:rsid w:val="001E3C27"/>
    <w:rsid w:val="001E4060"/>
    <w:rsid w:val="001E4762"/>
    <w:rsid w:val="001E5726"/>
    <w:rsid w:val="001E711C"/>
    <w:rsid w:val="001E7D85"/>
    <w:rsid w:val="001F1208"/>
    <w:rsid w:val="001F2200"/>
    <w:rsid w:val="001F29DB"/>
    <w:rsid w:val="001F30B3"/>
    <w:rsid w:val="001F3B75"/>
    <w:rsid w:val="001F4CEC"/>
    <w:rsid w:val="00200349"/>
    <w:rsid w:val="00200577"/>
    <w:rsid w:val="00200728"/>
    <w:rsid w:val="00201F72"/>
    <w:rsid w:val="002020FE"/>
    <w:rsid w:val="00203EEC"/>
    <w:rsid w:val="0020403B"/>
    <w:rsid w:val="0020429A"/>
    <w:rsid w:val="002053E0"/>
    <w:rsid w:val="00205C5B"/>
    <w:rsid w:val="00206640"/>
    <w:rsid w:val="00210FC4"/>
    <w:rsid w:val="00211A20"/>
    <w:rsid w:val="00211CBD"/>
    <w:rsid w:val="00212406"/>
    <w:rsid w:val="00213227"/>
    <w:rsid w:val="00214284"/>
    <w:rsid w:val="002143BD"/>
    <w:rsid w:val="00214CBC"/>
    <w:rsid w:val="00215893"/>
    <w:rsid w:val="00215CFE"/>
    <w:rsid w:val="002165BB"/>
    <w:rsid w:val="0021668F"/>
    <w:rsid w:val="00217D02"/>
    <w:rsid w:val="002202CA"/>
    <w:rsid w:val="002202D5"/>
    <w:rsid w:val="002210DC"/>
    <w:rsid w:val="00221CF4"/>
    <w:rsid w:val="00222100"/>
    <w:rsid w:val="00223274"/>
    <w:rsid w:val="00225E39"/>
    <w:rsid w:val="00226762"/>
    <w:rsid w:val="0022690C"/>
    <w:rsid w:val="00227F26"/>
    <w:rsid w:val="002303DB"/>
    <w:rsid w:val="002307D2"/>
    <w:rsid w:val="0023187A"/>
    <w:rsid w:val="00231A04"/>
    <w:rsid w:val="00231B94"/>
    <w:rsid w:val="002321F7"/>
    <w:rsid w:val="0023273F"/>
    <w:rsid w:val="002333A2"/>
    <w:rsid w:val="002335A5"/>
    <w:rsid w:val="002366DA"/>
    <w:rsid w:val="0023678E"/>
    <w:rsid w:val="00236AB9"/>
    <w:rsid w:val="00236E43"/>
    <w:rsid w:val="002375DD"/>
    <w:rsid w:val="00237A0B"/>
    <w:rsid w:val="00237F23"/>
    <w:rsid w:val="00240BB7"/>
    <w:rsid w:val="002414D6"/>
    <w:rsid w:val="00242213"/>
    <w:rsid w:val="00245959"/>
    <w:rsid w:val="00245FDD"/>
    <w:rsid w:val="00246008"/>
    <w:rsid w:val="0024766F"/>
    <w:rsid w:val="00247A29"/>
    <w:rsid w:val="00247C85"/>
    <w:rsid w:val="00250480"/>
    <w:rsid w:val="00250E5F"/>
    <w:rsid w:val="00250FC5"/>
    <w:rsid w:val="00251DC0"/>
    <w:rsid w:val="00252A9D"/>
    <w:rsid w:val="00254EA9"/>
    <w:rsid w:val="002553BE"/>
    <w:rsid w:val="002555A0"/>
    <w:rsid w:val="0025566E"/>
    <w:rsid w:val="0025572A"/>
    <w:rsid w:val="00255B1E"/>
    <w:rsid w:val="0025618F"/>
    <w:rsid w:val="002578A4"/>
    <w:rsid w:val="002613AC"/>
    <w:rsid w:val="00261688"/>
    <w:rsid w:val="002616D1"/>
    <w:rsid w:val="00261ABC"/>
    <w:rsid w:val="00261BF4"/>
    <w:rsid w:val="00261D45"/>
    <w:rsid w:val="0026275F"/>
    <w:rsid w:val="00263546"/>
    <w:rsid w:val="00263DA8"/>
    <w:rsid w:val="0026515F"/>
    <w:rsid w:val="00266A15"/>
    <w:rsid w:val="00267D92"/>
    <w:rsid w:val="00270D22"/>
    <w:rsid w:val="00271B08"/>
    <w:rsid w:val="00271D2D"/>
    <w:rsid w:val="00272468"/>
    <w:rsid w:val="00272820"/>
    <w:rsid w:val="00272B6F"/>
    <w:rsid w:val="002751C2"/>
    <w:rsid w:val="00275A70"/>
    <w:rsid w:val="002767B1"/>
    <w:rsid w:val="002803C5"/>
    <w:rsid w:val="00280C19"/>
    <w:rsid w:val="0028108F"/>
    <w:rsid w:val="0028265E"/>
    <w:rsid w:val="00282C61"/>
    <w:rsid w:val="0028395F"/>
    <w:rsid w:val="00283C39"/>
    <w:rsid w:val="002842C5"/>
    <w:rsid w:val="00284B35"/>
    <w:rsid w:val="002850A5"/>
    <w:rsid w:val="0028512A"/>
    <w:rsid w:val="00285235"/>
    <w:rsid w:val="002854C6"/>
    <w:rsid w:val="002867D6"/>
    <w:rsid w:val="00286D94"/>
    <w:rsid w:val="00287AED"/>
    <w:rsid w:val="002915D5"/>
    <w:rsid w:val="002916C0"/>
    <w:rsid w:val="002918A8"/>
    <w:rsid w:val="00292077"/>
    <w:rsid w:val="002920F5"/>
    <w:rsid w:val="0029274C"/>
    <w:rsid w:val="00292898"/>
    <w:rsid w:val="00292AB5"/>
    <w:rsid w:val="00292B8A"/>
    <w:rsid w:val="00293103"/>
    <w:rsid w:val="0029332A"/>
    <w:rsid w:val="00293DAF"/>
    <w:rsid w:val="00294C23"/>
    <w:rsid w:val="00294C31"/>
    <w:rsid w:val="00295233"/>
    <w:rsid w:val="00296560"/>
    <w:rsid w:val="00296784"/>
    <w:rsid w:val="00297099"/>
    <w:rsid w:val="00297109"/>
    <w:rsid w:val="00297479"/>
    <w:rsid w:val="0029752B"/>
    <w:rsid w:val="002976EC"/>
    <w:rsid w:val="002A0092"/>
    <w:rsid w:val="002A1894"/>
    <w:rsid w:val="002A1AF8"/>
    <w:rsid w:val="002A2142"/>
    <w:rsid w:val="002A2634"/>
    <w:rsid w:val="002A346A"/>
    <w:rsid w:val="002A47FF"/>
    <w:rsid w:val="002A4D18"/>
    <w:rsid w:val="002A7729"/>
    <w:rsid w:val="002A7CA2"/>
    <w:rsid w:val="002B09DB"/>
    <w:rsid w:val="002B196A"/>
    <w:rsid w:val="002B235A"/>
    <w:rsid w:val="002B2A15"/>
    <w:rsid w:val="002B30C2"/>
    <w:rsid w:val="002B3605"/>
    <w:rsid w:val="002B3B56"/>
    <w:rsid w:val="002B42F2"/>
    <w:rsid w:val="002B4554"/>
    <w:rsid w:val="002B4F90"/>
    <w:rsid w:val="002B5182"/>
    <w:rsid w:val="002B55F6"/>
    <w:rsid w:val="002B62DF"/>
    <w:rsid w:val="002B6D6B"/>
    <w:rsid w:val="002B7096"/>
    <w:rsid w:val="002C2BDC"/>
    <w:rsid w:val="002C3B7D"/>
    <w:rsid w:val="002C3F48"/>
    <w:rsid w:val="002C4E84"/>
    <w:rsid w:val="002C5D13"/>
    <w:rsid w:val="002C6EB4"/>
    <w:rsid w:val="002C7051"/>
    <w:rsid w:val="002C7BF6"/>
    <w:rsid w:val="002D0DBB"/>
    <w:rsid w:val="002D1291"/>
    <w:rsid w:val="002D191F"/>
    <w:rsid w:val="002D26DE"/>
    <w:rsid w:val="002D414E"/>
    <w:rsid w:val="002D4428"/>
    <w:rsid w:val="002D50F2"/>
    <w:rsid w:val="002D545D"/>
    <w:rsid w:val="002D54D6"/>
    <w:rsid w:val="002D5A5F"/>
    <w:rsid w:val="002D5C6E"/>
    <w:rsid w:val="002D634D"/>
    <w:rsid w:val="002D64CD"/>
    <w:rsid w:val="002D769A"/>
    <w:rsid w:val="002D793F"/>
    <w:rsid w:val="002E0C18"/>
    <w:rsid w:val="002E0C84"/>
    <w:rsid w:val="002E33DD"/>
    <w:rsid w:val="002E3C81"/>
    <w:rsid w:val="002E6888"/>
    <w:rsid w:val="002E7299"/>
    <w:rsid w:val="002F134F"/>
    <w:rsid w:val="002F1BDF"/>
    <w:rsid w:val="002F25F3"/>
    <w:rsid w:val="002F37A8"/>
    <w:rsid w:val="002F43DE"/>
    <w:rsid w:val="002F50F0"/>
    <w:rsid w:val="002F5530"/>
    <w:rsid w:val="002F7491"/>
    <w:rsid w:val="002F76F1"/>
    <w:rsid w:val="002F7A50"/>
    <w:rsid w:val="002F7C77"/>
    <w:rsid w:val="00300626"/>
    <w:rsid w:val="0030085E"/>
    <w:rsid w:val="00300BB7"/>
    <w:rsid w:val="00301F5F"/>
    <w:rsid w:val="0030218B"/>
    <w:rsid w:val="00302B70"/>
    <w:rsid w:val="00302D2B"/>
    <w:rsid w:val="0030322C"/>
    <w:rsid w:val="00303FFA"/>
    <w:rsid w:val="003040DA"/>
    <w:rsid w:val="003043C6"/>
    <w:rsid w:val="003047E2"/>
    <w:rsid w:val="00304C34"/>
    <w:rsid w:val="00304F5E"/>
    <w:rsid w:val="0030522F"/>
    <w:rsid w:val="003053C6"/>
    <w:rsid w:val="00306EEF"/>
    <w:rsid w:val="00307A72"/>
    <w:rsid w:val="00307B0D"/>
    <w:rsid w:val="00307B80"/>
    <w:rsid w:val="00310757"/>
    <w:rsid w:val="00310E2C"/>
    <w:rsid w:val="00311EE7"/>
    <w:rsid w:val="00313E37"/>
    <w:rsid w:val="003140DE"/>
    <w:rsid w:val="0031607F"/>
    <w:rsid w:val="00317C90"/>
    <w:rsid w:val="00320E12"/>
    <w:rsid w:val="003213D0"/>
    <w:rsid w:val="00321456"/>
    <w:rsid w:val="00321C24"/>
    <w:rsid w:val="003222C1"/>
    <w:rsid w:val="003222FD"/>
    <w:rsid w:val="00322F2B"/>
    <w:rsid w:val="00323081"/>
    <w:rsid w:val="00323E88"/>
    <w:rsid w:val="00324C84"/>
    <w:rsid w:val="00326737"/>
    <w:rsid w:val="00326B4B"/>
    <w:rsid w:val="00326DC5"/>
    <w:rsid w:val="00326DDD"/>
    <w:rsid w:val="0033133D"/>
    <w:rsid w:val="0033161C"/>
    <w:rsid w:val="003317DC"/>
    <w:rsid w:val="00332189"/>
    <w:rsid w:val="00332C09"/>
    <w:rsid w:val="003335C0"/>
    <w:rsid w:val="003346B0"/>
    <w:rsid w:val="003350F3"/>
    <w:rsid w:val="0033589E"/>
    <w:rsid w:val="003358E0"/>
    <w:rsid w:val="00337072"/>
    <w:rsid w:val="00337756"/>
    <w:rsid w:val="003407D4"/>
    <w:rsid w:val="00340C8F"/>
    <w:rsid w:val="00342071"/>
    <w:rsid w:val="003425E9"/>
    <w:rsid w:val="00342721"/>
    <w:rsid w:val="0034294C"/>
    <w:rsid w:val="00342F53"/>
    <w:rsid w:val="00343149"/>
    <w:rsid w:val="003436FB"/>
    <w:rsid w:val="00343830"/>
    <w:rsid w:val="00343DD5"/>
    <w:rsid w:val="0034694E"/>
    <w:rsid w:val="00347AA2"/>
    <w:rsid w:val="00350EA6"/>
    <w:rsid w:val="003531B2"/>
    <w:rsid w:val="00354791"/>
    <w:rsid w:val="00356DB2"/>
    <w:rsid w:val="00356E16"/>
    <w:rsid w:val="003573AF"/>
    <w:rsid w:val="00357BD5"/>
    <w:rsid w:val="00357CE4"/>
    <w:rsid w:val="00357E73"/>
    <w:rsid w:val="00362050"/>
    <w:rsid w:val="00362069"/>
    <w:rsid w:val="003623A0"/>
    <w:rsid w:val="00362681"/>
    <w:rsid w:val="003626C9"/>
    <w:rsid w:val="0036472C"/>
    <w:rsid w:val="00364E72"/>
    <w:rsid w:val="0036612E"/>
    <w:rsid w:val="00367036"/>
    <w:rsid w:val="003674EF"/>
    <w:rsid w:val="00367EE5"/>
    <w:rsid w:val="003722DF"/>
    <w:rsid w:val="003723B0"/>
    <w:rsid w:val="00372C23"/>
    <w:rsid w:val="00372C47"/>
    <w:rsid w:val="003730E8"/>
    <w:rsid w:val="00373A2E"/>
    <w:rsid w:val="00373C0B"/>
    <w:rsid w:val="00374A7B"/>
    <w:rsid w:val="00374B0A"/>
    <w:rsid w:val="00374C13"/>
    <w:rsid w:val="00375331"/>
    <w:rsid w:val="00375B31"/>
    <w:rsid w:val="00376095"/>
    <w:rsid w:val="00376649"/>
    <w:rsid w:val="00376A1C"/>
    <w:rsid w:val="00376A74"/>
    <w:rsid w:val="00377FC8"/>
    <w:rsid w:val="00380F6F"/>
    <w:rsid w:val="00381090"/>
    <w:rsid w:val="00381826"/>
    <w:rsid w:val="003821C8"/>
    <w:rsid w:val="00384829"/>
    <w:rsid w:val="00384EFD"/>
    <w:rsid w:val="00385828"/>
    <w:rsid w:val="00390B5F"/>
    <w:rsid w:val="00391366"/>
    <w:rsid w:val="00391BEF"/>
    <w:rsid w:val="0039287F"/>
    <w:rsid w:val="003931BA"/>
    <w:rsid w:val="003935A1"/>
    <w:rsid w:val="003936C5"/>
    <w:rsid w:val="0039399C"/>
    <w:rsid w:val="003939AF"/>
    <w:rsid w:val="003939F3"/>
    <w:rsid w:val="00394313"/>
    <w:rsid w:val="00394C98"/>
    <w:rsid w:val="00395658"/>
    <w:rsid w:val="00396929"/>
    <w:rsid w:val="00396D20"/>
    <w:rsid w:val="003A0C96"/>
    <w:rsid w:val="003A1185"/>
    <w:rsid w:val="003A17F6"/>
    <w:rsid w:val="003A192F"/>
    <w:rsid w:val="003A23A3"/>
    <w:rsid w:val="003A427C"/>
    <w:rsid w:val="003A4974"/>
    <w:rsid w:val="003A6770"/>
    <w:rsid w:val="003A705B"/>
    <w:rsid w:val="003A73DA"/>
    <w:rsid w:val="003A7951"/>
    <w:rsid w:val="003A7F03"/>
    <w:rsid w:val="003B0859"/>
    <w:rsid w:val="003B1EDA"/>
    <w:rsid w:val="003B3AB2"/>
    <w:rsid w:val="003B5944"/>
    <w:rsid w:val="003B60D9"/>
    <w:rsid w:val="003B612A"/>
    <w:rsid w:val="003B6F4E"/>
    <w:rsid w:val="003C0C5D"/>
    <w:rsid w:val="003C12D7"/>
    <w:rsid w:val="003C356A"/>
    <w:rsid w:val="003C3661"/>
    <w:rsid w:val="003C3668"/>
    <w:rsid w:val="003C56DC"/>
    <w:rsid w:val="003C6B53"/>
    <w:rsid w:val="003C6DA3"/>
    <w:rsid w:val="003D027E"/>
    <w:rsid w:val="003D04ED"/>
    <w:rsid w:val="003D0E4B"/>
    <w:rsid w:val="003D0F3D"/>
    <w:rsid w:val="003D1090"/>
    <w:rsid w:val="003D1DD7"/>
    <w:rsid w:val="003D201C"/>
    <w:rsid w:val="003D219B"/>
    <w:rsid w:val="003D2405"/>
    <w:rsid w:val="003D26C9"/>
    <w:rsid w:val="003D2D74"/>
    <w:rsid w:val="003D2D98"/>
    <w:rsid w:val="003D3268"/>
    <w:rsid w:val="003D35CD"/>
    <w:rsid w:val="003D3704"/>
    <w:rsid w:val="003D3EFB"/>
    <w:rsid w:val="003D4CBF"/>
    <w:rsid w:val="003D502B"/>
    <w:rsid w:val="003D53AD"/>
    <w:rsid w:val="003D5F84"/>
    <w:rsid w:val="003D5FE1"/>
    <w:rsid w:val="003D74F6"/>
    <w:rsid w:val="003D771E"/>
    <w:rsid w:val="003D7CF7"/>
    <w:rsid w:val="003E0179"/>
    <w:rsid w:val="003E0DBC"/>
    <w:rsid w:val="003E1BB3"/>
    <w:rsid w:val="003E300E"/>
    <w:rsid w:val="003E4459"/>
    <w:rsid w:val="003E4F21"/>
    <w:rsid w:val="003E594E"/>
    <w:rsid w:val="003E60A8"/>
    <w:rsid w:val="003E6715"/>
    <w:rsid w:val="003E73FD"/>
    <w:rsid w:val="003E74D1"/>
    <w:rsid w:val="003E75C0"/>
    <w:rsid w:val="003F07B0"/>
    <w:rsid w:val="003F2CA7"/>
    <w:rsid w:val="003F2DA8"/>
    <w:rsid w:val="003F4C35"/>
    <w:rsid w:val="003F4E1F"/>
    <w:rsid w:val="003F5A00"/>
    <w:rsid w:val="003F6359"/>
    <w:rsid w:val="003F6CE9"/>
    <w:rsid w:val="003F75D2"/>
    <w:rsid w:val="003F7867"/>
    <w:rsid w:val="00400659"/>
    <w:rsid w:val="00401CDF"/>
    <w:rsid w:val="00401DD9"/>
    <w:rsid w:val="00401E01"/>
    <w:rsid w:val="00401F12"/>
    <w:rsid w:val="0040275C"/>
    <w:rsid w:val="00402EE0"/>
    <w:rsid w:val="0040406A"/>
    <w:rsid w:val="0040455F"/>
    <w:rsid w:val="00404737"/>
    <w:rsid w:val="00404E5B"/>
    <w:rsid w:val="0040538A"/>
    <w:rsid w:val="0040576D"/>
    <w:rsid w:val="004057C4"/>
    <w:rsid w:val="00405D7E"/>
    <w:rsid w:val="0040651B"/>
    <w:rsid w:val="00406794"/>
    <w:rsid w:val="00406CE9"/>
    <w:rsid w:val="00410635"/>
    <w:rsid w:val="0041292E"/>
    <w:rsid w:val="00413E5C"/>
    <w:rsid w:val="00414228"/>
    <w:rsid w:val="00414668"/>
    <w:rsid w:val="0041577D"/>
    <w:rsid w:val="00415862"/>
    <w:rsid w:val="00416716"/>
    <w:rsid w:val="004168E1"/>
    <w:rsid w:val="00420705"/>
    <w:rsid w:val="00421BC6"/>
    <w:rsid w:val="00423285"/>
    <w:rsid w:val="004238CC"/>
    <w:rsid w:val="00423B03"/>
    <w:rsid w:val="00424860"/>
    <w:rsid w:val="004251C9"/>
    <w:rsid w:val="00425646"/>
    <w:rsid w:val="00425CE9"/>
    <w:rsid w:val="004331DF"/>
    <w:rsid w:val="004340FD"/>
    <w:rsid w:val="00434443"/>
    <w:rsid w:val="0043572D"/>
    <w:rsid w:val="00435CFB"/>
    <w:rsid w:val="00435D8B"/>
    <w:rsid w:val="0043775B"/>
    <w:rsid w:val="00437A6A"/>
    <w:rsid w:val="00437F12"/>
    <w:rsid w:val="00440286"/>
    <w:rsid w:val="004402DB"/>
    <w:rsid w:val="00440517"/>
    <w:rsid w:val="004407BF"/>
    <w:rsid w:val="00440995"/>
    <w:rsid w:val="004410C1"/>
    <w:rsid w:val="004417C0"/>
    <w:rsid w:val="004421BD"/>
    <w:rsid w:val="00442686"/>
    <w:rsid w:val="004437CE"/>
    <w:rsid w:val="00444142"/>
    <w:rsid w:val="00444884"/>
    <w:rsid w:val="00444C3C"/>
    <w:rsid w:val="00444F26"/>
    <w:rsid w:val="004458E2"/>
    <w:rsid w:val="004479EC"/>
    <w:rsid w:val="00447FCC"/>
    <w:rsid w:val="004505D5"/>
    <w:rsid w:val="00450BFA"/>
    <w:rsid w:val="00451295"/>
    <w:rsid w:val="004514BB"/>
    <w:rsid w:val="004515F5"/>
    <w:rsid w:val="00451E83"/>
    <w:rsid w:val="0045283D"/>
    <w:rsid w:val="00452F63"/>
    <w:rsid w:val="004550B8"/>
    <w:rsid w:val="0045590F"/>
    <w:rsid w:val="004566F5"/>
    <w:rsid w:val="00457E5C"/>
    <w:rsid w:val="00460DBD"/>
    <w:rsid w:val="00460F6E"/>
    <w:rsid w:val="00460FB9"/>
    <w:rsid w:val="004613DF"/>
    <w:rsid w:val="004616BC"/>
    <w:rsid w:val="0046223D"/>
    <w:rsid w:val="004622E2"/>
    <w:rsid w:val="00462368"/>
    <w:rsid w:val="004623BE"/>
    <w:rsid w:val="004625C3"/>
    <w:rsid w:val="00462968"/>
    <w:rsid w:val="00462FE1"/>
    <w:rsid w:val="004637F5"/>
    <w:rsid w:val="004640CD"/>
    <w:rsid w:val="0046544F"/>
    <w:rsid w:val="0046551A"/>
    <w:rsid w:val="0046552B"/>
    <w:rsid w:val="00465567"/>
    <w:rsid w:val="004659A0"/>
    <w:rsid w:val="0046632F"/>
    <w:rsid w:val="00466B96"/>
    <w:rsid w:val="00471285"/>
    <w:rsid w:val="004713BA"/>
    <w:rsid w:val="00472072"/>
    <w:rsid w:val="00472249"/>
    <w:rsid w:val="00473F14"/>
    <w:rsid w:val="0047421B"/>
    <w:rsid w:val="00474B78"/>
    <w:rsid w:val="00475701"/>
    <w:rsid w:val="004779D1"/>
    <w:rsid w:val="00477E80"/>
    <w:rsid w:val="004806B6"/>
    <w:rsid w:val="00481966"/>
    <w:rsid w:val="00481E62"/>
    <w:rsid w:val="004829EC"/>
    <w:rsid w:val="004844E3"/>
    <w:rsid w:val="00484669"/>
    <w:rsid w:val="00484F7F"/>
    <w:rsid w:val="004864E8"/>
    <w:rsid w:val="00486870"/>
    <w:rsid w:val="00486B00"/>
    <w:rsid w:val="0048722B"/>
    <w:rsid w:val="00487327"/>
    <w:rsid w:val="0048746B"/>
    <w:rsid w:val="00487FD0"/>
    <w:rsid w:val="004903D0"/>
    <w:rsid w:val="00490A42"/>
    <w:rsid w:val="00490ACA"/>
    <w:rsid w:val="00491B30"/>
    <w:rsid w:val="0049230E"/>
    <w:rsid w:val="00493F5B"/>
    <w:rsid w:val="00494258"/>
    <w:rsid w:val="00494BAF"/>
    <w:rsid w:val="00494CA9"/>
    <w:rsid w:val="00494D92"/>
    <w:rsid w:val="00495333"/>
    <w:rsid w:val="00497DA5"/>
    <w:rsid w:val="004A018E"/>
    <w:rsid w:val="004A069E"/>
    <w:rsid w:val="004A2664"/>
    <w:rsid w:val="004A40EB"/>
    <w:rsid w:val="004A5BA9"/>
    <w:rsid w:val="004A7186"/>
    <w:rsid w:val="004A7BCB"/>
    <w:rsid w:val="004A7F45"/>
    <w:rsid w:val="004B0E93"/>
    <w:rsid w:val="004B19E6"/>
    <w:rsid w:val="004B2918"/>
    <w:rsid w:val="004B313A"/>
    <w:rsid w:val="004B41B1"/>
    <w:rsid w:val="004B4AE4"/>
    <w:rsid w:val="004B564B"/>
    <w:rsid w:val="004B5972"/>
    <w:rsid w:val="004B60D9"/>
    <w:rsid w:val="004B6523"/>
    <w:rsid w:val="004B6BF3"/>
    <w:rsid w:val="004B725B"/>
    <w:rsid w:val="004C024E"/>
    <w:rsid w:val="004C11C4"/>
    <w:rsid w:val="004C25C5"/>
    <w:rsid w:val="004C2B4F"/>
    <w:rsid w:val="004C2FD7"/>
    <w:rsid w:val="004C33C1"/>
    <w:rsid w:val="004C4474"/>
    <w:rsid w:val="004C4659"/>
    <w:rsid w:val="004C4B48"/>
    <w:rsid w:val="004C55EB"/>
    <w:rsid w:val="004C5758"/>
    <w:rsid w:val="004C5956"/>
    <w:rsid w:val="004C5FFD"/>
    <w:rsid w:val="004C6F92"/>
    <w:rsid w:val="004C7EBA"/>
    <w:rsid w:val="004D0341"/>
    <w:rsid w:val="004D0761"/>
    <w:rsid w:val="004D09EF"/>
    <w:rsid w:val="004D0A65"/>
    <w:rsid w:val="004D14E9"/>
    <w:rsid w:val="004D18E2"/>
    <w:rsid w:val="004D26BC"/>
    <w:rsid w:val="004D2963"/>
    <w:rsid w:val="004D5B06"/>
    <w:rsid w:val="004D71E9"/>
    <w:rsid w:val="004D7DA3"/>
    <w:rsid w:val="004E0E99"/>
    <w:rsid w:val="004E10E0"/>
    <w:rsid w:val="004E11FC"/>
    <w:rsid w:val="004E13F7"/>
    <w:rsid w:val="004E1A4D"/>
    <w:rsid w:val="004E4034"/>
    <w:rsid w:val="004E592D"/>
    <w:rsid w:val="004E5E7C"/>
    <w:rsid w:val="004E6477"/>
    <w:rsid w:val="004E6B5F"/>
    <w:rsid w:val="004E7539"/>
    <w:rsid w:val="004F0827"/>
    <w:rsid w:val="004F1910"/>
    <w:rsid w:val="004F2427"/>
    <w:rsid w:val="004F4353"/>
    <w:rsid w:val="004F46B7"/>
    <w:rsid w:val="004F4796"/>
    <w:rsid w:val="004F4A9E"/>
    <w:rsid w:val="004F4BE2"/>
    <w:rsid w:val="004F689D"/>
    <w:rsid w:val="004F73F6"/>
    <w:rsid w:val="0050088D"/>
    <w:rsid w:val="005008CC"/>
    <w:rsid w:val="005010A2"/>
    <w:rsid w:val="00501541"/>
    <w:rsid w:val="00501A44"/>
    <w:rsid w:val="005025F0"/>
    <w:rsid w:val="00502799"/>
    <w:rsid w:val="00504032"/>
    <w:rsid w:val="00505525"/>
    <w:rsid w:val="00505546"/>
    <w:rsid w:val="005072DB"/>
    <w:rsid w:val="00507C87"/>
    <w:rsid w:val="00507D45"/>
    <w:rsid w:val="00510911"/>
    <w:rsid w:val="005127C1"/>
    <w:rsid w:val="00513200"/>
    <w:rsid w:val="005133A4"/>
    <w:rsid w:val="005133C7"/>
    <w:rsid w:val="00513458"/>
    <w:rsid w:val="00515230"/>
    <w:rsid w:val="005155F7"/>
    <w:rsid w:val="00515C94"/>
    <w:rsid w:val="00516BB4"/>
    <w:rsid w:val="00520155"/>
    <w:rsid w:val="0052126D"/>
    <w:rsid w:val="005216CD"/>
    <w:rsid w:val="005217FA"/>
    <w:rsid w:val="005227EE"/>
    <w:rsid w:val="005244BF"/>
    <w:rsid w:val="005255EB"/>
    <w:rsid w:val="005266EE"/>
    <w:rsid w:val="00526E0C"/>
    <w:rsid w:val="00530EC3"/>
    <w:rsid w:val="00531525"/>
    <w:rsid w:val="005324B4"/>
    <w:rsid w:val="00532D75"/>
    <w:rsid w:val="00536A58"/>
    <w:rsid w:val="00537088"/>
    <w:rsid w:val="005400E6"/>
    <w:rsid w:val="00540557"/>
    <w:rsid w:val="00541315"/>
    <w:rsid w:val="005418FA"/>
    <w:rsid w:val="00541BF4"/>
    <w:rsid w:val="00543757"/>
    <w:rsid w:val="0054534E"/>
    <w:rsid w:val="005463B7"/>
    <w:rsid w:val="00546F3B"/>
    <w:rsid w:val="00547FD0"/>
    <w:rsid w:val="00550ADB"/>
    <w:rsid w:val="00550C35"/>
    <w:rsid w:val="0055168D"/>
    <w:rsid w:val="00551A34"/>
    <w:rsid w:val="00551E7E"/>
    <w:rsid w:val="00552C4D"/>
    <w:rsid w:val="005533CE"/>
    <w:rsid w:val="00553A37"/>
    <w:rsid w:val="00553B7B"/>
    <w:rsid w:val="005555A1"/>
    <w:rsid w:val="00555BA7"/>
    <w:rsid w:val="00556690"/>
    <w:rsid w:val="00557DBD"/>
    <w:rsid w:val="0056007F"/>
    <w:rsid w:val="0056089C"/>
    <w:rsid w:val="00560917"/>
    <w:rsid w:val="00560D99"/>
    <w:rsid w:val="00561AE3"/>
    <w:rsid w:val="00562AE4"/>
    <w:rsid w:val="00564137"/>
    <w:rsid w:val="005644A0"/>
    <w:rsid w:val="0056469E"/>
    <w:rsid w:val="0056508B"/>
    <w:rsid w:val="0056696E"/>
    <w:rsid w:val="00566D08"/>
    <w:rsid w:val="00567046"/>
    <w:rsid w:val="00567484"/>
    <w:rsid w:val="005677E4"/>
    <w:rsid w:val="00567902"/>
    <w:rsid w:val="00570497"/>
    <w:rsid w:val="00570B49"/>
    <w:rsid w:val="00570D6B"/>
    <w:rsid w:val="00572087"/>
    <w:rsid w:val="005746C1"/>
    <w:rsid w:val="00574EAD"/>
    <w:rsid w:val="00574F35"/>
    <w:rsid w:val="00574FB5"/>
    <w:rsid w:val="005750AE"/>
    <w:rsid w:val="00575D94"/>
    <w:rsid w:val="00576684"/>
    <w:rsid w:val="00576C62"/>
    <w:rsid w:val="0058029F"/>
    <w:rsid w:val="005803C6"/>
    <w:rsid w:val="00580867"/>
    <w:rsid w:val="00581646"/>
    <w:rsid w:val="00584165"/>
    <w:rsid w:val="00584705"/>
    <w:rsid w:val="005851C4"/>
    <w:rsid w:val="005855DA"/>
    <w:rsid w:val="00586FB6"/>
    <w:rsid w:val="005870EA"/>
    <w:rsid w:val="005879A9"/>
    <w:rsid w:val="00587AA1"/>
    <w:rsid w:val="00587E4B"/>
    <w:rsid w:val="00587E97"/>
    <w:rsid w:val="005913BE"/>
    <w:rsid w:val="005943F2"/>
    <w:rsid w:val="00594A6A"/>
    <w:rsid w:val="00595186"/>
    <w:rsid w:val="005954E4"/>
    <w:rsid w:val="005971B8"/>
    <w:rsid w:val="005972BE"/>
    <w:rsid w:val="005A0381"/>
    <w:rsid w:val="005A03C2"/>
    <w:rsid w:val="005A1B5B"/>
    <w:rsid w:val="005A279D"/>
    <w:rsid w:val="005A27BF"/>
    <w:rsid w:val="005A2EE6"/>
    <w:rsid w:val="005A34E8"/>
    <w:rsid w:val="005A37C5"/>
    <w:rsid w:val="005A4C19"/>
    <w:rsid w:val="005A51E8"/>
    <w:rsid w:val="005A6196"/>
    <w:rsid w:val="005A64EB"/>
    <w:rsid w:val="005A6948"/>
    <w:rsid w:val="005B04F2"/>
    <w:rsid w:val="005B08BA"/>
    <w:rsid w:val="005B0F57"/>
    <w:rsid w:val="005B11BC"/>
    <w:rsid w:val="005B1656"/>
    <w:rsid w:val="005B1BA9"/>
    <w:rsid w:val="005B1FE4"/>
    <w:rsid w:val="005B247F"/>
    <w:rsid w:val="005B37EC"/>
    <w:rsid w:val="005B3AB6"/>
    <w:rsid w:val="005B43BB"/>
    <w:rsid w:val="005B4BC2"/>
    <w:rsid w:val="005B5388"/>
    <w:rsid w:val="005B5680"/>
    <w:rsid w:val="005B7443"/>
    <w:rsid w:val="005B74BE"/>
    <w:rsid w:val="005B7F97"/>
    <w:rsid w:val="005C1004"/>
    <w:rsid w:val="005C218B"/>
    <w:rsid w:val="005C355A"/>
    <w:rsid w:val="005C38D3"/>
    <w:rsid w:val="005C3C12"/>
    <w:rsid w:val="005C4C29"/>
    <w:rsid w:val="005C72D4"/>
    <w:rsid w:val="005D03A3"/>
    <w:rsid w:val="005D11CC"/>
    <w:rsid w:val="005D1F86"/>
    <w:rsid w:val="005D2ADA"/>
    <w:rsid w:val="005D3351"/>
    <w:rsid w:val="005D6E3D"/>
    <w:rsid w:val="005D74CE"/>
    <w:rsid w:val="005D799E"/>
    <w:rsid w:val="005E040D"/>
    <w:rsid w:val="005E1245"/>
    <w:rsid w:val="005E1A98"/>
    <w:rsid w:val="005E2020"/>
    <w:rsid w:val="005E22E2"/>
    <w:rsid w:val="005E4728"/>
    <w:rsid w:val="005E49AC"/>
    <w:rsid w:val="005E4D4B"/>
    <w:rsid w:val="005E5803"/>
    <w:rsid w:val="005E7C0F"/>
    <w:rsid w:val="005F2333"/>
    <w:rsid w:val="005F28F0"/>
    <w:rsid w:val="005F2E09"/>
    <w:rsid w:val="005F3513"/>
    <w:rsid w:val="005F3D08"/>
    <w:rsid w:val="005F520A"/>
    <w:rsid w:val="005F56AA"/>
    <w:rsid w:val="005F5B9C"/>
    <w:rsid w:val="005F63B4"/>
    <w:rsid w:val="005F6B54"/>
    <w:rsid w:val="005F708C"/>
    <w:rsid w:val="005F7563"/>
    <w:rsid w:val="005F794E"/>
    <w:rsid w:val="00600680"/>
    <w:rsid w:val="00600A92"/>
    <w:rsid w:val="006015ED"/>
    <w:rsid w:val="00601BCD"/>
    <w:rsid w:val="00602190"/>
    <w:rsid w:val="00604380"/>
    <w:rsid w:val="006054AE"/>
    <w:rsid w:val="00606369"/>
    <w:rsid w:val="0060733D"/>
    <w:rsid w:val="0060747A"/>
    <w:rsid w:val="00607A59"/>
    <w:rsid w:val="00610160"/>
    <w:rsid w:val="006108A1"/>
    <w:rsid w:val="00610B42"/>
    <w:rsid w:val="0061113C"/>
    <w:rsid w:val="006126EF"/>
    <w:rsid w:val="00613944"/>
    <w:rsid w:val="00613D64"/>
    <w:rsid w:val="00615BE4"/>
    <w:rsid w:val="00617044"/>
    <w:rsid w:val="006200D8"/>
    <w:rsid w:val="0062061D"/>
    <w:rsid w:val="00621417"/>
    <w:rsid w:val="0062150D"/>
    <w:rsid w:val="006222FE"/>
    <w:rsid w:val="00623D4D"/>
    <w:rsid w:val="00624481"/>
    <w:rsid w:val="00624BA8"/>
    <w:rsid w:val="00625302"/>
    <w:rsid w:val="00626018"/>
    <w:rsid w:val="006262A5"/>
    <w:rsid w:val="0062663A"/>
    <w:rsid w:val="00626D7C"/>
    <w:rsid w:val="0063029E"/>
    <w:rsid w:val="00630BD1"/>
    <w:rsid w:val="00631042"/>
    <w:rsid w:val="00632385"/>
    <w:rsid w:val="00632F41"/>
    <w:rsid w:val="00634D6C"/>
    <w:rsid w:val="0063551D"/>
    <w:rsid w:val="00635AC2"/>
    <w:rsid w:val="00635BE6"/>
    <w:rsid w:val="00636146"/>
    <w:rsid w:val="00636D93"/>
    <w:rsid w:val="0063714D"/>
    <w:rsid w:val="006371CE"/>
    <w:rsid w:val="0064015F"/>
    <w:rsid w:val="0064053E"/>
    <w:rsid w:val="00641CF6"/>
    <w:rsid w:val="0064245F"/>
    <w:rsid w:val="00643EF7"/>
    <w:rsid w:val="00644312"/>
    <w:rsid w:val="00645F96"/>
    <w:rsid w:val="00647111"/>
    <w:rsid w:val="00647EE9"/>
    <w:rsid w:val="00650F8B"/>
    <w:rsid w:val="00651130"/>
    <w:rsid w:val="00653BFC"/>
    <w:rsid w:val="00654717"/>
    <w:rsid w:val="006555C2"/>
    <w:rsid w:val="006572E2"/>
    <w:rsid w:val="00660078"/>
    <w:rsid w:val="00662F67"/>
    <w:rsid w:val="00663A41"/>
    <w:rsid w:val="00663D1D"/>
    <w:rsid w:val="00667015"/>
    <w:rsid w:val="0066702F"/>
    <w:rsid w:val="00667228"/>
    <w:rsid w:val="00667D9D"/>
    <w:rsid w:val="00670672"/>
    <w:rsid w:val="00670762"/>
    <w:rsid w:val="00670C59"/>
    <w:rsid w:val="00671399"/>
    <w:rsid w:val="00671DDA"/>
    <w:rsid w:val="0067394B"/>
    <w:rsid w:val="00673D7D"/>
    <w:rsid w:val="00674554"/>
    <w:rsid w:val="006745E3"/>
    <w:rsid w:val="00675759"/>
    <w:rsid w:val="006758A7"/>
    <w:rsid w:val="00675E15"/>
    <w:rsid w:val="0067608B"/>
    <w:rsid w:val="00676CDD"/>
    <w:rsid w:val="006810BB"/>
    <w:rsid w:val="00683979"/>
    <w:rsid w:val="00683D61"/>
    <w:rsid w:val="00684450"/>
    <w:rsid w:val="006847F4"/>
    <w:rsid w:val="00684C1B"/>
    <w:rsid w:val="00685429"/>
    <w:rsid w:val="00685BAD"/>
    <w:rsid w:val="006860E2"/>
    <w:rsid w:val="0068721A"/>
    <w:rsid w:val="0069063B"/>
    <w:rsid w:val="0069166D"/>
    <w:rsid w:val="0069206D"/>
    <w:rsid w:val="00692ED1"/>
    <w:rsid w:val="006938E0"/>
    <w:rsid w:val="00693CC8"/>
    <w:rsid w:val="00694E59"/>
    <w:rsid w:val="006951B8"/>
    <w:rsid w:val="0069609A"/>
    <w:rsid w:val="00696602"/>
    <w:rsid w:val="00696C54"/>
    <w:rsid w:val="006975D3"/>
    <w:rsid w:val="006A0B68"/>
    <w:rsid w:val="006A0FB3"/>
    <w:rsid w:val="006A0FEC"/>
    <w:rsid w:val="006A1380"/>
    <w:rsid w:val="006A219D"/>
    <w:rsid w:val="006A258A"/>
    <w:rsid w:val="006A2790"/>
    <w:rsid w:val="006A373D"/>
    <w:rsid w:val="006A45ED"/>
    <w:rsid w:val="006A5ADE"/>
    <w:rsid w:val="006A63E6"/>
    <w:rsid w:val="006A6C84"/>
    <w:rsid w:val="006A6D68"/>
    <w:rsid w:val="006A7FCE"/>
    <w:rsid w:val="006B0A1A"/>
    <w:rsid w:val="006B0DA3"/>
    <w:rsid w:val="006B220E"/>
    <w:rsid w:val="006B2959"/>
    <w:rsid w:val="006B46B8"/>
    <w:rsid w:val="006B4BCE"/>
    <w:rsid w:val="006B6B74"/>
    <w:rsid w:val="006B6EF4"/>
    <w:rsid w:val="006B726A"/>
    <w:rsid w:val="006B72C6"/>
    <w:rsid w:val="006C04D9"/>
    <w:rsid w:val="006C1E12"/>
    <w:rsid w:val="006C2903"/>
    <w:rsid w:val="006C39B0"/>
    <w:rsid w:val="006C61FA"/>
    <w:rsid w:val="006C6244"/>
    <w:rsid w:val="006C770C"/>
    <w:rsid w:val="006C7B44"/>
    <w:rsid w:val="006D0BD0"/>
    <w:rsid w:val="006D0C31"/>
    <w:rsid w:val="006D18A2"/>
    <w:rsid w:val="006D25B7"/>
    <w:rsid w:val="006D2684"/>
    <w:rsid w:val="006D2E0D"/>
    <w:rsid w:val="006D2F72"/>
    <w:rsid w:val="006D3BCB"/>
    <w:rsid w:val="006D4036"/>
    <w:rsid w:val="006D40ED"/>
    <w:rsid w:val="006D4F43"/>
    <w:rsid w:val="006D5123"/>
    <w:rsid w:val="006D522F"/>
    <w:rsid w:val="006D66E4"/>
    <w:rsid w:val="006D7CA4"/>
    <w:rsid w:val="006D7CAE"/>
    <w:rsid w:val="006D7D93"/>
    <w:rsid w:val="006E008F"/>
    <w:rsid w:val="006E009F"/>
    <w:rsid w:val="006E04C3"/>
    <w:rsid w:val="006E04D3"/>
    <w:rsid w:val="006E1786"/>
    <w:rsid w:val="006E1A83"/>
    <w:rsid w:val="006E1CEE"/>
    <w:rsid w:val="006E24ED"/>
    <w:rsid w:val="006E3F36"/>
    <w:rsid w:val="006E45DD"/>
    <w:rsid w:val="006E498C"/>
    <w:rsid w:val="006E5165"/>
    <w:rsid w:val="006E51A9"/>
    <w:rsid w:val="006E5F7C"/>
    <w:rsid w:val="006E6A1D"/>
    <w:rsid w:val="006E7039"/>
    <w:rsid w:val="006E72FD"/>
    <w:rsid w:val="006E7BA7"/>
    <w:rsid w:val="006F0D11"/>
    <w:rsid w:val="006F135D"/>
    <w:rsid w:val="006F163C"/>
    <w:rsid w:val="006F257C"/>
    <w:rsid w:val="006F2F66"/>
    <w:rsid w:val="006F3E3E"/>
    <w:rsid w:val="006F470D"/>
    <w:rsid w:val="006F4E48"/>
    <w:rsid w:val="006F5053"/>
    <w:rsid w:val="006F64B8"/>
    <w:rsid w:val="006F77E8"/>
    <w:rsid w:val="006F798B"/>
    <w:rsid w:val="006F7ABE"/>
    <w:rsid w:val="00700DF6"/>
    <w:rsid w:val="0070179B"/>
    <w:rsid w:val="00701CFA"/>
    <w:rsid w:val="0070313E"/>
    <w:rsid w:val="00703731"/>
    <w:rsid w:val="00703FC5"/>
    <w:rsid w:val="007043C1"/>
    <w:rsid w:val="0070453C"/>
    <w:rsid w:val="00704B08"/>
    <w:rsid w:val="00705706"/>
    <w:rsid w:val="00705B92"/>
    <w:rsid w:val="0070633A"/>
    <w:rsid w:val="00707585"/>
    <w:rsid w:val="00707BDA"/>
    <w:rsid w:val="00707C8B"/>
    <w:rsid w:val="00707E85"/>
    <w:rsid w:val="00710209"/>
    <w:rsid w:val="00710A61"/>
    <w:rsid w:val="00710DF0"/>
    <w:rsid w:val="00711ADF"/>
    <w:rsid w:val="007121F4"/>
    <w:rsid w:val="00713124"/>
    <w:rsid w:val="007138B6"/>
    <w:rsid w:val="00713EE2"/>
    <w:rsid w:val="00715168"/>
    <w:rsid w:val="00715323"/>
    <w:rsid w:val="007153A0"/>
    <w:rsid w:val="00715503"/>
    <w:rsid w:val="007159D9"/>
    <w:rsid w:val="00715C54"/>
    <w:rsid w:val="0071631A"/>
    <w:rsid w:val="007203D5"/>
    <w:rsid w:val="0072169C"/>
    <w:rsid w:val="007217A3"/>
    <w:rsid w:val="007221E5"/>
    <w:rsid w:val="007222F0"/>
    <w:rsid w:val="007224FB"/>
    <w:rsid w:val="00722D6B"/>
    <w:rsid w:val="00723075"/>
    <w:rsid w:val="007231D2"/>
    <w:rsid w:val="00723FD2"/>
    <w:rsid w:val="0072436E"/>
    <w:rsid w:val="00724B84"/>
    <w:rsid w:val="00724C81"/>
    <w:rsid w:val="00724DE0"/>
    <w:rsid w:val="00725D03"/>
    <w:rsid w:val="00727940"/>
    <w:rsid w:val="007303E2"/>
    <w:rsid w:val="0073067F"/>
    <w:rsid w:val="00730E33"/>
    <w:rsid w:val="007310A8"/>
    <w:rsid w:val="0073246E"/>
    <w:rsid w:val="00732991"/>
    <w:rsid w:val="00733E4A"/>
    <w:rsid w:val="00734421"/>
    <w:rsid w:val="00735A46"/>
    <w:rsid w:val="00736481"/>
    <w:rsid w:val="007400FB"/>
    <w:rsid w:val="007409B0"/>
    <w:rsid w:val="00742F4F"/>
    <w:rsid w:val="00745569"/>
    <w:rsid w:val="00745A31"/>
    <w:rsid w:val="00745F82"/>
    <w:rsid w:val="00751683"/>
    <w:rsid w:val="00751C56"/>
    <w:rsid w:val="007521A7"/>
    <w:rsid w:val="00752BE5"/>
    <w:rsid w:val="007532F2"/>
    <w:rsid w:val="007534A7"/>
    <w:rsid w:val="007544FF"/>
    <w:rsid w:val="00754647"/>
    <w:rsid w:val="00755390"/>
    <w:rsid w:val="00756370"/>
    <w:rsid w:val="00756CF6"/>
    <w:rsid w:val="00761CA7"/>
    <w:rsid w:val="00762248"/>
    <w:rsid w:val="00762CEC"/>
    <w:rsid w:val="0076312D"/>
    <w:rsid w:val="00763345"/>
    <w:rsid w:val="00763B44"/>
    <w:rsid w:val="007646BD"/>
    <w:rsid w:val="00764851"/>
    <w:rsid w:val="00765021"/>
    <w:rsid w:val="00765FB9"/>
    <w:rsid w:val="0076679F"/>
    <w:rsid w:val="00767ABE"/>
    <w:rsid w:val="0077004B"/>
    <w:rsid w:val="0077267B"/>
    <w:rsid w:val="00772E5F"/>
    <w:rsid w:val="00773121"/>
    <w:rsid w:val="0077521D"/>
    <w:rsid w:val="00776256"/>
    <w:rsid w:val="007771B0"/>
    <w:rsid w:val="007778F4"/>
    <w:rsid w:val="007809A4"/>
    <w:rsid w:val="00781294"/>
    <w:rsid w:val="007812CB"/>
    <w:rsid w:val="00781F0F"/>
    <w:rsid w:val="00782406"/>
    <w:rsid w:val="00782B61"/>
    <w:rsid w:val="00782EA4"/>
    <w:rsid w:val="0078311C"/>
    <w:rsid w:val="007837C4"/>
    <w:rsid w:val="00783E2E"/>
    <w:rsid w:val="00784491"/>
    <w:rsid w:val="00784B6F"/>
    <w:rsid w:val="0078563F"/>
    <w:rsid w:val="00785DEE"/>
    <w:rsid w:val="00785FFA"/>
    <w:rsid w:val="00786258"/>
    <w:rsid w:val="00786484"/>
    <w:rsid w:val="00786C7B"/>
    <w:rsid w:val="00787E45"/>
    <w:rsid w:val="00790EB2"/>
    <w:rsid w:val="0079106C"/>
    <w:rsid w:val="00791485"/>
    <w:rsid w:val="00791C0B"/>
    <w:rsid w:val="00792C9A"/>
    <w:rsid w:val="00794A53"/>
    <w:rsid w:val="007966A4"/>
    <w:rsid w:val="007970E3"/>
    <w:rsid w:val="007A003E"/>
    <w:rsid w:val="007A03E0"/>
    <w:rsid w:val="007A0D18"/>
    <w:rsid w:val="007A1675"/>
    <w:rsid w:val="007A1F22"/>
    <w:rsid w:val="007A2AF1"/>
    <w:rsid w:val="007A3D6A"/>
    <w:rsid w:val="007A403E"/>
    <w:rsid w:val="007A444C"/>
    <w:rsid w:val="007A464B"/>
    <w:rsid w:val="007A53ED"/>
    <w:rsid w:val="007A5625"/>
    <w:rsid w:val="007A5C44"/>
    <w:rsid w:val="007A6457"/>
    <w:rsid w:val="007A668D"/>
    <w:rsid w:val="007A73F1"/>
    <w:rsid w:val="007A7F40"/>
    <w:rsid w:val="007B1C15"/>
    <w:rsid w:val="007B1FED"/>
    <w:rsid w:val="007B21C9"/>
    <w:rsid w:val="007B3C28"/>
    <w:rsid w:val="007B52C9"/>
    <w:rsid w:val="007B54B5"/>
    <w:rsid w:val="007B5795"/>
    <w:rsid w:val="007B5937"/>
    <w:rsid w:val="007C0BBE"/>
    <w:rsid w:val="007C1D80"/>
    <w:rsid w:val="007C33CF"/>
    <w:rsid w:val="007C3693"/>
    <w:rsid w:val="007C3A84"/>
    <w:rsid w:val="007C3E4F"/>
    <w:rsid w:val="007C47C9"/>
    <w:rsid w:val="007C500F"/>
    <w:rsid w:val="007C6385"/>
    <w:rsid w:val="007C726F"/>
    <w:rsid w:val="007C7A13"/>
    <w:rsid w:val="007D0125"/>
    <w:rsid w:val="007D0417"/>
    <w:rsid w:val="007D19BA"/>
    <w:rsid w:val="007D1C84"/>
    <w:rsid w:val="007D1C9C"/>
    <w:rsid w:val="007D255F"/>
    <w:rsid w:val="007D30EC"/>
    <w:rsid w:val="007D3DEE"/>
    <w:rsid w:val="007D3EDC"/>
    <w:rsid w:val="007D497F"/>
    <w:rsid w:val="007D623C"/>
    <w:rsid w:val="007D6858"/>
    <w:rsid w:val="007D743D"/>
    <w:rsid w:val="007D7470"/>
    <w:rsid w:val="007D7CA1"/>
    <w:rsid w:val="007D7DD2"/>
    <w:rsid w:val="007E1557"/>
    <w:rsid w:val="007E1900"/>
    <w:rsid w:val="007E24F5"/>
    <w:rsid w:val="007E3016"/>
    <w:rsid w:val="007E4464"/>
    <w:rsid w:val="007E4F4C"/>
    <w:rsid w:val="007E535D"/>
    <w:rsid w:val="007E5A34"/>
    <w:rsid w:val="007E6199"/>
    <w:rsid w:val="007E6324"/>
    <w:rsid w:val="007E7678"/>
    <w:rsid w:val="007F06F4"/>
    <w:rsid w:val="007F0A74"/>
    <w:rsid w:val="007F118C"/>
    <w:rsid w:val="007F1CF3"/>
    <w:rsid w:val="007F2057"/>
    <w:rsid w:val="007F3104"/>
    <w:rsid w:val="007F3222"/>
    <w:rsid w:val="007F5369"/>
    <w:rsid w:val="007F785F"/>
    <w:rsid w:val="007F7A7D"/>
    <w:rsid w:val="00801F33"/>
    <w:rsid w:val="0080220C"/>
    <w:rsid w:val="0080228F"/>
    <w:rsid w:val="00802A8D"/>
    <w:rsid w:val="008040D5"/>
    <w:rsid w:val="00804772"/>
    <w:rsid w:val="00804AF5"/>
    <w:rsid w:val="00805501"/>
    <w:rsid w:val="00805D98"/>
    <w:rsid w:val="00806217"/>
    <w:rsid w:val="00806E25"/>
    <w:rsid w:val="00810512"/>
    <w:rsid w:val="008129DF"/>
    <w:rsid w:val="00813144"/>
    <w:rsid w:val="008131FC"/>
    <w:rsid w:val="00814318"/>
    <w:rsid w:val="0081457C"/>
    <w:rsid w:val="00814628"/>
    <w:rsid w:val="00814DA5"/>
    <w:rsid w:val="008161A0"/>
    <w:rsid w:val="0081672B"/>
    <w:rsid w:val="00817E3A"/>
    <w:rsid w:val="008211DC"/>
    <w:rsid w:val="0082155E"/>
    <w:rsid w:val="00821FEB"/>
    <w:rsid w:val="00824441"/>
    <w:rsid w:val="008246E7"/>
    <w:rsid w:val="00824798"/>
    <w:rsid w:val="00824B87"/>
    <w:rsid w:val="00825B36"/>
    <w:rsid w:val="00825DEF"/>
    <w:rsid w:val="00826063"/>
    <w:rsid w:val="00826899"/>
    <w:rsid w:val="00826AB9"/>
    <w:rsid w:val="00826B3B"/>
    <w:rsid w:val="00827A65"/>
    <w:rsid w:val="00830D73"/>
    <w:rsid w:val="00831171"/>
    <w:rsid w:val="00831E19"/>
    <w:rsid w:val="008320C7"/>
    <w:rsid w:val="00832391"/>
    <w:rsid w:val="008328BE"/>
    <w:rsid w:val="00832970"/>
    <w:rsid w:val="00833B51"/>
    <w:rsid w:val="0083460B"/>
    <w:rsid w:val="00834B6E"/>
    <w:rsid w:val="00836235"/>
    <w:rsid w:val="00836773"/>
    <w:rsid w:val="008400D3"/>
    <w:rsid w:val="008401CB"/>
    <w:rsid w:val="00840330"/>
    <w:rsid w:val="008409AC"/>
    <w:rsid w:val="00841287"/>
    <w:rsid w:val="00841A66"/>
    <w:rsid w:val="00841BD5"/>
    <w:rsid w:val="00841F35"/>
    <w:rsid w:val="00842099"/>
    <w:rsid w:val="008422D7"/>
    <w:rsid w:val="00842565"/>
    <w:rsid w:val="00843991"/>
    <w:rsid w:val="00843A2C"/>
    <w:rsid w:val="00843B86"/>
    <w:rsid w:val="00844162"/>
    <w:rsid w:val="00845029"/>
    <w:rsid w:val="0084507A"/>
    <w:rsid w:val="0084613C"/>
    <w:rsid w:val="00846659"/>
    <w:rsid w:val="0084684A"/>
    <w:rsid w:val="00846BE6"/>
    <w:rsid w:val="008472FC"/>
    <w:rsid w:val="008506B8"/>
    <w:rsid w:val="0085112A"/>
    <w:rsid w:val="00851A55"/>
    <w:rsid w:val="008529BE"/>
    <w:rsid w:val="00853D9E"/>
    <w:rsid w:val="00854016"/>
    <w:rsid w:val="00856B7D"/>
    <w:rsid w:val="008576C1"/>
    <w:rsid w:val="00860CBF"/>
    <w:rsid w:val="00860FAE"/>
    <w:rsid w:val="00862234"/>
    <w:rsid w:val="00862F6E"/>
    <w:rsid w:val="00863D1D"/>
    <w:rsid w:val="0086645A"/>
    <w:rsid w:val="00866622"/>
    <w:rsid w:val="0086700F"/>
    <w:rsid w:val="008677DA"/>
    <w:rsid w:val="00871174"/>
    <w:rsid w:val="0087170A"/>
    <w:rsid w:val="00872534"/>
    <w:rsid w:val="00872F8D"/>
    <w:rsid w:val="00873528"/>
    <w:rsid w:val="00873558"/>
    <w:rsid w:val="00873894"/>
    <w:rsid w:val="00873B5D"/>
    <w:rsid w:val="00873F31"/>
    <w:rsid w:val="00874497"/>
    <w:rsid w:val="0087548B"/>
    <w:rsid w:val="008803BA"/>
    <w:rsid w:val="0088045B"/>
    <w:rsid w:val="00880C06"/>
    <w:rsid w:val="00880C7A"/>
    <w:rsid w:val="008817DA"/>
    <w:rsid w:val="00881DD6"/>
    <w:rsid w:val="00882888"/>
    <w:rsid w:val="00883AF6"/>
    <w:rsid w:val="00885536"/>
    <w:rsid w:val="0088582E"/>
    <w:rsid w:val="008862BE"/>
    <w:rsid w:val="00887C41"/>
    <w:rsid w:val="008900E0"/>
    <w:rsid w:val="00891522"/>
    <w:rsid w:val="008916E7"/>
    <w:rsid w:val="00891B68"/>
    <w:rsid w:val="00894435"/>
    <w:rsid w:val="0089570F"/>
    <w:rsid w:val="00895F4C"/>
    <w:rsid w:val="00897EA2"/>
    <w:rsid w:val="008A02A1"/>
    <w:rsid w:val="008A0B0F"/>
    <w:rsid w:val="008A158F"/>
    <w:rsid w:val="008A2237"/>
    <w:rsid w:val="008A224A"/>
    <w:rsid w:val="008A23BD"/>
    <w:rsid w:val="008A3D23"/>
    <w:rsid w:val="008A4008"/>
    <w:rsid w:val="008A4B86"/>
    <w:rsid w:val="008A586A"/>
    <w:rsid w:val="008A6D11"/>
    <w:rsid w:val="008A767D"/>
    <w:rsid w:val="008B0073"/>
    <w:rsid w:val="008B09AD"/>
    <w:rsid w:val="008B2BB3"/>
    <w:rsid w:val="008B2D4B"/>
    <w:rsid w:val="008B399F"/>
    <w:rsid w:val="008B3FF8"/>
    <w:rsid w:val="008B480D"/>
    <w:rsid w:val="008B78F0"/>
    <w:rsid w:val="008B7B68"/>
    <w:rsid w:val="008C0DBD"/>
    <w:rsid w:val="008C2B14"/>
    <w:rsid w:val="008C37C6"/>
    <w:rsid w:val="008C3F28"/>
    <w:rsid w:val="008C55EF"/>
    <w:rsid w:val="008C64FE"/>
    <w:rsid w:val="008C7F19"/>
    <w:rsid w:val="008D036E"/>
    <w:rsid w:val="008D1458"/>
    <w:rsid w:val="008D166F"/>
    <w:rsid w:val="008D2CF2"/>
    <w:rsid w:val="008D2E09"/>
    <w:rsid w:val="008D3669"/>
    <w:rsid w:val="008D41F5"/>
    <w:rsid w:val="008D4899"/>
    <w:rsid w:val="008D5044"/>
    <w:rsid w:val="008D6896"/>
    <w:rsid w:val="008D6BEC"/>
    <w:rsid w:val="008D6D1B"/>
    <w:rsid w:val="008D716D"/>
    <w:rsid w:val="008E2CAE"/>
    <w:rsid w:val="008E2E69"/>
    <w:rsid w:val="008E2EC1"/>
    <w:rsid w:val="008E302B"/>
    <w:rsid w:val="008E4743"/>
    <w:rsid w:val="008E4A9B"/>
    <w:rsid w:val="008E59BB"/>
    <w:rsid w:val="008E5B93"/>
    <w:rsid w:val="008E7642"/>
    <w:rsid w:val="008E7A7F"/>
    <w:rsid w:val="008F054E"/>
    <w:rsid w:val="008F0591"/>
    <w:rsid w:val="008F16E5"/>
    <w:rsid w:val="008F18F5"/>
    <w:rsid w:val="008F2A60"/>
    <w:rsid w:val="008F2E18"/>
    <w:rsid w:val="008F300A"/>
    <w:rsid w:val="008F4C20"/>
    <w:rsid w:val="008F4FA3"/>
    <w:rsid w:val="008F59D2"/>
    <w:rsid w:val="008F5E50"/>
    <w:rsid w:val="008F6577"/>
    <w:rsid w:val="008F7F32"/>
    <w:rsid w:val="00900130"/>
    <w:rsid w:val="00900B8B"/>
    <w:rsid w:val="00900E77"/>
    <w:rsid w:val="00900F61"/>
    <w:rsid w:val="009011C2"/>
    <w:rsid w:val="00901C04"/>
    <w:rsid w:val="009024CA"/>
    <w:rsid w:val="00903584"/>
    <w:rsid w:val="0090394C"/>
    <w:rsid w:val="00903986"/>
    <w:rsid w:val="00905EBF"/>
    <w:rsid w:val="00906EC0"/>
    <w:rsid w:val="00910719"/>
    <w:rsid w:val="009108F1"/>
    <w:rsid w:val="00910EBD"/>
    <w:rsid w:val="00911A99"/>
    <w:rsid w:val="00912302"/>
    <w:rsid w:val="00913224"/>
    <w:rsid w:val="00913D65"/>
    <w:rsid w:val="00915BB4"/>
    <w:rsid w:val="00915F67"/>
    <w:rsid w:val="00916085"/>
    <w:rsid w:val="00916363"/>
    <w:rsid w:val="00916B03"/>
    <w:rsid w:val="0091725C"/>
    <w:rsid w:val="00917877"/>
    <w:rsid w:val="009205F7"/>
    <w:rsid w:val="00921B92"/>
    <w:rsid w:val="00921BB6"/>
    <w:rsid w:val="009222EA"/>
    <w:rsid w:val="00922633"/>
    <w:rsid w:val="009247D6"/>
    <w:rsid w:val="00924A5C"/>
    <w:rsid w:val="00925A84"/>
    <w:rsid w:val="0092733F"/>
    <w:rsid w:val="0092799C"/>
    <w:rsid w:val="009303FB"/>
    <w:rsid w:val="00930445"/>
    <w:rsid w:val="00930ECD"/>
    <w:rsid w:val="00931184"/>
    <w:rsid w:val="0093277B"/>
    <w:rsid w:val="00934635"/>
    <w:rsid w:val="00934726"/>
    <w:rsid w:val="009350C0"/>
    <w:rsid w:val="0093536D"/>
    <w:rsid w:val="009354F4"/>
    <w:rsid w:val="00936978"/>
    <w:rsid w:val="00936B85"/>
    <w:rsid w:val="00936EDA"/>
    <w:rsid w:val="009370A9"/>
    <w:rsid w:val="0094004F"/>
    <w:rsid w:val="009409CC"/>
    <w:rsid w:val="00940A90"/>
    <w:rsid w:val="00940E89"/>
    <w:rsid w:val="009417DA"/>
    <w:rsid w:val="009428F5"/>
    <w:rsid w:val="00942F8A"/>
    <w:rsid w:val="00943334"/>
    <w:rsid w:val="009433F5"/>
    <w:rsid w:val="009436ED"/>
    <w:rsid w:val="00943D32"/>
    <w:rsid w:val="00944DC0"/>
    <w:rsid w:val="00945023"/>
    <w:rsid w:val="00945115"/>
    <w:rsid w:val="009457D4"/>
    <w:rsid w:val="0094633B"/>
    <w:rsid w:val="00946ED0"/>
    <w:rsid w:val="009500B4"/>
    <w:rsid w:val="009502D2"/>
    <w:rsid w:val="00951614"/>
    <w:rsid w:val="00951AC3"/>
    <w:rsid w:val="00951B38"/>
    <w:rsid w:val="009520D2"/>
    <w:rsid w:val="00952532"/>
    <w:rsid w:val="00953113"/>
    <w:rsid w:val="00953354"/>
    <w:rsid w:val="00953EFA"/>
    <w:rsid w:val="00954B52"/>
    <w:rsid w:val="00954DD7"/>
    <w:rsid w:val="00954F34"/>
    <w:rsid w:val="00955239"/>
    <w:rsid w:val="00955916"/>
    <w:rsid w:val="00955A0C"/>
    <w:rsid w:val="00955B9F"/>
    <w:rsid w:val="00956D49"/>
    <w:rsid w:val="0095756D"/>
    <w:rsid w:val="0095777D"/>
    <w:rsid w:val="00957F25"/>
    <w:rsid w:val="009600DD"/>
    <w:rsid w:val="00960156"/>
    <w:rsid w:val="0096061E"/>
    <w:rsid w:val="00960F53"/>
    <w:rsid w:val="0096107A"/>
    <w:rsid w:val="00961110"/>
    <w:rsid w:val="009612D0"/>
    <w:rsid w:val="009620D7"/>
    <w:rsid w:val="009637D6"/>
    <w:rsid w:val="00963837"/>
    <w:rsid w:val="00963CAD"/>
    <w:rsid w:val="009640E1"/>
    <w:rsid w:val="00964E0A"/>
    <w:rsid w:val="009660AB"/>
    <w:rsid w:val="00967A5D"/>
    <w:rsid w:val="00972075"/>
    <w:rsid w:val="009740EE"/>
    <w:rsid w:val="00974C7A"/>
    <w:rsid w:val="009754A1"/>
    <w:rsid w:val="00976D7E"/>
    <w:rsid w:val="00976DAC"/>
    <w:rsid w:val="0097766E"/>
    <w:rsid w:val="00977C6B"/>
    <w:rsid w:val="00980354"/>
    <w:rsid w:val="009807D1"/>
    <w:rsid w:val="00981EA5"/>
    <w:rsid w:val="0098223B"/>
    <w:rsid w:val="00983834"/>
    <w:rsid w:val="00984513"/>
    <w:rsid w:val="00984A78"/>
    <w:rsid w:val="00984AE6"/>
    <w:rsid w:val="00985506"/>
    <w:rsid w:val="00985D0A"/>
    <w:rsid w:val="00986232"/>
    <w:rsid w:val="00987EE9"/>
    <w:rsid w:val="00990056"/>
    <w:rsid w:val="00990261"/>
    <w:rsid w:val="009908C0"/>
    <w:rsid w:val="00991045"/>
    <w:rsid w:val="0099115F"/>
    <w:rsid w:val="009914D9"/>
    <w:rsid w:val="00991583"/>
    <w:rsid w:val="009919B0"/>
    <w:rsid w:val="00991C90"/>
    <w:rsid w:val="00991CF9"/>
    <w:rsid w:val="00991DFD"/>
    <w:rsid w:val="00991E67"/>
    <w:rsid w:val="00992471"/>
    <w:rsid w:val="00992DB5"/>
    <w:rsid w:val="00993107"/>
    <w:rsid w:val="00994C88"/>
    <w:rsid w:val="00994CD5"/>
    <w:rsid w:val="00994DD9"/>
    <w:rsid w:val="009950DA"/>
    <w:rsid w:val="009959C0"/>
    <w:rsid w:val="0099632F"/>
    <w:rsid w:val="009973BB"/>
    <w:rsid w:val="009A22A7"/>
    <w:rsid w:val="009A446D"/>
    <w:rsid w:val="009A4DA3"/>
    <w:rsid w:val="009A4EA3"/>
    <w:rsid w:val="009A5087"/>
    <w:rsid w:val="009A58B0"/>
    <w:rsid w:val="009A6126"/>
    <w:rsid w:val="009A6195"/>
    <w:rsid w:val="009A6BB3"/>
    <w:rsid w:val="009A7333"/>
    <w:rsid w:val="009B030A"/>
    <w:rsid w:val="009B0B42"/>
    <w:rsid w:val="009B0B85"/>
    <w:rsid w:val="009B26D9"/>
    <w:rsid w:val="009B2D4A"/>
    <w:rsid w:val="009B3AC4"/>
    <w:rsid w:val="009B3FAF"/>
    <w:rsid w:val="009B4042"/>
    <w:rsid w:val="009B40A3"/>
    <w:rsid w:val="009B583F"/>
    <w:rsid w:val="009B5844"/>
    <w:rsid w:val="009B5C7E"/>
    <w:rsid w:val="009B6B64"/>
    <w:rsid w:val="009B78D7"/>
    <w:rsid w:val="009B7EC9"/>
    <w:rsid w:val="009C1520"/>
    <w:rsid w:val="009C24A5"/>
    <w:rsid w:val="009C2C59"/>
    <w:rsid w:val="009C4089"/>
    <w:rsid w:val="009C42F2"/>
    <w:rsid w:val="009C46B1"/>
    <w:rsid w:val="009C590A"/>
    <w:rsid w:val="009C6313"/>
    <w:rsid w:val="009C7D8B"/>
    <w:rsid w:val="009D084E"/>
    <w:rsid w:val="009D11A0"/>
    <w:rsid w:val="009D197F"/>
    <w:rsid w:val="009D1F98"/>
    <w:rsid w:val="009D210A"/>
    <w:rsid w:val="009D24F4"/>
    <w:rsid w:val="009D2CB8"/>
    <w:rsid w:val="009D2DFB"/>
    <w:rsid w:val="009D466B"/>
    <w:rsid w:val="009D48D7"/>
    <w:rsid w:val="009D585D"/>
    <w:rsid w:val="009D5B8B"/>
    <w:rsid w:val="009D5D9C"/>
    <w:rsid w:val="009D62F9"/>
    <w:rsid w:val="009D6BDF"/>
    <w:rsid w:val="009D6ED8"/>
    <w:rsid w:val="009D7034"/>
    <w:rsid w:val="009D71C7"/>
    <w:rsid w:val="009E0CEE"/>
    <w:rsid w:val="009E1294"/>
    <w:rsid w:val="009E26FA"/>
    <w:rsid w:val="009E2F86"/>
    <w:rsid w:val="009E3992"/>
    <w:rsid w:val="009E3B52"/>
    <w:rsid w:val="009E475B"/>
    <w:rsid w:val="009E5AC8"/>
    <w:rsid w:val="009E6D26"/>
    <w:rsid w:val="009F029C"/>
    <w:rsid w:val="009F0657"/>
    <w:rsid w:val="009F0FA6"/>
    <w:rsid w:val="009F1C87"/>
    <w:rsid w:val="009F20D5"/>
    <w:rsid w:val="009F26EF"/>
    <w:rsid w:val="009F3C0E"/>
    <w:rsid w:val="009F4014"/>
    <w:rsid w:val="009F4996"/>
    <w:rsid w:val="009F597A"/>
    <w:rsid w:val="009F6C55"/>
    <w:rsid w:val="00A0151E"/>
    <w:rsid w:val="00A01C3A"/>
    <w:rsid w:val="00A01C48"/>
    <w:rsid w:val="00A01FF8"/>
    <w:rsid w:val="00A025E0"/>
    <w:rsid w:val="00A02F55"/>
    <w:rsid w:val="00A044A8"/>
    <w:rsid w:val="00A05A90"/>
    <w:rsid w:val="00A065D7"/>
    <w:rsid w:val="00A0695E"/>
    <w:rsid w:val="00A06D30"/>
    <w:rsid w:val="00A06F5E"/>
    <w:rsid w:val="00A0790B"/>
    <w:rsid w:val="00A07B28"/>
    <w:rsid w:val="00A07F52"/>
    <w:rsid w:val="00A1151B"/>
    <w:rsid w:val="00A12DF5"/>
    <w:rsid w:val="00A12E26"/>
    <w:rsid w:val="00A14C5E"/>
    <w:rsid w:val="00A151F0"/>
    <w:rsid w:val="00A162A7"/>
    <w:rsid w:val="00A16D68"/>
    <w:rsid w:val="00A17970"/>
    <w:rsid w:val="00A20810"/>
    <w:rsid w:val="00A21E0B"/>
    <w:rsid w:val="00A22EC9"/>
    <w:rsid w:val="00A24899"/>
    <w:rsid w:val="00A24A32"/>
    <w:rsid w:val="00A24D22"/>
    <w:rsid w:val="00A25452"/>
    <w:rsid w:val="00A25602"/>
    <w:rsid w:val="00A26ADF"/>
    <w:rsid w:val="00A26ECF"/>
    <w:rsid w:val="00A27048"/>
    <w:rsid w:val="00A308E0"/>
    <w:rsid w:val="00A312CD"/>
    <w:rsid w:val="00A31FCA"/>
    <w:rsid w:val="00A328AA"/>
    <w:rsid w:val="00A329FA"/>
    <w:rsid w:val="00A32F18"/>
    <w:rsid w:val="00A33288"/>
    <w:rsid w:val="00A33FA0"/>
    <w:rsid w:val="00A3424A"/>
    <w:rsid w:val="00A34BD2"/>
    <w:rsid w:val="00A34EB5"/>
    <w:rsid w:val="00A35971"/>
    <w:rsid w:val="00A35D9F"/>
    <w:rsid w:val="00A37228"/>
    <w:rsid w:val="00A37BA1"/>
    <w:rsid w:val="00A37FA4"/>
    <w:rsid w:val="00A4119E"/>
    <w:rsid w:val="00A42088"/>
    <w:rsid w:val="00A421FE"/>
    <w:rsid w:val="00A42911"/>
    <w:rsid w:val="00A43CB3"/>
    <w:rsid w:val="00A43E5F"/>
    <w:rsid w:val="00A4516E"/>
    <w:rsid w:val="00A45CB0"/>
    <w:rsid w:val="00A463AB"/>
    <w:rsid w:val="00A468A2"/>
    <w:rsid w:val="00A469A4"/>
    <w:rsid w:val="00A46D1E"/>
    <w:rsid w:val="00A50011"/>
    <w:rsid w:val="00A5145F"/>
    <w:rsid w:val="00A51C7A"/>
    <w:rsid w:val="00A527E5"/>
    <w:rsid w:val="00A53028"/>
    <w:rsid w:val="00A5375A"/>
    <w:rsid w:val="00A53AA9"/>
    <w:rsid w:val="00A53D1F"/>
    <w:rsid w:val="00A54EB8"/>
    <w:rsid w:val="00A55D86"/>
    <w:rsid w:val="00A56C03"/>
    <w:rsid w:val="00A57733"/>
    <w:rsid w:val="00A57F7C"/>
    <w:rsid w:val="00A6052F"/>
    <w:rsid w:val="00A60584"/>
    <w:rsid w:val="00A60EE3"/>
    <w:rsid w:val="00A610FC"/>
    <w:rsid w:val="00A6210C"/>
    <w:rsid w:val="00A62BDC"/>
    <w:rsid w:val="00A632F3"/>
    <w:rsid w:val="00A6543F"/>
    <w:rsid w:val="00A65497"/>
    <w:rsid w:val="00A65A6A"/>
    <w:rsid w:val="00A66049"/>
    <w:rsid w:val="00A664C2"/>
    <w:rsid w:val="00A6663D"/>
    <w:rsid w:val="00A66866"/>
    <w:rsid w:val="00A66EDC"/>
    <w:rsid w:val="00A6719E"/>
    <w:rsid w:val="00A716A3"/>
    <w:rsid w:val="00A71DBC"/>
    <w:rsid w:val="00A73C7D"/>
    <w:rsid w:val="00A746B4"/>
    <w:rsid w:val="00A74734"/>
    <w:rsid w:val="00A74B10"/>
    <w:rsid w:val="00A75051"/>
    <w:rsid w:val="00A75DDA"/>
    <w:rsid w:val="00A76913"/>
    <w:rsid w:val="00A77695"/>
    <w:rsid w:val="00A77870"/>
    <w:rsid w:val="00A810FC"/>
    <w:rsid w:val="00A81D49"/>
    <w:rsid w:val="00A82333"/>
    <w:rsid w:val="00A833DD"/>
    <w:rsid w:val="00A83645"/>
    <w:rsid w:val="00A83D8F"/>
    <w:rsid w:val="00A84744"/>
    <w:rsid w:val="00A86668"/>
    <w:rsid w:val="00A8668C"/>
    <w:rsid w:val="00A87093"/>
    <w:rsid w:val="00A90594"/>
    <w:rsid w:val="00A90D7B"/>
    <w:rsid w:val="00A9171C"/>
    <w:rsid w:val="00A91D60"/>
    <w:rsid w:val="00A92827"/>
    <w:rsid w:val="00A93626"/>
    <w:rsid w:val="00A9483D"/>
    <w:rsid w:val="00A951B1"/>
    <w:rsid w:val="00A96799"/>
    <w:rsid w:val="00A97E4E"/>
    <w:rsid w:val="00AA03BA"/>
    <w:rsid w:val="00AA0606"/>
    <w:rsid w:val="00AA08E5"/>
    <w:rsid w:val="00AA0C70"/>
    <w:rsid w:val="00AA1C37"/>
    <w:rsid w:val="00AA4DC8"/>
    <w:rsid w:val="00AA53D3"/>
    <w:rsid w:val="00AA5462"/>
    <w:rsid w:val="00AA5C05"/>
    <w:rsid w:val="00AA73F6"/>
    <w:rsid w:val="00AA7781"/>
    <w:rsid w:val="00AA7D43"/>
    <w:rsid w:val="00AB0487"/>
    <w:rsid w:val="00AB0B06"/>
    <w:rsid w:val="00AB0BB7"/>
    <w:rsid w:val="00AB0ED0"/>
    <w:rsid w:val="00AB1B6F"/>
    <w:rsid w:val="00AB1E50"/>
    <w:rsid w:val="00AB2211"/>
    <w:rsid w:val="00AB434C"/>
    <w:rsid w:val="00AB4BBC"/>
    <w:rsid w:val="00AB5E1A"/>
    <w:rsid w:val="00AB7C23"/>
    <w:rsid w:val="00AB7C33"/>
    <w:rsid w:val="00AC0400"/>
    <w:rsid w:val="00AC1B53"/>
    <w:rsid w:val="00AC2FEC"/>
    <w:rsid w:val="00AC3288"/>
    <w:rsid w:val="00AC3F46"/>
    <w:rsid w:val="00AC3F78"/>
    <w:rsid w:val="00AC49DE"/>
    <w:rsid w:val="00AC50A3"/>
    <w:rsid w:val="00AC5781"/>
    <w:rsid w:val="00AC5782"/>
    <w:rsid w:val="00AC5CC0"/>
    <w:rsid w:val="00AC60DF"/>
    <w:rsid w:val="00AC617E"/>
    <w:rsid w:val="00AD0352"/>
    <w:rsid w:val="00AD0451"/>
    <w:rsid w:val="00AD099B"/>
    <w:rsid w:val="00AD1036"/>
    <w:rsid w:val="00AD15DA"/>
    <w:rsid w:val="00AD2A49"/>
    <w:rsid w:val="00AD3885"/>
    <w:rsid w:val="00AD39F6"/>
    <w:rsid w:val="00AD3DF5"/>
    <w:rsid w:val="00AD4CC0"/>
    <w:rsid w:val="00AD55CE"/>
    <w:rsid w:val="00AD5640"/>
    <w:rsid w:val="00AD5C77"/>
    <w:rsid w:val="00AD66A9"/>
    <w:rsid w:val="00AD7EC2"/>
    <w:rsid w:val="00AE1DAF"/>
    <w:rsid w:val="00AE2193"/>
    <w:rsid w:val="00AE2EBA"/>
    <w:rsid w:val="00AE50C8"/>
    <w:rsid w:val="00AE54FC"/>
    <w:rsid w:val="00AE645E"/>
    <w:rsid w:val="00AE6563"/>
    <w:rsid w:val="00AE6937"/>
    <w:rsid w:val="00AE6DC7"/>
    <w:rsid w:val="00AF011E"/>
    <w:rsid w:val="00AF02F1"/>
    <w:rsid w:val="00AF31AC"/>
    <w:rsid w:val="00AF5973"/>
    <w:rsid w:val="00AF5C3C"/>
    <w:rsid w:val="00AF66E3"/>
    <w:rsid w:val="00AF703A"/>
    <w:rsid w:val="00AF7995"/>
    <w:rsid w:val="00AF7FE3"/>
    <w:rsid w:val="00B0236A"/>
    <w:rsid w:val="00B027BC"/>
    <w:rsid w:val="00B02899"/>
    <w:rsid w:val="00B02D95"/>
    <w:rsid w:val="00B045A1"/>
    <w:rsid w:val="00B04A9B"/>
    <w:rsid w:val="00B05845"/>
    <w:rsid w:val="00B0645A"/>
    <w:rsid w:val="00B07314"/>
    <w:rsid w:val="00B104D4"/>
    <w:rsid w:val="00B10767"/>
    <w:rsid w:val="00B10818"/>
    <w:rsid w:val="00B10D27"/>
    <w:rsid w:val="00B1198E"/>
    <w:rsid w:val="00B11EFB"/>
    <w:rsid w:val="00B12313"/>
    <w:rsid w:val="00B13C57"/>
    <w:rsid w:val="00B14154"/>
    <w:rsid w:val="00B142D9"/>
    <w:rsid w:val="00B148C4"/>
    <w:rsid w:val="00B16E21"/>
    <w:rsid w:val="00B17D1B"/>
    <w:rsid w:val="00B20B72"/>
    <w:rsid w:val="00B20E67"/>
    <w:rsid w:val="00B2148D"/>
    <w:rsid w:val="00B214EC"/>
    <w:rsid w:val="00B21FA8"/>
    <w:rsid w:val="00B22931"/>
    <w:rsid w:val="00B22990"/>
    <w:rsid w:val="00B22B24"/>
    <w:rsid w:val="00B22E7E"/>
    <w:rsid w:val="00B23FFB"/>
    <w:rsid w:val="00B24F39"/>
    <w:rsid w:val="00B25DFD"/>
    <w:rsid w:val="00B27D22"/>
    <w:rsid w:val="00B30A33"/>
    <w:rsid w:val="00B31218"/>
    <w:rsid w:val="00B31A0A"/>
    <w:rsid w:val="00B334FE"/>
    <w:rsid w:val="00B343E3"/>
    <w:rsid w:val="00B35359"/>
    <w:rsid w:val="00B353FF"/>
    <w:rsid w:val="00B36B66"/>
    <w:rsid w:val="00B37C88"/>
    <w:rsid w:val="00B37EAB"/>
    <w:rsid w:val="00B40031"/>
    <w:rsid w:val="00B40D01"/>
    <w:rsid w:val="00B40EBC"/>
    <w:rsid w:val="00B41639"/>
    <w:rsid w:val="00B419A2"/>
    <w:rsid w:val="00B421A6"/>
    <w:rsid w:val="00B423DB"/>
    <w:rsid w:val="00B42A7D"/>
    <w:rsid w:val="00B44E78"/>
    <w:rsid w:val="00B454A6"/>
    <w:rsid w:val="00B45FFB"/>
    <w:rsid w:val="00B46DD4"/>
    <w:rsid w:val="00B47485"/>
    <w:rsid w:val="00B4792E"/>
    <w:rsid w:val="00B479EB"/>
    <w:rsid w:val="00B50DE2"/>
    <w:rsid w:val="00B51966"/>
    <w:rsid w:val="00B52994"/>
    <w:rsid w:val="00B533A4"/>
    <w:rsid w:val="00B53D40"/>
    <w:rsid w:val="00B5420F"/>
    <w:rsid w:val="00B5482A"/>
    <w:rsid w:val="00B549A2"/>
    <w:rsid w:val="00B55246"/>
    <w:rsid w:val="00B5532F"/>
    <w:rsid w:val="00B55A73"/>
    <w:rsid w:val="00B56A69"/>
    <w:rsid w:val="00B5710C"/>
    <w:rsid w:val="00B57201"/>
    <w:rsid w:val="00B578C3"/>
    <w:rsid w:val="00B607C1"/>
    <w:rsid w:val="00B61B21"/>
    <w:rsid w:val="00B61F65"/>
    <w:rsid w:val="00B635EE"/>
    <w:rsid w:val="00B637F2"/>
    <w:rsid w:val="00B65E61"/>
    <w:rsid w:val="00B66E3A"/>
    <w:rsid w:val="00B67069"/>
    <w:rsid w:val="00B67766"/>
    <w:rsid w:val="00B67C72"/>
    <w:rsid w:val="00B67F0C"/>
    <w:rsid w:val="00B70080"/>
    <w:rsid w:val="00B71FAF"/>
    <w:rsid w:val="00B71FF6"/>
    <w:rsid w:val="00B7205E"/>
    <w:rsid w:val="00B72803"/>
    <w:rsid w:val="00B738C4"/>
    <w:rsid w:val="00B740CB"/>
    <w:rsid w:val="00B76714"/>
    <w:rsid w:val="00B813FD"/>
    <w:rsid w:val="00B82125"/>
    <w:rsid w:val="00B82CE7"/>
    <w:rsid w:val="00B83D04"/>
    <w:rsid w:val="00B83D7E"/>
    <w:rsid w:val="00B84378"/>
    <w:rsid w:val="00B84EAB"/>
    <w:rsid w:val="00B84EEC"/>
    <w:rsid w:val="00B85AE5"/>
    <w:rsid w:val="00B85FBC"/>
    <w:rsid w:val="00B86336"/>
    <w:rsid w:val="00B86CB8"/>
    <w:rsid w:val="00B86EA2"/>
    <w:rsid w:val="00B86F1A"/>
    <w:rsid w:val="00B87199"/>
    <w:rsid w:val="00B90522"/>
    <w:rsid w:val="00B9071D"/>
    <w:rsid w:val="00B90CD5"/>
    <w:rsid w:val="00B910AE"/>
    <w:rsid w:val="00B91386"/>
    <w:rsid w:val="00B91D5C"/>
    <w:rsid w:val="00B9361D"/>
    <w:rsid w:val="00B93660"/>
    <w:rsid w:val="00B94146"/>
    <w:rsid w:val="00B9490C"/>
    <w:rsid w:val="00B94A01"/>
    <w:rsid w:val="00B94C6C"/>
    <w:rsid w:val="00B954D9"/>
    <w:rsid w:val="00B95E5A"/>
    <w:rsid w:val="00B95F86"/>
    <w:rsid w:val="00B97711"/>
    <w:rsid w:val="00B97CC1"/>
    <w:rsid w:val="00B97D47"/>
    <w:rsid w:val="00BA08CB"/>
    <w:rsid w:val="00BA0D9D"/>
    <w:rsid w:val="00BA13D0"/>
    <w:rsid w:val="00BA14CF"/>
    <w:rsid w:val="00BA1B26"/>
    <w:rsid w:val="00BA1D37"/>
    <w:rsid w:val="00BA281F"/>
    <w:rsid w:val="00BA2BEE"/>
    <w:rsid w:val="00BA2D69"/>
    <w:rsid w:val="00BA3AC3"/>
    <w:rsid w:val="00BA48A3"/>
    <w:rsid w:val="00BA49F3"/>
    <w:rsid w:val="00BA5892"/>
    <w:rsid w:val="00BA5DE7"/>
    <w:rsid w:val="00BA69AD"/>
    <w:rsid w:val="00BA6CAD"/>
    <w:rsid w:val="00BB04FB"/>
    <w:rsid w:val="00BB0ADC"/>
    <w:rsid w:val="00BB1579"/>
    <w:rsid w:val="00BB16D3"/>
    <w:rsid w:val="00BB26BF"/>
    <w:rsid w:val="00BB2ADD"/>
    <w:rsid w:val="00BB2F37"/>
    <w:rsid w:val="00BB3614"/>
    <w:rsid w:val="00BB3948"/>
    <w:rsid w:val="00BB41C9"/>
    <w:rsid w:val="00BB449F"/>
    <w:rsid w:val="00BB48C1"/>
    <w:rsid w:val="00BB4E65"/>
    <w:rsid w:val="00BB571F"/>
    <w:rsid w:val="00BB58ED"/>
    <w:rsid w:val="00BB6A48"/>
    <w:rsid w:val="00BB7F0B"/>
    <w:rsid w:val="00BC048E"/>
    <w:rsid w:val="00BC0C9A"/>
    <w:rsid w:val="00BC0F4C"/>
    <w:rsid w:val="00BC0FBA"/>
    <w:rsid w:val="00BC2A0D"/>
    <w:rsid w:val="00BC3346"/>
    <w:rsid w:val="00BC48C0"/>
    <w:rsid w:val="00BC5F70"/>
    <w:rsid w:val="00BC6F1E"/>
    <w:rsid w:val="00BC7F33"/>
    <w:rsid w:val="00BD016F"/>
    <w:rsid w:val="00BD0477"/>
    <w:rsid w:val="00BD09CF"/>
    <w:rsid w:val="00BD20F9"/>
    <w:rsid w:val="00BD424C"/>
    <w:rsid w:val="00BD597A"/>
    <w:rsid w:val="00BD5BAB"/>
    <w:rsid w:val="00BD5CBE"/>
    <w:rsid w:val="00BD62A8"/>
    <w:rsid w:val="00BD64FC"/>
    <w:rsid w:val="00BD6A74"/>
    <w:rsid w:val="00BD6C95"/>
    <w:rsid w:val="00BD6D62"/>
    <w:rsid w:val="00BD6F73"/>
    <w:rsid w:val="00BE005C"/>
    <w:rsid w:val="00BE0201"/>
    <w:rsid w:val="00BE223D"/>
    <w:rsid w:val="00BE24C7"/>
    <w:rsid w:val="00BE3123"/>
    <w:rsid w:val="00BE33CD"/>
    <w:rsid w:val="00BE3D56"/>
    <w:rsid w:val="00BE5883"/>
    <w:rsid w:val="00BE5CEC"/>
    <w:rsid w:val="00BE738F"/>
    <w:rsid w:val="00BF1AA4"/>
    <w:rsid w:val="00BF1F07"/>
    <w:rsid w:val="00BF204E"/>
    <w:rsid w:val="00BF2B2A"/>
    <w:rsid w:val="00BF5B4C"/>
    <w:rsid w:val="00BF5BF2"/>
    <w:rsid w:val="00BF64C0"/>
    <w:rsid w:val="00BF7E85"/>
    <w:rsid w:val="00C00CF4"/>
    <w:rsid w:val="00C018CC"/>
    <w:rsid w:val="00C0276C"/>
    <w:rsid w:val="00C0337C"/>
    <w:rsid w:val="00C04152"/>
    <w:rsid w:val="00C04A4E"/>
    <w:rsid w:val="00C06564"/>
    <w:rsid w:val="00C06F89"/>
    <w:rsid w:val="00C075B3"/>
    <w:rsid w:val="00C079CE"/>
    <w:rsid w:val="00C12EF2"/>
    <w:rsid w:val="00C13FF7"/>
    <w:rsid w:val="00C1478C"/>
    <w:rsid w:val="00C14C7C"/>
    <w:rsid w:val="00C14E90"/>
    <w:rsid w:val="00C15529"/>
    <w:rsid w:val="00C17D38"/>
    <w:rsid w:val="00C17EDE"/>
    <w:rsid w:val="00C20D10"/>
    <w:rsid w:val="00C218EB"/>
    <w:rsid w:val="00C21945"/>
    <w:rsid w:val="00C22915"/>
    <w:rsid w:val="00C25EED"/>
    <w:rsid w:val="00C26339"/>
    <w:rsid w:val="00C26D37"/>
    <w:rsid w:val="00C273BD"/>
    <w:rsid w:val="00C30DA2"/>
    <w:rsid w:val="00C30F33"/>
    <w:rsid w:val="00C311CE"/>
    <w:rsid w:val="00C317F4"/>
    <w:rsid w:val="00C31BAF"/>
    <w:rsid w:val="00C31CBD"/>
    <w:rsid w:val="00C32002"/>
    <w:rsid w:val="00C32289"/>
    <w:rsid w:val="00C327E5"/>
    <w:rsid w:val="00C32A92"/>
    <w:rsid w:val="00C33893"/>
    <w:rsid w:val="00C34A92"/>
    <w:rsid w:val="00C35ABC"/>
    <w:rsid w:val="00C36DBF"/>
    <w:rsid w:val="00C36E24"/>
    <w:rsid w:val="00C379D5"/>
    <w:rsid w:val="00C37CB1"/>
    <w:rsid w:val="00C40462"/>
    <w:rsid w:val="00C4091E"/>
    <w:rsid w:val="00C4210F"/>
    <w:rsid w:val="00C42671"/>
    <w:rsid w:val="00C42AE4"/>
    <w:rsid w:val="00C43231"/>
    <w:rsid w:val="00C43FEE"/>
    <w:rsid w:val="00C440A2"/>
    <w:rsid w:val="00C44EA1"/>
    <w:rsid w:val="00C46E0C"/>
    <w:rsid w:val="00C47A54"/>
    <w:rsid w:val="00C47B35"/>
    <w:rsid w:val="00C526F3"/>
    <w:rsid w:val="00C53D00"/>
    <w:rsid w:val="00C53D07"/>
    <w:rsid w:val="00C550A4"/>
    <w:rsid w:val="00C55730"/>
    <w:rsid w:val="00C5600B"/>
    <w:rsid w:val="00C57527"/>
    <w:rsid w:val="00C5770C"/>
    <w:rsid w:val="00C600DF"/>
    <w:rsid w:val="00C613E5"/>
    <w:rsid w:val="00C61516"/>
    <w:rsid w:val="00C61FFF"/>
    <w:rsid w:val="00C62956"/>
    <w:rsid w:val="00C63C16"/>
    <w:rsid w:val="00C64561"/>
    <w:rsid w:val="00C64AFD"/>
    <w:rsid w:val="00C64ECC"/>
    <w:rsid w:val="00C655E0"/>
    <w:rsid w:val="00C6572F"/>
    <w:rsid w:val="00C669BC"/>
    <w:rsid w:val="00C67161"/>
    <w:rsid w:val="00C700F0"/>
    <w:rsid w:val="00C70165"/>
    <w:rsid w:val="00C70A2A"/>
    <w:rsid w:val="00C71846"/>
    <w:rsid w:val="00C721F2"/>
    <w:rsid w:val="00C7305C"/>
    <w:rsid w:val="00C749F5"/>
    <w:rsid w:val="00C75D1B"/>
    <w:rsid w:val="00C762E7"/>
    <w:rsid w:val="00C766D1"/>
    <w:rsid w:val="00C76F06"/>
    <w:rsid w:val="00C770A7"/>
    <w:rsid w:val="00C77388"/>
    <w:rsid w:val="00C77392"/>
    <w:rsid w:val="00C80DB9"/>
    <w:rsid w:val="00C8123D"/>
    <w:rsid w:val="00C81820"/>
    <w:rsid w:val="00C83FB1"/>
    <w:rsid w:val="00C8605C"/>
    <w:rsid w:val="00C86670"/>
    <w:rsid w:val="00C874B7"/>
    <w:rsid w:val="00C908FC"/>
    <w:rsid w:val="00C911E4"/>
    <w:rsid w:val="00C9164A"/>
    <w:rsid w:val="00C923AD"/>
    <w:rsid w:val="00C943A4"/>
    <w:rsid w:val="00C94841"/>
    <w:rsid w:val="00C952C2"/>
    <w:rsid w:val="00C95943"/>
    <w:rsid w:val="00C95B49"/>
    <w:rsid w:val="00C97721"/>
    <w:rsid w:val="00CA0819"/>
    <w:rsid w:val="00CA09CE"/>
    <w:rsid w:val="00CA0CE0"/>
    <w:rsid w:val="00CA1918"/>
    <w:rsid w:val="00CA1F30"/>
    <w:rsid w:val="00CA2C19"/>
    <w:rsid w:val="00CA3A63"/>
    <w:rsid w:val="00CA3C38"/>
    <w:rsid w:val="00CA40EE"/>
    <w:rsid w:val="00CA52CA"/>
    <w:rsid w:val="00CA5D82"/>
    <w:rsid w:val="00CA6548"/>
    <w:rsid w:val="00CA7435"/>
    <w:rsid w:val="00CB347F"/>
    <w:rsid w:val="00CB417A"/>
    <w:rsid w:val="00CB47CE"/>
    <w:rsid w:val="00CB47DF"/>
    <w:rsid w:val="00CB5D13"/>
    <w:rsid w:val="00CB6B08"/>
    <w:rsid w:val="00CB7442"/>
    <w:rsid w:val="00CB7D5A"/>
    <w:rsid w:val="00CC0580"/>
    <w:rsid w:val="00CC105D"/>
    <w:rsid w:val="00CC1078"/>
    <w:rsid w:val="00CC169B"/>
    <w:rsid w:val="00CC246D"/>
    <w:rsid w:val="00CC3463"/>
    <w:rsid w:val="00CC3D79"/>
    <w:rsid w:val="00CC3E0D"/>
    <w:rsid w:val="00CC3EE5"/>
    <w:rsid w:val="00CC402C"/>
    <w:rsid w:val="00CC4483"/>
    <w:rsid w:val="00CC51A1"/>
    <w:rsid w:val="00CC53D5"/>
    <w:rsid w:val="00CC70A8"/>
    <w:rsid w:val="00CC798C"/>
    <w:rsid w:val="00CC7A9E"/>
    <w:rsid w:val="00CD0F42"/>
    <w:rsid w:val="00CD1641"/>
    <w:rsid w:val="00CD1FB5"/>
    <w:rsid w:val="00CD1FC2"/>
    <w:rsid w:val="00CD27BB"/>
    <w:rsid w:val="00CD3BA2"/>
    <w:rsid w:val="00CD5FB1"/>
    <w:rsid w:val="00CD669B"/>
    <w:rsid w:val="00CD7EF3"/>
    <w:rsid w:val="00CE015F"/>
    <w:rsid w:val="00CE0B40"/>
    <w:rsid w:val="00CE0F51"/>
    <w:rsid w:val="00CE2044"/>
    <w:rsid w:val="00CE23ED"/>
    <w:rsid w:val="00CE448B"/>
    <w:rsid w:val="00CE4E4E"/>
    <w:rsid w:val="00CE5D06"/>
    <w:rsid w:val="00CE5D95"/>
    <w:rsid w:val="00CE63C5"/>
    <w:rsid w:val="00CF0156"/>
    <w:rsid w:val="00CF25B3"/>
    <w:rsid w:val="00CF2AA8"/>
    <w:rsid w:val="00CF3862"/>
    <w:rsid w:val="00CF3E92"/>
    <w:rsid w:val="00CF487F"/>
    <w:rsid w:val="00CF5E8B"/>
    <w:rsid w:val="00CF6FD8"/>
    <w:rsid w:val="00D00676"/>
    <w:rsid w:val="00D0072E"/>
    <w:rsid w:val="00D0136F"/>
    <w:rsid w:val="00D023D9"/>
    <w:rsid w:val="00D033EB"/>
    <w:rsid w:val="00D03686"/>
    <w:rsid w:val="00D03C51"/>
    <w:rsid w:val="00D03C96"/>
    <w:rsid w:val="00D078BE"/>
    <w:rsid w:val="00D07BD7"/>
    <w:rsid w:val="00D12603"/>
    <w:rsid w:val="00D14C5D"/>
    <w:rsid w:val="00D14E05"/>
    <w:rsid w:val="00D157CF"/>
    <w:rsid w:val="00D160C7"/>
    <w:rsid w:val="00D1614B"/>
    <w:rsid w:val="00D16272"/>
    <w:rsid w:val="00D16DED"/>
    <w:rsid w:val="00D16E74"/>
    <w:rsid w:val="00D21257"/>
    <w:rsid w:val="00D218E3"/>
    <w:rsid w:val="00D21D3C"/>
    <w:rsid w:val="00D220DE"/>
    <w:rsid w:val="00D2396A"/>
    <w:rsid w:val="00D23D62"/>
    <w:rsid w:val="00D24D27"/>
    <w:rsid w:val="00D258C9"/>
    <w:rsid w:val="00D259B9"/>
    <w:rsid w:val="00D25F57"/>
    <w:rsid w:val="00D2649B"/>
    <w:rsid w:val="00D26FCC"/>
    <w:rsid w:val="00D2702B"/>
    <w:rsid w:val="00D2760D"/>
    <w:rsid w:val="00D30A17"/>
    <w:rsid w:val="00D3112F"/>
    <w:rsid w:val="00D313FA"/>
    <w:rsid w:val="00D315FA"/>
    <w:rsid w:val="00D3387E"/>
    <w:rsid w:val="00D345E6"/>
    <w:rsid w:val="00D34730"/>
    <w:rsid w:val="00D350EA"/>
    <w:rsid w:val="00D36CDA"/>
    <w:rsid w:val="00D3741C"/>
    <w:rsid w:val="00D378DB"/>
    <w:rsid w:val="00D403BC"/>
    <w:rsid w:val="00D40D68"/>
    <w:rsid w:val="00D413F9"/>
    <w:rsid w:val="00D430C4"/>
    <w:rsid w:val="00D44338"/>
    <w:rsid w:val="00D44780"/>
    <w:rsid w:val="00D4513A"/>
    <w:rsid w:val="00D4591B"/>
    <w:rsid w:val="00D45FBC"/>
    <w:rsid w:val="00D47927"/>
    <w:rsid w:val="00D4799E"/>
    <w:rsid w:val="00D508FF"/>
    <w:rsid w:val="00D5163B"/>
    <w:rsid w:val="00D51E95"/>
    <w:rsid w:val="00D52201"/>
    <w:rsid w:val="00D52AEE"/>
    <w:rsid w:val="00D52CBA"/>
    <w:rsid w:val="00D56428"/>
    <w:rsid w:val="00D56BEA"/>
    <w:rsid w:val="00D570A2"/>
    <w:rsid w:val="00D57AF8"/>
    <w:rsid w:val="00D605F6"/>
    <w:rsid w:val="00D606C9"/>
    <w:rsid w:val="00D60E9B"/>
    <w:rsid w:val="00D61FDC"/>
    <w:rsid w:val="00D6218F"/>
    <w:rsid w:val="00D62432"/>
    <w:rsid w:val="00D63A0B"/>
    <w:rsid w:val="00D63C4D"/>
    <w:rsid w:val="00D63F29"/>
    <w:rsid w:val="00D65899"/>
    <w:rsid w:val="00D65E38"/>
    <w:rsid w:val="00D707BC"/>
    <w:rsid w:val="00D71C42"/>
    <w:rsid w:val="00D71D25"/>
    <w:rsid w:val="00D71EA3"/>
    <w:rsid w:val="00D7293E"/>
    <w:rsid w:val="00D769CB"/>
    <w:rsid w:val="00D76EE4"/>
    <w:rsid w:val="00D77460"/>
    <w:rsid w:val="00D8085E"/>
    <w:rsid w:val="00D80D2D"/>
    <w:rsid w:val="00D80E87"/>
    <w:rsid w:val="00D821A8"/>
    <w:rsid w:val="00D8279B"/>
    <w:rsid w:val="00D82C04"/>
    <w:rsid w:val="00D82F55"/>
    <w:rsid w:val="00D83B7C"/>
    <w:rsid w:val="00D84093"/>
    <w:rsid w:val="00D8479A"/>
    <w:rsid w:val="00D848AB"/>
    <w:rsid w:val="00D85220"/>
    <w:rsid w:val="00D86254"/>
    <w:rsid w:val="00D86960"/>
    <w:rsid w:val="00D8711D"/>
    <w:rsid w:val="00D8719F"/>
    <w:rsid w:val="00D87300"/>
    <w:rsid w:val="00D902CC"/>
    <w:rsid w:val="00D909CF"/>
    <w:rsid w:val="00D91751"/>
    <w:rsid w:val="00D9191C"/>
    <w:rsid w:val="00D92FB9"/>
    <w:rsid w:val="00D936AA"/>
    <w:rsid w:val="00D9421D"/>
    <w:rsid w:val="00D950D1"/>
    <w:rsid w:val="00D954FD"/>
    <w:rsid w:val="00D96CD5"/>
    <w:rsid w:val="00D97760"/>
    <w:rsid w:val="00D97F50"/>
    <w:rsid w:val="00DA0551"/>
    <w:rsid w:val="00DA25B0"/>
    <w:rsid w:val="00DA2C58"/>
    <w:rsid w:val="00DA2D47"/>
    <w:rsid w:val="00DA2EA9"/>
    <w:rsid w:val="00DA337D"/>
    <w:rsid w:val="00DA39CA"/>
    <w:rsid w:val="00DA53C6"/>
    <w:rsid w:val="00DA7311"/>
    <w:rsid w:val="00DA772E"/>
    <w:rsid w:val="00DA7B06"/>
    <w:rsid w:val="00DB02A6"/>
    <w:rsid w:val="00DB0BA4"/>
    <w:rsid w:val="00DB0E3B"/>
    <w:rsid w:val="00DB118D"/>
    <w:rsid w:val="00DB1E34"/>
    <w:rsid w:val="00DB27C6"/>
    <w:rsid w:val="00DB2A04"/>
    <w:rsid w:val="00DB44FC"/>
    <w:rsid w:val="00DB6F15"/>
    <w:rsid w:val="00DB6F40"/>
    <w:rsid w:val="00DB7DCC"/>
    <w:rsid w:val="00DC0A52"/>
    <w:rsid w:val="00DC1571"/>
    <w:rsid w:val="00DC1F92"/>
    <w:rsid w:val="00DC303D"/>
    <w:rsid w:val="00DC5B04"/>
    <w:rsid w:val="00DC654B"/>
    <w:rsid w:val="00DC689A"/>
    <w:rsid w:val="00DC6E93"/>
    <w:rsid w:val="00DC7E83"/>
    <w:rsid w:val="00DD2772"/>
    <w:rsid w:val="00DD3585"/>
    <w:rsid w:val="00DD43BB"/>
    <w:rsid w:val="00DD4F13"/>
    <w:rsid w:val="00DD4FBD"/>
    <w:rsid w:val="00DD5E8C"/>
    <w:rsid w:val="00DD6291"/>
    <w:rsid w:val="00DD734F"/>
    <w:rsid w:val="00DE0608"/>
    <w:rsid w:val="00DE1BDC"/>
    <w:rsid w:val="00DE2806"/>
    <w:rsid w:val="00DE2BBB"/>
    <w:rsid w:val="00DE5B89"/>
    <w:rsid w:val="00DE65EB"/>
    <w:rsid w:val="00DE78A1"/>
    <w:rsid w:val="00DF0CCD"/>
    <w:rsid w:val="00DF1618"/>
    <w:rsid w:val="00DF29A0"/>
    <w:rsid w:val="00DF2F55"/>
    <w:rsid w:val="00DF4A62"/>
    <w:rsid w:val="00DF4DEA"/>
    <w:rsid w:val="00DF4F8A"/>
    <w:rsid w:val="00DF52E3"/>
    <w:rsid w:val="00DF5354"/>
    <w:rsid w:val="00DF5728"/>
    <w:rsid w:val="00DF67BD"/>
    <w:rsid w:val="00DF6F68"/>
    <w:rsid w:val="00DF6F74"/>
    <w:rsid w:val="00DF7643"/>
    <w:rsid w:val="00E00C82"/>
    <w:rsid w:val="00E0284A"/>
    <w:rsid w:val="00E03590"/>
    <w:rsid w:val="00E035D6"/>
    <w:rsid w:val="00E077AF"/>
    <w:rsid w:val="00E1166A"/>
    <w:rsid w:val="00E11BBA"/>
    <w:rsid w:val="00E13EB4"/>
    <w:rsid w:val="00E167E6"/>
    <w:rsid w:val="00E16DC7"/>
    <w:rsid w:val="00E17064"/>
    <w:rsid w:val="00E17785"/>
    <w:rsid w:val="00E204A0"/>
    <w:rsid w:val="00E2155F"/>
    <w:rsid w:val="00E21633"/>
    <w:rsid w:val="00E2172A"/>
    <w:rsid w:val="00E232D3"/>
    <w:rsid w:val="00E23D94"/>
    <w:rsid w:val="00E24EE9"/>
    <w:rsid w:val="00E2584F"/>
    <w:rsid w:val="00E25857"/>
    <w:rsid w:val="00E308D9"/>
    <w:rsid w:val="00E318AC"/>
    <w:rsid w:val="00E31B2F"/>
    <w:rsid w:val="00E32284"/>
    <w:rsid w:val="00E33452"/>
    <w:rsid w:val="00E34E5E"/>
    <w:rsid w:val="00E35A0D"/>
    <w:rsid w:val="00E35A0F"/>
    <w:rsid w:val="00E35D52"/>
    <w:rsid w:val="00E3658A"/>
    <w:rsid w:val="00E37008"/>
    <w:rsid w:val="00E3727A"/>
    <w:rsid w:val="00E422F6"/>
    <w:rsid w:val="00E4312C"/>
    <w:rsid w:val="00E451C8"/>
    <w:rsid w:val="00E4535A"/>
    <w:rsid w:val="00E45403"/>
    <w:rsid w:val="00E4572C"/>
    <w:rsid w:val="00E458D7"/>
    <w:rsid w:val="00E46B1F"/>
    <w:rsid w:val="00E50495"/>
    <w:rsid w:val="00E509E2"/>
    <w:rsid w:val="00E51296"/>
    <w:rsid w:val="00E5191C"/>
    <w:rsid w:val="00E51E60"/>
    <w:rsid w:val="00E54C25"/>
    <w:rsid w:val="00E5510E"/>
    <w:rsid w:val="00E55E56"/>
    <w:rsid w:val="00E56262"/>
    <w:rsid w:val="00E57B17"/>
    <w:rsid w:val="00E57F01"/>
    <w:rsid w:val="00E6224E"/>
    <w:rsid w:val="00E639BB"/>
    <w:rsid w:val="00E66210"/>
    <w:rsid w:val="00E674AA"/>
    <w:rsid w:val="00E67C20"/>
    <w:rsid w:val="00E705FA"/>
    <w:rsid w:val="00E70BF0"/>
    <w:rsid w:val="00E70E4D"/>
    <w:rsid w:val="00E70F39"/>
    <w:rsid w:val="00E71EA5"/>
    <w:rsid w:val="00E7298D"/>
    <w:rsid w:val="00E731CC"/>
    <w:rsid w:val="00E73997"/>
    <w:rsid w:val="00E73B74"/>
    <w:rsid w:val="00E75F01"/>
    <w:rsid w:val="00E77B21"/>
    <w:rsid w:val="00E8289C"/>
    <w:rsid w:val="00E82C26"/>
    <w:rsid w:val="00E82D92"/>
    <w:rsid w:val="00E82F76"/>
    <w:rsid w:val="00E84682"/>
    <w:rsid w:val="00E84CEC"/>
    <w:rsid w:val="00E851C6"/>
    <w:rsid w:val="00E869E9"/>
    <w:rsid w:val="00E86D33"/>
    <w:rsid w:val="00E87480"/>
    <w:rsid w:val="00E929C7"/>
    <w:rsid w:val="00E93716"/>
    <w:rsid w:val="00E937D1"/>
    <w:rsid w:val="00E95805"/>
    <w:rsid w:val="00E96D69"/>
    <w:rsid w:val="00EA03C3"/>
    <w:rsid w:val="00EA133B"/>
    <w:rsid w:val="00EA1510"/>
    <w:rsid w:val="00EA2615"/>
    <w:rsid w:val="00EA28DB"/>
    <w:rsid w:val="00EA31DC"/>
    <w:rsid w:val="00EA333F"/>
    <w:rsid w:val="00EA39F8"/>
    <w:rsid w:val="00EA3B24"/>
    <w:rsid w:val="00EA4497"/>
    <w:rsid w:val="00EA5024"/>
    <w:rsid w:val="00EA70CF"/>
    <w:rsid w:val="00EA7106"/>
    <w:rsid w:val="00EA79A1"/>
    <w:rsid w:val="00EB046C"/>
    <w:rsid w:val="00EB0D5A"/>
    <w:rsid w:val="00EB10A3"/>
    <w:rsid w:val="00EB18EC"/>
    <w:rsid w:val="00EB2237"/>
    <w:rsid w:val="00EB284B"/>
    <w:rsid w:val="00EB418A"/>
    <w:rsid w:val="00EB4285"/>
    <w:rsid w:val="00EB45E3"/>
    <w:rsid w:val="00EB49CB"/>
    <w:rsid w:val="00EB5776"/>
    <w:rsid w:val="00EB5D64"/>
    <w:rsid w:val="00EB6379"/>
    <w:rsid w:val="00EB657A"/>
    <w:rsid w:val="00EB7895"/>
    <w:rsid w:val="00EC0901"/>
    <w:rsid w:val="00EC09AA"/>
    <w:rsid w:val="00EC0A49"/>
    <w:rsid w:val="00EC27A2"/>
    <w:rsid w:val="00EC2A31"/>
    <w:rsid w:val="00EC2D2B"/>
    <w:rsid w:val="00EC3999"/>
    <w:rsid w:val="00EC54C1"/>
    <w:rsid w:val="00EC584B"/>
    <w:rsid w:val="00EC665F"/>
    <w:rsid w:val="00EC6CE4"/>
    <w:rsid w:val="00EC72FF"/>
    <w:rsid w:val="00EC7D99"/>
    <w:rsid w:val="00ED059E"/>
    <w:rsid w:val="00ED0EEB"/>
    <w:rsid w:val="00ED1CA8"/>
    <w:rsid w:val="00ED3110"/>
    <w:rsid w:val="00ED37C9"/>
    <w:rsid w:val="00ED3C05"/>
    <w:rsid w:val="00ED5406"/>
    <w:rsid w:val="00ED6787"/>
    <w:rsid w:val="00ED713F"/>
    <w:rsid w:val="00ED76D4"/>
    <w:rsid w:val="00ED7800"/>
    <w:rsid w:val="00EE03F2"/>
    <w:rsid w:val="00EE1B01"/>
    <w:rsid w:val="00EE1C7B"/>
    <w:rsid w:val="00EE208E"/>
    <w:rsid w:val="00EE2D43"/>
    <w:rsid w:val="00EE3351"/>
    <w:rsid w:val="00EE385D"/>
    <w:rsid w:val="00EE4A19"/>
    <w:rsid w:val="00EE4B57"/>
    <w:rsid w:val="00EE52F7"/>
    <w:rsid w:val="00EE5856"/>
    <w:rsid w:val="00EE5B7C"/>
    <w:rsid w:val="00EE7898"/>
    <w:rsid w:val="00EF106A"/>
    <w:rsid w:val="00EF1130"/>
    <w:rsid w:val="00EF1707"/>
    <w:rsid w:val="00EF210A"/>
    <w:rsid w:val="00EF27E0"/>
    <w:rsid w:val="00EF3ECC"/>
    <w:rsid w:val="00EF573E"/>
    <w:rsid w:val="00EF75E2"/>
    <w:rsid w:val="00EF7784"/>
    <w:rsid w:val="00F00A49"/>
    <w:rsid w:val="00F01078"/>
    <w:rsid w:val="00F01110"/>
    <w:rsid w:val="00F0169C"/>
    <w:rsid w:val="00F01C8B"/>
    <w:rsid w:val="00F03E03"/>
    <w:rsid w:val="00F03E4E"/>
    <w:rsid w:val="00F045D1"/>
    <w:rsid w:val="00F049A2"/>
    <w:rsid w:val="00F05474"/>
    <w:rsid w:val="00F06889"/>
    <w:rsid w:val="00F06CC5"/>
    <w:rsid w:val="00F0719F"/>
    <w:rsid w:val="00F113A5"/>
    <w:rsid w:val="00F11800"/>
    <w:rsid w:val="00F119E4"/>
    <w:rsid w:val="00F119E9"/>
    <w:rsid w:val="00F11EC4"/>
    <w:rsid w:val="00F12570"/>
    <w:rsid w:val="00F1385B"/>
    <w:rsid w:val="00F14A95"/>
    <w:rsid w:val="00F15C35"/>
    <w:rsid w:val="00F17530"/>
    <w:rsid w:val="00F20998"/>
    <w:rsid w:val="00F22112"/>
    <w:rsid w:val="00F23BA2"/>
    <w:rsid w:val="00F23E73"/>
    <w:rsid w:val="00F2426B"/>
    <w:rsid w:val="00F25401"/>
    <w:rsid w:val="00F2579B"/>
    <w:rsid w:val="00F261AE"/>
    <w:rsid w:val="00F27630"/>
    <w:rsid w:val="00F27BA2"/>
    <w:rsid w:val="00F30C4D"/>
    <w:rsid w:val="00F311A5"/>
    <w:rsid w:val="00F32330"/>
    <w:rsid w:val="00F32654"/>
    <w:rsid w:val="00F32FC5"/>
    <w:rsid w:val="00F33E00"/>
    <w:rsid w:val="00F33F15"/>
    <w:rsid w:val="00F36243"/>
    <w:rsid w:val="00F36D3F"/>
    <w:rsid w:val="00F37971"/>
    <w:rsid w:val="00F40498"/>
    <w:rsid w:val="00F407CE"/>
    <w:rsid w:val="00F41529"/>
    <w:rsid w:val="00F41CFF"/>
    <w:rsid w:val="00F4380F"/>
    <w:rsid w:val="00F43E5C"/>
    <w:rsid w:val="00F44059"/>
    <w:rsid w:val="00F47469"/>
    <w:rsid w:val="00F47C75"/>
    <w:rsid w:val="00F500E9"/>
    <w:rsid w:val="00F5038B"/>
    <w:rsid w:val="00F50EC6"/>
    <w:rsid w:val="00F513DE"/>
    <w:rsid w:val="00F51B02"/>
    <w:rsid w:val="00F5203E"/>
    <w:rsid w:val="00F520CB"/>
    <w:rsid w:val="00F526E8"/>
    <w:rsid w:val="00F52C97"/>
    <w:rsid w:val="00F52F00"/>
    <w:rsid w:val="00F53053"/>
    <w:rsid w:val="00F54055"/>
    <w:rsid w:val="00F55A8D"/>
    <w:rsid w:val="00F60267"/>
    <w:rsid w:val="00F60DC0"/>
    <w:rsid w:val="00F60E12"/>
    <w:rsid w:val="00F61466"/>
    <w:rsid w:val="00F61BCB"/>
    <w:rsid w:val="00F65320"/>
    <w:rsid w:val="00F66A74"/>
    <w:rsid w:val="00F66AED"/>
    <w:rsid w:val="00F66E63"/>
    <w:rsid w:val="00F675E5"/>
    <w:rsid w:val="00F70A82"/>
    <w:rsid w:val="00F70F15"/>
    <w:rsid w:val="00F710CC"/>
    <w:rsid w:val="00F71796"/>
    <w:rsid w:val="00F72127"/>
    <w:rsid w:val="00F757BC"/>
    <w:rsid w:val="00F75FCA"/>
    <w:rsid w:val="00F7611A"/>
    <w:rsid w:val="00F76DB6"/>
    <w:rsid w:val="00F804DB"/>
    <w:rsid w:val="00F8111D"/>
    <w:rsid w:val="00F81C16"/>
    <w:rsid w:val="00F833CE"/>
    <w:rsid w:val="00F8372F"/>
    <w:rsid w:val="00F84396"/>
    <w:rsid w:val="00F85641"/>
    <w:rsid w:val="00F86E20"/>
    <w:rsid w:val="00F90004"/>
    <w:rsid w:val="00F90861"/>
    <w:rsid w:val="00F91241"/>
    <w:rsid w:val="00F925C3"/>
    <w:rsid w:val="00F92E55"/>
    <w:rsid w:val="00F93C57"/>
    <w:rsid w:val="00F943E2"/>
    <w:rsid w:val="00F94BE2"/>
    <w:rsid w:val="00F96AA7"/>
    <w:rsid w:val="00F96B7E"/>
    <w:rsid w:val="00F9720F"/>
    <w:rsid w:val="00F978EB"/>
    <w:rsid w:val="00FA0221"/>
    <w:rsid w:val="00FA0297"/>
    <w:rsid w:val="00FA4315"/>
    <w:rsid w:val="00FA5577"/>
    <w:rsid w:val="00FA56AA"/>
    <w:rsid w:val="00FA5B6F"/>
    <w:rsid w:val="00FA67B9"/>
    <w:rsid w:val="00FA6BA5"/>
    <w:rsid w:val="00FA6CB6"/>
    <w:rsid w:val="00FA6D8C"/>
    <w:rsid w:val="00FB09F4"/>
    <w:rsid w:val="00FB0DF6"/>
    <w:rsid w:val="00FB12A4"/>
    <w:rsid w:val="00FB34BD"/>
    <w:rsid w:val="00FB3B11"/>
    <w:rsid w:val="00FB3F96"/>
    <w:rsid w:val="00FB51FC"/>
    <w:rsid w:val="00FB5C19"/>
    <w:rsid w:val="00FB5D47"/>
    <w:rsid w:val="00FB6EF4"/>
    <w:rsid w:val="00FB777E"/>
    <w:rsid w:val="00FB7BFD"/>
    <w:rsid w:val="00FC08FF"/>
    <w:rsid w:val="00FC1398"/>
    <w:rsid w:val="00FC2E63"/>
    <w:rsid w:val="00FC2E9D"/>
    <w:rsid w:val="00FC333A"/>
    <w:rsid w:val="00FC3618"/>
    <w:rsid w:val="00FC375A"/>
    <w:rsid w:val="00FC408A"/>
    <w:rsid w:val="00FC4E25"/>
    <w:rsid w:val="00FC6122"/>
    <w:rsid w:val="00FC7938"/>
    <w:rsid w:val="00FD0B1F"/>
    <w:rsid w:val="00FD2798"/>
    <w:rsid w:val="00FD2CED"/>
    <w:rsid w:val="00FD370B"/>
    <w:rsid w:val="00FD4013"/>
    <w:rsid w:val="00FD5298"/>
    <w:rsid w:val="00FD5706"/>
    <w:rsid w:val="00FD5A0D"/>
    <w:rsid w:val="00FD62B9"/>
    <w:rsid w:val="00FD69F5"/>
    <w:rsid w:val="00FD79E3"/>
    <w:rsid w:val="00FD7AF2"/>
    <w:rsid w:val="00FE07E3"/>
    <w:rsid w:val="00FE26B8"/>
    <w:rsid w:val="00FE285B"/>
    <w:rsid w:val="00FE38D8"/>
    <w:rsid w:val="00FE49C1"/>
    <w:rsid w:val="00FE55A1"/>
    <w:rsid w:val="00FE583D"/>
    <w:rsid w:val="00FE5F85"/>
    <w:rsid w:val="00FE64AC"/>
    <w:rsid w:val="00FE7619"/>
    <w:rsid w:val="00FF0152"/>
    <w:rsid w:val="00FF0B8D"/>
    <w:rsid w:val="00FF0EE3"/>
    <w:rsid w:val="00FF18FC"/>
    <w:rsid w:val="00FF1E8A"/>
    <w:rsid w:val="00FF1F89"/>
    <w:rsid w:val="00FF2369"/>
    <w:rsid w:val="00FF320C"/>
    <w:rsid w:val="00FF4128"/>
    <w:rsid w:val="00FF643A"/>
    <w:rsid w:val="00FF6DC8"/>
    <w:rsid w:val="026584A2"/>
    <w:rsid w:val="3D8A05B3"/>
    <w:rsid w:val="7691A01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D3B1C"/>
  <w15:docId w15:val="{34AD8B91-8BAB-4C1D-AA68-F3E1B1BA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F72"/>
    <w:pPr>
      <w:keepNext/>
      <w:keepLines/>
      <w:spacing w:before="240" w:after="0"/>
      <w:outlineLvl w:val="0"/>
    </w:pPr>
    <w:rPr>
      <w:rFonts w:ascii="Bahnschrift SemiLight Condensed" w:eastAsiaTheme="majorEastAsia" w:hAnsi="Bahnschrift SemiLight Condensed"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2F72"/>
    <w:pPr>
      <w:keepNext/>
      <w:keepLines/>
      <w:spacing w:before="40" w:after="0"/>
      <w:outlineLvl w:val="1"/>
    </w:pPr>
    <w:rPr>
      <w:rFonts w:ascii="Bahnschrift SemiLight Condensed" w:eastAsiaTheme="majorEastAsia" w:hAnsi="Bahnschrift SemiLight Condensed"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D03686"/>
    <w:pPr>
      <w:keepNext/>
      <w:keepLines/>
      <w:spacing w:before="40" w:after="0"/>
      <w:outlineLvl w:val="2"/>
    </w:pPr>
    <w:rPr>
      <w:rFonts w:ascii="Bahnschrift SemiLight Condensed" w:eastAsiaTheme="majorEastAsia" w:hAnsi="Bahnschrift SemiLight Condensed"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915D5"/>
    <w:pPr>
      <w:keepNext/>
      <w:keepLines/>
      <w:spacing w:before="40" w:after="0"/>
      <w:outlineLvl w:val="3"/>
    </w:pPr>
    <w:rPr>
      <w:rFonts w:ascii="Bahnschrift SemiLight Condensed" w:eastAsiaTheme="majorEastAsia" w:hAnsi="Bahnschrift SemiLight Condensed" w:cstheme="majorBidi"/>
      <w:iCs/>
      <w:color w:val="5B9BD5"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F72"/>
    <w:rPr>
      <w:rFonts w:ascii="Bahnschrift SemiLight Condensed" w:eastAsiaTheme="majorEastAsia" w:hAnsi="Bahnschrift SemiLight Condensed" w:cstheme="majorBidi"/>
      <w:color w:val="1F4E79" w:themeColor="accent1" w:themeShade="80"/>
      <w:sz w:val="32"/>
      <w:szCs w:val="32"/>
    </w:rPr>
  </w:style>
  <w:style w:type="paragraph" w:styleId="IntenseQuote">
    <w:name w:val="Intense Quote"/>
    <w:basedOn w:val="Normal"/>
    <w:next w:val="Normal"/>
    <w:link w:val="IntenseQuoteChar"/>
    <w:uiPriority w:val="30"/>
    <w:qFormat/>
    <w:rsid w:val="0086223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62234"/>
    <w:rPr>
      <w:i/>
      <w:iCs/>
      <w:color w:val="5B9BD5" w:themeColor="accent1"/>
    </w:rPr>
  </w:style>
  <w:style w:type="paragraph" w:styleId="Header">
    <w:name w:val="header"/>
    <w:basedOn w:val="Normal"/>
    <w:link w:val="HeaderChar"/>
    <w:uiPriority w:val="99"/>
    <w:unhideWhenUsed/>
    <w:rsid w:val="008622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2234"/>
  </w:style>
  <w:style w:type="paragraph" w:styleId="Footer">
    <w:name w:val="footer"/>
    <w:basedOn w:val="Normal"/>
    <w:link w:val="FooterChar"/>
    <w:uiPriority w:val="99"/>
    <w:unhideWhenUsed/>
    <w:rsid w:val="008622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2234"/>
  </w:style>
  <w:style w:type="paragraph" w:styleId="TOCHeading">
    <w:name w:val="TOC Heading"/>
    <w:basedOn w:val="Heading1"/>
    <w:next w:val="Normal"/>
    <w:uiPriority w:val="39"/>
    <w:unhideWhenUsed/>
    <w:qFormat/>
    <w:rsid w:val="0028108F"/>
    <w:pPr>
      <w:outlineLvl w:val="9"/>
    </w:pPr>
    <w:rPr>
      <w:lang w:val="en-US"/>
    </w:rPr>
  </w:style>
  <w:style w:type="table" w:styleId="TableGrid">
    <w:name w:val="Table Grid"/>
    <w:basedOn w:val="TableNormal"/>
    <w:uiPriority w:val="59"/>
    <w:qFormat/>
    <w:rsid w:val="00763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D2F72"/>
    <w:rPr>
      <w:rFonts w:ascii="Bahnschrift SemiLight Condensed" w:eastAsiaTheme="majorEastAsia" w:hAnsi="Bahnschrift SemiLight Condensed" w:cstheme="majorBidi"/>
      <w:color w:val="2E74B5" w:themeColor="accent1" w:themeShade="BF"/>
      <w:sz w:val="28"/>
      <w:szCs w:val="26"/>
    </w:rPr>
  </w:style>
  <w:style w:type="paragraph" w:styleId="ListParagraph">
    <w:name w:val="List Paragraph"/>
    <w:aliases w:val="2,Strip,Akapit z listą BS,Bullet 1,Bullet Points,Dot pt,F5 List Paragraph,Heading 2_sj,IFCL - List Paragraph,Indicator Text,List Paragraph Char Char Char,List Paragraph1,List Paragraph12,MAIN CONTENT,No Spacing1,Numbered Para 1,OBC Bullet"/>
    <w:basedOn w:val="Normal"/>
    <w:link w:val="ListParagraphChar"/>
    <w:uiPriority w:val="34"/>
    <w:qFormat/>
    <w:rsid w:val="00A43E5F"/>
    <w:pPr>
      <w:ind w:left="720"/>
      <w:contextualSpacing/>
    </w:pPr>
  </w:style>
  <w:style w:type="paragraph" w:styleId="FootnoteText">
    <w:name w:val="footnote text"/>
    <w:aliases w:val="Fußnotentext Char,fn,Footnote ak,FußnotentextE,Footnote ak Carattere,Footnote,Note de bas de page Car Car,Note de bas de page Car Car Car Car Car,Note de bas de page Car Car Car Car,Note de bas de page Car Car Car,stile 1,f,Footnote text,o"/>
    <w:basedOn w:val="Normal"/>
    <w:link w:val="FootnoteTextChar"/>
    <w:uiPriority w:val="99"/>
    <w:unhideWhenUsed/>
    <w:qFormat/>
    <w:rsid w:val="00764851"/>
    <w:pPr>
      <w:spacing w:after="0" w:line="240" w:lineRule="auto"/>
    </w:pPr>
    <w:rPr>
      <w:rFonts w:ascii="Calibri" w:eastAsia="Calibri" w:hAnsi="Calibri" w:cs="Calibri"/>
      <w:sz w:val="20"/>
      <w:szCs w:val="20"/>
    </w:rPr>
  </w:style>
  <w:style w:type="character" w:customStyle="1" w:styleId="FootnoteTextChar">
    <w:name w:val="Footnote Text Char"/>
    <w:aliases w:val="Fußnotentext Char Char,fn Char,Footnote ak Char,FußnotentextE Char,Footnote ak Carattere Char,Footnote Char,Note de bas de page Car Car Char,Note de bas de page Car Car Car Car Car Char,Note de bas de page Car Car Car Car Char,f Char"/>
    <w:basedOn w:val="DefaultParagraphFont"/>
    <w:link w:val="FootnoteText"/>
    <w:uiPriority w:val="99"/>
    <w:qFormat/>
    <w:rsid w:val="00764851"/>
    <w:rPr>
      <w:rFonts w:ascii="Calibri" w:eastAsia="Calibri" w:hAnsi="Calibri" w:cs="Calibri"/>
      <w:sz w:val="20"/>
      <w:szCs w:val="20"/>
    </w:rPr>
  </w:style>
  <w:style w:type="character" w:styleId="FootnoteReference">
    <w:name w:val="footnote reference"/>
    <w:aliases w:val="Footnote Reference Number,number,Footnote reference number,Footnote symbol,note TESI,-E Fußnotenzeichen,SUPERS,Footnote Reference Superscript,stylish,Odwołanie przypisu,Times 10 Point,Exposant 3 Point,Voetnootverwijzing,Ref,BVI fnr,fr"/>
    <w:basedOn w:val="DefaultParagraphFont"/>
    <w:link w:val="FootnotesymbolCarZchn"/>
    <w:uiPriority w:val="99"/>
    <w:unhideWhenUsed/>
    <w:qFormat/>
    <w:rsid w:val="00764851"/>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64053E"/>
    <w:pPr>
      <w:spacing w:line="240" w:lineRule="exact"/>
      <w:jc w:val="both"/>
    </w:pPr>
    <w:rPr>
      <w:vertAlign w:val="superscript"/>
    </w:rPr>
  </w:style>
  <w:style w:type="character" w:customStyle="1" w:styleId="Heading3Char">
    <w:name w:val="Heading 3 Char"/>
    <w:basedOn w:val="DefaultParagraphFont"/>
    <w:link w:val="Heading3"/>
    <w:uiPriority w:val="9"/>
    <w:rsid w:val="00D03686"/>
    <w:rPr>
      <w:rFonts w:ascii="Bahnschrift SemiLight Condensed" w:eastAsiaTheme="majorEastAsia" w:hAnsi="Bahnschrift SemiLight Condensed" w:cstheme="majorBidi"/>
      <w:color w:val="1F4D78" w:themeColor="accent1" w:themeShade="7F"/>
      <w:sz w:val="24"/>
      <w:szCs w:val="24"/>
    </w:rPr>
  </w:style>
  <w:style w:type="character" w:customStyle="1" w:styleId="Heading4Char">
    <w:name w:val="Heading 4 Char"/>
    <w:basedOn w:val="DefaultParagraphFont"/>
    <w:link w:val="Heading4"/>
    <w:uiPriority w:val="9"/>
    <w:rsid w:val="002915D5"/>
    <w:rPr>
      <w:rFonts w:ascii="Bahnschrift SemiLight Condensed" w:eastAsiaTheme="majorEastAsia" w:hAnsi="Bahnschrift SemiLight Condensed" w:cstheme="majorBidi"/>
      <w:iCs/>
      <w:color w:val="5B9BD5" w:themeColor="accent1"/>
      <w:sz w:val="24"/>
    </w:rPr>
  </w:style>
  <w:style w:type="paragraph" w:styleId="TOC1">
    <w:name w:val="toc 1"/>
    <w:basedOn w:val="Normal"/>
    <w:next w:val="Normal"/>
    <w:autoRedefine/>
    <w:uiPriority w:val="39"/>
    <w:unhideWhenUsed/>
    <w:rsid w:val="00E674AA"/>
    <w:pPr>
      <w:tabs>
        <w:tab w:val="right" w:leader="dot" w:pos="9061"/>
      </w:tabs>
      <w:spacing w:after="0" w:line="360" w:lineRule="auto"/>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94633B"/>
    <w:pPr>
      <w:spacing w:before="240" w:after="0"/>
    </w:pPr>
    <w:rPr>
      <w:rFonts w:cstheme="minorHAnsi"/>
      <w:b/>
      <w:bCs/>
      <w:sz w:val="20"/>
      <w:szCs w:val="20"/>
    </w:rPr>
  </w:style>
  <w:style w:type="paragraph" w:styleId="TOC3">
    <w:name w:val="toc 3"/>
    <w:basedOn w:val="Normal"/>
    <w:next w:val="Normal"/>
    <w:autoRedefine/>
    <w:uiPriority w:val="39"/>
    <w:unhideWhenUsed/>
    <w:rsid w:val="0094633B"/>
    <w:pPr>
      <w:spacing w:after="0"/>
      <w:ind w:left="220"/>
    </w:pPr>
    <w:rPr>
      <w:rFonts w:cstheme="minorHAnsi"/>
      <w:sz w:val="20"/>
      <w:szCs w:val="20"/>
    </w:rPr>
  </w:style>
  <w:style w:type="character" w:styleId="Hyperlink">
    <w:name w:val="Hyperlink"/>
    <w:basedOn w:val="DefaultParagraphFont"/>
    <w:uiPriority w:val="99"/>
    <w:unhideWhenUsed/>
    <w:rsid w:val="0094633B"/>
    <w:rPr>
      <w:color w:val="0563C1" w:themeColor="hyperlink"/>
      <w:u w:val="single"/>
    </w:rPr>
  </w:style>
  <w:style w:type="paragraph" w:styleId="BalloonText">
    <w:name w:val="Balloon Text"/>
    <w:basedOn w:val="Normal"/>
    <w:link w:val="BalloonTextChar"/>
    <w:uiPriority w:val="99"/>
    <w:semiHidden/>
    <w:unhideWhenUsed/>
    <w:rsid w:val="00F01C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1C8B"/>
    <w:rPr>
      <w:rFonts w:ascii="Tahoma" w:hAnsi="Tahoma" w:cs="Tahoma"/>
      <w:sz w:val="16"/>
      <w:szCs w:val="16"/>
    </w:rPr>
  </w:style>
  <w:style w:type="character" w:styleId="CommentReference">
    <w:name w:val="annotation reference"/>
    <w:basedOn w:val="DefaultParagraphFont"/>
    <w:uiPriority w:val="99"/>
    <w:semiHidden/>
    <w:unhideWhenUsed/>
    <w:rsid w:val="008803BA"/>
    <w:rPr>
      <w:sz w:val="16"/>
      <w:szCs w:val="16"/>
    </w:rPr>
  </w:style>
  <w:style w:type="paragraph" w:styleId="CommentText">
    <w:name w:val="annotation text"/>
    <w:basedOn w:val="Normal"/>
    <w:link w:val="CommentTextChar"/>
    <w:uiPriority w:val="99"/>
    <w:unhideWhenUsed/>
    <w:rsid w:val="008803BA"/>
    <w:pPr>
      <w:spacing w:line="240" w:lineRule="auto"/>
    </w:pPr>
    <w:rPr>
      <w:sz w:val="20"/>
      <w:szCs w:val="20"/>
    </w:rPr>
  </w:style>
  <w:style w:type="character" w:customStyle="1" w:styleId="CommentTextChar">
    <w:name w:val="Comment Text Char"/>
    <w:basedOn w:val="DefaultParagraphFont"/>
    <w:link w:val="CommentText"/>
    <w:uiPriority w:val="99"/>
    <w:rsid w:val="008803BA"/>
    <w:rPr>
      <w:sz w:val="20"/>
      <w:szCs w:val="20"/>
    </w:rPr>
  </w:style>
  <w:style w:type="paragraph" w:styleId="CommentSubject">
    <w:name w:val="annotation subject"/>
    <w:basedOn w:val="CommentText"/>
    <w:next w:val="CommentText"/>
    <w:link w:val="CommentSubjectChar"/>
    <w:uiPriority w:val="99"/>
    <w:semiHidden/>
    <w:unhideWhenUsed/>
    <w:rsid w:val="008803BA"/>
    <w:rPr>
      <w:b/>
      <w:bCs/>
    </w:rPr>
  </w:style>
  <w:style w:type="character" w:customStyle="1" w:styleId="CommentSubjectChar">
    <w:name w:val="Comment Subject Char"/>
    <w:basedOn w:val="CommentTextChar"/>
    <w:link w:val="CommentSubject"/>
    <w:uiPriority w:val="99"/>
    <w:semiHidden/>
    <w:rsid w:val="008803BA"/>
    <w:rPr>
      <w:b/>
      <w:bCs/>
      <w:sz w:val="20"/>
      <w:szCs w:val="20"/>
    </w:rPr>
  </w:style>
  <w:style w:type="character" w:customStyle="1" w:styleId="UnresolvedMention1">
    <w:name w:val="Unresolved Mention1"/>
    <w:basedOn w:val="DefaultParagraphFont"/>
    <w:uiPriority w:val="99"/>
    <w:semiHidden/>
    <w:unhideWhenUsed/>
    <w:rsid w:val="001F4CEC"/>
    <w:rPr>
      <w:color w:val="605E5C"/>
      <w:shd w:val="clear" w:color="auto" w:fill="E1DFDD"/>
    </w:rPr>
  </w:style>
  <w:style w:type="paragraph" w:styleId="Revision">
    <w:name w:val="Revision"/>
    <w:hidden/>
    <w:uiPriority w:val="99"/>
    <w:semiHidden/>
    <w:rsid w:val="00786258"/>
    <w:pPr>
      <w:spacing w:after="0" w:line="240" w:lineRule="auto"/>
    </w:pPr>
  </w:style>
  <w:style w:type="character" w:styleId="UnresolvedMention">
    <w:name w:val="Unresolved Mention"/>
    <w:basedOn w:val="DefaultParagraphFont"/>
    <w:uiPriority w:val="99"/>
    <w:semiHidden/>
    <w:unhideWhenUsed/>
    <w:rsid w:val="00794A53"/>
    <w:rPr>
      <w:color w:val="605E5C"/>
      <w:shd w:val="clear" w:color="auto" w:fill="E1DFDD"/>
    </w:rPr>
  </w:style>
  <w:style w:type="character" w:customStyle="1" w:styleId="ListParagraphChar">
    <w:name w:val="List Paragraph Char"/>
    <w:aliases w:val="2 Char,Strip Char,Akapit z listą BS Char,Bullet 1 Char,Bullet Points Char,Dot pt Char,F5 List Paragraph Char,Heading 2_sj Char,IFCL - List Paragraph Char,Indicator Text Char,List Paragraph Char Char Char Char,List Paragraph1 Char"/>
    <w:link w:val="ListParagraph"/>
    <w:uiPriority w:val="34"/>
    <w:qFormat/>
    <w:rsid w:val="009222EA"/>
  </w:style>
  <w:style w:type="paragraph" w:styleId="TOC4">
    <w:name w:val="toc 4"/>
    <w:basedOn w:val="Normal"/>
    <w:next w:val="Normal"/>
    <w:autoRedefine/>
    <w:uiPriority w:val="39"/>
    <w:unhideWhenUsed/>
    <w:rsid w:val="00DB1E34"/>
    <w:pPr>
      <w:spacing w:after="0"/>
      <w:ind w:left="440"/>
    </w:pPr>
    <w:rPr>
      <w:rFonts w:cstheme="minorHAnsi"/>
      <w:sz w:val="20"/>
      <w:szCs w:val="20"/>
    </w:rPr>
  </w:style>
  <w:style w:type="paragraph" w:styleId="TOC5">
    <w:name w:val="toc 5"/>
    <w:basedOn w:val="Normal"/>
    <w:next w:val="Normal"/>
    <w:autoRedefine/>
    <w:uiPriority w:val="39"/>
    <w:unhideWhenUsed/>
    <w:rsid w:val="00DB1E34"/>
    <w:pPr>
      <w:spacing w:after="0"/>
      <w:ind w:left="660"/>
    </w:pPr>
    <w:rPr>
      <w:rFonts w:cstheme="minorHAnsi"/>
      <w:sz w:val="20"/>
      <w:szCs w:val="20"/>
    </w:rPr>
  </w:style>
  <w:style w:type="paragraph" w:styleId="TOC6">
    <w:name w:val="toc 6"/>
    <w:basedOn w:val="Normal"/>
    <w:next w:val="Normal"/>
    <w:autoRedefine/>
    <w:uiPriority w:val="39"/>
    <w:unhideWhenUsed/>
    <w:rsid w:val="00DB1E34"/>
    <w:pPr>
      <w:spacing w:after="0"/>
      <w:ind w:left="880"/>
    </w:pPr>
    <w:rPr>
      <w:rFonts w:cstheme="minorHAnsi"/>
      <w:sz w:val="20"/>
      <w:szCs w:val="20"/>
    </w:rPr>
  </w:style>
  <w:style w:type="paragraph" w:styleId="TOC7">
    <w:name w:val="toc 7"/>
    <w:basedOn w:val="Normal"/>
    <w:next w:val="Normal"/>
    <w:autoRedefine/>
    <w:uiPriority w:val="39"/>
    <w:unhideWhenUsed/>
    <w:rsid w:val="00DB1E34"/>
    <w:pPr>
      <w:spacing w:after="0"/>
      <w:ind w:left="1100"/>
    </w:pPr>
    <w:rPr>
      <w:rFonts w:cstheme="minorHAnsi"/>
      <w:sz w:val="20"/>
      <w:szCs w:val="20"/>
    </w:rPr>
  </w:style>
  <w:style w:type="paragraph" w:styleId="TOC8">
    <w:name w:val="toc 8"/>
    <w:basedOn w:val="Normal"/>
    <w:next w:val="Normal"/>
    <w:autoRedefine/>
    <w:uiPriority w:val="39"/>
    <w:unhideWhenUsed/>
    <w:rsid w:val="00DB1E34"/>
    <w:pPr>
      <w:spacing w:after="0"/>
      <w:ind w:left="1320"/>
    </w:pPr>
    <w:rPr>
      <w:rFonts w:cstheme="minorHAnsi"/>
      <w:sz w:val="20"/>
      <w:szCs w:val="20"/>
    </w:rPr>
  </w:style>
  <w:style w:type="paragraph" w:styleId="TOC9">
    <w:name w:val="toc 9"/>
    <w:basedOn w:val="Normal"/>
    <w:next w:val="Normal"/>
    <w:autoRedefine/>
    <w:uiPriority w:val="39"/>
    <w:unhideWhenUsed/>
    <w:rsid w:val="00DB1E34"/>
    <w:pPr>
      <w:spacing w:after="0"/>
      <w:ind w:left="1540"/>
    </w:pPr>
    <w:rPr>
      <w:rFonts w:cstheme="minorHAnsi"/>
      <w:sz w:val="20"/>
      <w:szCs w:val="20"/>
    </w:rPr>
  </w:style>
  <w:style w:type="character" w:customStyle="1" w:styleId="cf01">
    <w:name w:val="cf01"/>
    <w:basedOn w:val="DefaultParagraphFont"/>
    <w:rsid w:val="00C749F5"/>
    <w:rPr>
      <w:rFonts w:ascii="Segoe UI" w:hAnsi="Segoe UI" w:cs="Segoe UI" w:hint="default"/>
      <w:sz w:val="18"/>
      <w:szCs w:val="18"/>
    </w:rPr>
  </w:style>
  <w:style w:type="character" w:styleId="FollowedHyperlink">
    <w:name w:val="FollowedHyperlink"/>
    <w:basedOn w:val="DefaultParagraphFont"/>
    <w:uiPriority w:val="99"/>
    <w:semiHidden/>
    <w:unhideWhenUsed/>
    <w:rsid w:val="00BB449F"/>
    <w:rPr>
      <w:color w:val="954F72" w:themeColor="followedHyperlink"/>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s>
</file>

<file path=word/_rels/footnotes.xml.rels><?xml version="1.0" encoding="UTF-8" standalone="yes"?>
<Relationships xmlns="http://schemas.openxmlformats.org/package/2006/relationships"><Relationship Id="rId8" Type="http://schemas.openxmlformats.org/officeDocument/2006/relationships/hyperlink" Target="https://www.meteo.lv/lapas/vide/udens/udens-statistikas-apkopojumi/2-udens-parskati/2-udens-parskati?id=1104&amp;nid=434" TargetMode="External"/><Relationship Id="rId13" Type="http://schemas.openxmlformats.org/officeDocument/2006/relationships/hyperlink" Target="https://www.meteo.lv/lapas/vide/udens/udens-apsaimniekosana-/upju-baseinu-apgabalu-apsaimniekosanas-plani-/upju-baseinu-apgabalu-apsaimniekosanas-plani-un-pludu-riska-parvaldiba?id=1107&amp;nid=424" TargetMode="External"/><Relationship Id="rId3" Type="http://schemas.openxmlformats.org/officeDocument/2006/relationships/hyperlink" Target="https://www.meteo.lv/fs/CKFinderJava/userfiles/files/Vide/Udens/notekudeni/Notekudenu_vadlinijas.pdf" TargetMode="External"/><Relationship Id="rId7" Type="http://schemas.openxmlformats.org/officeDocument/2006/relationships/hyperlink" Target="https://www.varam.gov.lv/lv/media/37509/download?attachment" TargetMode="External"/><Relationship Id="rId12" Type="http://schemas.openxmlformats.org/officeDocument/2006/relationships/hyperlink" Target="https://www.varam.gov.lv/lv/media/36123/download?attachment" TargetMode="External"/><Relationship Id="rId2" Type="http://schemas.openxmlformats.org/officeDocument/2006/relationships/hyperlink" Target="https://likumi.lv/ta/id/134653-noteikumi-par-notekudenu-dunu-un-to-komposta-izmantosanu-monitoringu-un-kontroli" TargetMode="External"/><Relationship Id="rId16" Type="http://schemas.openxmlformats.org/officeDocument/2006/relationships/hyperlink" Target="https://www.vraa.gov.lv/lv/media/6704/download" TargetMode="External"/><Relationship Id="rId1" Type="http://schemas.openxmlformats.org/officeDocument/2006/relationships/hyperlink" Target="https://likumi.lv/ta/id/221378-atkritumu-apsaimniekosanas-likums" TargetMode="External"/><Relationship Id="rId6" Type="http://schemas.openxmlformats.org/officeDocument/2006/relationships/hyperlink" Target="https://www.varam.gov.lv/lv/media/36123/download?attachment" TargetMode="External"/><Relationship Id="rId11" Type="http://schemas.openxmlformats.org/officeDocument/2006/relationships/hyperlink" Target="https://op.europa.eu/en/publication-detail/-/publication/b828d165-1c22-11ea-8c1f-01aa75ed71a1/language-lv" TargetMode="External"/><Relationship Id="rId5" Type="http://schemas.openxmlformats.org/officeDocument/2006/relationships/hyperlink" Target="https://www.varam.gov.lv/lv/media/36126/download?attachment" TargetMode="External"/><Relationship Id="rId15" Type="http://schemas.openxmlformats.org/officeDocument/2006/relationships/hyperlink" Target="https://www.esfondi.lv/planosana-1" TargetMode="External"/><Relationship Id="rId10" Type="http://schemas.openxmlformats.org/officeDocument/2006/relationships/hyperlink" Target="https://www.varam.gov.lv/lv/media/36126/download?attachment" TargetMode="External"/><Relationship Id="rId4" Type="http://schemas.openxmlformats.org/officeDocument/2006/relationships/hyperlink" Target="https://likumi.lv/ta/id/105209-par-noturigo-organisko-piesarnotaju-samazinasanas-nacionalo-planu-2005-2020gadam" TargetMode="External"/><Relationship Id="rId9" Type="http://schemas.openxmlformats.org/officeDocument/2006/relationships/hyperlink" Target="https://www.varam.gov.lv/lv/media/36126/download?attachment" TargetMode="External"/><Relationship Id="rId14" Type="http://schemas.openxmlformats.org/officeDocument/2006/relationships/hyperlink" Target="https://op.europa.eu/en/publication-detail/-/publication/b828d165-1c22-11ea-8c1f-01aa75ed71a1/language-lv"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alisa_kuceruka_varam_gov_lv/Documents/Desktop/atlasits_dun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145537746561592"/>
          <c:y val="3.1893302406494635E-2"/>
          <c:w val="0.36571196276688739"/>
          <c:h val="0.49189266317065544"/>
        </c:manualLayout>
      </c:layout>
      <c:pieChart>
        <c:varyColors val="1"/>
        <c:ser>
          <c:idx val="0"/>
          <c:order val="0"/>
          <c:spPr>
            <a:ln w="12700"/>
          </c:spPr>
          <c:dPt>
            <c:idx val="0"/>
            <c:bubble3D val="0"/>
            <c:spPr>
              <a:solidFill>
                <a:schemeClr val="accent1"/>
              </a:solidFill>
              <a:ln w="12700">
                <a:solidFill>
                  <a:schemeClr val="lt1"/>
                </a:solidFill>
              </a:ln>
              <a:effectLst/>
            </c:spPr>
            <c:extLst>
              <c:ext xmlns:c16="http://schemas.microsoft.com/office/drawing/2014/chart" uri="{C3380CC4-5D6E-409C-BE32-E72D297353CC}">
                <c16:uniqueId val="{00000001-3066-4EB9-B0CD-A003E7F6F855}"/>
              </c:ext>
            </c:extLst>
          </c:dPt>
          <c:dPt>
            <c:idx val="1"/>
            <c:bubble3D val="0"/>
            <c:spPr>
              <a:solidFill>
                <a:srgbClr val="FF5050"/>
              </a:solidFill>
              <a:ln w="12700">
                <a:solidFill>
                  <a:schemeClr val="lt1"/>
                </a:solidFill>
              </a:ln>
              <a:effectLst/>
            </c:spPr>
            <c:extLst>
              <c:ext xmlns:c16="http://schemas.microsoft.com/office/drawing/2014/chart" uri="{C3380CC4-5D6E-409C-BE32-E72D297353CC}">
                <c16:uniqueId val="{00000003-3066-4EB9-B0CD-A003E7F6F855}"/>
              </c:ext>
            </c:extLst>
          </c:dPt>
          <c:dPt>
            <c:idx val="2"/>
            <c:bubble3D val="0"/>
            <c:spPr>
              <a:solidFill>
                <a:schemeClr val="accent3"/>
              </a:solidFill>
              <a:ln w="12700">
                <a:solidFill>
                  <a:schemeClr val="lt1"/>
                </a:solidFill>
              </a:ln>
              <a:effectLst/>
            </c:spPr>
            <c:extLst>
              <c:ext xmlns:c16="http://schemas.microsoft.com/office/drawing/2014/chart" uri="{C3380CC4-5D6E-409C-BE32-E72D297353CC}">
                <c16:uniqueId val="{00000005-3066-4EB9-B0CD-A003E7F6F855}"/>
              </c:ext>
            </c:extLst>
          </c:dPt>
          <c:dPt>
            <c:idx val="3"/>
            <c:bubble3D val="0"/>
            <c:spPr>
              <a:solidFill>
                <a:srgbClr val="9900CC"/>
              </a:solidFill>
              <a:ln w="12700">
                <a:solidFill>
                  <a:schemeClr val="lt1"/>
                </a:solidFill>
              </a:ln>
              <a:effectLst/>
            </c:spPr>
            <c:extLst>
              <c:ext xmlns:c16="http://schemas.microsoft.com/office/drawing/2014/chart" uri="{C3380CC4-5D6E-409C-BE32-E72D297353CC}">
                <c16:uniqueId val="{00000007-3066-4EB9-B0CD-A003E7F6F855}"/>
              </c:ext>
            </c:extLst>
          </c:dPt>
          <c:dPt>
            <c:idx val="4"/>
            <c:bubble3D val="0"/>
            <c:spPr>
              <a:solidFill>
                <a:schemeClr val="accent6"/>
              </a:solidFill>
              <a:ln w="12700">
                <a:solidFill>
                  <a:schemeClr val="lt1"/>
                </a:solidFill>
              </a:ln>
              <a:effectLst/>
            </c:spPr>
            <c:extLst>
              <c:ext xmlns:c16="http://schemas.microsoft.com/office/drawing/2014/chart" uri="{C3380CC4-5D6E-409C-BE32-E72D297353CC}">
                <c16:uniqueId val="{00000009-3066-4EB9-B0CD-A003E7F6F855}"/>
              </c:ext>
            </c:extLst>
          </c:dPt>
          <c:dPt>
            <c:idx val="5"/>
            <c:bubble3D val="0"/>
            <c:spPr>
              <a:solidFill>
                <a:srgbClr val="CC3399"/>
              </a:solidFill>
              <a:ln w="12700">
                <a:solidFill>
                  <a:schemeClr val="lt1"/>
                </a:solidFill>
              </a:ln>
              <a:effectLst/>
            </c:spPr>
            <c:extLst>
              <c:ext xmlns:c16="http://schemas.microsoft.com/office/drawing/2014/chart" uri="{C3380CC4-5D6E-409C-BE32-E72D297353CC}">
                <c16:uniqueId val="{0000000B-3066-4EB9-B0CD-A003E7F6F855}"/>
              </c:ext>
            </c:extLst>
          </c:dPt>
          <c:dPt>
            <c:idx val="6"/>
            <c:bubble3D val="0"/>
            <c:spPr>
              <a:solidFill>
                <a:srgbClr val="C00000"/>
              </a:solidFill>
              <a:ln w="12700">
                <a:solidFill>
                  <a:schemeClr val="lt1"/>
                </a:solidFill>
              </a:ln>
              <a:effectLst/>
            </c:spPr>
            <c:extLst>
              <c:ext xmlns:c16="http://schemas.microsoft.com/office/drawing/2014/chart" uri="{C3380CC4-5D6E-409C-BE32-E72D297353CC}">
                <c16:uniqueId val="{0000000D-3066-4EB9-B0CD-A003E7F6F855}"/>
              </c:ext>
            </c:extLst>
          </c:dPt>
          <c:dPt>
            <c:idx val="7"/>
            <c:bubble3D val="0"/>
            <c:spPr>
              <a:solidFill>
                <a:srgbClr val="CCCC00"/>
              </a:solidFill>
              <a:ln w="12700">
                <a:solidFill>
                  <a:schemeClr val="lt1"/>
                </a:solidFill>
              </a:ln>
              <a:effectLst/>
            </c:spPr>
            <c:extLst>
              <c:ext xmlns:c16="http://schemas.microsoft.com/office/drawing/2014/chart" uri="{C3380CC4-5D6E-409C-BE32-E72D297353CC}">
                <c16:uniqueId val="{0000000F-3066-4EB9-B0CD-A003E7F6F855}"/>
              </c:ext>
            </c:extLst>
          </c:dPt>
          <c:dPt>
            <c:idx val="8"/>
            <c:bubble3D val="0"/>
            <c:spPr>
              <a:solidFill>
                <a:schemeClr val="accent6">
                  <a:lumMod val="50000"/>
                </a:schemeClr>
              </a:solidFill>
              <a:ln w="12700">
                <a:solidFill>
                  <a:schemeClr val="lt1"/>
                </a:solidFill>
              </a:ln>
              <a:effectLst/>
            </c:spPr>
            <c:extLst>
              <c:ext xmlns:c16="http://schemas.microsoft.com/office/drawing/2014/chart" uri="{C3380CC4-5D6E-409C-BE32-E72D297353CC}">
                <c16:uniqueId val="{00000011-3066-4EB9-B0CD-A003E7F6F855}"/>
              </c:ext>
            </c:extLst>
          </c:dPt>
          <c:dPt>
            <c:idx val="9"/>
            <c:bubble3D val="0"/>
            <c:spPr>
              <a:solidFill>
                <a:schemeClr val="accent4">
                  <a:lumMod val="60000"/>
                </a:schemeClr>
              </a:solidFill>
              <a:ln w="12700">
                <a:solidFill>
                  <a:schemeClr val="lt1"/>
                </a:solidFill>
              </a:ln>
              <a:effectLst/>
            </c:spPr>
            <c:extLst>
              <c:ext xmlns:c16="http://schemas.microsoft.com/office/drawing/2014/chart" uri="{C3380CC4-5D6E-409C-BE32-E72D297353CC}">
                <c16:uniqueId val="{00000013-3066-4EB9-B0CD-A003E7F6F855}"/>
              </c:ext>
            </c:extLst>
          </c:dPt>
          <c:dPt>
            <c:idx val="10"/>
            <c:bubble3D val="0"/>
            <c:spPr>
              <a:solidFill>
                <a:schemeClr val="accent5">
                  <a:lumMod val="60000"/>
                </a:schemeClr>
              </a:solidFill>
              <a:ln w="12700">
                <a:solidFill>
                  <a:schemeClr val="lt1"/>
                </a:solidFill>
              </a:ln>
              <a:effectLst/>
            </c:spPr>
            <c:extLst>
              <c:ext xmlns:c16="http://schemas.microsoft.com/office/drawing/2014/chart" uri="{C3380CC4-5D6E-409C-BE32-E72D297353CC}">
                <c16:uniqueId val="{00000015-3066-4EB9-B0CD-A003E7F6F855}"/>
              </c:ext>
            </c:extLst>
          </c:dPt>
          <c:dPt>
            <c:idx val="11"/>
            <c:bubble3D val="0"/>
            <c:spPr>
              <a:solidFill>
                <a:schemeClr val="accent6">
                  <a:lumMod val="60000"/>
                </a:schemeClr>
              </a:solidFill>
              <a:ln w="12700">
                <a:solidFill>
                  <a:schemeClr val="lt1"/>
                </a:solidFill>
              </a:ln>
              <a:effectLst/>
            </c:spPr>
            <c:extLst>
              <c:ext xmlns:c16="http://schemas.microsoft.com/office/drawing/2014/chart" uri="{C3380CC4-5D6E-409C-BE32-E72D297353CC}">
                <c16:uniqueId val="{00000017-3066-4EB9-B0CD-A003E7F6F855}"/>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66-4EB9-B0CD-A003E7F6F855}"/>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1"/>
              <c:showVal val="1"/>
              <c:showCatName val="0"/>
              <c:showSerName val="0"/>
              <c:showPercent val="0"/>
              <c:showBubbleSize val="0"/>
              <c:extLst>
                <c:ext xmlns:c16="http://schemas.microsoft.com/office/drawing/2014/chart" uri="{C3380CC4-5D6E-409C-BE32-E72D297353CC}">
                  <c16:uniqueId val="{00000003-3066-4EB9-B0CD-A003E7F6F855}"/>
                </c:ext>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66-4EB9-B0CD-A003E7F6F855}"/>
                </c:ext>
              </c:extLst>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066-4EB9-B0CD-A003E7F6F855}"/>
                </c:ext>
              </c:extLst>
            </c:dLbl>
            <c:dLbl>
              <c:idx val="8"/>
              <c:layout>
                <c:manualLayout>
                  <c:x val="8.3840700123744862E-4"/>
                  <c:y val="2.3813817995858664E-3"/>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066-4EB9-B0CD-A003E7F6F8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1"/>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grafiki!$AD$5:$AD$15</c:f>
              <c:strCache>
                <c:ptCount val="9"/>
                <c:pt idx="0">
                  <c:v>01 - Augkopība un lopkopība, medniecība un saistītas palīgdarbības</c:v>
                </c:pt>
                <c:pt idx="1">
                  <c:v>03 - Zivsaimniecība</c:v>
                </c:pt>
                <c:pt idx="2">
                  <c:v>10 - Pārtikas produktu ražošana</c:v>
                </c:pt>
                <c:pt idx="3">
                  <c:v>11 - Dzērienu ražošana</c:v>
                </c:pt>
                <c:pt idx="4">
                  <c:v>20 - Ķīmisko vielu un ķīmisko produktu ražošana</c:v>
                </c:pt>
                <c:pt idx="5">
                  <c:v>21 - Farmaceitisko pamatvielu un farmaceitisko preparātu ražošana</c:v>
                </c:pt>
                <c:pt idx="6">
                  <c:v>22 - Gumijas un plastmasas izstrādājumu ražošana</c:v>
                </c:pt>
                <c:pt idx="7">
                  <c:v>23 - Nemetālisko minerālu izstrādājumu ražošana</c:v>
                </c:pt>
                <c:pt idx="8">
                  <c:v>94 - Sabiedrisko, politisko un citu organizāciju darbība</c:v>
                </c:pt>
              </c:strCache>
            </c:strRef>
          </c:cat>
          <c:val>
            <c:numRef>
              <c:f>grafiki!$AE$5:$AE$15</c:f>
              <c:numCache>
                <c:formatCode>0.00</c:formatCode>
                <c:ptCount val="11"/>
                <c:pt idx="0">
                  <c:v>77.337999999999994</c:v>
                </c:pt>
                <c:pt idx="1">
                  <c:v>51</c:v>
                </c:pt>
                <c:pt idx="2">
                  <c:v>373.37599999999998</c:v>
                </c:pt>
                <c:pt idx="3">
                  <c:v>1.1319999999999999</c:v>
                </c:pt>
                <c:pt idx="4">
                  <c:v>1.6</c:v>
                </c:pt>
                <c:pt idx="5">
                  <c:v>28.404</c:v>
                </c:pt>
                <c:pt idx="6">
                  <c:v>0.63</c:v>
                </c:pt>
                <c:pt idx="7">
                  <c:v>425.827</c:v>
                </c:pt>
                <c:pt idx="8">
                  <c:v>4.0170000000000003</c:v>
                </c:pt>
              </c:numCache>
            </c:numRef>
          </c:val>
          <c:extLst>
            <c:ext xmlns:c16="http://schemas.microsoft.com/office/drawing/2014/chart" uri="{C3380CC4-5D6E-409C-BE32-E72D297353CC}">
              <c16:uniqueId val="{00000018-3066-4EB9-B0CD-A003E7F6F855}"/>
            </c:ext>
          </c:extLst>
        </c:ser>
        <c:dLbls>
          <c:showLegendKey val="0"/>
          <c:showVal val="0"/>
          <c:showCatName val="0"/>
          <c:showSerName val="0"/>
          <c:showPercent val="0"/>
          <c:showBubbleSize val="0"/>
          <c:showLeaderLines val="1"/>
        </c:dLbls>
        <c:firstSliceAng val="70"/>
      </c:pieChart>
      <c:spPr>
        <a:noFill/>
        <a:ln>
          <a:noFill/>
        </a:ln>
        <a:effectLst/>
      </c:spPr>
    </c:plotArea>
    <c:legend>
      <c:legendPos val="b"/>
      <c:legendEntry>
        <c:idx val="9"/>
        <c:delete val="1"/>
      </c:legendEntry>
      <c:legendEntry>
        <c:idx val="10"/>
        <c:delete val="1"/>
      </c:legendEntry>
      <c:layout>
        <c:manualLayout>
          <c:xMode val="edge"/>
          <c:yMode val="edge"/>
          <c:x val="0"/>
          <c:y val="0.55051469899982419"/>
          <c:w val="0.66389868166673172"/>
          <c:h val="0.4339514012361357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BEB98-5139-4B9F-9BA0-A9B7DDE8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90</Pages>
  <Words>137858</Words>
  <Characters>78580</Characters>
  <Application>Microsoft Office Word</Application>
  <DocSecurity>0</DocSecurity>
  <Lines>654</Lines>
  <Paragraphs>432</Paragraphs>
  <ScaleCrop>false</ScaleCrop>
  <HeadingPairs>
    <vt:vector size="2" baseType="variant">
      <vt:variant>
        <vt:lpstr>Title</vt:lpstr>
      </vt:variant>
      <vt:variant>
        <vt:i4>1</vt:i4>
      </vt:variant>
    </vt:vector>
  </HeadingPairs>
  <TitlesOfParts>
    <vt:vector size="1" baseType="lpstr">
      <vt:lpstr>Stratēģijas izvērstā versija</vt:lpstr>
    </vt:vector>
  </TitlesOfParts>
  <Company>Hewlett-Packard Company</Company>
  <LinksUpToDate>false</LinksUpToDate>
  <CharactersWithSpaces>216006</CharactersWithSpaces>
  <SharedDoc>false</SharedDoc>
  <HLinks>
    <vt:vector size="330" baseType="variant">
      <vt:variant>
        <vt:i4>1441843</vt:i4>
      </vt:variant>
      <vt:variant>
        <vt:i4>230</vt:i4>
      </vt:variant>
      <vt:variant>
        <vt:i4>0</vt:i4>
      </vt:variant>
      <vt:variant>
        <vt:i4>5</vt:i4>
      </vt:variant>
      <vt:variant>
        <vt:lpwstr/>
      </vt:variant>
      <vt:variant>
        <vt:lpwstr>_Toc115859214</vt:lpwstr>
      </vt:variant>
      <vt:variant>
        <vt:i4>1441843</vt:i4>
      </vt:variant>
      <vt:variant>
        <vt:i4>224</vt:i4>
      </vt:variant>
      <vt:variant>
        <vt:i4>0</vt:i4>
      </vt:variant>
      <vt:variant>
        <vt:i4>5</vt:i4>
      </vt:variant>
      <vt:variant>
        <vt:lpwstr/>
      </vt:variant>
      <vt:variant>
        <vt:lpwstr>_Toc115859213</vt:lpwstr>
      </vt:variant>
      <vt:variant>
        <vt:i4>1441843</vt:i4>
      </vt:variant>
      <vt:variant>
        <vt:i4>218</vt:i4>
      </vt:variant>
      <vt:variant>
        <vt:i4>0</vt:i4>
      </vt:variant>
      <vt:variant>
        <vt:i4>5</vt:i4>
      </vt:variant>
      <vt:variant>
        <vt:lpwstr/>
      </vt:variant>
      <vt:variant>
        <vt:lpwstr>_Toc115859212</vt:lpwstr>
      </vt:variant>
      <vt:variant>
        <vt:i4>1441843</vt:i4>
      </vt:variant>
      <vt:variant>
        <vt:i4>212</vt:i4>
      </vt:variant>
      <vt:variant>
        <vt:i4>0</vt:i4>
      </vt:variant>
      <vt:variant>
        <vt:i4>5</vt:i4>
      </vt:variant>
      <vt:variant>
        <vt:lpwstr/>
      </vt:variant>
      <vt:variant>
        <vt:lpwstr>_Toc115859211</vt:lpwstr>
      </vt:variant>
      <vt:variant>
        <vt:i4>1441843</vt:i4>
      </vt:variant>
      <vt:variant>
        <vt:i4>206</vt:i4>
      </vt:variant>
      <vt:variant>
        <vt:i4>0</vt:i4>
      </vt:variant>
      <vt:variant>
        <vt:i4>5</vt:i4>
      </vt:variant>
      <vt:variant>
        <vt:lpwstr/>
      </vt:variant>
      <vt:variant>
        <vt:lpwstr>_Toc115859210</vt:lpwstr>
      </vt:variant>
      <vt:variant>
        <vt:i4>1507379</vt:i4>
      </vt:variant>
      <vt:variant>
        <vt:i4>200</vt:i4>
      </vt:variant>
      <vt:variant>
        <vt:i4>0</vt:i4>
      </vt:variant>
      <vt:variant>
        <vt:i4>5</vt:i4>
      </vt:variant>
      <vt:variant>
        <vt:lpwstr/>
      </vt:variant>
      <vt:variant>
        <vt:lpwstr>_Toc115859209</vt:lpwstr>
      </vt:variant>
      <vt:variant>
        <vt:i4>1507379</vt:i4>
      </vt:variant>
      <vt:variant>
        <vt:i4>194</vt:i4>
      </vt:variant>
      <vt:variant>
        <vt:i4>0</vt:i4>
      </vt:variant>
      <vt:variant>
        <vt:i4>5</vt:i4>
      </vt:variant>
      <vt:variant>
        <vt:lpwstr/>
      </vt:variant>
      <vt:variant>
        <vt:lpwstr>_Toc115859208</vt:lpwstr>
      </vt:variant>
      <vt:variant>
        <vt:i4>1507379</vt:i4>
      </vt:variant>
      <vt:variant>
        <vt:i4>188</vt:i4>
      </vt:variant>
      <vt:variant>
        <vt:i4>0</vt:i4>
      </vt:variant>
      <vt:variant>
        <vt:i4>5</vt:i4>
      </vt:variant>
      <vt:variant>
        <vt:lpwstr/>
      </vt:variant>
      <vt:variant>
        <vt:lpwstr>_Toc115859207</vt:lpwstr>
      </vt:variant>
      <vt:variant>
        <vt:i4>1507379</vt:i4>
      </vt:variant>
      <vt:variant>
        <vt:i4>182</vt:i4>
      </vt:variant>
      <vt:variant>
        <vt:i4>0</vt:i4>
      </vt:variant>
      <vt:variant>
        <vt:i4>5</vt:i4>
      </vt:variant>
      <vt:variant>
        <vt:lpwstr/>
      </vt:variant>
      <vt:variant>
        <vt:lpwstr>_Toc115859206</vt:lpwstr>
      </vt:variant>
      <vt:variant>
        <vt:i4>1507379</vt:i4>
      </vt:variant>
      <vt:variant>
        <vt:i4>176</vt:i4>
      </vt:variant>
      <vt:variant>
        <vt:i4>0</vt:i4>
      </vt:variant>
      <vt:variant>
        <vt:i4>5</vt:i4>
      </vt:variant>
      <vt:variant>
        <vt:lpwstr/>
      </vt:variant>
      <vt:variant>
        <vt:lpwstr>_Toc115859205</vt:lpwstr>
      </vt:variant>
      <vt:variant>
        <vt:i4>1507379</vt:i4>
      </vt:variant>
      <vt:variant>
        <vt:i4>170</vt:i4>
      </vt:variant>
      <vt:variant>
        <vt:i4>0</vt:i4>
      </vt:variant>
      <vt:variant>
        <vt:i4>5</vt:i4>
      </vt:variant>
      <vt:variant>
        <vt:lpwstr/>
      </vt:variant>
      <vt:variant>
        <vt:lpwstr>_Toc115859204</vt:lpwstr>
      </vt:variant>
      <vt:variant>
        <vt:i4>1507379</vt:i4>
      </vt:variant>
      <vt:variant>
        <vt:i4>164</vt:i4>
      </vt:variant>
      <vt:variant>
        <vt:i4>0</vt:i4>
      </vt:variant>
      <vt:variant>
        <vt:i4>5</vt:i4>
      </vt:variant>
      <vt:variant>
        <vt:lpwstr/>
      </vt:variant>
      <vt:variant>
        <vt:lpwstr>_Toc115859203</vt:lpwstr>
      </vt:variant>
      <vt:variant>
        <vt:i4>1507379</vt:i4>
      </vt:variant>
      <vt:variant>
        <vt:i4>158</vt:i4>
      </vt:variant>
      <vt:variant>
        <vt:i4>0</vt:i4>
      </vt:variant>
      <vt:variant>
        <vt:i4>5</vt:i4>
      </vt:variant>
      <vt:variant>
        <vt:lpwstr/>
      </vt:variant>
      <vt:variant>
        <vt:lpwstr>_Toc115859202</vt:lpwstr>
      </vt:variant>
      <vt:variant>
        <vt:i4>1507379</vt:i4>
      </vt:variant>
      <vt:variant>
        <vt:i4>152</vt:i4>
      </vt:variant>
      <vt:variant>
        <vt:i4>0</vt:i4>
      </vt:variant>
      <vt:variant>
        <vt:i4>5</vt:i4>
      </vt:variant>
      <vt:variant>
        <vt:lpwstr/>
      </vt:variant>
      <vt:variant>
        <vt:lpwstr>_Toc115859201</vt:lpwstr>
      </vt:variant>
      <vt:variant>
        <vt:i4>1507379</vt:i4>
      </vt:variant>
      <vt:variant>
        <vt:i4>146</vt:i4>
      </vt:variant>
      <vt:variant>
        <vt:i4>0</vt:i4>
      </vt:variant>
      <vt:variant>
        <vt:i4>5</vt:i4>
      </vt:variant>
      <vt:variant>
        <vt:lpwstr/>
      </vt:variant>
      <vt:variant>
        <vt:lpwstr>_Toc115859200</vt:lpwstr>
      </vt:variant>
      <vt:variant>
        <vt:i4>1966128</vt:i4>
      </vt:variant>
      <vt:variant>
        <vt:i4>140</vt:i4>
      </vt:variant>
      <vt:variant>
        <vt:i4>0</vt:i4>
      </vt:variant>
      <vt:variant>
        <vt:i4>5</vt:i4>
      </vt:variant>
      <vt:variant>
        <vt:lpwstr/>
      </vt:variant>
      <vt:variant>
        <vt:lpwstr>_Toc115859199</vt:lpwstr>
      </vt:variant>
      <vt:variant>
        <vt:i4>1966128</vt:i4>
      </vt:variant>
      <vt:variant>
        <vt:i4>134</vt:i4>
      </vt:variant>
      <vt:variant>
        <vt:i4>0</vt:i4>
      </vt:variant>
      <vt:variant>
        <vt:i4>5</vt:i4>
      </vt:variant>
      <vt:variant>
        <vt:lpwstr/>
      </vt:variant>
      <vt:variant>
        <vt:lpwstr>_Toc115859198</vt:lpwstr>
      </vt:variant>
      <vt:variant>
        <vt:i4>1966128</vt:i4>
      </vt:variant>
      <vt:variant>
        <vt:i4>128</vt:i4>
      </vt:variant>
      <vt:variant>
        <vt:i4>0</vt:i4>
      </vt:variant>
      <vt:variant>
        <vt:i4>5</vt:i4>
      </vt:variant>
      <vt:variant>
        <vt:lpwstr/>
      </vt:variant>
      <vt:variant>
        <vt:lpwstr>_Toc115859197</vt:lpwstr>
      </vt:variant>
      <vt:variant>
        <vt:i4>1966128</vt:i4>
      </vt:variant>
      <vt:variant>
        <vt:i4>122</vt:i4>
      </vt:variant>
      <vt:variant>
        <vt:i4>0</vt:i4>
      </vt:variant>
      <vt:variant>
        <vt:i4>5</vt:i4>
      </vt:variant>
      <vt:variant>
        <vt:lpwstr/>
      </vt:variant>
      <vt:variant>
        <vt:lpwstr>_Toc115859196</vt:lpwstr>
      </vt:variant>
      <vt:variant>
        <vt:i4>1966128</vt:i4>
      </vt:variant>
      <vt:variant>
        <vt:i4>116</vt:i4>
      </vt:variant>
      <vt:variant>
        <vt:i4>0</vt:i4>
      </vt:variant>
      <vt:variant>
        <vt:i4>5</vt:i4>
      </vt:variant>
      <vt:variant>
        <vt:lpwstr/>
      </vt:variant>
      <vt:variant>
        <vt:lpwstr>_Toc115859195</vt:lpwstr>
      </vt:variant>
      <vt:variant>
        <vt:i4>1966128</vt:i4>
      </vt:variant>
      <vt:variant>
        <vt:i4>110</vt:i4>
      </vt:variant>
      <vt:variant>
        <vt:i4>0</vt:i4>
      </vt:variant>
      <vt:variant>
        <vt:i4>5</vt:i4>
      </vt:variant>
      <vt:variant>
        <vt:lpwstr/>
      </vt:variant>
      <vt:variant>
        <vt:lpwstr>_Toc115859194</vt:lpwstr>
      </vt:variant>
      <vt:variant>
        <vt:i4>1966128</vt:i4>
      </vt:variant>
      <vt:variant>
        <vt:i4>104</vt:i4>
      </vt:variant>
      <vt:variant>
        <vt:i4>0</vt:i4>
      </vt:variant>
      <vt:variant>
        <vt:i4>5</vt:i4>
      </vt:variant>
      <vt:variant>
        <vt:lpwstr/>
      </vt:variant>
      <vt:variant>
        <vt:lpwstr>_Toc115859193</vt:lpwstr>
      </vt:variant>
      <vt:variant>
        <vt:i4>1966128</vt:i4>
      </vt:variant>
      <vt:variant>
        <vt:i4>98</vt:i4>
      </vt:variant>
      <vt:variant>
        <vt:i4>0</vt:i4>
      </vt:variant>
      <vt:variant>
        <vt:i4>5</vt:i4>
      </vt:variant>
      <vt:variant>
        <vt:lpwstr/>
      </vt:variant>
      <vt:variant>
        <vt:lpwstr>_Toc115859192</vt:lpwstr>
      </vt:variant>
      <vt:variant>
        <vt:i4>1966128</vt:i4>
      </vt:variant>
      <vt:variant>
        <vt:i4>92</vt:i4>
      </vt:variant>
      <vt:variant>
        <vt:i4>0</vt:i4>
      </vt:variant>
      <vt:variant>
        <vt:i4>5</vt:i4>
      </vt:variant>
      <vt:variant>
        <vt:lpwstr/>
      </vt:variant>
      <vt:variant>
        <vt:lpwstr>_Toc115859191</vt:lpwstr>
      </vt:variant>
      <vt:variant>
        <vt:i4>1966128</vt:i4>
      </vt:variant>
      <vt:variant>
        <vt:i4>86</vt:i4>
      </vt:variant>
      <vt:variant>
        <vt:i4>0</vt:i4>
      </vt:variant>
      <vt:variant>
        <vt:i4>5</vt:i4>
      </vt:variant>
      <vt:variant>
        <vt:lpwstr/>
      </vt:variant>
      <vt:variant>
        <vt:lpwstr>_Toc115859190</vt:lpwstr>
      </vt:variant>
      <vt:variant>
        <vt:i4>2031664</vt:i4>
      </vt:variant>
      <vt:variant>
        <vt:i4>80</vt:i4>
      </vt:variant>
      <vt:variant>
        <vt:i4>0</vt:i4>
      </vt:variant>
      <vt:variant>
        <vt:i4>5</vt:i4>
      </vt:variant>
      <vt:variant>
        <vt:lpwstr/>
      </vt:variant>
      <vt:variant>
        <vt:lpwstr>_Toc115859189</vt:lpwstr>
      </vt:variant>
      <vt:variant>
        <vt:i4>2031664</vt:i4>
      </vt:variant>
      <vt:variant>
        <vt:i4>74</vt:i4>
      </vt:variant>
      <vt:variant>
        <vt:i4>0</vt:i4>
      </vt:variant>
      <vt:variant>
        <vt:i4>5</vt:i4>
      </vt:variant>
      <vt:variant>
        <vt:lpwstr/>
      </vt:variant>
      <vt:variant>
        <vt:lpwstr>_Toc115859188</vt:lpwstr>
      </vt:variant>
      <vt:variant>
        <vt:i4>2031664</vt:i4>
      </vt:variant>
      <vt:variant>
        <vt:i4>68</vt:i4>
      </vt:variant>
      <vt:variant>
        <vt:i4>0</vt:i4>
      </vt:variant>
      <vt:variant>
        <vt:i4>5</vt:i4>
      </vt:variant>
      <vt:variant>
        <vt:lpwstr/>
      </vt:variant>
      <vt:variant>
        <vt:lpwstr>_Toc115859187</vt:lpwstr>
      </vt:variant>
      <vt:variant>
        <vt:i4>2031664</vt:i4>
      </vt:variant>
      <vt:variant>
        <vt:i4>62</vt:i4>
      </vt:variant>
      <vt:variant>
        <vt:i4>0</vt:i4>
      </vt:variant>
      <vt:variant>
        <vt:i4>5</vt:i4>
      </vt:variant>
      <vt:variant>
        <vt:lpwstr/>
      </vt:variant>
      <vt:variant>
        <vt:lpwstr>_Toc115859186</vt:lpwstr>
      </vt:variant>
      <vt:variant>
        <vt:i4>2031664</vt:i4>
      </vt:variant>
      <vt:variant>
        <vt:i4>56</vt:i4>
      </vt:variant>
      <vt:variant>
        <vt:i4>0</vt:i4>
      </vt:variant>
      <vt:variant>
        <vt:i4>5</vt:i4>
      </vt:variant>
      <vt:variant>
        <vt:lpwstr/>
      </vt:variant>
      <vt:variant>
        <vt:lpwstr>_Toc115859185</vt:lpwstr>
      </vt:variant>
      <vt:variant>
        <vt:i4>2031664</vt:i4>
      </vt:variant>
      <vt:variant>
        <vt:i4>50</vt:i4>
      </vt:variant>
      <vt:variant>
        <vt:i4>0</vt:i4>
      </vt:variant>
      <vt:variant>
        <vt:i4>5</vt:i4>
      </vt:variant>
      <vt:variant>
        <vt:lpwstr/>
      </vt:variant>
      <vt:variant>
        <vt:lpwstr>_Toc115859184</vt:lpwstr>
      </vt:variant>
      <vt:variant>
        <vt:i4>2031664</vt:i4>
      </vt:variant>
      <vt:variant>
        <vt:i4>44</vt:i4>
      </vt:variant>
      <vt:variant>
        <vt:i4>0</vt:i4>
      </vt:variant>
      <vt:variant>
        <vt:i4>5</vt:i4>
      </vt:variant>
      <vt:variant>
        <vt:lpwstr/>
      </vt:variant>
      <vt:variant>
        <vt:lpwstr>_Toc115859183</vt:lpwstr>
      </vt:variant>
      <vt:variant>
        <vt:i4>2031664</vt:i4>
      </vt:variant>
      <vt:variant>
        <vt:i4>38</vt:i4>
      </vt:variant>
      <vt:variant>
        <vt:i4>0</vt:i4>
      </vt:variant>
      <vt:variant>
        <vt:i4>5</vt:i4>
      </vt:variant>
      <vt:variant>
        <vt:lpwstr/>
      </vt:variant>
      <vt:variant>
        <vt:lpwstr>_Toc115859182</vt:lpwstr>
      </vt:variant>
      <vt:variant>
        <vt:i4>2031664</vt:i4>
      </vt:variant>
      <vt:variant>
        <vt:i4>32</vt:i4>
      </vt:variant>
      <vt:variant>
        <vt:i4>0</vt:i4>
      </vt:variant>
      <vt:variant>
        <vt:i4>5</vt:i4>
      </vt:variant>
      <vt:variant>
        <vt:lpwstr/>
      </vt:variant>
      <vt:variant>
        <vt:lpwstr>_Toc115859181</vt:lpwstr>
      </vt:variant>
      <vt:variant>
        <vt:i4>2031664</vt:i4>
      </vt:variant>
      <vt:variant>
        <vt:i4>26</vt:i4>
      </vt:variant>
      <vt:variant>
        <vt:i4>0</vt:i4>
      </vt:variant>
      <vt:variant>
        <vt:i4>5</vt:i4>
      </vt:variant>
      <vt:variant>
        <vt:lpwstr/>
      </vt:variant>
      <vt:variant>
        <vt:lpwstr>_Toc115859180</vt:lpwstr>
      </vt:variant>
      <vt:variant>
        <vt:i4>1048624</vt:i4>
      </vt:variant>
      <vt:variant>
        <vt:i4>20</vt:i4>
      </vt:variant>
      <vt:variant>
        <vt:i4>0</vt:i4>
      </vt:variant>
      <vt:variant>
        <vt:i4>5</vt:i4>
      </vt:variant>
      <vt:variant>
        <vt:lpwstr/>
      </vt:variant>
      <vt:variant>
        <vt:lpwstr>_Toc115859179</vt:lpwstr>
      </vt:variant>
      <vt:variant>
        <vt:i4>1048624</vt:i4>
      </vt:variant>
      <vt:variant>
        <vt:i4>14</vt:i4>
      </vt:variant>
      <vt:variant>
        <vt:i4>0</vt:i4>
      </vt:variant>
      <vt:variant>
        <vt:i4>5</vt:i4>
      </vt:variant>
      <vt:variant>
        <vt:lpwstr/>
      </vt:variant>
      <vt:variant>
        <vt:lpwstr>_Toc115859178</vt:lpwstr>
      </vt:variant>
      <vt:variant>
        <vt:i4>1048624</vt:i4>
      </vt:variant>
      <vt:variant>
        <vt:i4>8</vt:i4>
      </vt:variant>
      <vt:variant>
        <vt:i4>0</vt:i4>
      </vt:variant>
      <vt:variant>
        <vt:i4>5</vt:i4>
      </vt:variant>
      <vt:variant>
        <vt:lpwstr/>
      </vt:variant>
      <vt:variant>
        <vt:lpwstr>_Toc115859177</vt:lpwstr>
      </vt:variant>
      <vt:variant>
        <vt:i4>1048624</vt:i4>
      </vt:variant>
      <vt:variant>
        <vt:i4>2</vt:i4>
      </vt:variant>
      <vt:variant>
        <vt:i4>0</vt:i4>
      </vt:variant>
      <vt:variant>
        <vt:i4>5</vt:i4>
      </vt:variant>
      <vt:variant>
        <vt:lpwstr/>
      </vt:variant>
      <vt:variant>
        <vt:lpwstr>_Toc115859176</vt:lpwstr>
      </vt:variant>
      <vt:variant>
        <vt:i4>3407923</vt:i4>
      </vt:variant>
      <vt:variant>
        <vt:i4>45</vt:i4>
      </vt:variant>
      <vt:variant>
        <vt:i4>0</vt:i4>
      </vt:variant>
      <vt:variant>
        <vt:i4>5</vt:i4>
      </vt:variant>
      <vt:variant>
        <vt:lpwstr>https://www.vraa.gov.lv/lv/media/6704/download</vt:lpwstr>
      </vt:variant>
      <vt:variant>
        <vt:lpwstr/>
      </vt:variant>
      <vt:variant>
        <vt:i4>2555957</vt:i4>
      </vt:variant>
      <vt:variant>
        <vt:i4>42</vt:i4>
      </vt:variant>
      <vt:variant>
        <vt:i4>0</vt:i4>
      </vt:variant>
      <vt:variant>
        <vt:i4>5</vt:i4>
      </vt:variant>
      <vt:variant>
        <vt:lpwstr>https://www.esfondi.lv/planosana-1</vt:lpwstr>
      </vt:variant>
      <vt:variant>
        <vt:lpwstr/>
      </vt:variant>
      <vt:variant>
        <vt:i4>3604537</vt:i4>
      </vt:variant>
      <vt:variant>
        <vt:i4>39</vt:i4>
      </vt:variant>
      <vt:variant>
        <vt:i4>0</vt:i4>
      </vt:variant>
      <vt:variant>
        <vt:i4>5</vt:i4>
      </vt:variant>
      <vt:variant>
        <vt:lpwstr>https://likumi.lv/ta/id/228051-vides-aizsardzibas-un-regionalas-attistibas-ministrijas-nolikums</vt:lpwstr>
      </vt:variant>
      <vt:variant>
        <vt:lpwstr/>
      </vt:variant>
      <vt:variant>
        <vt:i4>2424868</vt:i4>
      </vt:variant>
      <vt:variant>
        <vt:i4>36</vt:i4>
      </vt:variant>
      <vt:variant>
        <vt:i4>0</vt:i4>
      </vt:variant>
      <vt:variant>
        <vt:i4>5</vt:i4>
      </vt:variant>
      <vt:variant>
        <vt:lpwstr>https://likumi.lv/ta/id/279283-udenssaimniecibas-pakalpojumu-tarifu-aprekinasanas-metodika</vt:lpwstr>
      </vt:variant>
      <vt:variant>
        <vt:lpwstr/>
      </vt:variant>
      <vt:variant>
        <vt:i4>1507410</vt:i4>
      </vt:variant>
      <vt:variant>
        <vt:i4>33</vt:i4>
      </vt:variant>
      <vt:variant>
        <vt:i4>0</vt:i4>
      </vt:variant>
      <vt:variant>
        <vt:i4>5</vt:i4>
      </vt:variant>
      <vt:variant>
        <vt:lpwstr>https://likumi.lv/ta/id/199830-noteikumi-par-regulejamiem-sabiedrisko-pakalpojumu-veidiem</vt:lpwstr>
      </vt:variant>
      <vt:variant>
        <vt:lpwstr/>
      </vt:variant>
      <vt:variant>
        <vt:i4>1048648</vt:i4>
      </vt:variant>
      <vt:variant>
        <vt:i4>30</vt:i4>
      </vt:variant>
      <vt:variant>
        <vt:i4>0</vt:i4>
      </vt:variant>
      <vt:variant>
        <vt:i4>5</vt:i4>
      </vt:variant>
      <vt:variant>
        <vt:lpwstr>https://likumi.lv/ta/id/281230-noteikumi-par-sabiedrisko-udenssaimniecibas-pakalpojumu-sniegsanu-un-lietosanu</vt:lpwstr>
      </vt:variant>
      <vt:variant>
        <vt:lpwstr/>
      </vt:variant>
      <vt:variant>
        <vt:i4>1376278</vt:i4>
      </vt:variant>
      <vt:variant>
        <vt:i4>27</vt:i4>
      </vt:variant>
      <vt:variant>
        <vt:i4>0</vt:i4>
      </vt:variant>
      <vt:variant>
        <vt:i4>5</vt:i4>
      </vt:variant>
      <vt:variant>
        <vt:lpwstr>https://op.europa.eu/en/publication-detail/-/publication/b828d165-1c22-11ea-8c1f-01aa75ed71a1/language-lv</vt:lpwstr>
      </vt:variant>
      <vt:variant>
        <vt:lpwstr/>
      </vt:variant>
      <vt:variant>
        <vt:i4>5374023</vt:i4>
      </vt:variant>
      <vt:variant>
        <vt:i4>24</vt:i4>
      </vt:variant>
      <vt:variant>
        <vt:i4>0</vt:i4>
      </vt:variant>
      <vt:variant>
        <vt:i4>5</vt:i4>
      </vt:variant>
      <vt:variant>
        <vt:lpwstr>https://likumi.lv/ta/id/271376-prasibas-udens-augsnes-un-gaisa-aizsardzibai-no-lauksaimnieciskas-darbibas-izraisita-piesarnojuma</vt:lpwstr>
      </vt:variant>
      <vt:variant>
        <vt:lpwstr/>
      </vt:variant>
      <vt:variant>
        <vt:i4>983044</vt:i4>
      </vt:variant>
      <vt:variant>
        <vt:i4>21</vt:i4>
      </vt:variant>
      <vt:variant>
        <vt:i4>0</vt:i4>
      </vt:variant>
      <vt:variant>
        <vt:i4>5</vt:i4>
      </vt:variant>
      <vt:variant>
        <vt:lpwstr>https://www.meteo.lv/lapas/vide/udens/udens-apsaimniekosana-/upju-baseinu-apgabalu-apsaimniekosanas-plani-/upju-baseinu-apgabalu-apsaimniekosanas-plani-un-pludu-riska-parvaldiba?id=1107&amp;nid=424</vt:lpwstr>
      </vt:variant>
      <vt:variant>
        <vt:lpwstr/>
      </vt:variant>
      <vt:variant>
        <vt:i4>1376278</vt:i4>
      </vt:variant>
      <vt:variant>
        <vt:i4>18</vt:i4>
      </vt:variant>
      <vt:variant>
        <vt:i4>0</vt:i4>
      </vt:variant>
      <vt:variant>
        <vt:i4>5</vt:i4>
      </vt:variant>
      <vt:variant>
        <vt:lpwstr>https://op.europa.eu/en/publication-detail/-/publication/b828d165-1c22-11ea-8c1f-01aa75ed71a1/language-lv</vt:lpwstr>
      </vt:variant>
      <vt:variant>
        <vt:lpwstr/>
      </vt:variant>
      <vt:variant>
        <vt:i4>5701658</vt:i4>
      </vt:variant>
      <vt:variant>
        <vt:i4>15</vt:i4>
      </vt:variant>
      <vt:variant>
        <vt:i4>0</vt:i4>
      </vt:variant>
      <vt:variant>
        <vt:i4>5</vt:i4>
      </vt:variant>
      <vt:variant>
        <vt:lpwstr>https://likumi.lv/ta/id/291947-noteikumi-par-decentralizeto-kanalizacijas-sistemu-apsaimniekosanu-un-registresanu</vt:lpwstr>
      </vt:variant>
      <vt:variant>
        <vt:lpwstr/>
      </vt:variant>
      <vt:variant>
        <vt:i4>5374036</vt:i4>
      </vt:variant>
      <vt:variant>
        <vt:i4>12</vt:i4>
      </vt:variant>
      <vt:variant>
        <vt:i4>0</vt:i4>
      </vt:variant>
      <vt:variant>
        <vt:i4>5</vt:i4>
      </vt:variant>
      <vt:variant>
        <vt:lpwstr>https://www.meteo.lv/lapas/vide/udens/udens-statistikas-apkopojumi/2-udens-parskati/2-udens-parskati?id=1104&amp;nid=434</vt:lpwstr>
      </vt:variant>
      <vt:variant>
        <vt:lpwstr/>
      </vt:variant>
      <vt:variant>
        <vt:i4>7798908</vt:i4>
      </vt:variant>
      <vt:variant>
        <vt:i4>9</vt:i4>
      </vt:variant>
      <vt:variant>
        <vt:i4>0</vt:i4>
      </vt:variant>
      <vt:variant>
        <vt:i4>5</vt:i4>
      </vt:variant>
      <vt:variant>
        <vt:lpwstr>https://likumi.lv/ta/id/105209-par-noturigo-organisko-piesarnotaju-samazinasanas-nacionalo-planu-2005-2020gadam</vt:lpwstr>
      </vt:variant>
      <vt:variant>
        <vt:lpwstr/>
      </vt:variant>
      <vt:variant>
        <vt:i4>8257623</vt:i4>
      </vt:variant>
      <vt:variant>
        <vt:i4>6</vt:i4>
      </vt:variant>
      <vt:variant>
        <vt:i4>0</vt:i4>
      </vt:variant>
      <vt:variant>
        <vt:i4>5</vt:i4>
      </vt:variant>
      <vt:variant>
        <vt:lpwstr>https://www.meteo.lv/fs/CKFinderJava/userfiles/files/Vide/Udens/notekudeni/Notekudenu_vadlinijas.pdf</vt:lpwstr>
      </vt:variant>
      <vt:variant>
        <vt:lpwstr/>
      </vt:variant>
      <vt:variant>
        <vt:i4>6946924</vt:i4>
      </vt:variant>
      <vt:variant>
        <vt:i4>3</vt:i4>
      </vt:variant>
      <vt:variant>
        <vt:i4>0</vt:i4>
      </vt:variant>
      <vt:variant>
        <vt:i4>5</vt:i4>
      </vt:variant>
      <vt:variant>
        <vt:lpwstr>https://likumi.lv/ta/id/134653-noteikumi-par-notekudenu-dunu-un-to-komposta-izmantosanu-monitoringu-un-kontroli</vt:lpwstr>
      </vt:variant>
      <vt:variant>
        <vt:lpwstr/>
      </vt:variant>
      <vt:variant>
        <vt:i4>458780</vt:i4>
      </vt:variant>
      <vt:variant>
        <vt:i4>0</vt:i4>
      </vt:variant>
      <vt:variant>
        <vt:i4>0</vt:i4>
      </vt:variant>
      <vt:variant>
        <vt:i4>5</vt:i4>
      </vt:variant>
      <vt:variant>
        <vt:lpwstr>https://likumi.lv/ta/id/221378-atkritumu-apsaimniekosanas-likums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Stratēģijas izvērstā versija</dc:title>
  <dc:subject/>
  <dc:creator>Laura.Jukame-Kerus@varam.gov.lv</dc:creator>
  <cp:keywords/>
  <cp:lastModifiedBy>Aija Šurna</cp:lastModifiedBy>
  <cp:revision>4</cp:revision>
  <cp:lastPrinted>2021-10-22T15:24:00Z</cp:lastPrinted>
  <dcterms:created xsi:type="dcterms:W3CDTF">2024-02-06T06:27:00Z</dcterms:created>
  <dcterms:modified xsi:type="dcterms:W3CDTF">2024-03-11T10:07:00Z</dcterms:modified>
</cp:coreProperties>
</file>