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554B17" w:rsidP="001D3984" w:rsidRDefault="00554B17" w14:paraId="30D07576" w14:textId="77777777">
      <w:pPr>
        <w:spacing w:after="0" w:line="240" w:lineRule="auto"/>
        <w15:collapsed w:val="false"/>
        <w:rPr>
          <w:rFonts w:ascii="Times New Roman" w:hAnsi="Times New Roman"/>
          <w:sz w:val="20"/>
          <w:szCs w:val="20"/>
        </w:rPr>
      </w:pPr>
    </w:p>
    <w:p w:rsidR="00914649" w:rsidP="00914649" w:rsidRDefault="00914649" w14:paraId="48370B6E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4649">
        <w:rPr>
          <w:rFonts w:ascii="Times New Roman" w:hAnsi="Times New Roman"/>
          <w:sz w:val="20"/>
          <w:szCs w:val="20"/>
        </w:rPr>
        <w:t>Rīgā</w:t>
      </w:r>
    </w:p>
    <w:p w:rsidRPr="00914649" w:rsidR="00914649" w:rsidP="00914649" w:rsidRDefault="00914649" w14:paraId="02BE5375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50"/>
        <w:gridCol w:w="1843"/>
        <w:gridCol w:w="478"/>
        <w:gridCol w:w="2157"/>
      </w:tblGrid>
      <w:tr w:rsidRPr="00F705BF" w:rsidR="00914649" w:rsidTr="00F705BF" w14:paraId="361958B8" w14:textId="77777777">
        <w:tc>
          <w:tcPr>
            <w:tcW w:w="2293" w:type="dxa"/>
            <w:gridSpan w:val="2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A94507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06E008C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BBE7EF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29AA2545" w14:textId="77777777">
        <w:tc>
          <w:tcPr>
            <w:tcW w:w="2293" w:type="dxa"/>
            <w:gridSpan w:val="2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056D4AE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4CDF8BB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370082E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7659C7F5" w14:textId="77777777">
        <w:tc>
          <w:tcPr>
            <w:tcW w:w="450" w:type="dxa"/>
            <w:shd w:val="clear" w:color="auto" w:fill="auto"/>
            <w:vAlign w:val="bottom"/>
          </w:tcPr>
          <w:p w:rsidRPr="00F705BF" w:rsidR="00914649" w:rsidP="00F705BF" w:rsidRDefault="00914649" w14:paraId="7F6483A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4E1AC73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7458D85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0F70D2F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1D2E" w:rsidP="003C5E8B" w:rsidRDefault="001D1D2E" w14:paraId="6D5902BA" w14:textId="77777777">
      <w:pPr>
        <w:tabs>
          <w:tab w:val="left" w:pos="67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Pr="001709C5" w:rsidR="001709C5" w:rsidP="001709C5" w:rsidRDefault="001709C5" w14:paraId="19D60E8A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b/>
          <w:sz w:val="26"/>
          <w:szCs w:val="26"/>
          <w:lang w:eastAsia="lv-LV"/>
        </w:rPr>
      </w:pPr>
      <w:r w:rsidRPr="001709C5">
        <w:rPr>
          <w:rFonts w:ascii="Times New Roman" w:hAnsi="Times New Roman"/>
          <w:b/>
          <w:sz w:val="26"/>
          <w:szCs w:val="26"/>
          <w:lang w:eastAsia="lv-LV"/>
        </w:rPr>
        <w:t>Valsts kancelejai</w:t>
      </w:r>
    </w:p>
    <w:p w:rsidRPr="005D1C0F" w:rsidR="001709C5" w:rsidP="00B11581" w:rsidRDefault="00C75F20" w14:paraId="76C1BF5B" w14:textId="50C3B023">
      <w:pPr>
        <w:widowControl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5D1C0F">
        <w:rPr>
          <w:rFonts w:ascii="Times New Roman" w:hAnsi="Times New Roman"/>
          <w:i/>
          <w:iCs/>
          <w:sz w:val="26"/>
          <w:szCs w:val="26"/>
        </w:rPr>
        <w:t>Par nacionālās pozīcijas projektu</w:t>
      </w:r>
    </w:p>
    <w:p w:rsidR="001C41DA" w:rsidP="00B11581" w:rsidRDefault="001C41DA" w14:paraId="01D6EDB0" w14:textId="77777777">
      <w:pPr>
        <w:widowControl/>
        <w:spacing w:after="0" w:line="240" w:lineRule="auto"/>
        <w:rPr>
          <w:rFonts w:ascii="Times New Roman" w:hAnsi="Times New Roman"/>
          <w:sz w:val="26"/>
          <w:szCs w:val="26"/>
          <w:lang w:eastAsia="lv-LV"/>
        </w:rPr>
      </w:pPr>
    </w:p>
    <w:p w:rsidRPr="00EE5F04" w:rsidR="00EC4857" w:rsidP="00EE5F04" w:rsidRDefault="00C75F20" w14:paraId="2D693482" w14:textId="3816F4C6">
      <w:pPr>
        <w:pStyle w:val="Heading4"/>
        <w:jc w:val="both"/>
        <w:rPr>
          <w:rFonts w:eastAsia="Calibri"/>
          <w:b w:val="false"/>
          <w:bCs w:val="false"/>
          <w:sz w:val="26"/>
          <w:szCs w:val="26"/>
          <w:lang w:eastAsia="lv-LV"/>
        </w:rPr>
      </w:pPr>
      <w:r w:rsidRPr="00EE5F04">
        <w:rPr>
          <w:rFonts w:eastAsia="Calibri"/>
          <w:b w:val="false"/>
          <w:bCs w:val="false"/>
          <w:sz w:val="26"/>
          <w:szCs w:val="26"/>
          <w:lang w:eastAsia="lv-LV"/>
        </w:rPr>
        <w:t>Pamato</w:t>
      </w:r>
      <w:r w:rsidRPr="00EE5F04" w:rsidR="009E3F84">
        <w:rPr>
          <w:rFonts w:eastAsia="Calibri"/>
          <w:b w:val="false"/>
          <w:bCs w:val="false"/>
          <w:sz w:val="26"/>
          <w:szCs w:val="26"/>
          <w:lang w:eastAsia="lv-LV"/>
        </w:rPr>
        <w:t>joties uz Ministru kabineta 2021</w:t>
      </w:r>
      <w:r w:rsidRPr="00EE5F04">
        <w:rPr>
          <w:rFonts w:eastAsia="Calibri"/>
          <w:b w:val="false"/>
          <w:bCs w:val="false"/>
          <w:sz w:val="26"/>
          <w:szCs w:val="26"/>
          <w:lang w:eastAsia="lv-LV"/>
        </w:rPr>
        <w:t>.</w:t>
      </w:r>
      <w:r w:rsidR="00C93728">
        <w:rPr>
          <w:rFonts w:eastAsia="Calibri"/>
          <w:b w:val="false"/>
          <w:bCs w:val="false"/>
          <w:sz w:val="26"/>
          <w:szCs w:val="26"/>
          <w:lang w:eastAsia="lv-LV"/>
        </w:rPr>
        <w:t> </w:t>
      </w:r>
      <w:r w:rsidRPr="00EE5F04">
        <w:rPr>
          <w:rFonts w:eastAsia="Calibri"/>
          <w:b w:val="false"/>
          <w:bCs w:val="false"/>
          <w:sz w:val="26"/>
          <w:szCs w:val="26"/>
          <w:lang w:eastAsia="lv-LV"/>
        </w:rPr>
        <w:t>gada 7.</w:t>
      </w:r>
      <w:r w:rsidR="00C93728">
        <w:rPr>
          <w:rFonts w:eastAsia="Calibri"/>
          <w:b w:val="false"/>
          <w:bCs w:val="false"/>
          <w:sz w:val="26"/>
          <w:szCs w:val="26"/>
          <w:lang w:eastAsia="lv-LV"/>
        </w:rPr>
        <w:t> </w:t>
      </w:r>
      <w:r w:rsidRPr="00EE5F04" w:rsidR="009E3F84">
        <w:rPr>
          <w:rFonts w:eastAsia="Calibri"/>
          <w:b w:val="false"/>
          <w:bCs w:val="false"/>
          <w:sz w:val="26"/>
          <w:szCs w:val="26"/>
          <w:lang w:eastAsia="lv-LV"/>
        </w:rPr>
        <w:t>septembra</w:t>
      </w:r>
      <w:r w:rsidRPr="00EE5F04">
        <w:rPr>
          <w:rFonts w:eastAsia="Calibri"/>
          <w:b w:val="false"/>
          <w:bCs w:val="false"/>
          <w:sz w:val="26"/>
          <w:szCs w:val="26"/>
          <w:lang w:eastAsia="lv-LV"/>
        </w:rPr>
        <w:t xml:space="preserve"> noteikumu Nr.</w:t>
      </w:r>
      <w:r w:rsidRPr="00EE5F04" w:rsidR="009E3F84">
        <w:rPr>
          <w:rFonts w:eastAsia="Calibri"/>
          <w:b w:val="false"/>
          <w:bCs w:val="false"/>
          <w:sz w:val="26"/>
          <w:szCs w:val="26"/>
          <w:lang w:eastAsia="lv-LV"/>
        </w:rPr>
        <w:t xml:space="preserve">606 </w:t>
      </w:r>
      <w:r w:rsidRPr="00EE5F04">
        <w:rPr>
          <w:rFonts w:eastAsia="Calibri"/>
          <w:b w:val="false"/>
          <w:bCs w:val="false"/>
          <w:sz w:val="26"/>
          <w:szCs w:val="26"/>
          <w:lang w:eastAsia="lv-LV"/>
        </w:rPr>
        <w:t>„Ministru kabineta kārtības rullis”</w:t>
      </w:r>
      <w:r w:rsidRPr="00EE5F04" w:rsidR="00BB6E76">
        <w:rPr>
          <w:rFonts w:eastAsia="Calibri"/>
          <w:b w:val="false"/>
          <w:bCs w:val="false"/>
          <w:sz w:val="26"/>
          <w:szCs w:val="26"/>
          <w:lang w:eastAsia="lv-LV"/>
        </w:rPr>
        <w:t xml:space="preserve"> </w:t>
      </w:r>
      <w:r w:rsidRPr="00EE5F04" w:rsidR="009E3F84">
        <w:rPr>
          <w:rFonts w:eastAsia="Calibri"/>
          <w:b w:val="false"/>
          <w:bCs w:val="false"/>
          <w:sz w:val="26"/>
          <w:szCs w:val="26"/>
          <w:lang w:eastAsia="lv-LV"/>
        </w:rPr>
        <w:t>113.8.</w:t>
      </w:r>
      <w:r w:rsidR="00C93728">
        <w:rPr>
          <w:rFonts w:eastAsia="Calibri"/>
          <w:b w:val="false"/>
          <w:bCs w:val="false"/>
          <w:sz w:val="26"/>
          <w:szCs w:val="26"/>
          <w:lang w:eastAsia="lv-LV"/>
        </w:rPr>
        <w:t> </w:t>
      </w:r>
      <w:r w:rsidRPr="00EE5F04">
        <w:rPr>
          <w:rFonts w:eastAsia="Calibri"/>
          <w:b w:val="false"/>
          <w:bCs w:val="false"/>
          <w:sz w:val="26"/>
          <w:szCs w:val="26"/>
          <w:lang w:eastAsia="lv-LV"/>
        </w:rPr>
        <w:t>apakšpunkt</w:t>
      </w:r>
      <w:r w:rsidRPr="00EE5F04" w:rsidR="00964525">
        <w:rPr>
          <w:rFonts w:eastAsia="Calibri"/>
          <w:b w:val="false"/>
          <w:bCs w:val="false"/>
          <w:sz w:val="26"/>
          <w:szCs w:val="26"/>
          <w:lang w:eastAsia="lv-LV"/>
        </w:rPr>
        <w:t xml:space="preserve">u </w:t>
      </w:r>
      <w:r w:rsidRPr="00EE5F04" w:rsidR="005C018F">
        <w:rPr>
          <w:rFonts w:eastAsia="Calibri"/>
          <w:b w:val="false"/>
          <w:bCs w:val="false"/>
          <w:sz w:val="26"/>
          <w:szCs w:val="26"/>
          <w:lang w:eastAsia="lv-LV"/>
        </w:rPr>
        <w:t>un 114.</w:t>
      </w:r>
      <w:r w:rsidR="00C93728">
        <w:rPr>
          <w:rFonts w:eastAsia="Calibri"/>
          <w:b w:val="false"/>
          <w:bCs w:val="false"/>
          <w:sz w:val="26"/>
          <w:szCs w:val="26"/>
          <w:lang w:eastAsia="lv-LV"/>
        </w:rPr>
        <w:t> </w:t>
      </w:r>
      <w:r w:rsidRPr="00EE5F04" w:rsidR="005C018F">
        <w:rPr>
          <w:rFonts w:eastAsia="Calibri"/>
          <w:b w:val="false"/>
          <w:bCs w:val="false"/>
          <w:sz w:val="26"/>
          <w:szCs w:val="26"/>
          <w:lang w:eastAsia="lv-LV"/>
        </w:rPr>
        <w:t xml:space="preserve">punktu </w:t>
      </w:r>
      <w:r w:rsidRPr="00EE5F04" w:rsidR="00964525">
        <w:rPr>
          <w:rFonts w:eastAsia="Calibri"/>
          <w:b w:val="false"/>
          <w:bCs w:val="false"/>
          <w:sz w:val="26"/>
          <w:szCs w:val="26"/>
          <w:lang w:eastAsia="lv-LV"/>
        </w:rPr>
        <w:t xml:space="preserve">iesniedzu izskatīšanai </w:t>
      </w:r>
      <w:r w:rsidRPr="00EE5F04" w:rsidR="0054214A">
        <w:rPr>
          <w:rFonts w:eastAsia="Calibri"/>
          <w:b w:val="false"/>
          <w:bCs w:val="false"/>
          <w:sz w:val="26"/>
          <w:szCs w:val="26"/>
          <w:lang w:eastAsia="lv-LV"/>
        </w:rPr>
        <w:t>tuvāk</w:t>
      </w:r>
      <w:r w:rsidRPr="00EE5F04" w:rsidR="00954954">
        <w:rPr>
          <w:rFonts w:eastAsia="Calibri"/>
          <w:b w:val="false"/>
          <w:bCs w:val="false"/>
          <w:sz w:val="26"/>
          <w:szCs w:val="26"/>
          <w:lang w:eastAsia="lv-LV"/>
        </w:rPr>
        <w:t>aj</w:t>
      </w:r>
      <w:r w:rsidRPr="00EE5F04" w:rsidR="0054214A">
        <w:rPr>
          <w:rFonts w:eastAsia="Calibri"/>
          <w:b w:val="false"/>
          <w:bCs w:val="false"/>
          <w:sz w:val="26"/>
          <w:szCs w:val="26"/>
          <w:lang w:eastAsia="lv-LV"/>
        </w:rPr>
        <w:t>ā</w:t>
      </w:r>
      <w:r w:rsidRPr="00EE5F04" w:rsidR="009F6130">
        <w:rPr>
          <w:rFonts w:eastAsia="Calibri"/>
          <w:b w:val="false"/>
          <w:bCs w:val="false"/>
          <w:sz w:val="26"/>
          <w:szCs w:val="26"/>
          <w:lang w:eastAsia="lv-LV"/>
        </w:rPr>
        <w:t xml:space="preserve"> </w:t>
      </w:r>
      <w:r w:rsidRPr="00EE5F04" w:rsidR="00BB6E76">
        <w:rPr>
          <w:rFonts w:eastAsia="Calibri"/>
          <w:b w:val="false"/>
          <w:bCs w:val="false"/>
          <w:sz w:val="26"/>
          <w:szCs w:val="26"/>
          <w:lang w:eastAsia="lv-LV"/>
        </w:rPr>
        <w:t xml:space="preserve">Ministru kabineta sēdē </w:t>
      </w:r>
      <w:r w:rsidRPr="00344802" w:rsidR="00BB6E76">
        <w:rPr>
          <w:rFonts w:eastAsia="Calibri"/>
          <w:b w:val="false"/>
          <w:bCs w:val="false"/>
          <w:sz w:val="26"/>
          <w:szCs w:val="26"/>
          <w:lang w:eastAsia="lv-LV"/>
        </w:rPr>
        <w:t xml:space="preserve">sagatavoto </w:t>
      </w:r>
      <w:r w:rsidRPr="00344802">
        <w:rPr>
          <w:rFonts w:eastAsia="Calibri"/>
          <w:b w:val="false"/>
          <w:bCs w:val="false"/>
          <w:sz w:val="26"/>
          <w:szCs w:val="26"/>
          <w:lang w:eastAsia="lv-LV"/>
        </w:rPr>
        <w:t>nacionāl</w:t>
      </w:r>
      <w:r w:rsidRPr="00344802" w:rsidR="0091354F">
        <w:rPr>
          <w:rFonts w:eastAsia="Calibri"/>
          <w:b w:val="false"/>
          <w:bCs w:val="false"/>
          <w:sz w:val="26"/>
          <w:szCs w:val="26"/>
          <w:lang w:eastAsia="lv-LV"/>
        </w:rPr>
        <w:t>ās</w:t>
      </w:r>
      <w:r w:rsidRPr="00344802">
        <w:rPr>
          <w:rFonts w:eastAsia="Calibri"/>
          <w:b w:val="false"/>
          <w:bCs w:val="false"/>
          <w:sz w:val="26"/>
          <w:szCs w:val="26"/>
          <w:lang w:eastAsia="lv-LV"/>
        </w:rPr>
        <w:t xml:space="preserve"> pozīcij</w:t>
      </w:r>
      <w:r w:rsidRPr="00344802" w:rsidR="00767611">
        <w:rPr>
          <w:rFonts w:eastAsia="Calibri"/>
          <w:b w:val="false"/>
          <w:bCs w:val="false"/>
          <w:sz w:val="26"/>
          <w:szCs w:val="26"/>
          <w:lang w:eastAsia="lv-LV"/>
        </w:rPr>
        <w:t>as</w:t>
      </w:r>
      <w:r w:rsidRPr="00344802">
        <w:rPr>
          <w:rFonts w:eastAsia="Calibri"/>
          <w:b w:val="false"/>
          <w:bCs w:val="false"/>
          <w:sz w:val="26"/>
          <w:szCs w:val="26"/>
          <w:lang w:eastAsia="lv-LV"/>
        </w:rPr>
        <w:t xml:space="preserve"> </w:t>
      </w:r>
      <w:bookmarkStart w:id="0" w:name="_Hlk198039139"/>
      <w:r w:rsidRPr="00344802" w:rsidR="00C93728">
        <w:rPr>
          <w:rFonts w:eastAsia="Calibri"/>
          <w:b w:val="false"/>
          <w:bCs w:val="false"/>
          <w:sz w:val="26"/>
          <w:szCs w:val="26"/>
          <w:lang w:eastAsia="lv-LV"/>
        </w:rPr>
        <w:t>“</w:t>
      </w:r>
      <w:r w:rsidRPr="00344802" w:rsidR="00815EFD">
        <w:rPr>
          <w:rFonts w:eastAsia="Calibri"/>
          <w:b w:val="false"/>
          <w:bCs w:val="false"/>
          <w:sz w:val="26"/>
          <w:szCs w:val="26"/>
          <w:lang w:eastAsia="lv-LV"/>
        </w:rPr>
        <w:t xml:space="preserve">Par priekšlikumu Eiropas Parlamenta un Padomes regulai, ar ko attiecībā uz īpašiem pasākumiem stratēģisku problēmu risināšanai vidusposma pārskatīšanas kontekstā groza Regulas (ES) 2021/1058 un (ES) 2021/1056 un par </w:t>
      </w:r>
      <w:r w:rsidRPr="00344802" w:rsidR="00815EFD">
        <w:rPr>
          <w:b w:val="false"/>
          <w:bCs w:val="false"/>
          <w:sz w:val="26"/>
          <w:szCs w:val="26"/>
          <w:lang w:eastAsia="lv-LV"/>
        </w:rPr>
        <w:t>priekšlikumu Eiropas Parlamenta un Padomes regulai, ar kuru attiecībā uz īpašiem pasākumiem stratēģisku problēmu risināšanai groza Regulu (ES) 2021/1057, ar ko izveido Eiropas Sociālo fondu Plus (ESF+)”</w:t>
      </w:r>
      <w:r w:rsidRPr="00344802" w:rsidR="00815EFD">
        <w:rPr>
          <w:rFonts w:eastAsia="Calibri"/>
          <w:b w:val="false"/>
          <w:bCs w:val="false"/>
          <w:sz w:val="26"/>
          <w:szCs w:val="26"/>
          <w:lang w:eastAsia="lv-LV"/>
        </w:rPr>
        <w:t xml:space="preserve"> </w:t>
      </w:r>
      <w:bookmarkEnd w:id="0"/>
      <w:r w:rsidRPr="00344802" w:rsidR="005D1C0F">
        <w:rPr>
          <w:rFonts w:eastAsia="Calibri"/>
          <w:b w:val="false"/>
          <w:bCs w:val="false"/>
          <w:sz w:val="26"/>
          <w:szCs w:val="26"/>
          <w:lang w:eastAsia="lv-LV"/>
        </w:rPr>
        <w:t>projektu</w:t>
      </w:r>
      <w:r w:rsidRPr="00344802">
        <w:rPr>
          <w:rFonts w:eastAsia="Calibri"/>
          <w:b w:val="false"/>
          <w:bCs w:val="false"/>
          <w:sz w:val="26"/>
          <w:szCs w:val="26"/>
          <w:lang w:eastAsia="lv-LV"/>
        </w:rPr>
        <w:t xml:space="preserve"> (turpmāk</w:t>
      </w:r>
      <w:r w:rsidRPr="00344802" w:rsidR="00C93728">
        <w:rPr>
          <w:rFonts w:eastAsia="Calibri"/>
          <w:b w:val="false"/>
          <w:bCs w:val="false"/>
          <w:sz w:val="26"/>
          <w:szCs w:val="26"/>
          <w:lang w:eastAsia="lv-LV"/>
        </w:rPr>
        <w:t> </w:t>
      </w:r>
      <w:r w:rsidRPr="00344802">
        <w:rPr>
          <w:rFonts w:eastAsia="Calibri"/>
          <w:b w:val="false"/>
          <w:bCs w:val="false"/>
          <w:sz w:val="26"/>
          <w:szCs w:val="26"/>
          <w:lang w:eastAsia="lv-LV"/>
        </w:rPr>
        <w:t xml:space="preserve">– </w:t>
      </w:r>
      <w:r w:rsidRPr="00344802" w:rsidR="00280C5B">
        <w:rPr>
          <w:rFonts w:eastAsia="Calibri"/>
          <w:b w:val="false"/>
          <w:bCs w:val="false"/>
          <w:sz w:val="26"/>
          <w:szCs w:val="26"/>
          <w:lang w:eastAsia="lv-LV"/>
        </w:rPr>
        <w:t xml:space="preserve">pozīcijas </w:t>
      </w:r>
      <w:r w:rsidRPr="00344802">
        <w:rPr>
          <w:rFonts w:eastAsia="Calibri"/>
          <w:b w:val="false"/>
          <w:bCs w:val="false"/>
          <w:sz w:val="26"/>
          <w:szCs w:val="26"/>
          <w:lang w:eastAsia="lv-LV"/>
        </w:rPr>
        <w:t>projekts)</w:t>
      </w:r>
      <w:r w:rsidRPr="00344802" w:rsidR="00BB6E76">
        <w:rPr>
          <w:rFonts w:eastAsia="Calibri"/>
          <w:b w:val="false"/>
          <w:bCs w:val="false"/>
          <w:sz w:val="26"/>
          <w:szCs w:val="26"/>
          <w:lang w:eastAsia="lv-LV"/>
        </w:rPr>
        <w:t xml:space="preserve"> un </w:t>
      </w:r>
      <w:r w:rsidRPr="00EE5F04" w:rsidR="00BB6E76">
        <w:rPr>
          <w:rFonts w:eastAsia="Calibri"/>
          <w:b w:val="false"/>
          <w:bCs w:val="false"/>
          <w:sz w:val="26"/>
          <w:szCs w:val="26"/>
          <w:lang w:eastAsia="lv-LV"/>
        </w:rPr>
        <w:t>Ministru kabineta sēdes protokollēmuma projektu</w:t>
      </w:r>
      <w:r w:rsidRPr="00EE5F04">
        <w:rPr>
          <w:rFonts w:eastAsia="Calibri"/>
          <w:b w:val="false"/>
          <w:bCs w:val="false"/>
          <w:sz w:val="26"/>
          <w:szCs w:val="26"/>
          <w:lang w:eastAsia="lv-LV"/>
        </w:rPr>
        <w:t>.</w:t>
      </w:r>
    </w:p>
    <w:p w:rsidR="001C41DA" w:rsidP="00626A22" w:rsidRDefault="001C41DA" w14:paraId="38102237" w14:textId="77777777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69"/>
        <w:gridCol w:w="3447"/>
        <w:gridCol w:w="4946"/>
      </w:tblGrid>
      <w:tr w:rsidRPr="003C41F6" w:rsidR="00EF6841" w:rsidTr="00F423FA" w14:paraId="3E0C5348" w14:textId="77777777">
        <w:tc>
          <w:tcPr>
            <w:tcW w:w="669" w:type="dxa"/>
          </w:tcPr>
          <w:p w:rsidRPr="002729FE" w:rsidR="002729FE" w:rsidP="00A03061" w:rsidRDefault="002729FE" w14:paraId="5DFD714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29FE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447" w:type="dxa"/>
          </w:tcPr>
          <w:p w:rsidRPr="002729FE" w:rsidR="002729FE" w:rsidP="00A03061" w:rsidRDefault="002729FE" w14:paraId="5EF037D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29FE">
              <w:rPr>
                <w:rFonts w:ascii="Times New Roman" w:hAnsi="Times New Roman"/>
                <w:color w:val="000000"/>
                <w:sz w:val="26"/>
                <w:szCs w:val="26"/>
              </w:rPr>
              <w:t>Iesniegšanas pamatojums</w:t>
            </w:r>
          </w:p>
        </w:tc>
        <w:tc>
          <w:tcPr>
            <w:tcW w:w="4946" w:type="dxa"/>
          </w:tcPr>
          <w:p w:rsidRPr="00BB6E76" w:rsidR="002729FE" w:rsidP="00BE0A17" w:rsidRDefault="005344E7" w14:paraId="409C0F86" w14:textId="617F9ACB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B6E76">
              <w:rPr>
                <w:rFonts w:ascii="Times New Roman" w:hAnsi="Times New Roman"/>
                <w:iCs/>
                <w:sz w:val="26"/>
                <w:szCs w:val="26"/>
                <w:lang w:eastAsia="lv-LV"/>
              </w:rPr>
              <w:t>Ministru kabineta 2009.gada 3.februāra noteikumi Nr.96 “Kārtība, kādā izstrādā, saskaņo, apstiprina un aktualizē Latvijas Republikas nacionālās pozīcijas Eiropas Savienības jautājumos</w:t>
            </w:r>
            <w:r w:rsidRPr="00096F14">
              <w:rPr>
                <w:rFonts w:ascii="Times New Roman" w:hAnsi="Times New Roman"/>
                <w:iCs/>
                <w:sz w:val="26"/>
                <w:szCs w:val="26"/>
                <w:lang w:eastAsia="lv-LV"/>
              </w:rPr>
              <w:t>” 12.</w:t>
            </w:r>
            <w:r w:rsidRPr="00096F14" w:rsidR="00096F14">
              <w:rPr>
                <w:rFonts w:ascii="Times New Roman" w:hAnsi="Times New Roman"/>
                <w:iCs/>
                <w:sz w:val="26"/>
                <w:szCs w:val="26"/>
                <w:lang w:eastAsia="lv-LV"/>
              </w:rPr>
              <w:t>1</w:t>
            </w:r>
            <w:r w:rsidRPr="00096F14">
              <w:rPr>
                <w:rFonts w:ascii="Times New Roman" w:hAnsi="Times New Roman"/>
                <w:iCs/>
                <w:sz w:val="26"/>
                <w:szCs w:val="26"/>
                <w:lang w:eastAsia="lv-LV"/>
              </w:rPr>
              <w:t>. un 21.1.</w:t>
            </w:r>
            <w:r w:rsidR="00096F14">
              <w:rPr>
                <w:rFonts w:ascii="Times New Roman" w:hAnsi="Times New Roman"/>
                <w:iCs/>
                <w:sz w:val="26"/>
                <w:szCs w:val="26"/>
                <w:lang w:eastAsia="lv-LV"/>
              </w:rPr>
              <w:t>1</w:t>
            </w:r>
            <w:r w:rsidRPr="00BB6E76">
              <w:rPr>
                <w:rFonts w:ascii="Times New Roman" w:hAnsi="Times New Roman"/>
                <w:iCs/>
                <w:sz w:val="26"/>
                <w:szCs w:val="26"/>
                <w:lang w:eastAsia="lv-LV"/>
              </w:rPr>
              <w:t>. apakšpunkts.</w:t>
            </w:r>
          </w:p>
        </w:tc>
      </w:tr>
      <w:tr w:rsidRPr="003C41F6" w:rsidR="00EF6841" w:rsidTr="00F423FA" w14:paraId="436F770B" w14:textId="77777777">
        <w:tc>
          <w:tcPr>
            <w:tcW w:w="669" w:type="dxa"/>
          </w:tcPr>
          <w:p w:rsidRPr="002729FE" w:rsidR="002729FE" w:rsidP="00A03061" w:rsidRDefault="002729FE" w14:paraId="79E3D58F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3447" w:type="dxa"/>
          </w:tcPr>
          <w:p w:rsidRPr="002729FE" w:rsidR="002729FE" w:rsidP="00A03061" w:rsidRDefault="002729FE" w14:paraId="3484B813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Valsts sekretāru sanāksmes datums un numurs</w:t>
            </w:r>
          </w:p>
        </w:tc>
        <w:tc>
          <w:tcPr>
            <w:tcW w:w="4946" w:type="dxa"/>
          </w:tcPr>
          <w:p w:rsidRPr="00BB6E76" w:rsidR="002729FE" w:rsidP="00241C43" w:rsidRDefault="00E9333B" w14:paraId="629684B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E76">
              <w:rPr>
                <w:rFonts w:ascii="Times New Roman" w:hAnsi="Times New Roman"/>
                <w:sz w:val="26"/>
                <w:szCs w:val="26"/>
                <w:lang w:eastAsia="lv-LV"/>
              </w:rPr>
              <w:t>Nav attiecināms.</w:t>
            </w:r>
          </w:p>
        </w:tc>
      </w:tr>
      <w:tr w:rsidRPr="003C41F6" w:rsidR="00EF6841" w:rsidTr="00F423FA" w14:paraId="3528DC63" w14:textId="77777777">
        <w:tc>
          <w:tcPr>
            <w:tcW w:w="669" w:type="dxa"/>
          </w:tcPr>
          <w:p w:rsidRPr="002729FE" w:rsidR="002729FE" w:rsidP="00A03061" w:rsidRDefault="002729FE" w14:paraId="2636AACD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3447" w:type="dxa"/>
          </w:tcPr>
          <w:p w:rsidR="002729FE" w:rsidP="00A03061" w:rsidRDefault="002729FE" w14:paraId="1A435118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Informācija par saskaņojumiem</w:t>
            </w:r>
          </w:p>
          <w:p w:rsidRPr="00BE0A17" w:rsidR="00BE0A17" w:rsidP="00BE0A17" w:rsidRDefault="00BE0A17" w14:paraId="238AB84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BE0A17" w:rsidR="00BE0A17" w:rsidP="00BE0A17" w:rsidRDefault="00BE0A17" w14:paraId="1BCD066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BE0A17" w:rsidR="00BE0A17" w:rsidP="00BE0A17" w:rsidRDefault="00BE0A17" w14:paraId="237AE87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BE0A17" w:rsidR="00BE0A17" w:rsidP="00BE0A17" w:rsidRDefault="00BE0A17" w14:paraId="3D34272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BE0A17" w:rsidR="00BE0A17" w:rsidP="00344802" w:rsidRDefault="003A66E9" w14:paraId="14CE8618" w14:textId="66FFA56B">
            <w:pPr>
              <w:tabs>
                <w:tab w:val="left" w:pos="1230"/>
                <w:tab w:val="center" w:pos="1975"/>
              </w:tabs>
              <w:ind w:firstLine="7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ab/>
            </w:r>
            <w:r w:rsidR="00344802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946" w:type="dxa"/>
          </w:tcPr>
          <w:p w:rsidRPr="007E7F3F" w:rsidR="007E7F3F" w:rsidP="007E7F3F" w:rsidRDefault="007E7F3F" w14:paraId="2541721C" w14:textId="4BD395AF">
            <w:pPr>
              <w:widowControl/>
              <w:spacing w:after="0" w:line="240" w:lineRule="auto"/>
              <w:ind w:right="-10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7E7F3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Pozīcijas projekts saskaņots ar </w:t>
            </w:r>
            <w:r w:rsidRPr="0068370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Ārlietu ministriju, </w:t>
            </w:r>
            <w:r w:rsidRPr="0068370F" w:rsidR="00C44A7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Aizsardzības ministriju, </w:t>
            </w:r>
            <w:r w:rsidRPr="0068370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Ekonomikas ministriju, </w:t>
            </w:r>
            <w:r w:rsidRPr="0068370F" w:rsidR="008F7577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Klimata un enerģētikas ministriju, </w:t>
            </w:r>
            <w:r w:rsidRPr="0068370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Izglītības un zinātnes ministriju, Iekšlietu ministriju, Kultūras ministriju, Labklājības ministriju, </w:t>
            </w:r>
            <w:r w:rsidRPr="0068370F" w:rsidR="008F7577">
              <w:rPr>
                <w:rFonts w:ascii="Times New Roman" w:hAnsi="Times New Roman"/>
                <w:sz w:val="26"/>
                <w:szCs w:val="26"/>
                <w:lang w:eastAsia="lv-LV"/>
              </w:rPr>
              <w:t>Valsts kanceleju</w:t>
            </w:r>
            <w:r w:rsidRPr="0068370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, Satiksmes ministriju, Tieslietu ministriju, Veselības ministriju, </w:t>
            </w:r>
            <w:r w:rsidRPr="0068370F" w:rsidR="00EE5F04">
              <w:rPr>
                <w:rFonts w:ascii="Times New Roman" w:hAnsi="Times New Roman"/>
                <w:sz w:val="26"/>
                <w:szCs w:val="26"/>
                <w:lang w:eastAsia="lv-LV"/>
              </w:rPr>
              <w:t>Viedās administrācijas</w:t>
            </w:r>
            <w:r w:rsidRPr="0068370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un reģionālās attīstības ministriju un Zemkopības ministriju.</w:t>
            </w:r>
          </w:p>
          <w:p w:rsidRPr="00344802" w:rsidR="00C44A7F" w:rsidP="007E7F3F" w:rsidRDefault="007E7F3F" w14:paraId="29EAA13C" w14:textId="332D96EE">
            <w:pPr>
              <w:widowControl/>
              <w:spacing w:after="0" w:line="240" w:lineRule="auto"/>
              <w:ind w:right="-10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C44A7F">
              <w:rPr>
                <w:rFonts w:ascii="Times New Roman" w:hAnsi="Times New Roman"/>
                <w:sz w:val="26"/>
                <w:szCs w:val="26"/>
                <w:lang w:eastAsia="lv-LV"/>
              </w:rPr>
              <w:lastRenderedPageBreak/>
              <w:t>Pozīcijas projekts ir nosūtīts konsultācijām Latvijas Darba devēju konfederācijai, Latvijas Pašvaldību savienībai, Latvijas lielo pilsētu asociācijai</w:t>
            </w:r>
            <w:r w:rsidRPr="00C44A7F" w:rsidR="00C44A7F">
              <w:rPr>
                <w:rFonts w:ascii="Times New Roman" w:hAnsi="Times New Roman"/>
                <w:sz w:val="26"/>
                <w:szCs w:val="26"/>
                <w:lang w:eastAsia="lv-LV"/>
              </w:rPr>
              <w:t>, Latvijas Pilsoniskai aliansei</w:t>
            </w:r>
            <w:r w:rsidR="00EE5F04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, </w:t>
            </w:r>
            <w:r w:rsidRPr="00C44A7F">
              <w:rPr>
                <w:rFonts w:ascii="Times New Roman" w:hAnsi="Times New Roman"/>
                <w:sz w:val="26"/>
                <w:szCs w:val="26"/>
                <w:lang w:eastAsia="lv-LV"/>
              </w:rPr>
              <w:t>Latvijas Brīvo arodbiedrību savienībai</w:t>
            </w:r>
            <w:r w:rsidR="00EE5F04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un NVO </w:t>
            </w:r>
            <w:r w:rsidRPr="00344802" w:rsidR="00EE5F04">
              <w:rPr>
                <w:rFonts w:ascii="Times New Roman" w:hAnsi="Times New Roman"/>
                <w:sz w:val="26"/>
                <w:szCs w:val="26"/>
                <w:lang w:eastAsia="lv-LV"/>
              </w:rPr>
              <w:t>Memoranda padomei</w:t>
            </w:r>
            <w:r w:rsidRPr="00344802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. </w:t>
            </w:r>
          </w:p>
          <w:p w:rsidRPr="0059079D" w:rsidR="00C44A7F" w:rsidP="007E7F3F" w:rsidRDefault="007E7F3F" w14:paraId="2092A74C" w14:textId="266C75A9">
            <w:pPr>
              <w:widowControl/>
              <w:spacing w:after="0" w:line="240" w:lineRule="auto"/>
              <w:ind w:right="-10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344802">
              <w:rPr>
                <w:rFonts w:ascii="Times New Roman" w:hAnsi="Times New Roman"/>
                <w:sz w:val="26"/>
                <w:szCs w:val="26"/>
                <w:lang w:eastAsia="lv-LV"/>
              </w:rPr>
              <w:t>Iebildumi par pozīcijas projektu no minētajām organizācijām nav saņemti.</w:t>
            </w:r>
          </w:p>
        </w:tc>
      </w:tr>
      <w:tr w:rsidRPr="003C41F6" w:rsidR="00EF6841" w:rsidTr="00F423FA" w14:paraId="60F8E72D" w14:textId="77777777">
        <w:tc>
          <w:tcPr>
            <w:tcW w:w="669" w:type="dxa"/>
          </w:tcPr>
          <w:p w:rsidRPr="002729FE" w:rsidR="002729FE" w:rsidP="00A03061" w:rsidRDefault="002729FE" w14:paraId="7B9B8A44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lastRenderedPageBreak/>
              <w:t>4.</w:t>
            </w:r>
          </w:p>
        </w:tc>
        <w:tc>
          <w:tcPr>
            <w:tcW w:w="3447" w:type="dxa"/>
          </w:tcPr>
          <w:p w:rsidRPr="002729FE" w:rsidR="002729FE" w:rsidP="00A03061" w:rsidRDefault="002729FE" w14:paraId="19145DC6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Informācija par saskaņojumu ar Eiropas Savienības institūcijām</w:t>
            </w:r>
          </w:p>
        </w:tc>
        <w:tc>
          <w:tcPr>
            <w:tcW w:w="4946" w:type="dxa"/>
          </w:tcPr>
          <w:p w:rsidRPr="00CF1953" w:rsidR="002729FE" w:rsidP="0083561D" w:rsidRDefault="00E9333B" w14:paraId="3D5E2D34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1953">
              <w:rPr>
                <w:rFonts w:ascii="Times New Roman" w:hAnsi="Times New Roman"/>
                <w:sz w:val="26"/>
                <w:szCs w:val="26"/>
                <w:lang w:eastAsia="lv-LV"/>
              </w:rPr>
              <w:t>Nav attiecināms.</w:t>
            </w:r>
          </w:p>
        </w:tc>
      </w:tr>
      <w:tr w:rsidRPr="003C41F6" w:rsidR="00EF6841" w:rsidTr="00F423FA" w14:paraId="4B74774C" w14:textId="77777777">
        <w:tc>
          <w:tcPr>
            <w:tcW w:w="669" w:type="dxa"/>
          </w:tcPr>
          <w:p w:rsidRPr="002729FE" w:rsidR="002729FE" w:rsidP="00A03061" w:rsidRDefault="002729FE" w14:paraId="47C98788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3447" w:type="dxa"/>
          </w:tcPr>
          <w:p w:rsidRPr="002729FE" w:rsidR="002729FE" w:rsidP="00A03061" w:rsidRDefault="002729FE" w14:paraId="1961529C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Politikas joma</w:t>
            </w:r>
          </w:p>
        </w:tc>
        <w:tc>
          <w:tcPr>
            <w:tcW w:w="4946" w:type="dxa"/>
          </w:tcPr>
          <w:p w:rsidRPr="00EA6006" w:rsidR="002729FE" w:rsidP="00241C43" w:rsidRDefault="00E9333B" w14:paraId="45AAFB3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6006">
              <w:rPr>
                <w:rFonts w:ascii="Times New Roman" w:hAnsi="Times New Roman"/>
                <w:sz w:val="26"/>
                <w:szCs w:val="26"/>
                <w:lang w:eastAsia="lv-LV"/>
              </w:rPr>
              <w:t>Budžeta un finanšu politika</w:t>
            </w:r>
            <w:r w:rsidRPr="00EA6006" w:rsidR="002729FE"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</w:tc>
      </w:tr>
      <w:tr w:rsidRPr="003C41F6" w:rsidR="00EF6841" w:rsidTr="00F423FA" w14:paraId="0B32D5E4" w14:textId="77777777">
        <w:tc>
          <w:tcPr>
            <w:tcW w:w="669" w:type="dxa"/>
          </w:tcPr>
          <w:p w:rsidRPr="002729FE" w:rsidR="002729FE" w:rsidP="00A03061" w:rsidRDefault="002729FE" w14:paraId="4E118449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3447" w:type="dxa"/>
          </w:tcPr>
          <w:p w:rsidR="0098132E" w:rsidP="00A03061" w:rsidRDefault="002729FE" w14:paraId="110CD105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Atbildīgā amatpersona</w:t>
            </w:r>
          </w:p>
          <w:p w:rsidRPr="0098132E" w:rsidR="002729FE" w:rsidP="0098132E" w:rsidRDefault="002729FE" w14:paraId="33BB60E5" w14:textId="77777777">
            <w:pP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4946" w:type="dxa"/>
          </w:tcPr>
          <w:p w:rsidRPr="00085902" w:rsidR="002729FE" w:rsidP="007E7F3F" w:rsidRDefault="00EE5F04" w14:paraId="3680EDE2" w14:textId="5E2D4E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Inese Otzule</w:t>
            </w:r>
            <w:r w:rsidRPr="00085902" w:rsidR="002729FE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, </w:t>
            </w:r>
            <w:r w:rsidRPr="00E76A3F" w:rsidR="00E76A3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Finanšu ministrijas </w:t>
            </w:r>
            <w:r w:rsidRPr="007E7F3F" w:rsidR="00B44479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Eiropas Savienības </w:t>
            </w:r>
            <w:r w:rsidRPr="007E7F3F" w:rsidR="007E7F3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fondu stratēģijas departamenta </w:t>
            </w:r>
            <w:r w:rsidR="0058710A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Kohēzijas un sociālās politikas </w:t>
            </w:r>
            <w:r w:rsidRPr="007E7F3F" w:rsidR="007E7F3F">
              <w:rPr>
                <w:rFonts w:ascii="Times New Roman" w:hAnsi="Times New Roman"/>
                <w:sz w:val="26"/>
                <w:szCs w:val="26"/>
                <w:lang w:eastAsia="lv-LV"/>
              </w:rPr>
              <w:t>nodaļas</w:t>
            </w:r>
            <w:r w:rsidR="007E7F3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vadītāja</w:t>
            </w:r>
            <w:r w:rsidR="0058710A">
              <w:rPr>
                <w:rFonts w:ascii="Times New Roman" w:hAnsi="Times New Roman"/>
                <w:sz w:val="26"/>
                <w:szCs w:val="26"/>
                <w:lang w:eastAsia="lv-LV"/>
              </w:rPr>
              <w:t>s</w:t>
            </w:r>
            <w:r w:rsidR="007E7F3F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vietniece</w:t>
            </w:r>
            <w:r w:rsidRPr="00085902" w:rsidR="00085902"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</w:tc>
      </w:tr>
      <w:tr w:rsidRPr="003C41F6" w:rsidR="00EF6841" w:rsidTr="00F423FA" w14:paraId="6C039FF1" w14:textId="77777777">
        <w:tc>
          <w:tcPr>
            <w:tcW w:w="669" w:type="dxa"/>
          </w:tcPr>
          <w:p w:rsidRPr="002729FE" w:rsidR="002729FE" w:rsidP="00A03061" w:rsidRDefault="002729FE" w14:paraId="384436B0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3447" w:type="dxa"/>
          </w:tcPr>
          <w:p w:rsidRPr="002729FE" w:rsidR="002729FE" w:rsidP="00A03061" w:rsidRDefault="002729FE" w14:paraId="2BF2D3E2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Uzaicināmās personas</w:t>
            </w:r>
          </w:p>
        </w:tc>
        <w:tc>
          <w:tcPr>
            <w:tcW w:w="4946" w:type="dxa"/>
          </w:tcPr>
          <w:p w:rsidR="00AD1244" w:rsidP="00B20218" w:rsidRDefault="007E7F3F" w14:paraId="4BA5AAB2" w14:textId="2D923F8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7E7F3F">
              <w:rPr>
                <w:rFonts w:ascii="Times New Roman" w:hAnsi="Times New Roman"/>
                <w:sz w:val="26"/>
                <w:szCs w:val="26"/>
                <w:lang w:eastAsia="lv-LV"/>
              </w:rPr>
              <w:t>Armands Eberhards, Finanšu ministrijas Valsts sekretāra vietnieks Eiropas Savienības fondu jautājumos</w:t>
            </w:r>
            <w:r w:rsidR="00B44479">
              <w:rPr>
                <w:rFonts w:ascii="Times New Roman" w:hAnsi="Times New Roman"/>
                <w:sz w:val="26"/>
                <w:szCs w:val="26"/>
                <w:lang w:eastAsia="lv-LV"/>
              </w:rPr>
              <w:t>;</w:t>
            </w:r>
          </w:p>
          <w:p w:rsidRPr="00B9428A" w:rsidR="00B9428A" w:rsidP="00B20218" w:rsidRDefault="007E7F3F" w14:paraId="1AF960CF" w14:textId="3A7C464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7E7F3F">
              <w:rPr>
                <w:rFonts w:ascii="Times New Roman" w:hAnsi="Times New Roman"/>
                <w:sz w:val="26"/>
                <w:szCs w:val="26"/>
                <w:lang w:eastAsia="lv-LV"/>
              </w:rPr>
              <w:t>Edgars Šadris, Finanšu ministrijas Eiropas Savienības fondu Stratēģijas departamenta direktors.</w:t>
            </w:r>
          </w:p>
        </w:tc>
      </w:tr>
      <w:tr w:rsidRPr="00320852" w:rsidR="00EF6841" w:rsidTr="00F423FA" w14:paraId="25D8E40C" w14:textId="77777777">
        <w:tc>
          <w:tcPr>
            <w:tcW w:w="669" w:type="dxa"/>
          </w:tcPr>
          <w:p w:rsidRPr="002729FE" w:rsidR="002729FE" w:rsidP="00A03061" w:rsidRDefault="002729FE" w14:paraId="621BC9F9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3447" w:type="dxa"/>
          </w:tcPr>
          <w:p w:rsidRPr="002729FE" w:rsidR="002729FE" w:rsidP="00A03061" w:rsidRDefault="002729FE" w14:paraId="5F20452C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Projekta ierobežotas pieejamības statuss</w:t>
            </w:r>
          </w:p>
        </w:tc>
        <w:tc>
          <w:tcPr>
            <w:tcW w:w="4946" w:type="dxa"/>
          </w:tcPr>
          <w:p w:rsidRPr="0068370F" w:rsidR="00811C9F" w:rsidP="000A6316" w:rsidRDefault="000A6316" w14:paraId="3721DCFF" w14:textId="33297D75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70F">
              <w:rPr>
                <w:rFonts w:ascii="Times New Roman" w:hAnsi="Times New Roman"/>
                <w:sz w:val="26"/>
                <w:szCs w:val="26"/>
              </w:rPr>
              <w:t xml:space="preserve">Pozīcijas projektam ir noteikts ierobežotas pieejamības statuss, jo tajā ir ietverta </w:t>
            </w:r>
            <w:r w:rsidRPr="0068370F" w:rsidR="00EE5F04">
              <w:rPr>
                <w:rFonts w:ascii="Times New Roman" w:hAnsi="Times New Roman"/>
                <w:sz w:val="26"/>
                <w:szCs w:val="26"/>
              </w:rPr>
              <w:t xml:space="preserve">citu dalībvalstu </w:t>
            </w:r>
            <w:r w:rsidRPr="0068370F">
              <w:rPr>
                <w:rFonts w:ascii="Times New Roman" w:hAnsi="Times New Roman"/>
                <w:sz w:val="26"/>
                <w:szCs w:val="26"/>
              </w:rPr>
              <w:t>nostāja attiecībā uz</w:t>
            </w:r>
            <w:r w:rsidRPr="0068370F" w:rsidR="0068370F">
              <w:rPr>
                <w:rFonts w:ascii="Times New Roman" w:hAnsi="Times New Roman"/>
                <w:sz w:val="26"/>
                <w:szCs w:val="26"/>
              </w:rPr>
              <w:t xml:space="preserve"> r</w:t>
            </w:r>
            <w:r w:rsidRPr="0068370F" w:rsidR="00EE5F04">
              <w:rPr>
                <w:rFonts w:ascii="Times New Roman" w:hAnsi="Times New Roman"/>
                <w:sz w:val="26"/>
                <w:szCs w:val="26"/>
              </w:rPr>
              <w:t>egul</w:t>
            </w:r>
            <w:r w:rsidRPr="0068370F" w:rsidR="0068370F">
              <w:rPr>
                <w:rFonts w:ascii="Times New Roman" w:hAnsi="Times New Roman"/>
                <w:sz w:val="26"/>
                <w:szCs w:val="26"/>
              </w:rPr>
              <w:t>u</w:t>
            </w:r>
            <w:r w:rsidRPr="0068370F" w:rsidR="00EE5F04">
              <w:rPr>
                <w:rFonts w:ascii="Times New Roman" w:hAnsi="Times New Roman"/>
                <w:sz w:val="26"/>
                <w:szCs w:val="26"/>
              </w:rPr>
              <w:t xml:space="preserve"> priekšlikum</w:t>
            </w:r>
            <w:r w:rsidRPr="0068370F" w:rsidR="0068370F">
              <w:rPr>
                <w:rFonts w:ascii="Times New Roman" w:hAnsi="Times New Roman"/>
                <w:sz w:val="26"/>
                <w:szCs w:val="26"/>
              </w:rPr>
              <w:t>iem</w:t>
            </w:r>
            <w:r w:rsidRPr="0068370F" w:rsidR="00EE5F0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Pr="0068370F" w:rsidR="00811C9F" w:rsidP="000A6316" w:rsidRDefault="000A6316" w14:paraId="7BC3405F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70F">
              <w:rPr>
                <w:rFonts w:ascii="Times New Roman" w:hAnsi="Times New Roman"/>
                <w:sz w:val="26"/>
                <w:szCs w:val="26"/>
              </w:rPr>
              <w:t xml:space="preserve">Jautājums izskatāms Ministru kabineta sēdes slēgtajā daļā un dokumenta nosaukums ir atspoguļojams Ministru kabineta sēdes darba kārtībā. </w:t>
            </w:r>
          </w:p>
          <w:p w:rsidRPr="0068370F" w:rsidR="00AD1244" w:rsidP="00AD1244" w:rsidRDefault="000A6316" w14:paraId="248E4411" w14:textId="6D202409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70F">
              <w:rPr>
                <w:rFonts w:ascii="Times New Roman" w:hAnsi="Times New Roman"/>
                <w:sz w:val="26"/>
                <w:szCs w:val="26"/>
              </w:rPr>
              <w:t xml:space="preserve">Pieejamības ierobežojums ir saglabājams arī pēc jautājuma izskatīšanas Ministru kabineta sēdē, </w:t>
            </w:r>
            <w:r w:rsidRPr="0068370F" w:rsidR="00AD1244">
              <w:rPr>
                <w:rFonts w:ascii="Times New Roman" w:hAnsi="Times New Roman"/>
                <w:sz w:val="26"/>
                <w:szCs w:val="26"/>
              </w:rPr>
              <w:t>līdz brīdim, kad attiecīgais tiesību aktu kopums tiek apstiprināts vai arī dalībvalstu viedokļi vairs nav aktuāli.</w:t>
            </w:r>
          </w:p>
          <w:p w:rsidRPr="000A6316" w:rsidR="000A6316" w:rsidP="00B20218" w:rsidRDefault="000A6316" w14:paraId="057648F0" w14:textId="0C8978F9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70F">
              <w:rPr>
                <w:rFonts w:ascii="Times New Roman" w:hAnsi="Times New Roman"/>
                <w:sz w:val="26"/>
                <w:szCs w:val="26"/>
              </w:rPr>
              <w:t>Pavadvēstulei un pielikumā pievienotajam Ministru kabineta sēdes protokollēmuma projektam nav noteikts ierobežotas pieejamības statuss.</w:t>
            </w:r>
          </w:p>
        </w:tc>
      </w:tr>
      <w:tr w:rsidRPr="003C41F6" w:rsidR="00EF6841" w:rsidTr="00F423FA" w14:paraId="5F1DDF18" w14:textId="77777777">
        <w:tc>
          <w:tcPr>
            <w:tcW w:w="669" w:type="dxa"/>
          </w:tcPr>
          <w:p w:rsidRPr="002729FE" w:rsidR="002729FE" w:rsidP="00A03061" w:rsidRDefault="002729FE" w14:paraId="0CB1776E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3447" w:type="dxa"/>
          </w:tcPr>
          <w:p w:rsidRPr="002729FE" w:rsidR="002729FE" w:rsidP="00A03061" w:rsidRDefault="002729FE" w14:paraId="0F3F6CFD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Cita informācija</w:t>
            </w:r>
          </w:p>
        </w:tc>
        <w:tc>
          <w:tcPr>
            <w:tcW w:w="4946" w:type="dxa"/>
          </w:tcPr>
          <w:p w:rsidRPr="00772812" w:rsidR="002729FE" w:rsidP="00241C43" w:rsidRDefault="003C36BF" w14:paraId="0F44D7F7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772812">
              <w:rPr>
                <w:rFonts w:ascii="Times New Roman" w:hAnsi="Times New Roman"/>
                <w:iCs/>
                <w:sz w:val="26"/>
                <w:szCs w:val="26"/>
              </w:rPr>
              <w:t>Nav.</w:t>
            </w:r>
          </w:p>
        </w:tc>
      </w:tr>
      <w:tr w:rsidRPr="003C41F6" w:rsidR="00D03031" w:rsidTr="00F423FA" w14:paraId="6DA24C6E" w14:textId="77777777">
        <w:tc>
          <w:tcPr>
            <w:tcW w:w="669" w:type="dxa"/>
          </w:tcPr>
          <w:p w:rsidRPr="002729FE" w:rsidR="00D03031" w:rsidP="00A03061" w:rsidRDefault="00D03031" w14:paraId="068DF7E7" w14:textId="2C728E01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3447" w:type="dxa"/>
          </w:tcPr>
          <w:p w:rsidRPr="002729FE" w:rsidR="00D03031" w:rsidP="00A03061" w:rsidRDefault="00D03031" w14:paraId="0F6BFB17" w14:textId="75995E8A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Steidzamības kārtības pamatojums</w:t>
            </w:r>
          </w:p>
        </w:tc>
        <w:tc>
          <w:tcPr>
            <w:tcW w:w="4946" w:type="dxa"/>
          </w:tcPr>
          <w:p w:rsidRPr="00344802" w:rsidR="00EE5F04" w:rsidP="00241C43" w:rsidRDefault="00EE5F04" w14:paraId="3A1B8642" w14:textId="590F73D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>Regul</w:t>
            </w:r>
            <w:r w:rsidRPr="00344802" w:rsidR="0068370F">
              <w:rPr>
                <w:rFonts w:ascii="Times New Roman" w:hAnsi="Times New Roman"/>
                <w:iCs/>
                <w:sz w:val="26"/>
                <w:szCs w:val="26"/>
              </w:rPr>
              <w:t>u</w:t>
            </w: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 xml:space="preserve"> priekšlikum</w:t>
            </w:r>
            <w:r w:rsidRPr="00344802" w:rsidR="0068370F">
              <w:rPr>
                <w:rFonts w:ascii="Times New Roman" w:hAnsi="Times New Roman"/>
                <w:iCs/>
                <w:sz w:val="26"/>
                <w:szCs w:val="26"/>
              </w:rPr>
              <w:t>i</w:t>
            </w: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 xml:space="preserve"> publicēt</w:t>
            </w:r>
            <w:r w:rsidRPr="00344802" w:rsidR="0068370F">
              <w:rPr>
                <w:rFonts w:ascii="Times New Roman" w:hAnsi="Times New Roman"/>
                <w:iCs/>
                <w:sz w:val="26"/>
                <w:szCs w:val="26"/>
              </w:rPr>
              <w:t>i</w:t>
            </w: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 xml:space="preserve"> 202</w:t>
            </w:r>
            <w:r w:rsidRPr="00344802" w:rsidR="0068370F">
              <w:rPr>
                <w:rFonts w:ascii="Times New Roman" w:hAnsi="Times New Roman"/>
                <w:iCs/>
                <w:sz w:val="26"/>
                <w:szCs w:val="26"/>
              </w:rPr>
              <w:t>5</w:t>
            </w: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 xml:space="preserve">. gada 1. </w:t>
            </w:r>
            <w:r w:rsidRPr="00344802" w:rsidR="0068370F">
              <w:rPr>
                <w:rFonts w:ascii="Times New Roman" w:hAnsi="Times New Roman"/>
                <w:iCs/>
                <w:sz w:val="26"/>
                <w:szCs w:val="26"/>
              </w:rPr>
              <w:t>aprīlī</w:t>
            </w: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</w:p>
          <w:p w:rsidRPr="00344802" w:rsidR="00D03031" w:rsidP="00241C43" w:rsidRDefault="00EE5F04" w14:paraId="3C8C4E3D" w14:textId="4EB581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>Eiropas Komisija aicina</w:t>
            </w:r>
            <w:r w:rsidR="00344802">
              <w:rPr>
                <w:rFonts w:ascii="Times New Roman" w:hAnsi="Times New Roman"/>
                <w:iCs/>
                <w:sz w:val="26"/>
                <w:szCs w:val="26"/>
              </w:rPr>
              <w:t xml:space="preserve"> ES Padomi un</w:t>
            </w: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 xml:space="preserve"> Eiropas Parlamentu virzīt regulas priekšlikumu paātrinātā procedūrā</w:t>
            </w:r>
            <w:r w:rsidR="00B953EF">
              <w:rPr>
                <w:rFonts w:ascii="Times New Roman" w:hAnsi="Times New Roman"/>
                <w:iCs/>
                <w:sz w:val="26"/>
                <w:szCs w:val="26"/>
              </w:rPr>
              <w:t>, lai pēc iespējas drīzāk būtu iespējams pārvirzīt finansējumu aktuālajām prioritātēm</w:t>
            </w: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 xml:space="preserve">. </w:t>
            </w:r>
          </w:p>
        </w:tc>
      </w:tr>
      <w:tr w:rsidRPr="003C41F6" w:rsidR="00D03031" w:rsidTr="00F423FA" w14:paraId="1B641B15" w14:textId="77777777">
        <w:tc>
          <w:tcPr>
            <w:tcW w:w="669" w:type="dxa"/>
          </w:tcPr>
          <w:p w:rsidRPr="002729FE" w:rsidR="00D03031" w:rsidP="00A03061" w:rsidRDefault="00D03031" w14:paraId="42785452" w14:textId="0CBD3A2C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3447" w:type="dxa"/>
          </w:tcPr>
          <w:p w:rsidRPr="002729FE" w:rsidR="00D03031" w:rsidP="00A03061" w:rsidRDefault="00D03031" w14:paraId="1D47A3A9" w14:textId="42856A60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 xml:space="preserve">Jautājuma savlaicīgas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lastRenderedPageBreak/>
              <w:t>neiesniegšanas iemesls</w:t>
            </w:r>
          </w:p>
        </w:tc>
        <w:tc>
          <w:tcPr>
            <w:tcW w:w="4946" w:type="dxa"/>
          </w:tcPr>
          <w:p w:rsidRPr="00344802" w:rsidR="00D03031" w:rsidP="00241C43" w:rsidRDefault="00D03031" w14:paraId="605E4403" w14:textId="776D98A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Nav.</w:t>
            </w:r>
          </w:p>
        </w:tc>
      </w:tr>
      <w:tr w:rsidRPr="003C41F6" w:rsidR="00D03031" w:rsidTr="00F423FA" w14:paraId="5ECC713E" w14:textId="77777777">
        <w:tc>
          <w:tcPr>
            <w:tcW w:w="669" w:type="dxa"/>
          </w:tcPr>
          <w:p w:rsidRPr="002729FE" w:rsidR="00D03031" w:rsidP="00A03061" w:rsidRDefault="00D03031" w14:paraId="275E6EC9" w14:textId="6C4A6BEE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3447" w:type="dxa"/>
          </w:tcPr>
          <w:p w:rsidRPr="00344802" w:rsidR="00D03031" w:rsidP="00A03061" w:rsidRDefault="00D03031" w14:paraId="6CCCCFB0" w14:textId="755D1D4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Lēmuma pieņemšanas galīgais termiņš</w:t>
            </w:r>
          </w:p>
        </w:tc>
        <w:tc>
          <w:tcPr>
            <w:tcW w:w="4946" w:type="dxa"/>
          </w:tcPr>
          <w:p w:rsidRPr="00344802" w:rsidR="00D03031" w:rsidP="00241C43" w:rsidRDefault="00D03031" w14:paraId="08487566" w14:textId="795FD20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>202</w:t>
            </w:r>
            <w:r w:rsidRPr="00344802" w:rsidR="0058710A">
              <w:rPr>
                <w:rFonts w:ascii="Times New Roman" w:hAnsi="Times New Roman"/>
                <w:iCs/>
                <w:sz w:val="26"/>
                <w:szCs w:val="26"/>
              </w:rPr>
              <w:t>5</w:t>
            </w:r>
            <w:r w:rsidRPr="00344802">
              <w:rPr>
                <w:rFonts w:ascii="Times New Roman" w:hAnsi="Times New Roman"/>
                <w:iCs/>
                <w:sz w:val="26"/>
                <w:szCs w:val="26"/>
              </w:rPr>
              <w:t xml:space="preserve">. gada </w:t>
            </w:r>
            <w:r w:rsidRPr="00344802" w:rsidR="00EE5F04">
              <w:rPr>
                <w:rFonts w:ascii="Times New Roman" w:hAnsi="Times New Roman"/>
                <w:iCs/>
                <w:sz w:val="26"/>
                <w:szCs w:val="26"/>
              </w:rPr>
              <w:t>2</w:t>
            </w:r>
            <w:r w:rsidRPr="00344802" w:rsidR="00344802">
              <w:rPr>
                <w:rFonts w:ascii="Times New Roman" w:hAnsi="Times New Roman"/>
                <w:iCs/>
                <w:sz w:val="26"/>
                <w:szCs w:val="26"/>
              </w:rPr>
              <w:t>0</w:t>
            </w:r>
            <w:r w:rsidRPr="00344802" w:rsidR="00EE5F04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  <w:r w:rsidRPr="00344802" w:rsidR="0058710A">
              <w:rPr>
                <w:rFonts w:ascii="Times New Roman" w:hAnsi="Times New Roman"/>
                <w:iCs/>
                <w:sz w:val="26"/>
                <w:szCs w:val="26"/>
              </w:rPr>
              <w:t>maijs</w:t>
            </w:r>
          </w:p>
        </w:tc>
      </w:tr>
    </w:tbl>
    <w:p w:rsidR="001709C5" w:rsidP="003E451D" w:rsidRDefault="001709C5" w14:paraId="7A3FA5CD" w14:textId="77777777">
      <w:pPr>
        <w:widowControl/>
        <w:spacing w:before="100" w:beforeAutospacing="true" w:after="0" w:line="240" w:lineRule="auto"/>
        <w:rPr>
          <w:rFonts w:ascii="Times New Roman" w:hAnsi="Times New Roman"/>
          <w:sz w:val="26"/>
          <w:szCs w:val="26"/>
          <w:lang w:eastAsia="lv-LV"/>
        </w:rPr>
      </w:pPr>
      <w:r w:rsidRPr="001E280D">
        <w:rPr>
          <w:rFonts w:ascii="Times New Roman" w:hAnsi="Times New Roman"/>
          <w:sz w:val="26"/>
          <w:szCs w:val="26"/>
          <w:lang w:eastAsia="lv-LV"/>
        </w:rPr>
        <w:t>Pielikumā:</w:t>
      </w:r>
    </w:p>
    <w:p w:rsidRPr="00355E0F" w:rsidR="00355E0F" w:rsidP="00355E0F" w:rsidRDefault="00AC32A3" w14:paraId="14047548" w14:textId="581B6734">
      <w:pPr>
        <w:pStyle w:val="ListParagraph"/>
        <w:widowControl/>
        <w:numPr>
          <w:ilvl w:val="0"/>
          <w:numId w:val="16"/>
        </w:numPr>
        <w:autoSpaceDE w:val="false"/>
        <w:autoSpaceDN w:val="false"/>
        <w:adjustRightInd w:val="false"/>
        <w:spacing w:after="60" w:line="240" w:lineRule="auto"/>
        <w:jc w:val="both"/>
        <w:rPr>
          <w:rFonts w:ascii="Times New Roman" w:hAnsi="Times New Roman" w:eastAsia="Times New Roman"/>
          <w:sz w:val="26"/>
          <w:szCs w:val="26"/>
        </w:rPr>
      </w:pPr>
      <w:r w:rsidRPr="00355E0F">
        <w:rPr>
          <w:rFonts w:ascii="Times New Roman" w:hAnsi="Times New Roman"/>
          <w:sz w:val="26"/>
          <w:szCs w:val="26"/>
        </w:rPr>
        <w:t>Nacionālā</w:t>
      </w:r>
      <w:r w:rsidRPr="00355E0F" w:rsidR="00A11DC5">
        <w:rPr>
          <w:rFonts w:ascii="Times New Roman" w:hAnsi="Times New Roman"/>
          <w:sz w:val="26"/>
          <w:szCs w:val="26"/>
        </w:rPr>
        <w:t>s</w:t>
      </w:r>
      <w:r w:rsidRPr="00355E0F">
        <w:rPr>
          <w:rFonts w:ascii="Times New Roman" w:hAnsi="Times New Roman"/>
          <w:sz w:val="26"/>
          <w:szCs w:val="26"/>
        </w:rPr>
        <w:t xml:space="preserve"> </w:t>
      </w:r>
      <w:r w:rsidRPr="00344802">
        <w:rPr>
          <w:rFonts w:ascii="Times New Roman" w:hAnsi="Times New Roman"/>
          <w:sz w:val="26"/>
          <w:szCs w:val="26"/>
        </w:rPr>
        <w:t>pozīcija</w:t>
      </w:r>
      <w:r w:rsidRPr="00344802" w:rsidR="00A11DC5">
        <w:rPr>
          <w:rFonts w:ascii="Times New Roman" w:hAnsi="Times New Roman"/>
          <w:sz w:val="26"/>
          <w:szCs w:val="26"/>
        </w:rPr>
        <w:t>s</w:t>
      </w:r>
      <w:r w:rsidRPr="00344802">
        <w:rPr>
          <w:rFonts w:ascii="Times New Roman" w:hAnsi="Times New Roman"/>
          <w:sz w:val="26"/>
          <w:szCs w:val="26"/>
        </w:rPr>
        <w:t xml:space="preserve"> </w:t>
      </w:r>
      <w:r w:rsidRPr="00344802" w:rsidR="00C02EF7">
        <w:rPr>
          <w:rFonts w:ascii="Times New Roman" w:hAnsi="Times New Roman"/>
          <w:sz w:val="26"/>
          <w:szCs w:val="26"/>
        </w:rPr>
        <w:t>“</w:t>
      </w:r>
      <w:r w:rsidRPr="00344802" w:rsidR="0068370F">
        <w:rPr>
          <w:rFonts w:ascii="Times New Roman" w:hAnsi="Times New Roman"/>
          <w:sz w:val="26"/>
          <w:szCs w:val="26"/>
        </w:rPr>
        <w:t>Par priekšlikumu Eiropas Parlamenta un Padomes regulai, ar ko attiecībā uz īpašiem pasākumiem stratēģisku problēmu risināšanai vidusposma pārskatīšanas kontekstā groza Regulas (ES) 2021/1058 un (ES) 2021/1056 un par priekšlikumu Eiropas Parlamenta un Padomes regulai, ar kuru attiecībā uz īpašiem pasākumiem stratēģisku problēmu risināšanai groza Regulu (ES) 2021/1057, ar ko izveido Eiropas Sociālo fondu Plus (ESF+)”</w:t>
      </w:r>
      <w:r w:rsidRPr="00344802">
        <w:rPr>
          <w:rFonts w:ascii="Times New Roman" w:hAnsi="Times New Roman"/>
          <w:sz w:val="26"/>
          <w:szCs w:val="26"/>
        </w:rPr>
        <w:t xml:space="preserve"> projekts </w:t>
      </w:r>
      <w:r w:rsidRPr="00355E0F" w:rsidR="00A852AA">
        <w:rPr>
          <w:rFonts w:ascii="Times New Roman" w:hAnsi="Times New Roman"/>
          <w:sz w:val="26"/>
          <w:szCs w:val="26"/>
        </w:rPr>
        <w:t xml:space="preserve">uz </w:t>
      </w:r>
      <w:r w:rsidR="00344802">
        <w:rPr>
          <w:rFonts w:ascii="Times New Roman" w:hAnsi="Times New Roman"/>
          <w:sz w:val="26"/>
          <w:szCs w:val="26"/>
        </w:rPr>
        <w:t>11</w:t>
      </w:r>
      <w:r w:rsidRPr="00355E0F" w:rsidR="00A852AA">
        <w:rPr>
          <w:rFonts w:ascii="Times New Roman" w:hAnsi="Times New Roman"/>
          <w:sz w:val="26"/>
          <w:szCs w:val="26"/>
        </w:rPr>
        <w:t xml:space="preserve"> l</w:t>
      </w:r>
      <w:r w:rsidRPr="00355E0F" w:rsidR="006E4FC0">
        <w:rPr>
          <w:rFonts w:ascii="Times New Roman" w:hAnsi="Times New Roman"/>
          <w:sz w:val="26"/>
          <w:szCs w:val="26"/>
        </w:rPr>
        <w:t>apām</w:t>
      </w:r>
      <w:r w:rsidRPr="00355E0F" w:rsidR="00A852AA">
        <w:rPr>
          <w:rFonts w:ascii="Times New Roman" w:hAnsi="Times New Roman"/>
          <w:sz w:val="26"/>
          <w:szCs w:val="26"/>
        </w:rPr>
        <w:t xml:space="preserve"> (datnes nosauk</w:t>
      </w:r>
      <w:r w:rsidRPr="00D3631F" w:rsidR="00A852AA">
        <w:rPr>
          <w:rFonts w:ascii="Times New Roman" w:hAnsi="Times New Roman"/>
          <w:sz w:val="26"/>
          <w:szCs w:val="26"/>
        </w:rPr>
        <w:t>ums</w:t>
      </w:r>
      <w:r w:rsidRPr="00D3631F" w:rsidR="006E4FC0">
        <w:rPr>
          <w:rFonts w:ascii="Times New Roman" w:hAnsi="Times New Roman"/>
          <w:sz w:val="26"/>
          <w:szCs w:val="26"/>
        </w:rPr>
        <w:t xml:space="preserve">: </w:t>
      </w:r>
      <w:r w:rsidRPr="00D3631F" w:rsidR="000D3B4E">
        <w:rPr>
          <w:rFonts w:ascii="Times New Roman" w:hAnsi="Times New Roman"/>
          <w:sz w:val="26"/>
          <w:szCs w:val="26"/>
        </w:rPr>
        <w:t>FMpoz</w:t>
      </w:r>
      <w:r w:rsidRPr="00D3631F" w:rsidR="00C02EF7">
        <w:rPr>
          <w:rFonts w:ascii="Times New Roman" w:hAnsi="Times New Roman"/>
          <w:sz w:val="26"/>
          <w:szCs w:val="26"/>
        </w:rPr>
        <w:t>_</w:t>
      </w:r>
      <w:r w:rsidRPr="00D3631F" w:rsidR="00344802">
        <w:rPr>
          <w:rFonts w:ascii="Times New Roman" w:hAnsi="Times New Roman"/>
          <w:sz w:val="26"/>
          <w:szCs w:val="26"/>
        </w:rPr>
        <w:t xml:space="preserve"> </w:t>
      </w:r>
      <w:r w:rsidRPr="00D3631F" w:rsidR="0068370F">
        <w:rPr>
          <w:rFonts w:ascii="Times New Roman" w:hAnsi="Times New Roman"/>
          <w:sz w:val="26"/>
          <w:szCs w:val="26"/>
        </w:rPr>
        <w:t>ERAF_KF_ESF+ groz_</w:t>
      </w:r>
      <w:r w:rsidRPr="00D3631F" w:rsidR="00344802">
        <w:rPr>
          <w:rFonts w:ascii="Times New Roman" w:hAnsi="Times New Roman"/>
          <w:sz w:val="26"/>
          <w:szCs w:val="26"/>
        </w:rPr>
        <w:t>20</w:t>
      </w:r>
      <w:r w:rsidRPr="00D3631F" w:rsidR="0068370F">
        <w:rPr>
          <w:rFonts w:ascii="Times New Roman" w:hAnsi="Times New Roman"/>
          <w:sz w:val="26"/>
          <w:szCs w:val="26"/>
        </w:rPr>
        <w:t>0</w:t>
      </w:r>
      <w:r w:rsidRPr="00D3631F" w:rsidR="003A66E9">
        <w:rPr>
          <w:rFonts w:ascii="Times New Roman" w:hAnsi="Times New Roman"/>
          <w:sz w:val="26"/>
          <w:szCs w:val="26"/>
        </w:rPr>
        <w:t>5</w:t>
      </w:r>
      <w:r w:rsidRPr="00D3631F" w:rsidR="00344802">
        <w:rPr>
          <w:rFonts w:ascii="Times New Roman" w:hAnsi="Times New Roman"/>
          <w:sz w:val="26"/>
          <w:szCs w:val="26"/>
        </w:rPr>
        <w:t>20</w:t>
      </w:r>
      <w:r w:rsidRPr="00D3631F" w:rsidR="0068370F">
        <w:rPr>
          <w:rFonts w:ascii="Times New Roman" w:hAnsi="Times New Roman"/>
          <w:sz w:val="26"/>
          <w:szCs w:val="26"/>
        </w:rPr>
        <w:t>25_IP</w:t>
      </w:r>
      <w:r w:rsidRPr="00D3631F" w:rsidR="006E4FC0">
        <w:rPr>
          <w:rFonts w:ascii="Times New Roman" w:hAnsi="Times New Roman"/>
          <w:sz w:val="26"/>
          <w:szCs w:val="26"/>
        </w:rPr>
        <w:t>.docx</w:t>
      </w:r>
      <w:r w:rsidRPr="00D3631F" w:rsidR="00A852AA">
        <w:rPr>
          <w:rFonts w:ascii="Times New Roman" w:hAnsi="Times New Roman"/>
          <w:sz w:val="26"/>
          <w:szCs w:val="26"/>
        </w:rPr>
        <w:t>)</w:t>
      </w:r>
      <w:r w:rsidRPr="00D3631F" w:rsidR="006E4FC0">
        <w:rPr>
          <w:rFonts w:ascii="Times New Roman" w:hAnsi="Times New Roman"/>
          <w:sz w:val="26"/>
          <w:szCs w:val="26"/>
        </w:rPr>
        <w:t>;</w:t>
      </w:r>
    </w:p>
    <w:p w:rsidRPr="00355E0F" w:rsidR="001709C5" w:rsidP="009E5B19" w:rsidRDefault="001709C5" w14:paraId="09BDB3A2" w14:textId="6A10A927">
      <w:pPr>
        <w:pStyle w:val="ListParagraph"/>
        <w:widowControl/>
        <w:numPr>
          <w:ilvl w:val="0"/>
          <w:numId w:val="16"/>
        </w:numPr>
        <w:autoSpaceDE w:val="false"/>
        <w:autoSpaceDN w:val="false"/>
        <w:adjustRightInd w:val="false"/>
        <w:spacing w:after="60" w:line="240" w:lineRule="auto"/>
        <w:ind w:left="714" w:hanging="357"/>
        <w:jc w:val="both"/>
        <w:rPr>
          <w:rFonts w:ascii="Times New Roman" w:hAnsi="Times New Roman" w:eastAsia="Times New Roman"/>
          <w:sz w:val="26"/>
          <w:szCs w:val="26"/>
        </w:rPr>
      </w:pPr>
      <w:r w:rsidRPr="00355E0F">
        <w:rPr>
          <w:rFonts w:ascii="Times New Roman" w:hAnsi="Times New Roman" w:eastAsia="Times New Roman"/>
          <w:bCs/>
          <w:sz w:val="26"/>
          <w:szCs w:val="26"/>
        </w:rPr>
        <w:t>Mi</w:t>
      </w:r>
      <w:r w:rsidRPr="00355E0F" w:rsidR="00E27F59">
        <w:rPr>
          <w:rFonts w:ascii="Times New Roman" w:hAnsi="Times New Roman" w:eastAsia="Times New Roman"/>
          <w:bCs/>
          <w:sz w:val="26"/>
          <w:szCs w:val="26"/>
        </w:rPr>
        <w:t xml:space="preserve">nistru kabineta </w:t>
      </w:r>
      <w:r w:rsidRPr="00355E0F" w:rsidR="00C914E6">
        <w:rPr>
          <w:rFonts w:ascii="Times New Roman" w:hAnsi="Times New Roman" w:eastAsia="Times New Roman"/>
          <w:bCs/>
          <w:sz w:val="26"/>
          <w:szCs w:val="26"/>
        </w:rPr>
        <w:t xml:space="preserve">sēdes </w:t>
      </w:r>
      <w:r w:rsidRPr="00355E0F" w:rsidR="00E27F59">
        <w:rPr>
          <w:rFonts w:ascii="Times New Roman" w:hAnsi="Times New Roman" w:eastAsia="Times New Roman"/>
          <w:bCs/>
          <w:sz w:val="26"/>
          <w:szCs w:val="26"/>
        </w:rPr>
        <w:t xml:space="preserve">protokollēmuma </w:t>
      </w:r>
      <w:r w:rsidRPr="00355E0F" w:rsidR="004415F0">
        <w:rPr>
          <w:rFonts w:ascii="Times New Roman" w:hAnsi="Times New Roman" w:eastAsia="Times New Roman"/>
          <w:bCs/>
          <w:sz w:val="26"/>
          <w:szCs w:val="26"/>
        </w:rPr>
        <w:t xml:space="preserve">projekts </w:t>
      </w:r>
      <w:r w:rsidRPr="00344802">
        <w:rPr>
          <w:rFonts w:ascii="Times New Roman" w:hAnsi="Times New Roman" w:eastAsia="Times New Roman"/>
          <w:bCs/>
          <w:sz w:val="26"/>
          <w:szCs w:val="26"/>
        </w:rPr>
        <w:t xml:space="preserve">uz </w:t>
      </w:r>
      <w:r w:rsidRPr="00344802" w:rsidR="00280195">
        <w:rPr>
          <w:rFonts w:ascii="Times New Roman" w:hAnsi="Times New Roman" w:eastAsia="Times New Roman"/>
          <w:bCs/>
          <w:sz w:val="26"/>
          <w:szCs w:val="26"/>
        </w:rPr>
        <w:t>1</w:t>
      </w:r>
      <w:r w:rsidRPr="00344802">
        <w:rPr>
          <w:rFonts w:ascii="Times New Roman" w:hAnsi="Times New Roman" w:eastAsia="Times New Roman"/>
          <w:bCs/>
          <w:sz w:val="26"/>
          <w:szCs w:val="26"/>
        </w:rPr>
        <w:t xml:space="preserve"> </w:t>
      </w:r>
      <w:r w:rsidRPr="00344802" w:rsidR="00AB2F07">
        <w:rPr>
          <w:rFonts w:ascii="Times New Roman" w:hAnsi="Times New Roman" w:eastAsia="Times New Roman"/>
          <w:bCs/>
          <w:sz w:val="26"/>
          <w:szCs w:val="26"/>
        </w:rPr>
        <w:t>l</w:t>
      </w:r>
      <w:r w:rsidRPr="00344802" w:rsidR="00C914E6">
        <w:rPr>
          <w:rFonts w:ascii="Times New Roman" w:hAnsi="Times New Roman" w:eastAsia="Times New Roman"/>
          <w:bCs/>
          <w:sz w:val="26"/>
          <w:szCs w:val="26"/>
        </w:rPr>
        <w:t>apas</w:t>
      </w:r>
      <w:r w:rsidRPr="00344802" w:rsidR="00F57A4E">
        <w:rPr>
          <w:rFonts w:ascii="Times New Roman" w:hAnsi="Times New Roman" w:eastAsia="Times New Roman"/>
          <w:bCs/>
          <w:sz w:val="26"/>
          <w:szCs w:val="26"/>
        </w:rPr>
        <w:t xml:space="preserve"> (datnes nosaukums</w:t>
      </w:r>
      <w:r w:rsidRPr="00344802" w:rsidR="00C914E6">
        <w:rPr>
          <w:rFonts w:ascii="Times New Roman" w:hAnsi="Times New Roman" w:eastAsia="Times New Roman"/>
          <w:bCs/>
          <w:sz w:val="26"/>
          <w:szCs w:val="26"/>
        </w:rPr>
        <w:t xml:space="preserve">: </w:t>
      </w:r>
      <w:r w:rsidRPr="00344802" w:rsidR="000D3B4E">
        <w:rPr>
          <w:rFonts w:ascii="Times New Roman" w:hAnsi="Times New Roman" w:eastAsia="Times New Roman"/>
          <w:bCs/>
          <w:sz w:val="26"/>
          <w:szCs w:val="26"/>
        </w:rPr>
        <w:t>FMprot</w:t>
      </w:r>
      <w:r w:rsidRPr="00344802" w:rsidR="00355E0F">
        <w:rPr>
          <w:rFonts w:ascii="Times New Roman" w:hAnsi="Times New Roman" w:eastAsia="Times New Roman"/>
          <w:bCs/>
          <w:sz w:val="26"/>
          <w:szCs w:val="26"/>
        </w:rPr>
        <w:t>_</w:t>
      </w:r>
      <w:r w:rsidRPr="00344802" w:rsidR="0068370F">
        <w:rPr>
          <w:rFonts w:ascii="Times New Roman" w:hAnsi="Times New Roman" w:eastAsia="Times New Roman"/>
          <w:bCs/>
          <w:sz w:val="26"/>
          <w:szCs w:val="26"/>
        </w:rPr>
        <w:t xml:space="preserve"> ERAF_KF_ESF+ groz_</w:t>
      </w:r>
      <w:r w:rsidRPr="00344802" w:rsidR="00344802">
        <w:rPr>
          <w:rFonts w:ascii="Times New Roman" w:hAnsi="Times New Roman" w:eastAsia="Times New Roman"/>
          <w:bCs/>
          <w:sz w:val="26"/>
          <w:szCs w:val="26"/>
        </w:rPr>
        <w:t>20</w:t>
      </w:r>
      <w:r w:rsidRPr="00344802" w:rsidR="0068370F">
        <w:rPr>
          <w:rFonts w:ascii="Times New Roman" w:hAnsi="Times New Roman" w:eastAsia="Times New Roman"/>
          <w:bCs/>
          <w:sz w:val="26"/>
          <w:szCs w:val="26"/>
        </w:rPr>
        <w:t>0</w:t>
      </w:r>
      <w:r w:rsidRPr="00344802" w:rsidR="003A66E9">
        <w:rPr>
          <w:rFonts w:ascii="Times New Roman" w:hAnsi="Times New Roman" w:eastAsia="Times New Roman"/>
          <w:bCs/>
          <w:sz w:val="26"/>
          <w:szCs w:val="26"/>
        </w:rPr>
        <w:t>5</w:t>
      </w:r>
      <w:r w:rsidRPr="00344802" w:rsidR="00344802">
        <w:rPr>
          <w:rFonts w:ascii="Times New Roman" w:hAnsi="Times New Roman" w:eastAsia="Times New Roman"/>
          <w:bCs/>
          <w:sz w:val="26"/>
          <w:szCs w:val="26"/>
        </w:rPr>
        <w:t>20</w:t>
      </w:r>
      <w:r w:rsidRPr="00344802" w:rsidR="0068370F">
        <w:rPr>
          <w:rFonts w:ascii="Times New Roman" w:hAnsi="Times New Roman" w:eastAsia="Times New Roman"/>
          <w:bCs/>
          <w:sz w:val="26"/>
          <w:szCs w:val="26"/>
        </w:rPr>
        <w:t>25_IP</w:t>
      </w:r>
      <w:r w:rsidRPr="00344802" w:rsidR="00A17E0C">
        <w:rPr>
          <w:rFonts w:ascii="Times New Roman" w:hAnsi="Times New Roman" w:eastAsia="Times New Roman"/>
          <w:bCs/>
          <w:sz w:val="26"/>
          <w:szCs w:val="26"/>
        </w:rPr>
        <w:t>.</w:t>
      </w:r>
      <w:r w:rsidRPr="00344802" w:rsidR="00C914E6">
        <w:rPr>
          <w:rFonts w:ascii="Times New Roman" w:hAnsi="Times New Roman" w:eastAsia="Times New Roman"/>
          <w:bCs/>
          <w:sz w:val="26"/>
          <w:szCs w:val="26"/>
        </w:rPr>
        <w:t>docx</w:t>
      </w:r>
      <w:r w:rsidRPr="00344802">
        <w:rPr>
          <w:rFonts w:ascii="Times New Roman" w:hAnsi="Times New Roman" w:eastAsia="Times New Roman"/>
          <w:bCs/>
          <w:sz w:val="26"/>
          <w:szCs w:val="26"/>
        </w:rPr>
        <w:t>).</w:t>
      </w:r>
    </w:p>
    <w:p w:rsidR="00846085" w:rsidP="008441C8" w:rsidRDefault="00846085" w14:paraId="4DA11435" w14:textId="54C64A4F">
      <w:pPr>
        <w:widowControl/>
        <w:tabs>
          <w:tab w:val="left" w:pos="119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="00AC32A3" w:rsidP="001709C5" w:rsidRDefault="00AC32A3" w14:paraId="37912499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3E451D" w:rsidR="00BD53F2" w:rsidP="003E451D" w:rsidRDefault="00285B4C" w14:paraId="5635D846" w14:textId="36BCA1D5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Finanšu ministrs</w:t>
      </w:r>
      <w:r w:rsidRPr="004D55DB" w:rsidR="00FF036E">
        <w:rPr>
          <w:rFonts w:ascii="Times New Roman" w:hAnsi="Times New Roman"/>
          <w:sz w:val="26"/>
          <w:szCs w:val="26"/>
        </w:rPr>
        <w:t xml:space="preserve">                                     </w:t>
      </w:r>
      <w:r w:rsidRPr="004D55DB" w:rsidR="00FF036E">
        <w:rPr>
          <w:rFonts w:ascii="Times New Roman" w:hAnsi="Times New Roman"/>
          <w:sz w:val="26"/>
          <w:szCs w:val="26"/>
        </w:rPr>
        <w:tab/>
      </w:r>
      <w:r w:rsidRPr="004D55DB" w:rsidR="00FF036E">
        <w:rPr>
          <w:rFonts w:ascii="Times New Roman" w:hAnsi="Times New Roman"/>
          <w:sz w:val="26"/>
          <w:szCs w:val="26"/>
        </w:rPr>
        <w:tab/>
      </w:r>
      <w:r w:rsidRPr="004D55DB" w:rsidR="00FF036E">
        <w:rPr>
          <w:rFonts w:ascii="Times New Roman" w:hAnsi="Times New Roman"/>
          <w:sz w:val="26"/>
          <w:szCs w:val="26"/>
        </w:rPr>
        <w:tab/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A57B70" w:rsidR="00A57B70">
        <w:rPr>
          <w:rFonts w:ascii="Times New Roman" w:hAnsi="Times New Roman"/>
          <w:sz w:val="26"/>
          <w:szCs w:val="26"/>
        </w:rPr>
        <w:t>A.</w:t>
      </w:r>
      <w:r w:rsidR="00A57B70">
        <w:rPr>
          <w:rFonts w:ascii="Times New Roman" w:hAnsi="Times New Roman"/>
          <w:sz w:val="26"/>
          <w:szCs w:val="26"/>
        </w:rPr>
        <w:t> </w:t>
      </w:r>
      <w:r w:rsidRPr="00A57B70" w:rsidR="00A57B70">
        <w:rPr>
          <w:rFonts w:ascii="Times New Roman" w:hAnsi="Times New Roman"/>
          <w:sz w:val="26"/>
          <w:szCs w:val="26"/>
        </w:rPr>
        <w:t>Ašeradens</w:t>
      </w:r>
    </w:p>
    <w:p w:rsidR="00AC32A3" w:rsidP="003E451D" w:rsidRDefault="00AC32A3" w14:paraId="6AB6D556" w14:textId="77777777">
      <w:pPr>
        <w:widowControl/>
        <w:spacing w:after="0" w:line="240" w:lineRule="auto"/>
        <w:rPr>
          <w:rFonts w:ascii="Times New Roman" w:hAnsi="Times New Roman"/>
          <w:sz w:val="20"/>
          <w:lang w:eastAsia="lv-LV"/>
        </w:rPr>
      </w:pPr>
    </w:p>
    <w:p w:rsidR="00AC32A3" w:rsidP="003E451D" w:rsidRDefault="00AC32A3" w14:paraId="03233144" w14:textId="77777777">
      <w:pPr>
        <w:widowControl/>
        <w:spacing w:after="0" w:line="240" w:lineRule="auto"/>
        <w:rPr>
          <w:rFonts w:ascii="Times New Roman" w:hAnsi="Times New Roman"/>
          <w:sz w:val="20"/>
          <w:lang w:eastAsia="lv-LV"/>
        </w:rPr>
      </w:pPr>
    </w:p>
    <w:p w:rsidR="00AC32A3" w:rsidP="003E451D" w:rsidRDefault="00AC32A3" w14:paraId="7825BC31" w14:textId="77777777">
      <w:pPr>
        <w:widowControl/>
        <w:spacing w:after="0" w:line="240" w:lineRule="auto"/>
        <w:rPr>
          <w:rFonts w:ascii="Times New Roman" w:hAnsi="Times New Roman"/>
          <w:sz w:val="20"/>
          <w:lang w:eastAsia="lv-LV"/>
        </w:rPr>
      </w:pPr>
    </w:p>
    <w:p w:rsidRPr="00407888" w:rsidR="00407888" w:rsidP="00407888" w:rsidRDefault="00C02EF7" w14:paraId="2A6106CF" w14:textId="22B3044A">
      <w:pPr>
        <w:widowControl/>
        <w:spacing w:after="0" w:line="240" w:lineRule="auto"/>
        <w:rPr>
          <w:rFonts w:ascii="Times New Roman" w:hAnsi="Times New Roman"/>
          <w:sz w:val="20"/>
          <w:lang w:val="en-GB" w:eastAsia="lv-LV"/>
        </w:rPr>
      </w:pPr>
      <w:r>
        <w:rPr>
          <w:rFonts w:ascii="Times New Roman" w:hAnsi="Times New Roman"/>
          <w:sz w:val="20"/>
          <w:lang w:val="en-GB" w:eastAsia="lv-LV"/>
        </w:rPr>
        <w:t>Otzule</w:t>
      </w:r>
      <w:r w:rsidRPr="00407888" w:rsidR="00407888">
        <w:rPr>
          <w:rFonts w:ascii="Times New Roman" w:hAnsi="Times New Roman"/>
          <w:sz w:val="20"/>
          <w:lang w:val="en-GB" w:eastAsia="lv-LV"/>
        </w:rPr>
        <w:t>, 2</w:t>
      </w:r>
      <w:r>
        <w:rPr>
          <w:rFonts w:ascii="Times New Roman" w:hAnsi="Times New Roman"/>
          <w:sz w:val="20"/>
          <w:lang w:val="en-GB" w:eastAsia="lv-LV"/>
        </w:rPr>
        <w:t>0209785</w:t>
      </w:r>
    </w:p>
    <w:p w:rsidRPr="00C02EF7" w:rsidR="001709C5" w:rsidP="00407888" w:rsidRDefault="00C02EF7" w14:paraId="68FC84EB" w14:textId="26807210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  <w:hyperlink w:history="true" r:id="rId8">
        <w:r w:rsidRPr="00C02EF7">
          <w:rPr>
            <w:rStyle w:val="Hyperlink"/>
            <w:rFonts w:ascii="Times New Roman" w:hAnsi="Times New Roman"/>
            <w:sz w:val="20"/>
            <w:szCs w:val="20"/>
          </w:rPr>
          <w:t>Inese.otzule@fm.gov.lv</w:t>
        </w:r>
      </w:hyperlink>
      <w:r w:rsidRPr="00C02EF7">
        <w:rPr>
          <w:rFonts w:ascii="Times New Roman" w:hAnsi="Times New Roman"/>
          <w:sz w:val="20"/>
          <w:szCs w:val="20"/>
        </w:rPr>
        <w:t xml:space="preserve"> </w:t>
      </w:r>
    </w:p>
    <w:sectPr w:rsidRPr="00C02EF7" w:rsidR="001709C5" w:rsidSect="00755CF3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135" w:right="1147" w:bottom="993" w:left="1701" w:header="709" w:footer="59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60CCA" w14:textId="77777777" w:rsidR="00BF3895" w:rsidRDefault="00BF3895">
      <w:pPr>
        <w:spacing w:after="0" w:line="240" w:lineRule="auto"/>
      </w:pPr>
      <w:r>
        <w:separator/>
      </w:r>
    </w:p>
  </w:endnote>
  <w:endnote w:type="continuationSeparator" w:id="0">
    <w:p w14:paraId="37039018" w14:textId="77777777" w:rsidR="00BF3895" w:rsidRDefault="00BF3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C2C9" w14:textId="0F9FE995" w:rsidR="001709C5" w:rsidRPr="0068370F" w:rsidRDefault="00407888" w:rsidP="00407888">
    <w:pPr>
      <w:pStyle w:val="BodyText"/>
      <w:jc w:val="both"/>
      <w:rPr>
        <w:b w:val="0"/>
        <w:iCs/>
        <w:sz w:val="20"/>
        <w:szCs w:val="20"/>
      </w:rPr>
    </w:pPr>
    <w:r w:rsidRPr="00D3631F">
      <w:rPr>
        <w:b w:val="0"/>
        <w:iCs/>
        <w:sz w:val="20"/>
        <w:szCs w:val="20"/>
      </w:rPr>
      <w:fldChar w:fldCharType="begin"/>
    </w:r>
    <w:r w:rsidRPr="00D3631F">
      <w:rPr>
        <w:b w:val="0"/>
        <w:iCs/>
        <w:sz w:val="20"/>
        <w:szCs w:val="20"/>
      </w:rPr>
      <w:instrText xml:space="preserve"> FILENAME </w:instrText>
    </w:r>
    <w:r w:rsidRPr="00D3631F">
      <w:rPr>
        <w:b w:val="0"/>
        <w:iCs/>
        <w:sz w:val="20"/>
        <w:szCs w:val="20"/>
      </w:rPr>
      <w:fldChar w:fldCharType="separate"/>
    </w:r>
    <w:r w:rsidRPr="00D3631F">
      <w:rPr>
        <w:b w:val="0"/>
        <w:iCs/>
        <w:noProof/>
        <w:sz w:val="20"/>
        <w:szCs w:val="20"/>
      </w:rPr>
      <w:t>FMpav_</w:t>
    </w:r>
    <w:r w:rsidRPr="00D3631F">
      <w:rPr>
        <w:b w:val="0"/>
        <w:iCs/>
        <w:sz w:val="20"/>
        <w:szCs w:val="20"/>
      </w:rPr>
      <w:fldChar w:fldCharType="end"/>
    </w:r>
    <w:r w:rsidR="0068370F" w:rsidRPr="00D3631F">
      <w:rPr>
        <w:b w:val="0"/>
        <w:sz w:val="20"/>
        <w:szCs w:val="20"/>
        <w:lang w:val="fr-BE"/>
      </w:rPr>
      <w:t xml:space="preserve"> ERAF_KF_ESF+ groz_</w:t>
    </w:r>
    <w:r w:rsidR="00D3631F" w:rsidRPr="00D3631F">
      <w:rPr>
        <w:b w:val="0"/>
        <w:sz w:val="20"/>
        <w:szCs w:val="20"/>
        <w:lang w:val="fr-BE"/>
      </w:rPr>
      <w:t>20</w:t>
    </w:r>
    <w:r w:rsidR="0068370F" w:rsidRPr="00D3631F">
      <w:rPr>
        <w:b w:val="0"/>
        <w:sz w:val="20"/>
        <w:szCs w:val="20"/>
        <w:lang w:val="fr-BE"/>
      </w:rPr>
      <w:t>05</w:t>
    </w:r>
    <w:r w:rsidR="00D3631F" w:rsidRPr="00D3631F">
      <w:rPr>
        <w:b w:val="0"/>
        <w:sz w:val="20"/>
        <w:szCs w:val="20"/>
        <w:lang w:val="fr-BE"/>
      </w:rPr>
      <w:t>20</w:t>
    </w:r>
    <w:r w:rsidR="0068370F" w:rsidRPr="00D3631F">
      <w:rPr>
        <w:b w:val="0"/>
        <w:sz w:val="20"/>
        <w:szCs w:val="20"/>
        <w:lang w:val="fr-BE"/>
      </w:rPr>
      <w:t xml:space="preserve">25_IP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2B21" w14:textId="19B72549" w:rsidR="001709C5" w:rsidRPr="0068370F" w:rsidRDefault="006C14BC" w:rsidP="0068370F">
    <w:pPr>
      <w:pStyle w:val="BodyText"/>
      <w:jc w:val="both"/>
      <w:rPr>
        <w:b w:val="0"/>
        <w:iCs/>
        <w:sz w:val="20"/>
        <w:szCs w:val="20"/>
      </w:rPr>
    </w:pPr>
    <w:bookmarkStart w:id="1" w:name="_Hlk198039522"/>
    <w:bookmarkStart w:id="2" w:name="_Hlk198039523"/>
    <w:bookmarkStart w:id="3" w:name="_Hlk198039524"/>
    <w:bookmarkStart w:id="4" w:name="_Hlk198039525"/>
    <w:bookmarkStart w:id="5" w:name="_Hlk198039526"/>
    <w:bookmarkStart w:id="6" w:name="_Hlk198039527"/>
    <w:r w:rsidRPr="00344802">
      <w:rPr>
        <w:b w:val="0"/>
        <w:bCs w:val="0"/>
        <w:iCs/>
        <w:sz w:val="20"/>
        <w:szCs w:val="20"/>
      </w:rPr>
      <w:t>FMpav</w:t>
    </w:r>
    <w:r w:rsidR="003A66E9" w:rsidRPr="00344802">
      <w:rPr>
        <w:iCs/>
        <w:sz w:val="20"/>
        <w:szCs w:val="20"/>
      </w:rPr>
      <w:t>_</w:t>
    </w:r>
    <w:r w:rsidR="0068370F" w:rsidRPr="00344802">
      <w:rPr>
        <w:b w:val="0"/>
        <w:sz w:val="20"/>
        <w:szCs w:val="20"/>
        <w:lang w:val="fr-BE"/>
      </w:rPr>
      <w:t>ERAF_KF_ESF+ groz_</w:t>
    </w:r>
    <w:r w:rsidR="00344802">
      <w:rPr>
        <w:b w:val="0"/>
        <w:sz w:val="20"/>
        <w:szCs w:val="20"/>
        <w:lang w:val="fr-BE"/>
      </w:rPr>
      <w:t>20</w:t>
    </w:r>
    <w:r w:rsidR="0068370F" w:rsidRPr="00344802">
      <w:rPr>
        <w:b w:val="0"/>
        <w:sz w:val="20"/>
        <w:szCs w:val="20"/>
        <w:lang w:val="fr-BE"/>
      </w:rPr>
      <w:t>05</w:t>
    </w:r>
    <w:r w:rsidR="00344802">
      <w:rPr>
        <w:b w:val="0"/>
        <w:sz w:val="20"/>
        <w:szCs w:val="20"/>
        <w:lang w:val="fr-BE"/>
      </w:rPr>
      <w:t>20</w:t>
    </w:r>
    <w:r w:rsidR="0068370F" w:rsidRPr="00344802">
      <w:rPr>
        <w:b w:val="0"/>
        <w:sz w:val="20"/>
        <w:szCs w:val="20"/>
        <w:lang w:val="fr-BE"/>
      </w:rPr>
      <w:t xml:space="preserve">25_IP </w:t>
    </w:r>
    <w:bookmarkEnd w:id="1"/>
    <w:bookmarkEnd w:id="2"/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4943" w14:textId="77777777" w:rsidR="00BF3895" w:rsidRDefault="00BF3895">
      <w:pPr>
        <w:spacing w:after="0" w:line="240" w:lineRule="auto"/>
      </w:pPr>
      <w:r>
        <w:separator/>
      </w:r>
    </w:p>
  </w:footnote>
  <w:footnote w:type="continuationSeparator" w:id="0">
    <w:p w14:paraId="4B196CA4" w14:textId="77777777" w:rsidR="00BF3895" w:rsidRDefault="00BF3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A097" w14:textId="77777777" w:rsidR="00E328F3" w:rsidRPr="00E328F3" w:rsidRDefault="00E328F3">
    <w:pPr>
      <w:pStyle w:val="Header"/>
      <w:jc w:val="center"/>
      <w:rPr>
        <w:rFonts w:ascii="Times New Roman" w:hAnsi="Times New Roman"/>
        <w:sz w:val="20"/>
        <w:szCs w:val="20"/>
      </w:rPr>
    </w:pPr>
    <w:r w:rsidRPr="00E328F3">
      <w:rPr>
        <w:rFonts w:ascii="Times New Roman" w:hAnsi="Times New Roman"/>
        <w:sz w:val="20"/>
        <w:szCs w:val="20"/>
      </w:rPr>
      <w:fldChar w:fldCharType="begin"/>
    </w:r>
    <w:r w:rsidRPr="00E328F3">
      <w:rPr>
        <w:rFonts w:ascii="Times New Roman" w:hAnsi="Times New Roman"/>
        <w:sz w:val="20"/>
        <w:szCs w:val="20"/>
      </w:rPr>
      <w:instrText xml:space="preserve"> PAGE   \* MERGEFORMAT </w:instrText>
    </w:r>
    <w:r w:rsidRPr="00E328F3">
      <w:rPr>
        <w:rFonts w:ascii="Times New Roman" w:hAnsi="Times New Roman"/>
        <w:sz w:val="20"/>
        <w:szCs w:val="20"/>
      </w:rPr>
      <w:fldChar w:fldCharType="separate"/>
    </w:r>
    <w:r w:rsidR="001F4519">
      <w:rPr>
        <w:rFonts w:ascii="Times New Roman" w:hAnsi="Times New Roman"/>
        <w:noProof/>
        <w:sz w:val="20"/>
        <w:szCs w:val="20"/>
      </w:rPr>
      <w:t>3</w:t>
    </w:r>
    <w:r w:rsidRPr="00E328F3">
      <w:rPr>
        <w:rFonts w:ascii="Times New Roman" w:hAnsi="Times New Roman"/>
        <w:noProof/>
        <w:sz w:val="20"/>
        <w:szCs w:val="20"/>
      </w:rPr>
      <w:fldChar w:fldCharType="end"/>
    </w:r>
  </w:p>
  <w:p w14:paraId="16968E42" w14:textId="77777777" w:rsidR="00E328F3" w:rsidRDefault="00E328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90C4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45108153" w14:textId="77777777" w:rsidR="00604C34" w:rsidRDefault="00CA6BC0" w:rsidP="00D1108C">
    <w:pPr>
      <w:pStyle w:val="Header"/>
      <w:tabs>
        <w:tab w:val="left" w:pos="2230"/>
        <w:tab w:val="right" w:pos="9368"/>
      </w:tabs>
      <w:rPr>
        <w:rFonts w:ascii="Times New Roman" w:hAnsi="Times New Roman"/>
        <w:noProof/>
        <w:lang w:eastAsia="lv-LV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7A7B88EE" wp14:editId="70411C8D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530"/>
          <wp:effectExtent l="0" t="0" r="0" b="0"/>
          <wp:wrapNone/>
          <wp:docPr id="4" name="Picture 24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" t="1373" r="-1250" b="-1372"/>
                  <a:stretch>
                    <a:fillRect/>
                  </a:stretch>
                </pic:blipFill>
                <pic:spPr bwMode="auto">
                  <a:xfrm>
                    <a:off x="0" y="0"/>
                    <a:ext cx="591439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</w:p>
  <w:p w14:paraId="253E29FE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5CDDAAC5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3EED3BEE" w14:textId="77777777" w:rsidR="00604C34" w:rsidRP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2E20F6AC" w14:textId="77777777" w:rsidR="00C85880" w:rsidRDefault="00C85880" w:rsidP="001D3984">
    <w:pPr>
      <w:pStyle w:val="Header"/>
      <w:jc w:val="center"/>
      <w:rPr>
        <w:rFonts w:ascii="Times New Roman" w:hAnsi="Times New Roman"/>
      </w:rPr>
    </w:pPr>
  </w:p>
  <w:p w14:paraId="41A3FCD3" w14:textId="77777777" w:rsidR="00554B17" w:rsidRDefault="00554B17" w:rsidP="001D1D2E">
    <w:pPr>
      <w:pStyle w:val="Header"/>
      <w:jc w:val="center"/>
      <w:rPr>
        <w:rFonts w:ascii="Times New Roman" w:hAnsi="Times New Roman"/>
      </w:rPr>
    </w:pPr>
  </w:p>
  <w:p w14:paraId="4B270A69" w14:textId="77777777" w:rsidR="00C85880" w:rsidRDefault="00C85880" w:rsidP="00554B17">
    <w:pPr>
      <w:pStyle w:val="Header"/>
      <w:jc w:val="right"/>
      <w:rPr>
        <w:rFonts w:ascii="Times New Roman" w:hAnsi="Times New Roman"/>
      </w:rPr>
    </w:pPr>
  </w:p>
  <w:p w14:paraId="33C73D3B" w14:textId="77777777" w:rsidR="00554B17" w:rsidRDefault="00C85880" w:rsidP="00C85880">
    <w:pPr>
      <w:pStyle w:val="Header"/>
      <w:tabs>
        <w:tab w:val="left" w:pos="204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14:paraId="7D84C72A" w14:textId="77777777" w:rsidR="00C85880" w:rsidRPr="001D1D2E" w:rsidRDefault="00B953EF" w:rsidP="00554B17">
    <w:pPr>
      <w:pStyle w:val="Header"/>
      <w:jc w:val="right"/>
      <w:rPr>
        <w:rFonts w:ascii="Times New Roman" w:hAnsi="Times New Roman"/>
      </w:rPr>
    </w:pPr>
    <w:r>
      <w:rPr>
        <w:noProof/>
        <w:lang w:eastAsia="lv-LV"/>
      </w:rPr>
      <w:pict w14:anchorId="0CF14470">
        <v:group id="Group 41" o:spid="_x0000_s1026" style="position:absolute;left:0;text-align:left;margin-left:0;margin-top:149.85pt;width:467.5pt;height:3.55pt;z-index:-251659776;mso-position-horizontal:left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69D98214" w14:textId="77777777" w:rsidR="00E54046" w:rsidRPr="00D1108C" w:rsidRDefault="00D1108C" w:rsidP="00D1108C">
    <w:pPr>
      <w:pStyle w:val="Header"/>
      <w:tabs>
        <w:tab w:val="left" w:pos="2080"/>
        <w:tab w:val="right" w:pos="9368"/>
      </w:tabs>
      <w:rPr>
        <w:rFonts w:ascii="Times New Roman" w:hAnsi="Times New Roman"/>
        <w:color w:val="000000"/>
      </w:rPr>
    </w:pPr>
    <w:r w:rsidRPr="001D1D2E">
      <w:rPr>
        <w:rFonts w:ascii="Times New Roman" w:hAnsi="Times New Roman"/>
      </w:rPr>
      <w:tab/>
    </w:r>
    <w:r w:rsidRPr="001D1D2E">
      <w:rPr>
        <w:rFonts w:ascii="Times New Roman" w:hAnsi="Times New Roman"/>
      </w:rPr>
      <w:tab/>
    </w:r>
    <w:r w:rsidRPr="00D1108C">
      <w:rPr>
        <w:rFonts w:ascii="Times New Roman" w:hAnsi="Times New Roman"/>
        <w:color w:val="000000"/>
      </w:rPr>
      <w:tab/>
    </w:r>
    <w:r w:rsidRPr="00D1108C">
      <w:rPr>
        <w:rFonts w:ascii="Times New Roman" w:hAnsi="Times New Roman"/>
        <w:color w:val="000000"/>
      </w:rPr>
      <w:tab/>
    </w:r>
    <w:r w:rsidR="00B953EF">
      <w:rPr>
        <w:noProof/>
        <w:lang w:eastAsia="lv-LV"/>
      </w:rPr>
      <w:pict w14:anchorId="1EDB2FDE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5" type="#_x0000_t202" style="position:absolute;margin-left:84pt;margin-top:159.9pt;width:468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59C80D72" w14:textId="77777777" w:rsidR="00E54046" w:rsidRDefault="00E54046" w:rsidP="00E5404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Smilšu iela 1, Rīga, LV-1919, tālr. 67095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689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67095578, 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 67095503, e-pasts pasts@fm.gov.lv, www.fm.gov.lv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C43F66"/>
    <w:multiLevelType w:val="hybridMultilevel"/>
    <w:tmpl w:val="C854B1F0"/>
    <w:lvl w:ilvl="0" w:tplc="AED23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64C90"/>
    <w:multiLevelType w:val="hybridMultilevel"/>
    <w:tmpl w:val="F064F25C"/>
    <w:lvl w:ilvl="0" w:tplc="0426000F">
      <w:start w:val="1"/>
      <w:numFmt w:val="decimal"/>
      <w:lvlText w:val="%1."/>
      <w:lvlJc w:val="left"/>
      <w:pPr>
        <w:ind w:left="1140" w:hanging="360"/>
      </w:p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A1F72BC"/>
    <w:multiLevelType w:val="hybridMultilevel"/>
    <w:tmpl w:val="EF762F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13CB5"/>
    <w:multiLevelType w:val="hybridMultilevel"/>
    <w:tmpl w:val="43300A06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81892"/>
    <w:multiLevelType w:val="hybridMultilevel"/>
    <w:tmpl w:val="A33CD0E2"/>
    <w:lvl w:ilvl="0" w:tplc="CAACE1E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63BE7"/>
    <w:multiLevelType w:val="hybridMultilevel"/>
    <w:tmpl w:val="A8A67A0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F0035"/>
    <w:multiLevelType w:val="hybridMultilevel"/>
    <w:tmpl w:val="583C5E8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467065">
    <w:abstractNumId w:val="10"/>
  </w:num>
  <w:num w:numId="2" w16cid:durableId="874584016">
    <w:abstractNumId w:val="8"/>
  </w:num>
  <w:num w:numId="3" w16cid:durableId="428741001">
    <w:abstractNumId w:val="7"/>
  </w:num>
  <w:num w:numId="4" w16cid:durableId="1086540405">
    <w:abstractNumId w:val="6"/>
  </w:num>
  <w:num w:numId="5" w16cid:durableId="1400131332">
    <w:abstractNumId w:val="5"/>
  </w:num>
  <w:num w:numId="6" w16cid:durableId="1191652212">
    <w:abstractNumId w:val="9"/>
  </w:num>
  <w:num w:numId="7" w16cid:durableId="1881286183">
    <w:abstractNumId w:val="4"/>
  </w:num>
  <w:num w:numId="8" w16cid:durableId="886574710">
    <w:abstractNumId w:val="3"/>
  </w:num>
  <w:num w:numId="9" w16cid:durableId="1856308560">
    <w:abstractNumId w:val="2"/>
  </w:num>
  <w:num w:numId="10" w16cid:durableId="354580767">
    <w:abstractNumId w:val="1"/>
  </w:num>
  <w:num w:numId="11" w16cid:durableId="367727681">
    <w:abstractNumId w:val="0"/>
  </w:num>
  <w:num w:numId="12" w16cid:durableId="1297376487">
    <w:abstractNumId w:val="14"/>
  </w:num>
  <w:num w:numId="13" w16cid:durableId="1989091340">
    <w:abstractNumId w:val="17"/>
  </w:num>
  <w:num w:numId="14" w16cid:durableId="719477474">
    <w:abstractNumId w:val="16"/>
  </w:num>
  <w:num w:numId="15" w16cid:durableId="660546873">
    <w:abstractNumId w:val="15"/>
  </w:num>
  <w:num w:numId="16" w16cid:durableId="1815222797">
    <w:abstractNumId w:val="11"/>
  </w:num>
  <w:num w:numId="17" w16cid:durableId="185564496">
    <w:abstractNumId w:val="12"/>
  </w:num>
  <w:num w:numId="18" w16cid:durableId="8179599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C5"/>
    <w:rsid w:val="000026AB"/>
    <w:rsid w:val="000028D8"/>
    <w:rsid w:val="00006384"/>
    <w:rsid w:val="00006B1B"/>
    <w:rsid w:val="00007D57"/>
    <w:rsid w:val="00011EDF"/>
    <w:rsid w:val="00012588"/>
    <w:rsid w:val="000133B1"/>
    <w:rsid w:val="000207CB"/>
    <w:rsid w:val="00030349"/>
    <w:rsid w:val="000423FA"/>
    <w:rsid w:val="00046A7E"/>
    <w:rsid w:val="00051CAE"/>
    <w:rsid w:val="000621A7"/>
    <w:rsid w:val="00073AEC"/>
    <w:rsid w:val="00081076"/>
    <w:rsid w:val="000835B8"/>
    <w:rsid w:val="00085902"/>
    <w:rsid w:val="00096F14"/>
    <w:rsid w:val="000A2F1F"/>
    <w:rsid w:val="000A6316"/>
    <w:rsid w:val="000A6BEA"/>
    <w:rsid w:val="000B180E"/>
    <w:rsid w:val="000B2EB7"/>
    <w:rsid w:val="000B6FF3"/>
    <w:rsid w:val="000C06A8"/>
    <w:rsid w:val="000D12F6"/>
    <w:rsid w:val="000D1A87"/>
    <w:rsid w:val="000D347C"/>
    <w:rsid w:val="000D3B4E"/>
    <w:rsid w:val="000E14BF"/>
    <w:rsid w:val="000E2D42"/>
    <w:rsid w:val="000E30CE"/>
    <w:rsid w:val="000E37B8"/>
    <w:rsid w:val="000F0EB8"/>
    <w:rsid w:val="000F5C21"/>
    <w:rsid w:val="00104A99"/>
    <w:rsid w:val="00111FBE"/>
    <w:rsid w:val="00112870"/>
    <w:rsid w:val="00117142"/>
    <w:rsid w:val="0012228D"/>
    <w:rsid w:val="00124173"/>
    <w:rsid w:val="00126F64"/>
    <w:rsid w:val="00135C6F"/>
    <w:rsid w:val="001473E6"/>
    <w:rsid w:val="00150685"/>
    <w:rsid w:val="001547C2"/>
    <w:rsid w:val="001560D5"/>
    <w:rsid w:val="001613C3"/>
    <w:rsid w:val="00164AF1"/>
    <w:rsid w:val="00164D09"/>
    <w:rsid w:val="00166B6A"/>
    <w:rsid w:val="001709C5"/>
    <w:rsid w:val="00172ED2"/>
    <w:rsid w:val="00174B9A"/>
    <w:rsid w:val="001752D7"/>
    <w:rsid w:val="001757A6"/>
    <w:rsid w:val="00180FB2"/>
    <w:rsid w:val="0019232B"/>
    <w:rsid w:val="00193376"/>
    <w:rsid w:val="001970B7"/>
    <w:rsid w:val="001A6FDE"/>
    <w:rsid w:val="001B19BE"/>
    <w:rsid w:val="001B1AAD"/>
    <w:rsid w:val="001B2133"/>
    <w:rsid w:val="001B29CD"/>
    <w:rsid w:val="001B687C"/>
    <w:rsid w:val="001B68D8"/>
    <w:rsid w:val="001B6A11"/>
    <w:rsid w:val="001C38EB"/>
    <w:rsid w:val="001C41DA"/>
    <w:rsid w:val="001C5076"/>
    <w:rsid w:val="001C6B91"/>
    <w:rsid w:val="001D1D2E"/>
    <w:rsid w:val="001D3984"/>
    <w:rsid w:val="001D6026"/>
    <w:rsid w:val="001E280D"/>
    <w:rsid w:val="001E7D5F"/>
    <w:rsid w:val="001F0F19"/>
    <w:rsid w:val="001F3299"/>
    <w:rsid w:val="001F4519"/>
    <w:rsid w:val="001F5EE3"/>
    <w:rsid w:val="00204824"/>
    <w:rsid w:val="00210EEC"/>
    <w:rsid w:val="0021681D"/>
    <w:rsid w:val="002168C2"/>
    <w:rsid w:val="0022492C"/>
    <w:rsid w:val="00225335"/>
    <w:rsid w:val="00235ABC"/>
    <w:rsid w:val="00236CEB"/>
    <w:rsid w:val="002413E1"/>
    <w:rsid w:val="00241C43"/>
    <w:rsid w:val="002456B7"/>
    <w:rsid w:val="00247213"/>
    <w:rsid w:val="00251055"/>
    <w:rsid w:val="00255B30"/>
    <w:rsid w:val="0027001F"/>
    <w:rsid w:val="00271C1D"/>
    <w:rsid w:val="002729FE"/>
    <w:rsid w:val="00272FC0"/>
    <w:rsid w:val="00275B9E"/>
    <w:rsid w:val="002775E7"/>
    <w:rsid w:val="00280195"/>
    <w:rsid w:val="00280C5B"/>
    <w:rsid w:val="00281C44"/>
    <w:rsid w:val="002828E6"/>
    <w:rsid w:val="00285B4C"/>
    <w:rsid w:val="002875DA"/>
    <w:rsid w:val="00287620"/>
    <w:rsid w:val="002905CF"/>
    <w:rsid w:val="0029780C"/>
    <w:rsid w:val="002A11B9"/>
    <w:rsid w:val="002A3A75"/>
    <w:rsid w:val="002A4579"/>
    <w:rsid w:val="002B12BD"/>
    <w:rsid w:val="002B1B43"/>
    <w:rsid w:val="002B3077"/>
    <w:rsid w:val="002B4378"/>
    <w:rsid w:val="002B5999"/>
    <w:rsid w:val="002B6DE9"/>
    <w:rsid w:val="002C17F6"/>
    <w:rsid w:val="002C381C"/>
    <w:rsid w:val="002C63F3"/>
    <w:rsid w:val="002C699E"/>
    <w:rsid w:val="002D0C51"/>
    <w:rsid w:val="002E0E7C"/>
    <w:rsid w:val="002E1474"/>
    <w:rsid w:val="002E3C42"/>
    <w:rsid w:val="002E3D3D"/>
    <w:rsid w:val="002F5EC2"/>
    <w:rsid w:val="002F7713"/>
    <w:rsid w:val="003052F6"/>
    <w:rsid w:val="00305979"/>
    <w:rsid w:val="003110A4"/>
    <w:rsid w:val="003143E9"/>
    <w:rsid w:val="00320852"/>
    <w:rsid w:val="00322173"/>
    <w:rsid w:val="00325D8E"/>
    <w:rsid w:val="00331A2C"/>
    <w:rsid w:val="00331EAA"/>
    <w:rsid w:val="00332774"/>
    <w:rsid w:val="003347EC"/>
    <w:rsid w:val="00340D4B"/>
    <w:rsid w:val="00342F07"/>
    <w:rsid w:val="00343052"/>
    <w:rsid w:val="00344802"/>
    <w:rsid w:val="003511BA"/>
    <w:rsid w:val="00352CFB"/>
    <w:rsid w:val="0035599E"/>
    <w:rsid w:val="00355E0F"/>
    <w:rsid w:val="00356BA4"/>
    <w:rsid w:val="00357A06"/>
    <w:rsid w:val="00357B23"/>
    <w:rsid w:val="003606C7"/>
    <w:rsid w:val="003607C7"/>
    <w:rsid w:val="00365DD4"/>
    <w:rsid w:val="00371F8D"/>
    <w:rsid w:val="003725C3"/>
    <w:rsid w:val="003737EC"/>
    <w:rsid w:val="00380D2D"/>
    <w:rsid w:val="00393D27"/>
    <w:rsid w:val="00396817"/>
    <w:rsid w:val="003A3364"/>
    <w:rsid w:val="003A66E9"/>
    <w:rsid w:val="003A6A83"/>
    <w:rsid w:val="003B51ED"/>
    <w:rsid w:val="003C36BF"/>
    <w:rsid w:val="003C4084"/>
    <w:rsid w:val="003C5E8B"/>
    <w:rsid w:val="003C76B8"/>
    <w:rsid w:val="003D6E67"/>
    <w:rsid w:val="003E451D"/>
    <w:rsid w:val="003E4A8F"/>
    <w:rsid w:val="003F4974"/>
    <w:rsid w:val="003F52FB"/>
    <w:rsid w:val="003F73CB"/>
    <w:rsid w:val="00407888"/>
    <w:rsid w:val="00411932"/>
    <w:rsid w:val="0041488F"/>
    <w:rsid w:val="004158A3"/>
    <w:rsid w:val="00423700"/>
    <w:rsid w:val="00432102"/>
    <w:rsid w:val="00433956"/>
    <w:rsid w:val="00437EC9"/>
    <w:rsid w:val="004415F0"/>
    <w:rsid w:val="00444A96"/>
    <w:rsid w:val="00451279"/>
    <w:rsid w:val="00454A6C"/>
    <w:rsid w:val="00472F61"/>
    <w:rsid w:val="00473CCC"/>
    <w:rsid w:val="00483D3C"/>
    <w:rsid w:val="0048685E"/>
    <w:rsid w:val="0049324D"/>
    <w:rsid w:val="00493308"/>
    <w:rsid w:val="00493D9B"/>
    <w:rsid w:val="004A2813"/>
    <w:rsid w:val="004A3738"/>
    <w:rsid w:val="004A4200"/>
    <w:rsid w:val="004B6F68"/>
    <w:rsid w:val="004C05F0"/>
    <w:rsid w:val="004C6717"/>
    <w:rsid w:val="004D1B5E"/>
    <w:rsid w:val="004D3B76"/>
    <w:rsid w:val="004D4693"/>
    <w:rsid w:val="004D55DB"/>
    <w:rsid w:val="004E4410"/>
    <w:rsid w:val="004E5D92"/>
    <w:rsid w:val="004E797C"/>
    <w:rsid w:val="004E7DFE"/>
    <w:rsid w:val="004F2CDA"/>
    <w:rsid w:val="00506CAD"/>
    <w:rsid w:val="00506EC2"/>
    <w:rsid w:val="005101F1"/>
    <w:rsid w:val="00511D9D"/>
    <w:rsid w:val="00516746"/>
    <w:rsid w:val="00517B6A"/>
    <w:rsid w:val="0052185F"/>
    <w:rsid w:val="00526512"/>
    <w:rsid w:val="005344E7"/>
    <w:rsid w:val="005348E2"/>
    <w:rsid w:val="00534A22"/>
    <w:rsid w:val="00535564"/>
    <w:rsid w:val="00536181"/>
    <w:rsid w:val="005375B2"/>
    <w:rsid w:val="0054214A"/>
    <w:rsid w:val="00544968"/>
    <w:rsid w:val="005508E8"/>
    <w:rsid w:val="0055120C"/>
    <w:rsid w:val="005539E9"/>
    <w:rsid w:val="00554B17"/>
    <w:rsid w:val="00562A7C"/>
    <w:rsid w:val="0057040E"/>
    <w:rsid w:val="00573693"/>
    <w:rsid w:val="00577550"/>
    <w:rsid w:val="005802AA"/>
    <w:rsid w:val="0058710A"/>
    <w:rsid w:val="005871F7"/>
    <w:rsid w:val="0059079D"/>
    <w:rsid w:val="0059173F"/>
    <w:rsid w:val="00593BD0"/>
    <w:rsid w:val="00593FF2"/>
    <w:rsid w:val="005941C3"/>
    <w:rsid w:val="0059522B"/>
    <w:rsid w:val="00596480"/>
    <w:rsid w:val="005A264D"/>
    <w:rsid w:val="005A5426"/>
    <w:rsid w:val="005A6410"/>
    <w:rsid w:val="005B4B04"/>
    <w:rsid w:val="005B4DD9"/>
    <w:rsid w:val="005B7795"/>
    <w:rsid w:val="005C018F"/>
    <w:rsid w:val="005C0233"/>
    <w:rsid w:val="005C1170"/>
    <w:rsid w:val="005C3592"/>
    <w:rsid w:val="005C4189"/>
    <w:rsid w:val="005D1C0F"/>
    <w:rsid w:val="005D3DA7"/>
    <w:rsid w:val="005D5D6F"/>
    <w:rsid w:val="005D65FC"/>
    <w:rsid w:val="005D6B0E"/>
    <w:rsid w:val="005F5161"/>
    <w:rsid w:val="005F7871"/>
    <w:rsid w:val="005F7B58"/>
    <w:rsid w:val="006017C1"/>
    <w:rsid w:val="006042C8"/>
    <w:rsid w:val="00604C34"/>
    <w:rsid w:val="0061313F"/>
    <w:rsid w:val="00613939"/>
    <w:rsid w:val="006139A2"/>
    <w:rsid w:val="00616617"/>
    <w:rsid w:val="00616FCE"/>
    <w:rsid w:val="00622DD3"/>
    <w:rsid w:val="00623BC5"/>
    <w:rsid w:val="00623F9B"/>
    <w:rsid w:val="00626A22"/>
    <w:rsid w:val="00633BC8"/>
    <w:rsid w:val="00635AAA"/>
    <w:rsid w:val="00637298"/>
    <w:rsid w:val="006379F9"/>
    <w:rsid w:val="00640460"/>
    <w:rsid w:val="00640E1A"/>
    <w:rsid w:val="006423DA"/>
    <w:rsid w:val="006436CE"/>
    <w:rsid w:val="00646571"/>
    <w:rsid w:val="00646736"/>
    <w:rsid w:val="00653CB9"/>
    <w:rsid w:val="006554CF"/>
    <w:rsid w:val="00661371"/>
    <w:rsid w:val="00661CD0"/>
    <w:rsid w:val="00663084"/>
    <w:rsid w:val="00663C3A"/>
    <w:rsid w:val="00671766"/>
    <w:rsid w:val="006723BD"/>
    <w:rsid w:val="006736D5"/>
    <w:rsid w:val="0068370F"/>
    <w:rsid w:val="00683FED"/>
    <w:rsid w:val="006943B2"/>
    <w:rsid w:val="006957DE"/>
    <w:rsid w:val="006A5A09"/>
    <w:rsid w:val="006B064B"/>
    <w:rsid w:val="006B2049"/>
    <w:rsid w:val="006B2923"/>
    <w:rsid w:val="006B6582"/>
    <w:rsid w:val="006B6968"/>
    <w:rsid w:val="006C14BC"/>
    <w:rsid w:val="006C1639"/>
    <w:rsid w:val="006C32FB"/>
    <w:rsid w:val="006C3A95"/>
    <w:rsid w:val="006C7989"/>
    <w:rsid w:val="006C7C0F"/>
    <w:rsid w:val="006D02BB"/>
    <w:rsid w:val="006D03BC"/>
    <w:rsid w:val="006D49FA"/>
    <w:rsid w:val="006E4644"/>
    <w:rsid w:val="006E4FC0"/>
    <w:rsid w:val="006E6B50"/>
    <w:rsid w:val="006F361C"/>
    <w:rsid w:val="006F615D"/>
    <w:rsid w:val="006F6E46"/>
    <w:rsid w:val="007147F7"/>
    <w:rsid w:val="007152C1"/>
    <w:rsid w:val="007173C6"/>
    <w:rsid w:val="00717C06"/>
    <w:rsid w:val="00722D9B"/>
    <w:rsid w:val="007265D8"/>
    <w:rsid w:val="00726DF4"/>
    <w:rsid w:val="00755CF3"/>
    <w:rsid w:val="007570E3"/>
    <w:rsid w:val="007608A1"/>
    <w:rsid w:val="007652BC"/>
    <w:rsid w:val="00767611"/>
    <w:rsid w:val="00770316"/>
    <w:rsid w:val="007704BD"/>
    <w:rsid w:val="00772812"/>
    <w:rsid w:val="0077315D"/>
    <w:rsid w:val="00774503"/>
    <w:rsid w:val="00775AE4"/>
    <w:rsid w:val="007827BC"/>
    <w:rsid w:val="00782F5C"/>
    <w:rsid w:val="00787D01"/>
    <w:rsid w:val="00795756"/>
    <w:rsid w:val="007A225E"/>
    <w:rsid w:val="007A4DFE"/>
    <w:rsid w:val="007B11B3"/>
    <w:rsid w:val="007B29BE"/>
    <w:rsid w:val="007B3BA5"/>
    <w:rsid w:val="007B48EC"/>
    <w:rsid w:val="007D79F0"/>
    <w:rsid w:val="007D7BB0"/>
    <w:rsid w:val="007E4D1F"/>
    <w:rsid w:val="007E7F3F"/>
    <w:rsid w:val="007F11DE"/>
    <w:rsid w:val="007F11E7"/>
    <w:rsid w:val="007F2E8F"/>
    <w:rsid w:val="007F433D"/>
    <w:rsid w:val="007F7724"/>
    <w:rsid w:val="008006E4"/>
    <w:rsid w:val="008024ED"/>
    <w:rsid w:val="008038E5"/>
    <w:rsid w:val="0081104A"/>
    <w:rsid w:val="00811455"/>
    <w:rsid w:val="0081165B"/>
    <w:rsid w:val="00811C9F"/>
    <w:rsid w:val="00812ED3"/>
    <w:rsid w:val="00815277"/>
    <w:rsid w:val="00815EFD"/>
    <w:rsid w:val="00821BBF"/>
    <w:rsid w:val="00822660"/>
    <w:rsid w:val="00827B67"/>
    <w:rsid w:val="00832145"/>
    <w:rsid w:val="0083551D"/>
    <w:rsid w:val="0083561D"/>
    <w:rsid w:val="008417AA"/>
    <w:rsid w:val="00841B11"/>
    <w:rsid w:val="008438EC"/>
    <w:rsid w:val="008441C8"/>
    <w:rsid w:val="00846085"/>
    <w:rsid w:val="008467D4"/>
    <w:rsid w:val="00854E5F"/>
    <w:rsid w:val="00857DDA"/>
    <w:rsid w:val="008631BE"/>
    <w:rsid w:val="00865C85"/>
    <w:rsid w:val="00866ACB"/>
    <w:rsid w:val="008714B9"/>
    <w:rsid w:val="00876B7A"/>
    <w:rsid w:val="00876C21"/>
    <w:rsid w:val="00884A81"/>
    <w:rsid w:val="008873CB"/>
    <w:rsid w:val="008943C3"/>
    <w:rsid w:val="008955A0"/>
    <w:rsid w:val="00896D00"/>
    <w:rsid w:val="00897E25"/>
    <w:rsid w:val="008A5B20"/>
    <w:rsid w:val="008C24A9"/>
    <w:rsid w:val="008C2606"/>
    <w:rsid w:val="008C5505"/>
    <w:rsid w:val="008D0790"/>
    <w:rsid w:val="008D2F7A"/>
    <w:rsid w:val="008D6E81"/>
    <w:rsid w:val="008E0475"/>
    <w:rsid w:val="008E6EA7"/>
    <w:rsid w:val="008E79C8"/>
    <w:rsid w:val="008F683D"/>
    <w:rsid w:val="008F7577"/>
    <w:rsid w:val="008F77BC"/>
    <w:rsid w:val="00900D7D"/>
    <w:rsid w:val="009028D7"/>
    <w:rsid w:val="0090478B"/>
    <w:rsid w:val="00904E5F"/>
    <w:rsid w:val="00907646"/>
    <w:rsid w:val="0090792A"/>
    <w:rsid w:val="009116D9"/>
    <w:rsid w:val="009121D9"/>
    <w:rsid w:val="0091354F"/>
    <w:rsid w:val="00913F87"/>
    <w:rsid w:val="00914509"/>
    <w:rsid w:val="00914649"/>
    <w:rsid w:val="009205A9"/>
    <w:rsid w:val="00920981"/>
    <w:rsid w:val="00921844"/>
    <w:rsid w:val="009241E9"/>
    <w:rsid w:val="00935E76"/>
    <w:rsid w:val="00940FB1"/>
    <w:rsid w:val="00950D27"/>
    <w:rsid w:val="00954954"/>
    <w:rsid w:val="00954D5A"/>
    <w:rsid w:val="009573BF"/>
    <w:rsid w:val="0096226D"/>
    <w:rsid w:val="00964525"/>
    <w:rsid w:val="0098132E"/>
    <w:rsid w:val="00982615"/>
    <w:rsid w:val="00982781"/>
    <w:rsid w:val="009959F2"/>
    <w:rsid w:val="009A1B12"/>
    <w:rsid w:val="009A2A92"/>
    <w:rsid w:val="009A2F4C"/>
    <w:rsid w:val="009A4B05"/>
    <w:rsid w:val="009A68D7"/>
    <w:rsid w:val="009B34FC"/>
    <w:rsid w:val="009B3B68"/>
    <w:rsid w:val="009C1CF9"/>
    <w:rsid w:val="009D14E3"/>
    <w:rsid w:val="009D20B9"/>
    <w:rsid w:val="009D3933"/>
    <w:rsid w:val="009D461D"/>
    <w:rsid w:val="009D6B43"/>
    <w:rsid w:val="009D7F01"/>
    <w:rsid w:val="009E3F84"/>
    <w:rsid w:val="009E7015"/>
    <w:rsid w:val="009F27BE"/>
    <w:rsid w:val="009F60FF"/>
    <w:rsid w:val="009F6130"/>
    <w:rsid w:val="00A02CBC"/>
    <w:rsid w:val="00A03061"/>
    <w:rsid w:val="00A11DC5"/>
    <w:rsid w:val="00A12034"/>
    <w:rsid w:val="00A12E2F"/>
    <w:rsid w:val="00A17E0C"/>
    <w:rsid w:val="00A23CBB"/>
    <w:rsid w:val="00A27AFA"/>
    <w:rsid w:val="00A30683"/>
    <w:rsid w:val="00A33CF7"/>
    <w:rsid w:val="00A359CB"/>
    <w:rsid w:val="00A36476"/>
    <w:rsid w:val="00A41446"/>
    <w:rsid w:val="00A42A93"/>
    <w:rsid w:val="00A43B69"/>
    <w:rsid w:val="00A443B2"/>
    <w:rsid w:val="00A44B99"/>
    <w:rsid w:val="00A57B70"/>
    <w:rsid w:val="00A57D41"/>
    <w:rsid w:val="00A63D5B"/>
    <w:rsid w:val="00A717E5"/>
    <w:rsid w:val="00A75075"/>
    <w:rsid w:val="00A81A79"/>
    <w:rsid w:val="00A852AA"/>
    <w:rsid w:val="00A87A6A"/>
    <w:rsid w:val="00A955AD"/>
    <w:rsid w:val="00AA01C2"/>
    <w:rsid w:val="00AA1FB2"/>
    <w:rsid w:val="00AA2417"/>
    <w:rsid w:val="00AA3C5C"/>
    <w:rsid w:val="00AA56D3"/>
    <w:rsid w:val="00AB215B"/>
    <w:rsid w:val="00AB26D3"/>
    <w:rsid w:val="00AB2F07"/>
    <w:rsid w:val="00AB32B0"/>
    <w:rsid w:val="00AB4F14"/>
    <w:rsid w:val="00AC187B"/>
    <w:rsid w:val="00AC32A3"/>
    <w:rsid w:val="00AC6874"/>
    <w:rsid w:val="00AD1244"/>
    <w:rsid w:val="00AE35EA"/>
    <w:rsid w:val="00AE43D7"/>
    <w:rsid w:val="00AE58C6"/>
    <w:rsid w:val="00AF6708"/>
    <w:rsid w:val="00B017D4"/>
    <w:rsid w:val="00B0246A"/>
    <w:rsid w:val="00B11581"/>
    <w:rsid w:val="00B16FBD"/>
    <w:rsid w:val="00B20218"/>
    <w:rsid w:val="00B410BC"/>
    <w:rsid w:val="00B41FCA"/>
    <w:rsid w:val="00B42906"/>
    <w:rsid w:val="00B44479"/>
    <w:rsid w:val="00B45357"/>
    <w:rsid w:val="00B5091E"/>
    <w:rsid w:val="00B51D1E"/>
    <w:rsid w:val="00B6085B"/>
    <w:rsid w:val="00B63323"/>
    <w:rsid w:val="00B73DFF"/>
    <w:rsid w:val="00B7460D"/>
    <w:rsid w:val="00B75C89"/>
    <w:rsid w:val="00B77738"/>
    <w:rsid w:val="00B828E3"/>
    <w:rsid w:val="00B852CB"/>
    <w:rsid w:val="00B922EA"/>
    <w:rsid w:val="00B9428A"/>
    <w:rsid w:val="00B953EF"/>
    <w:rsid w:val="00BB3901"/>
    <w:rsid w:val="00BB6E76"/>
    <w:rsid w:val="00BD53F2"/>
    <w:rsid w:val="00BD7318"/>
    <w:rsid w:val="00BD7CE2"/>
    <w:rsid w:val="00BE0A17"/>
    <w:rsid w:val="00BE100F"/>
    <w:rsid w:val="00BE2BC6"/>
    <w:rsid w:val="00BF1385"/>
    <w:rsid w:val="00BF3189"/>
    <w:rsid w:val="00BF3895"/>
    <w:rsid w:val="00C00DCE"/>
    <w:rsid w:val="00C02EF7"/>
    <w:rsid w:val="00C0420B"/>
    <w:rsid w:val="00C13488"/>
    <w:rsid w:val="00C20A25"/>
    <w:rsid w:val="00C2117F"/>
    <w:rsid w:val="00C25341"/>
    <w:rsid w:val="00C44A7F"/>
    <w:rsid w:val="00C47F57"/>
    <w:rsid w:val="00C47F72"/>
    <w:rsid w:val="00C530D5"/>
    <w:rsid w:val="00C53826"/>
    <w:rsid w:val="00C55C27"/>
    <w:rsid w:val="00C563DC"/>
    <w:rsid w:val="00C664AE"/>
    <w:rsid w:val="00C70055"/>
    <w:rsid w:val="00C73AB4"/>
    <w:rsid w:val="00C75F20"/>
    <w:rsid w:val="00C83ED3"/>
    <w:rsid w:val="00C85880"/>
    <w:rsid w:val="00C85C9C"/>
    <w:rsid w:val="00C914E6"/>
    <w:rsid w:val="00C93728"/>
    <w:rsid w:val="00C9481E"/>
    <w:rsid w:val="00C94A8B"/>
    <w:rsid w:val="00C96002"/>
    <w:rsid w:val="00C97311"/>
    <w:rsid w:val="00C97C0C"/>
    <w:rsid w:val="00CA6BC0"/>
    <w:rsid w:val="00CB6979"/>
    <w:rsid w:val="00CC188A"/>
    <w:rsid w:val="00CC3341"/>
    <w:rsid w:val="00CC3DA2"/>
    <w:rsid w:val="00CC3E21"/>
    <w:rsid w:val="00CD10DA"/>
    <w:rsid w:val="00CD6622"/>
    <w:rsid w:val="00CD6C7B"/>
    <w:rsid w:val="00CE6313"/>
    <w:rsid w:val="00CE78D2"/>
    <w:rsid w:val="00CF1953"/>
    <w:rsid w:val="00CF26E3"/>
    <w:rsid w:val="00D000C9"/>
    <w:rsid w:val="00D02976"/>
    <w:rsid w:val="00D02AE5"/>
    <w:rsid w:val="00D03031"/>
    <w:rsid w:val="00D1007E"/>
    <w:rsid w:val="00D1108C"/>
    <w:rsid w:val="00D12206"/>
    <w:rsid w:val="00D21974"/>
    <w:rsid w:val="00D21FA6"/>
    <w:rsid w:val="00D22165"/>
    <w:rsid w:val="00D24663"/>
    <w:rsid w:val="00D31CB6"/>
    <w:rsid w:val="00D33BDD"/>
    <w:rsid w:val="00D34777"/>
    <w:rsid w:val="00D3631F"/>
    <w:rsid w:val="00D424E5"/>
    <w:rsid w:val="00D42670"/>
    <w:rsid w:val="00D4453B"/>
    <w:rsid w:val="00D47666"/>
    <w:rsid w:val="00D505C7"/>
    <w:rsid w:val="00D50F10"/>
    <w:rsid w:val="00D55B4B"/>
    <w:rsid w:val="00D565F4"/>
    <w:rsid w:val="00D60F26"/>
    <w:rsid w:val="00D61367"/>
    <w:rsid w:val="00D655C7"/>
    <w:rsid w:val="00D71CE3"/>
    <w:rsid w:val="00D807E4"/>
    <w:rsid w:val="00D82F65"/>
    <w:rsid w:val="00D86F86"/>
    <w:rsid w:val="00D872F9"/>
    <w:rsid w:val="00D91965"/>
    <w:rsid w:val="00D94D1F"/>
    <w:rsid w:val="00DA227A"/>
    <w:rsid w:val="00DD19D9"/>
    <w:rsid w:val="00DD3DF7"/>
    <w:rsid w:val="00DD58D2"/>
    <w:rsid w:val="00DE4AD9"/>
    <w:rsid w:val="00DE6090"/>
    <w:rsid w:val="00DF3C1F"/>
    <w:rsid w:val="00DF4262"/>
    <w:rsid w:val="00DF5595"/>
    <w:rsid w:val="00E013AD"/>
    <w:rsid w:val="00E12EB9"/>
    <w:rsid w:val="00E14349"/>
    <w:rsid w:val="00E1617B"/>
    <w:rsid w:val="00E20E7B"/>
    <w:rsid w:val="00E214BF"/>
    <w:rsid w:val="00E26E48"/>
    <w:rsid w:val="00E27356"/>
    <w:rsid w:val="00E27F59"/>
    <w:rsid w:val="00E328F3"/>
    <w:rsid w:val="00E365CE"/>
    <w:rsid w:val="00E518FC"/>
    <w:rsid w:val="00E54046"/>
    <w:rsid w:val="00E561CF"/>
    <w:rsid w:val="00E616AA"/>
    <w:rsid w:val="00E67495"/>
    <w:rsid w:val="00E71681"/>
    <w:rsid w:val="00E72863"/>
    <w:rsid w:val="00E72BEE"/>
    <w:rsid w:val="00E76A3F"/>
    <w:rsid w:val="00E81A4D"/>
    <w:rsid w:val="00E81E97"/>
    <w:rsid w:val="00E81F71"/>
    <w:rsid w:val="00E826DF"/>
    <w:rsid w:val="00E84C09"/>
    <w:rsid w:val="00E925B1"/>
    <w:rsid w:val="00E9333B"/>
    <w:rsid w:val="00E95709"/>
    <w:rsid w:val="00EA531B"/>
    <w:rsid w:val="00EA6006"/>
    <w:rsid w:val="00EA7FF7"/>
    <w:rsid w:val="00EB2612"/>
    <w:rsid w:val="00EB5E4F"/>
    <w:rsid w:val="00EB622F"/>
    <w:rsid w:val="00EC4857"/>
    <w:rsid w:val="00EC5014"/>
    <w:rsid w:val="00EE2504"/>
    <w:rsid w:val="00EE4E4F"/>
    <w:rsid w:val="00EE5F04"/>
    <w:rsid w:val="00EF101D"/>
    <w:rsid w:val="00EF533F"/>
    <w:rsid w:val="00EF6841"/>
    <w:rsid w:val="00F01959"/>
    <w:rsid w:val="00F06BE8"/>
    <w:rsid w:val="00F10E2B"/>
    <w:rsid w:val="00F16FAC"/>
    <w:rsid w:val="00F3034B"/>
    <w:rsid w:val="00F32802"/>
    <w:rsid w:val="00F423FA"/>
    <w:rsid w:val="00F5303F"/>
    <w:rsid w:val="00F54A40"/>
    <w:rsid w:val="00F56D68"/>
    <w:rsid w:val="00F57A4E"/>
    <w:rsid w:val="00F57E66"/>
    <w:rsid w:val="00F60586"/>
    <w:rsid w:val="00F64A54"/>
    <w:rsid w:val="00F705BF"/>
    <w:rsid w:val="00F71B6B"/>
    <w:rsid w:val="00F736F4"/>
    <w:rsid w:val="00F80B03"/>
    <w:rsid w:val="00F81BAD"/>
    <w:rsid w:val="00F84F0F"/>
    <w:rsid w:val="00F90324"/>
    <w:rsid w:val="00FC2489"/>
    <w:rsid w:val="00FD1028"/>
    <w:rsid w:val="00FD602C"/>
    <w:rsid w:val="00FE5AB5"/>
    <w:rsid w:val="00FE7109"/>
    <w:rsid w:val="00FF036E"/>
    <w:rsid w:val="00FF3BA2"/>
    <w:rsid w:val="00FF3F34"/>
    <w:rsid w:val="00FF5D0F"/>
    <w:rsid w:val="00FF74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95843"/>
  <w15:docId w15:val="{6F3B0038-090B-44BD-97B5-50D22248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CAD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E5F04"/>
    <w:pPr>
      <w:keepNext/>
      <w:widowControl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51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5120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20C"/>
    <w:rPr>
      <w:b/>
      <w:bCs/>
      <w:lang w:eastAsia="en-US"/>
    </w:rPr>
  </w:style>
  <w:style w:type="paragraph" w:customStyle="1" w:styleId="Default">
    <w:name w:val="Default"/>
    <w:rsid w:val="00B16F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B12B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C32A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407888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407888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EE5F04"/>
    <w:rPr>
      <w:rFonts w:ascii="Times New Roman" w:eastAsia="Times New Roman" w:hAnsi="Times New Roman"/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Inese.otzule@f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AC476467-EDDF-4850-94BC-24DC3E6FA25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2788</Words>
  <Characters>1590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Pavadvēstule par Priekšlikumu Padomes lēmumam par EEZ/NOR nolīgumiem</vt:lpstr>
    </vt:vector>
  </TitlesOfParts>
  <Company>Finanšu ministrija</Company>
  <LinksUpToDate>false</LinksUpToDate>
  <CharactersWithSpaces>4370</CharactersWithSpaces>
  <SharedDoc>false</SharedDoc>
  <HLinks>
    <vt:vector size="6" baseType="variant">
      <vt:variant>
        <vt:i4>1048691</vt:i4>
      </vt:variant>
      <vt:variant>
        <vt:i4>0</vt:i4>
      </vt:variant>
      <vt:variant>
        <vt:i4>0</vt:i4>
      </vt:variant>
      <vt:variant>
        <vt:i4>5</vt:i4>
      </vt:variant>
      <vt:variant>
        <vt:lpwstr>mailto:klinta.krauze-tola@fm.gov.lv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Pavadvēstule par Priekšlikumu Padomes lēmumam par EEZ/NOR nolīgumiem</dc:title>
  <dc:subject>pavadvēstule</dc:subject>
  <dc:creator/>
  <cp:keywords/>
  <dc:description>26634702, jekaterina.sorokina@fm.gov.lv</dc:description>
  <cp:lastModifiedBy>Inese Otzule</cp:lastModifiedBy>
  <cp:revision>137</cp:revision>
  <cp:lastPrinted>2020-03-16T08:09:00Z</cp:lastPrinted>
  <dcterms:created xsi:type="dcterms:W3CDTF">2022-05-17T06:01:00Z</dcterms:created>
  <dcterms:modified xsi:type="dcterms:W3CDTF">2025-05-15T06:52:00Z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17" name="DISCesvisDescription">
    <vt:lpwstr>
</vt:lpwstr>
  </property>
  <property fmtid="{D5CDD505-2E9C-101B-9397-08002B2CF9AE}" pid="47" name="DISCesvisAdditionalMakers">
    <vt:lpwstr>Vecākā eksperte      Agnese Lukevica</vt:lpwstr>
  </property>
  <property fmtid="{D5CDD505-2E9C-101B-9397-08002B2CF9AE}" pid="48" name="DIScgiUrl">
    <vt:lpwstr>https://lim.esvis.gov.lv/cs/idcplg</vt:lpwstr>
  </property>
  <property fmtid="{D5CDD505-2E9C-101B-9397-08002B2CF9AE}" pid="49" name="DISdDocName">
    <vt:lpwstr>L545709</vt:lpwstr>
  </property>
  <property fmtid="{D5CDD505-2E9C-101B-9397-08002B2CF9AE}" pid="50" name="DISCesvisSigner">
    <vt:lpwstr>Ministrs Arvils Ašeradens</vt:lpwstr>
  </property>
  <property fmtid="{D5CDD505-2E9C-101B-9397-08002B2CF9AE}" pid="51" name="DISCesvisSafetyLevel">
    <vt:lpwstr>Vispārpieejams</vt:lpwstr>
  </property>
  <property fmtid="{D5CDD505-2E9C-101B-9397-08002B2CF9AE}" pid="52" name="DISTaskPaneUrl">
    <vt:lpwstr>https://lim.esvis.gov.lv/cs/idcplg?ClientControlled=DocMan&amp;coreContentOnly=1&amp;WebdavRequest=1&amp;IdcService=DOC_INFO&amp;dID=626510</vt:lpwstr>
  </property>
  <property fmtid="{D5CDD505-2E9C-101B-9397-08002B2CF9AE}" pid="53" name="DISCesvisTitle">
    <vt:lpwstr>Nacionālā pozīcija “Par priekšlikumu Eiropas Parlamenta un Padomes regulai, ar ko attiecībā uz īpašiem pasākumiem stratēģisku problēmu risināšanai vidusposma pārskatīšanas kontekstā groza Regulas (ES) 2021/1058 un (ES) 2021/1056 un par priekšlikumu Eiropas Parlamenta un Padomes regulai, ar kuru attiecībā uz īpašiem pasākumiem stratēģisku problēmu risināšanai groza Regulu (ES) 2021/1057, ar ko izveido Eiropas Sociālo fondu Plus (ESF+)”</vt:lpwstr>
  </property>
  <property fmtid="{D5CDD505-2E9C-101B-9397-08002B2CF9AE}" pid="54" name="DISCesvisMinistryOfMinister">
    <vt:lpwstr>wwTemplateNP_MinistryOfMinister(Finanšu,)</vt:lpwstr>
  </property>
  <property fmtid="{D5CDD505-2E9C-101B-9397-08002B2CF9AE}" pid="55" name="DISCesvisAuthor">
    <vt:lpwstr>Finanšu ministrija</vt:lpwstr>
  </property>
  <property fmtid="{D5CDD505-2E9C-101B-9397-08002B2CF9AE}" pid="56" name="DISCesvisMainMaker">
    <vt:lpwstr>Vecākā eksperte      Agnese Lukevica</vt:lpwstr>
  </property>
  <property fmtid="{D5CDD505-2E9C-101B-9397-08002B2CF9AE}" pid="57" name="DISidcName">
    <vt:lpwstr>1020404016200</vt:lpwstr>
  </property>
  <property fmtid="{D5CDD505-2E9C-101B-9397-08002B2CF9AE}" pid="5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59" name="DISCesvisAdditionalMakersMail">
    <vt:lpwstr>agnese.lukevica@fm.gov.lv</vt:lpwstr>
  </property>
  <property fmtid="{D5CDD505-2E9C-101B-9397-08002B2CF9AE}" pid="60" name="DISdUser">
    <vt:lpwstr>weblogic</vt:lpwstr>
  </property>
  <property fmtid="{D5CDD505-2E9C-101B-9397-08002B2CF9AE}" pid="61" name="DISdID">
    <vt:lpwstr>626510</vt:lpwstr>
  </property>
  <property fmtid="{D5CDD505-2E9C-101B-9397-08002B2CF9AE}" pid="62" name="DISCesvisAdditionalMakersPhone">
    <vt:lpwstr>67083890</vt:lpwstr>
  </property>
  <property fmtid="{D5CDD505-2E9C-101B-9397-08002B2CF9AE}" pid="63" name="DISCesvisMainMakerOrgUnitTitle">
    <vt:lpwstr>Fiskālās politikas departaments</vt:lpwstr>
  </property>
  <property fmtid="{D5CDD505-2E9C-101B-9397-08002B2CF9AE}" pid="64" name="DISCesvisDocRegDate">
    <vt:lpwstr>2025-05-19</vt:lpwstr>
  </property>
  <property fmtid="{D5CDD505-2E9C-101B-9397-08002B2CF9AE}" pid="65" name="DISCesvisRegDate">
    <vt:lpwstr>2025-05-19</vt:lpwstr>
  </property>
  <property fmtid="{D5CDD505-2E9C-101B-9397-08002B2CF9AE}" pid="66" name="DISCesvisDocRegNr">
    <vt:lpwstr>PV-135</vt:lpwstr>
  </property>
  <property fmtid="{D5CDD505-2E9C-101B-9397-08002B2CF9AE}" pid="67" name="DISCesvisRelatedDocNP">
    <vt:lpwstr>Nacionālā pozīcija “Par priekšlikumu Eiropas Parlamenta un Padomes regulai, ar ko attiecībā uz īpašiem pasākumiem stratēģisku problēmu risināšanai vidusposma pārskatīšanas kontekstā groza Regulas (ES) 2021/1058 un (ES) 2021/1056 un par priekšlikumu Eiropas Parlamenta un Padomes regulai, ar kuru attiecībā uz īpašiem pasākumiem stratēģisku problēmu risināšanai groza Regulu (ES) 2021/1057, ar ko izveido Eiropas Sociālo fondu Plus (ESF+)” </vt:lpwstr>
  </property>
</Properties>
</file>