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6C" w:rsidRPr="00E92E16" w:rsidRDefault="00AD506C" w:rsidP="006760D6">
      <w:pPr>
        <w:tabs>
          <w:tab w:val="left" w:pos="720"/>
        </w:tabs>
        <w:spacing w:after="120"/>
        <w:contextualSpacing/>
        <w:jc w:val="right"/>
        <w:rPr>
          <w:rFonts w:eastAsia="Times New Roman" w:cs="Times New Roman"/>
          <w:bCs/>
          <w:color w:val="000000" w:themeColor="text1"/>
          <w:sz w:val="24"/>
        </w:rPr>
      </w:pPr>
      <w:r>
        <w:rPr>
          <w:rFonts w:eastAsia="Times New Roman" w:cs="Times New Roman"/>
          <w:bCs/>
          <w:color w:val="000000" w:themeColor="text1"/>
          <w:sz w:val="24"/>
        </w:rPr>
        <w:t>Pielikums Nr.2. Latvijas organizāciju p</w:t>
      </w:r>
      <w:r w:rsidRPr="00E92E16">
        <w:rPr>
          <w:rFonts w:eastAsia="Times New Roman" w:cs="Times New Roman"/>
          <w:bCs/>
          <w:color w:val="000000" w:themeColor="text1"/>
          <w:sz w:val="24"/>
        </w:rPr>
        <w:t>rovizoriskie pasākumi un aktivitātes EKA ietvaros nākamajos</w:t>
      </w:r>
      <w:r>
        <w:rPr>
          <w:rFonts w:eastAsia="Times New Roman" w:cs="Times New Roman"/>
          <w:bCs/>
          <w:color w:val="000000" w:themeColor="text1"/>
          <w:sz w:val="24"/>
        </w:rPr>
        <w:t xml:space="preserve"> 3-5</w:t>
      </w:r>
      <w:r w:rsidRPr="00E92E16">
        <w:rPr>
          <w:rFonts w:eastAsia="Times New Roman" w:cs="Times New Roman"/>
          <w:bCs/>
          <w:color w:val="000000" w:themeColor="text1"/>
          <w:sz w:val="24"/>
        </w:rPr>
        <w:t xml:space="preserve"> gados</w:t>
      </w:r>
    </w:p>
    <w:p w:rsidR="00AD506C" w:rsidRDefault="00AD506C" w:rsidP="00AD506C">
      <w:pPr>
        <w:tabs>
          <w:tab w:val="left" w:pos="720"/>
        </w:tabs>
        <w:spacing w:after="120"/>
        <w:contextualSpacing/>
        <w:jc w:val="right"/>
        <w:rPr>
          <w:rFonts w:eastAsia="Times New Roman" w:cs="Times New Roman"/>
          <w:bCs/>
          <w:color w:val="000000" w:themeColor="text1"/>
        </w:rPr>
      </w:pPr>
    </w:p>
    <w:tbl>
      <w:tblPr>
        <w:tblStyle w:val="ListTable6Colorful-Accent3"/>
        <w:tblW w:w="9067" w:type="dxa"/>
        <w:tblLook w:val="04A0" w:firstRow="1" w:lastRow="0" w:firstColumn="1" w:lastColumn="0" w:noHBand="0" w:noVBand="1"/>
      </w:tblPr>
      <w:tblGrid>
        <w:gridCol w:w="1980"/>
        <w:gridCol w:w="4394"/>
        <w:gridCol w:w="1254"/>
        <w:gridCol w:w="1439"/>
      </w:tblGrid>
      <w:tr w:rsidR="00AD506C" w:rsidRPr="00B83AD3" w:rsidTr="007B4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AD506C" w:rsidRPr="00B83AD3" w:rsidRDefault="00AD506C" w:rsidP="00741BA4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Organizācija</w:t>
            </w:r>
          </w:p>
        </w:tc>
        <w:tc>
          <w:tcPr>
            <w:tcW w:w="4394" w:type="dxa"/>
          </w:tcPr>
          <w:p w:rsidR="00AD506C" w:rsidRPr="00B83AD3" w:rsidRDefault="00AD506C" w:rsidP="00741B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Aktivitātes nosaukums</w:t>
            </w:r>
          </w:p>
        </w:tc>
        <w:tc>
          <w:tcPr>
            <w:tcW w:w="1254" w:type="dxa"/>
          </w:tcPr>
          <w:p w:rsidR="00AD506C" w:rsidRDefault="00AD506C" w:rsidP="00741B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EKA programma </w:t>
            </w:r>
          </w:p>
        </w:tc>
        <w:tc>
          <w:tcPr>
            <w:tcW w:w="1439" w:type="dxa"/>
          </w:tcPr>
          <w:p w:rsidR="00AD506C" w:rsidRPr="00B83AD3" w:rsidRDefault="00AD506C" w:rsidP="00741B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Provizoriskais finansējuma apmērs, tūkst eiro </w:t>
            </w:r>
          </w:p>
        </w:tc>
      </w:tr>
      <w:tr w:rsidR="00AD506C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Allatherm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Ksenona pārsūknēšanas kompresora </w:t>
            </w:r>
            <w:r w:rsidRPr="0082679A">
              <w:rPr>
                <w:rFonts w:cs="Times New Roman"/>
                <w:color w:val="000000" w:themeColor="text1"/>
                <w:sz w:val="20"/>
              </w:rPr>
              <w:t>kvalifikācijas un lidojuma modeļa izstrāde</w:t>
            </w:r>
            <w:r>
              <w:rPr>
                <w:rFonts w:cs="Times New Roman"/>
                <w:color w:val="000000" w:themeColor="text1"/>
                <w:sz w:val="20"/>
              </w:rPr>
              <w:t xml:space="preserve"> Mēness stacijai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Kosmosa izpēte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1500 (3 gadu periods)</w:t>
            </w:r>
          </w:p>
        </w:tc>
      </w:tr>
      <w:tr w:rsidR="00AD506C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82679A"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 w:rsidRPr="0082679A">
              <w:rPr>
                <w:rFonts w:cs="Times New Roman"/>
                <w:color w:val="000000" w:themeColor="text1"/>
                <w:sz w:val="20"/>
              </w:rPr>
              <w:t>Allatherm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Pr="0082679A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 w:rsidRPr="0082679A">
              <w:rPr>
                <w:rFonts w:cs="Times New Roman"/>
                <w:color w:val="000000" w:themeColor="text1"/>
                <w:sz w:val="20"/>
              </w:rPr>
              <w:t>Cilpveida</w:t>
            </w:r>
            <w:proofErr w:type="spellEnd"/>
            <w:r w:rsidRPr="0082679A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82679A">
              <w:rPr>
                <w:rFonts w:cs="Times New Roman"/>
                <w:color w:val="000000" w:themeColor="text1"/>
                <w:sz w:val="20"/>
              </w:rPr>
              <w:t>siltummaiņas</w:t>
            </w:r>
            <w:proofErr w:type="spellEnd"/>
            <w:r w:rsidRPr="0082679A">
              <w:rPr>
                <w:rFonts w:cs="Times New Roman"/>
                <w:color w:val="000000" w:themeColor="text1"/>
                <w:sz w:val="20"/>
              </w:rPr>
              <w:t xml:space="preserve"> cauruli atdzesētas</w:t>
            </w:r>
          </w:p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Aukstuma plātnes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inženiermodeļa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un kvalifikācijas modeļa izstrāde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1000</w:t>
            </w:r>
          </w:p>
        </w:tc>
      </w:tr>
      <w:tr w:rsidR="00AD506C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Pr="0082679A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Komercializācijas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reaktors/Rīgas Tehniskā universitāte</w:t>
            </w:r>
          </w:p>
        </w:tc>
        <w:tc>
          <w:tcPr>
            <w:tcW w:w="4394" w:type="dxa"/>
            <w:vAlign w:val="center"/>
          </w:tcPr>
          <w:p w:rsidR="00AD506C" w:rsidRPr="0082679A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EKA Biznesa inkubators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Scale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Up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>/obligātā programma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925 (5 gadu periods)</w:t>
            </w:r>
          </w:p>
        </w:tc>
      </w:tr>
      <w:tr w:rsidR="00AD506C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Cēsu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Kosmosa izziņas centrs</w:t>
            </w:r>
          </w:p>
        </w:tc>
        <w:tc>
          <w:tcPr>
            <w:tcW w:w="439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ESERO projekts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Obligātā programma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 (5 gadu periods)</w:t>
            </w:r>
          </w:p>
        </w:tc>
      </w:tr>
      <w:tr w:rsidR="00AD506C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Pr="0082679A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Eventech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Pr="0082679A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BE5369">
              <w:rPr>
                <w:rFonts w:cs="Times New Roman"/>
                <w:color w:val="000000" w:themeColor="text1"/>
                <w:sz w:val="20"/>
              </w:rPr>
              <w:t xml:space="preserve">Kompakta daudzfunkcionāla </w:t>
            </w:r>
            <w:proofErr w:type="spellStart"/>
            <w:r w:rsidRPr="00BE5369">
              <w:rPr>
                <w:rFonts w:cs="Times New Roman"/>
                <w:color w:val="000000" w:themeColor="text1"/>
                <w:sz w:val="20"/>
              </w:rPr>
              <w:t>Lidar</w:t>
            </w:r>
            <w:proofErr w:type="spellEnd"/>
            <w:r w:rsidRPr="00BE5369">
              <w:rPr>
                <w:rFonts w:cs="Times New Roman"/>
                <w:color w:val="000000" w:themeColor="text1"/>
                <w:sz w:val="20"/>
              </w:rPr>
              <w:t xml:space="preserve"> sistēma Zemes tālvadības un kosmosa zinātnes lietojumiem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7B4CD0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5</w:t>
            </w:r>
            <w:r w:rsidR="00AD506C">
              <w:rPr>
                <w:rFonts w:cs="Times New Roman"/>
                <w:color w:val="000000" w:themeColor="text1"/>
                <w:sz w:val="20"/>
              </w:rPr>
              <w:t>00</w:t>
            </w:r>
          </w:p>
        </w:tc>
      </w:tr>
      <w:tr w:rsidR="007B4CD0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7B4CD0" w:rsidRDefault="007B4CD0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Eventech</w:t>
            </w:r>
            <w:proofErr w:type="spellEnd"/>
          </w:p>
        </w:tc>
        <w:tc>
          <w:tcPr>
            <w:tcW w:w="4394" w:type="dxa"/>
            <w:vAlign w:val="center"/>
          </w:tcPr>
          <w:p w:rsidR="007B4CD0" w:rsidRPr="00BE5369" w:rsidRDefault="007B4CD0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Pikosekunžu</w:t>
            </w:r>
            <w:proofErr w:type="spellEnd"/>
            <w:r w:rsidRPr="007B4CD0">
              <w:rPr>
                <w:rFonts w:cs="Times New Roman"/>
                <w:color w:val="000000" w:themeColor="text1"/>
                <w:sz w:val="20"/>
              </w:rPr>
              <w:t xml:space="preserve"> PPM bāzes </w:t>
            </w:r>
            <w:proofErr w:type="spellStart"/>
            <w:r w:rsidRPr="007B4CD0">
              <w:rPr>
                <w:rFonts w:cs="Times New Roman"/>
                <w:color w:val="000000" w:themeColor="text1"/>
                <w:sz w:val="20"/>
              </w:rPr>
              <w:t>Lasercom</w:t>
            </w:r>
            <w:proofErr w:type="spellEnd"/>
            <w:r w:rsidRPr="007B4CD0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B4CD0">
              <w:rPr>
                <w:rFonts w:cs="Times New Roman"/>
                <w:color w:val="000000" w:themeColor="text1"/>
                <w:sz w:val="20"/>
              </w:rPr>
              <w:t>Link</w:t>
            </w:r>
            <w:proofErr w:type="spellEnd"/>
            <w:r w:rsidRPr="007B4CD0">
              <w:rPr>
                <w:rFonts w:cs="Times New Roman"/>
                <w:color w:val="000000" w:themeColor="text1"/>
                <w:sz w:val="20"/>
              </w:rPr>
              <w:t xml:space="preserve"> taimeris</w:t>
            </w:r>
            <w:r>
              <w:rPr>
                <w:rFonts w:cs="Times New Roman"/>
                <w:color w:val="000000" w:themeColor="text1"/>
                <w:sz w:val="20"/>
              </w:rPr>
              <w:t xml:space="preserve"> izstrāde no TRL3-TRL9</w:t>
            </w:r>
          </w:p>
        </w:tc>
        <w:tc>
          <w:tcPr>
            <w:tcW w:w="1254" w:type="dxa"/>
            <w:vAlign w:val="center"/>
          </w:tcPr>
          <w:p w:rsidR="007B4CD0" w:rsidRDefault="007B4CD0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RPA/GSTP</w:t>
            </w:r>
          </w:p>
        </w:tc>
        <w:tc>
          <w:tcPr>
            <w:tcW w:w="1439" w:type="dxa"/>
            <w:vAlign w:val="center"/>
          </w:tcPr>
          <w:p w:rsidR="007B4CD0" w:rsidRDefault="007B4CD0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800</w:t>
            </w:r>
          </w:p>
        </w:tc>
      </w:tr>
      <w:tr w:rsidR="007B4CD0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7B4CD0" w:rsidRDefault="007B4CD0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Eventech</w:t>
            </w:r>
            <w:proofErr w:type="spellEnd"/>
          </w:p>
        </w:tc>
        <w:tc>
          <w:tcPr>
            <w:tcW w:w="4394" w:type="dxa"/>
            <w:vAlign w:val="center"/>
          </w:tcPr>
          <w:p w:rsidR="007B4CD0" w:rsidRDefault="007B4CD0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J</w:t>
            </w:r>
            <w:r w:rsidRPr="007B4CD0">
              <w:rPr>
                <w:rFonts w:cs="Times New Roman"/>
                <w:color w:val="000000" w:themeColor="text1"/>
                <w:sz w:val="20"/>
              </w:rPr>
              <w:t>auna pozicionēšanas, navigācijas un laika noteikšanas (PNT) risinājuma izstrāde</w:t>
            </w:r>
            <w:r>
              <w:rPr>
                <w:rFonts w:cs="Times New Roman"/>
                <w:color w:val="000000" w:themeColor="text1"/>
                <w:sz w:val="20"/>
              </w:rPr>
              <w:t xml:space="preserve"> sadarbībā ar RUAG</w:t>
            </w:r>
          </w:p>
        </w:tc>
        <w:tc>
          <w:tcPr>
            <w:tcW w:w="1254" w:type="dxa"/>
            <w:vAlign w:val="center"/>
          </w:tcPr>
          <w:p w:rsidR="007B4CD0" w:rsidRDefault="007B4CD0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RPA/GSTP</w:t>
            </w:r>
          </w:p>
        </w:tc>
        <w:tc>
          <w:tcPr>
            <w:tcW w:w="1439" w:type="dxa"/>
            <w:vAlign w:val="center"/>
          </w:tcPr>
          <w:p w:rsidR="007B4CD0" w:rsidRDefault="007B4CD0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Default="006146CF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SIA Cenos</w:t>
            </w:r>
          </w:p>
        </w:tc>
        <w:tc>
          <w:tcPr>
            <w:tcW w:w="4394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6146CF">
              <w:rPr>
                <w:rFonts w:cs="Times New Roman"/>
                <w:color w:val="000000" w:themeColor="text1"/>
                <w:sz w:val="20"/>
              </w:rPr>
              <w:t>Nozarei specializēta 3D elektromagnētiskās simulācijas programmatūra satelītantenām</w:t>
            </w:r>
          </w:p>
        </w:tc>
        <w:tc>
          <w:tcPr>
            <w:tcW w:w="1254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RPA/GSTP</w:t>
            </w:r>
          </w:p>
        </w:tc>
        <w:tc>
          <w:tcPr>
            <w:tcW w:w="1439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650</w:t>
            </w:r>
          </w:p>
        </w:tc>
      </w:tr>
      <w:tr w:rsidR="00AD506C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Pr="0082679A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SMW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Group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Pr="0082679A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7E23CA">
              <w:rPr>
                <w:rFonts w:cs="Times New Roman"/>
                <w:color w:val="000000" w:themeColor="text1"/>
                <w:sz w:val="20"/>
              </w:rPr>
              <w:t>3D drukāti korpusi kosmosa kuģu radaram vai antenai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0B5EA9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B5EA9" w:rsidRDefault="000B5EA9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0B5EA9">
              <w:rPr>
                <w:rFonts w:cs="Times New Roman"/>
                <w:color w:val="000000" w:themeColor="text1"/>
                <w:sz w:val="20"/>
              </w:rPr>
              <w:t xml:space="preserve">SIA SMW </w:t>
            </w:r>
            <w:proofErr w:type="spellStart"/>
            <w:r w:rsidRPr="000B5EA9">
              <w:rPr>
                <w:rFonts w:cs="Times New Roman"/>
                <w:color w:val="000000" w:themeColor="text1"/>
                <w:sz w:val="20"/>
              </w:rPr>
              <w:t>Group</w:t>
            </w:r>
            <w:proofErr w:type="spellEnd"/>
          </w:p>
        </w:tc>
        <w:tc>
          <w:tcPr>
            <w:tcW w:w="4394" w:type="dxa"/>
            <w:vAlign w:val="center"/>
          </w:tcPr>
          <w:p w:rsidR="000B5EA9" w:rsidRPr="007E23CA" w:rsidRDefault="000B5EA9" w:rsidP="000B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 w:rsidRPr="000B5EA9">
              <w:rPr>
                <w:rFonts w:cs="Times New Roman"/>
                <w:color w:val="000000" w:themeColor="text1"/>
                <w:sz w:val="20"/>
              </w:rPr>
              <w:t>Elektrovadoša</w:t>
            </w:r>
            <w:proofErr w:type="spellEnd"/>
            <w:r w:rsidRPr="000B5EA9">
              <w:rPr>
                <w:rFonts w:cs="Times New Roman"/>
                <w:color w:val="000000" w:themeColor="text1"/>
                <w:sz w:val="20"/>
              </w:rPr>
              <w:t xml:space="preserve"> magnija kosmosa antenas kaste</w:t>
            </w:r>
            <w:r>
              <w:rPr>
                <w:rFonts w:cs="Times New Roman"/>
                <w:color w:val="000000" w:themeColor="text1"/>
                <w:sz w:val="20"/>
              </w:rPr>
              <w:t>s izstrāde</w:t>
            </w:r>
          </w:p>
        </w:tc>
        <w:tc>
          <w:tcPr>
            <w:tcW w:w="1254" w:type="dxa"/>
            <w:vAlign w:val="center"/>
          </w:tcPr>
          <w:p w:rsidR="000B5EA9" w:rsidRDefault="000B5EA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0B5EA9" w:rsidRDefault="000B5EA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F438A8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F438A8" w:rsidRPr="000B5EA9" w:rsidRDefault="00F438A8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HEE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Photonic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labs</w:t>
            </w:r>
          </w:p>
        </w:tc>
        <w:tc>
          <w:tcPr>
            <w:tcW w:w="4394" w:type="dxa"/>
            <w:vAlign w:val="center"/>
          </w:tcPr>
          <w:p w:rsidR="00F438A8" w:rsidRPr="000B5EA9" w:rsidRDefault="00F438A8" w:rsidP="000B5E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F438A8">
              <w:rPr>
                <w:rFonts w:cs="Times New Roman"/>
                <w:color w:val="000000" w:themeColor="text1"/>
                <w:sz w:val="20"/>
              </w:rPr>
              <w:t xml:space="preserve">Spektroskops augstas izšķirtspējas </w:t>
            </w:r>
            <w:proofErr w:type="spellStart"/>
            <w:r w:rsidRPr="00F438A8">
              <w:rPr>
                <w:rFonts w:cs="Times New Roman"/>
                <w:color w:val="000000" w:themeColor="text1"/>
                <w:sz w:val="20"/>
              </w:rPr>
              <w:t>hiperspektrālai</w:t>
            </w:r>
            <w:proofErr w:type="spellEnd"/>
            <w:r w:rsidRPr="00F438A8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F438A8">
              <w:rPr>
                <w:rFonts w:cs="Times New Roman"/>
                <w:color w:val="000000" w:themeColor="text1"/>
                <w:sz w:val="20"/>
              </w:rPr>
              <w:t>attēlveidošanai</w:t>
            </w:r>
            <w:proofErr w:type="spellEnd"/>
          </w:p>
        </w:tc>
        <w:tc>
          <w:tcPr>
            <w:tcW w:w="1254" w:type="dxa"/>
            <w:vAlign w:val="center"/>
          </w:tcPr>
          <w:p w:rsidR="00F438A8" w:rsidRDefault="00F438A8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F438A8" w:rsidRDefault="00F438A8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 w:rsidRPr="007E23CA">
              <w:rPr>
                <w:rFonts w:cs="Times New Roman"/>
                <w:color w:val="000000" w:themeColor="text1"/>
                <w:sz w:val="20"/>
              </w:rPr>
              <w:t>Spatialite</w:t>
            </w:r>
            <w:proofErr w:type="spellEnd"/>
            <w:r w:rsidRPr="007E23CA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E23CA">
              <w:rPr>
                <w:rFonts w:cs="Times New Roman"/>
                <w:color w:val="000000" w:themeColor="text1"/>
                <w:sz w:val="20"/>
              </w:rPr>
              <w:t>Antenna</w:t>
            </w:r>
            <w:proofErr w:type="spellEnd"/>
            <w:r w:rsidRPr="007E23CA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7E23CA">
              <w:rPr>
                <w:rFonts w:cs="Times New Roman"/>
                <w:color w:val="000000" w:themeColor="text1"/>
                <w:sz w:val="20"/>
              </w:rPr>
              <w:t>Systems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Pr="007E23CA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7E23CA">
              <w:rPr>
                <w:rFonts w:cs="Times New Roman"/>
                <w:color w:val="000000" w:themeColor="text1"/>
                <w:sz w:val="20"/>
              </w:rPr>
              <w:t>Šķidro kristālu antenas kosmosa programmām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206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Default="006146CF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Mission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Space</w:t>
            </w:r>
            <w:proofErr w:type="spellEnd"/>
          </w:p>
        </w:tc>
        <w:tc>
          <w:tcPr>
            <w:tcW w:w="4394" w:type="dxa"/>
            <w:vAlign w:val="center"/>
          </w:tcPr>
          <w:p w:rsidR="006146CF" w:rsidRPr="007E23CA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6146CF">
              <w:rPr>
                <w:rFonts w:cs="Times New Roman"/>
                <w:color w:val="000000" w:themeColor="text1"/>
                <w:sz w:val="20"/>
              </w:rPr>
              <w:t>Kosmosa laikapstākļu mērīšanas ierīču sertifikācija un standartizācija</w:t>
            </w:r>
          </w:p>
        </w:tc>
        <w:tc>
          <w:tcPr>
            <w:tcW w:w="1254" w:type="dxa"/>
            <w:vAlign w:val="center"/>
          </w:tcPr>
          <w:p w:rsid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Default="006146CF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Hymet</w:t>
            </w:r>
            <w:proofErr w:type="spellEnd"/>
          </w:p>
        </w:tc>
        <w:tc>
          <w:tcPr>
            <w:tcW w:w="4394" w:type="dxa"/>
            <w:vAlign w:val="center"/>
          </w:tcPr>
          <w:p w:rsidR="006146CF" w:rsidRP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Termisko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metamateriālu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izstrāde</w:t>
            </w:r>
            <w:r w:rsidRPr="006146CF">
              <w:rPr>
                <w:rFonts w:cs="Times New Roman"/>
                <w:color w:val="000000" w:themeColor="text1"/>
                <w:sz w:val="20"/>
              </w:rPr>
              <w:t>, lai izkliedētu siltumu elektronikā, samazinot ražošanas un enerģijas izmaksas</w:t>
            </w:r>
          </w:p>
        </w:tc>
        <w:tc>
          <w:tcPr>
            <w:tcW w:w="1254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</w:t>
            </w:r>
          </w:p>
        </w:tc>
      </w:tr>
      <w:tr w:rsidR="000B5EA9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B5EA9" w:rsidRDefault="000B5EA9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ISP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Optics</w:t>
            </w:r>
            <w:proofErr w:type="spellEnd"/>
          </w:p>
        </w:tc>
        <w:tc>
          <w:tcPr>
            <w:tcW w:w="4394" w:type="dxa"/>
            <w:vAlign w:val="center"/>
          </w:tcPr>
          <w:p w:rsidR="000B5EA9" w:rsidRDefault="000B5EA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H</w:t>
            </w:r>
            <w:r w:rsidRPr="000B5EA9">
              <w:rPr>
                <w:rFonts w:cs="Times New Roman"/>
                <w:color w:val="000000" w:themeColor="text1"/>
                <w:sz w:val="20"/>
              </w:rPr>
              <w:t>alkogenīda</w:t>
            </w:r>
            <w:proofErr w:type="spellEnd"/>
            <w:r w:rsidRPr="000B5EA9">
              <w:rPr>
                <w:rFonts w:cs="Times New Roman"/>
                <w:color w:val="000000" w:themeColor="text1"/>
                <w:sz w:val="20"/>
              </w:rPr>
              <w:t xml:space="preserve"> optika</w:t>
            </w:r>
            <w:r>
              <w:rPr>
                <w:rFonts w:cs="Times New Roman"/>
                <w:color w:val="000000" w:themeColor="text1"/>
                <w:sz w:val="20"/>
              </w:rPr>
              <w:t>s izstrāde</w:t>
            </w:r>
            <w:r w:rsidRPr="000B5EA9">
              <w:rPr>
                <w:rFonts w:cs="Times New Roman"/>
                <w:color w:val="000000" w:themeColor="text1"/>
                <w:sz w:val="20"/>
              </w:rPr>
              <w:t xml:space="preserve"> kosmosa nozares termiskās </w:t>
            </w:r>
            <w:proofErr w:type="spellStart"/>
            <w:r w:rsidRPr="000B5EA9">
              <w:rPr>
                <w:rFonts w:cs="Times New Roman"/>
                <w:color w:val="000000" w:themeColor="text1"/>
                <w:sz w:val="20"/>
              </w:rPr>
              <w:t>attēlveidošanas</w:t>
            </w:r>
            <w:proofErr w:type="spellEnd"/>
            <w:r w:rsidRPr="000B5EA9">
              <w:rPr>
                <w:rFonts w:cs="Times New Roman"/>
                <w:color w:val="000000" w:themeColor="text1"/>
                <w:sz w:val="20"/>
              </w:rPr>
              <w:t xml:space="preserve"> ierīcēm</w:t>
            </w:r>
            <w:r>
              <w:rPr>
                <w:rFonts w:cs="Times New Roman"/>
                <w:color w:val="000000" w:themeColor="text1"/>
                <w:sz w:val="20"/>
              </w:rPr>
              <w:t xml:space="preserve"> līdz kvalifikācijas modelim</w:t>
            </w:r>
          </w:p>
        </w:tc>
        <w:tc>
          <w:tcPr>
            <w:tcW w:w="1254" w:type="dxa"/>
            <w:vAlign w:val="center"/>
          </w:tcPr>
          <w:p w:rsidR="000B5EA9" w:rsidRDefault="000B5EA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RPA/GSTP</w:t>
            </w:r>
          </w:p>
        </w:tc>
        <w:tc>
          <w:tcPr>
            <w:tcW w:w="1439" w:type="dxa"/>
            <w:vAlign w:val="center"/>
          </w:tcPr>
          <w:p w:rsidR="000B5EA9" w:rsidRDefault="000B5EA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650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Pr="007E23CA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Latvijas valsts Koksnes ķīmijas institūts</w:t>
            </w:r>
          </w:p>
        </w:tc>
        <w:tc>
          <w:tcPr>
            <w:tcW w:w="4394" w:type="dxa"/>
            <w:vAlign w:val="center"/>
          </w:tcPr>
          <w:p w:rsidR="00AD506C" w:rsidRPr="007E23CA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EB1B26">
              <w:rPr>
                <w:rFonts w:cs="Times New Roman"/>
                <w:color w:val="000000" w:themeColor="text1"/>
                <w:sz w:val="20"/>
              </w:rPr>
              <w:t xml:space="preserve">Poliuretāna, kas nesatur </w:t>
            </w:r>
            <w:proofErr w:type="spellStart"/>
            <w:r w:rsidRPr="00EB1B26">
              <w:rPr>
                <w:rFonts w:cs="Times New Roman"/>
                <w:color w:val="000000" w:themeColor="text1"/>
                <w:sz w:val="20"/>
              </w:rPr>
              <w:t>izocianātus</w:t>
            </w:r>
            <w:proofErr w:type="spellEnd"/>
            <w:r w:rsidRPr="00EB1B26">
              <w:rPr>
                <w:rFonts w:cs="Times New Roman"/>
                <w:color w:val="000000" w:themeColor="text1"/>
                <w:sz w:val="20"/>
              </w:rPr>
              <w:t xml:space="preserve">, ražošanas kā </w:t>
            </w:r>
            <w:proofErr w:type="spellStart"/>
            <w:r w:rsidRPr="00EB1B26">
              <w:rPr>
                <w:rFonts w:cs="Times New Roman"/>
                <w:color w:val="000000" w:themeColor="text1"/>
                <w:sz w:val="20"/>
              </w:rPr>
              <w:t>kriogēnas</w:t>
            </w:r>
            <w:proofErr w:type="spellEnd"/>
            <w:r w:rsidRPr="00EB1B26">
              <w:rPr>
                <w:rFonts w:cs="Times New Roman"/>
                <w:color w:val="000000" w:themeColor="text1"/>
                <w:sz w:val="20"/>
              </w:rPr>
              <w:t xml:space="preserve"> izolācijas materiāla palielināšana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r w:rsidRPr="00DC289B">
              <w:rPr>
                <w:rFonts w:cs="Times New Roman"/>
                <w:color w:val="000000" w:themeColor="text1"/>
                <w:sz w:val="20"/>
                <w:lang w:val="en-GB"/>
              </w:rPr>
              <w:t>Fibre Optical Solutions</w:t>
            </w:r>
          </w:p>
        </w:tc>
        <w:tc>
          <w:tcPr>
            <w:tcW w:w="4394" w:type="dxa"/>
            <w:vAlign w:val="center"/>
          </w:tcPr>
          <w:p w:rsidR="00AD506C" w:rsidRPr="00EB1B26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D75738">
              <w:rPr>
                <w:rFonts w:cs="Times New Roman"/>
                <w:color w:val="000000" w:themeColor="text1"/>
                <w:sz w:val="20"/>
              </w:rPr>
              <w:t xml:space="preserve">Dziļā kosmosa optiskās šķiedras žiroskopa </w:t>
            </w:r>
            <w:proofErr w:type="spellStart"/>
            <w:r w:rsidRPr="00D75738">
              <w:rPr>
                <w:rFonts w:cs="Times New Roman"/>
                <w:color w:val="000000" w:themeColor="text1"/>
                <w:sz w:val="20"/>
              </w:rPr>
              <w:t>inženiermodeļa</w:t>
            </w:r>
            <w:proofErr w:type="spellEnd"/>
            <w:r w:rsidRPr="00D75738">
              <w:rPr>
                <w:rFonts w:cs="Times New Roman"/>
                <w:color w:val="000000" w:themeColor="text1"/>
                <w:sz w:val="20"/>
              </w:rPr>
              <w:t xml:space="preserve"> un kvalifikācijas modeļa izstrāde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5 000 (5 – 7 gadu periods)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 w:rsidRPr="00DC289B">
              <w:rPr>
                <w:rFonts w:cs="Times New Roman"/>
                <w:color w:val="000000" w:themeColor="text1"/>
                <w:sz w:val="20"/>
              </w:rPr>
              <w:t>Baltic</w:t>
            </w:r>
            <w:proofErr w:type="spellEnd"/>
            <w:r w:rsidRPr="00DC289B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DC289B">
              <w:rPr>
                <w:rFonts w:cs="Times New Roman"/>
                <w:color w:val="000000" w:themeColor="text1"/>
                <w:sz w:val="20"/>
              </w:rPr>
              <w:t>Scientific</w:t>
            </w:r>
            <w:proofErr w:type="spellEnd"/>
            <w:r w:rsidRPr="00DC289B">
              <w:rPr>
                <w:rFonts w:cs="Times New Roman"/>
                <w:color w:val="000000" w:themeColor="text1"/>
                <w:sz w:val="20"/>
              </w:rPr>
              <w:t xml:space="preserve"> Instruments</w:t>
            </w:r>
          </w:p>
        </w:tc>
        <w:tc>
          <w:tcPr>
            <w:tcW w:w="4394" w:type="dxa"/>
            <w:vAlign w:val="center"/>
          </w:tcPr>
          <w:p w:rsidR="00AD506C" w:rsidRPr="00D75738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 w:rsidRPr="00DC289B">
              <w:rPr>
                <w:rFonts w:cs="Times New Roman"/>
                <w:color w:val="000000" w:themeColor="text1"/>
                <w:sz w:val="20"/>
              </w:rPr>
              <w:t>HPGe</w:t>
            </w:r>
            <w:proofErr w:type="spellEnd"/>
            <w:r w:rsidRPr="00DC289B">
              <w:rPr>
                <w:rFonts w:cs="Times New Roman"/>
                <w:color w:val="000000" w:themeColor="text1"/>
                <w:sz w:val="20"/>
              </w:rPr>
              <w:t xml:space="preserve"> pikseļu detektora izstrāde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GTSP, 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800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SIA </w:t>
            </w:r>
            <w:proofErr w:type="spellStart"/>
            <w:r w:rsidRPr="00DC289B">
              <w:rPr>
                <w:rFonts w:cs="Times New Roman"/>
                <w:color w:val="000000" w:themeColor="text1"/>
                <w:sz w:val="20"/>
              </w:rPr>
              <w:t>Polylabs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Pr="00DC289B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DC289B">
              <w:rPr>
                <w:rFonts w:cs="Times New Roman"/>
                <w:color w:val="000000" w:themeColor="text1"/>
                <w:sz w:val="20"/>
              </w:rPr>
              <w:t xml:space="preserve">Kosmosa </w:t>
            </w:r>
            <w:proofErr w:type="spellStart"/>
            <w:r w:rsidRPr="00DC289B">
              <w:rPr>
                <w:rFonts w:cs="Times New Roman"/>
                <w:color w:val="000000" w:themeColor="text1"/>
                <w:sz w:val="20"/>
              </w:rPr>
              <w:t>kriogēno</w:t>
            </w:r>
            <w:proofErr w:type="spellEnd"/>
            <w:r w:rsidRPr="00DC289B">
              <w:rPr>
                <w:rFonts w:cs="Times New Roman"/>
                <w:color w:val="000000" w:themeColor="text1"/>
                <w:sz w:val="20"/>
              </w:rPr>
              <w:t xml:space="preserve"> putu izolācijas pielāgošana ūdeņraža un LNG sistēmām</w:t>
            </w:r>
          </w:p>
        </w:tc>
        <w:tc>
          <w:tcPr>
            <w:tcW w:w="1254" w:type="dxa"/>
            <w:vAlign w:val="center"/>
          </w:tcPr>
          <w:p w:rsidR="00AD506C" w:rsidRDefault="004876A4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RPA/</w:t>
            </w:r>
            <w:r w:rsidR="00AD506C">
              <w:rPr>
                <w:rFonts w:cs="Times New Roman"/>
                <w:color w:val="000000" w:themeColor="text1"/>
                <w:sz w:val="20"/>
              </w:rPr>
              <w:t xml:space="preserve"> obligātā programma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75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Latvijas Universitāte</w:t>
            </w:r>
          </w:p>
        </w:tc>
        <w:tc>
          <w:tcPr>
            <w:tcW w:w="4394" w:type="dxa"/>
            <w:vAlign w:val="center"/>
          </w:tcPr>
          <w:p w:rsidR="00AD506C" w:rsidRPr="00DC289B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 w:rsidRPr="00675FC4">
              <w:rPr>
                <w:rFonts w:cs="Times New Roman"/>
                <w:color w:val="000000" w:themeColor="text1"/>
                <w:sz w:val="20"/>
              </w:rPr>
              <w:t>Lāzerspektroskopijas</w:t>
            </w:r>
            <w:proofErr w:type="spellEnd"/>
            <w:r w:rsidRPr="00675FC4">
              <w:rPr>
                <w:rFonts w:cs="Times New Roman"/>
                <w:color w:val="000000" w:themeColor="text1"/>
                <w:sz w:val="20"/>
              </w:rPr>
              <w:t xml:space="preserve"> izmantošana kosmisko objektu ķīmiskā sastāva noteikšanai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675FC4">
              <w:rPr>
                <w:rFonts w:cs="Times New Roman"/>
                <w:color w:val="000000" w:themeColor="text1"/>
                <w:sz w:val="20"/>
              </w:rPr>
              <w:t>Latvijas Universitāte</w:t>
            </w:r>
          </w:p>
        </w:tc>
        <w:tc>
          <w:tcPr>
            <w:tcW w:w="4394" w:type="dxa"/>
            <w:vAlign w:val="center"/>
          </w:tcPr>
          <w:p w:rsidR="00AD506C" w:rsidRPr="00675FC4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675FC4">
              <w:rPr>
                <w:rFonts w:cs="Times New Roman"/>
                <w:color w:val="000000" w:themeColor="text1"/>
                <w:sz w:val="20"/>
              </w:rPr>
              <w:t>Satelītu rotācijas parametru un orientācijas noteikšana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75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Pr="00675FC4" w:rsidRDefault="006146CF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Latvijas Universitāte</w:t>
            </w:r>
          </w:p>
        </w:tc>
        <w:tc>
          <w:tcPr>
            <w:tcW w:w="4394" w:type="dxa"/>
            <w:vAlign w:val="center"/>
          </w:tcPr>
          <w:p w:rsidR="006146CF" w:rsidRPr="00675FC4" w:rsidRDefault="006146CF" w:rsidP="00AD64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 w:rsidRPr="006146CF">
              <w:rPr>
                <w:rFonts w:cs="Times New Roman"/>
                <w:color w:val="000000" w:themeColor="text1"/>
                <w:sz w:val="20"/>
              </w:rPr>
              <w:t>Termoakustiskā</w:t>
            </w:r>
            <w:proofErr w:type="spellEnd"/>
            <w:r w:rsidRPr="006146CF">
              <w:rPr>
                <w:rFonts w:cs="Times New Roman"/>
                <w:color w:val="000000" w:themeColor="text1"/>
                <w:sz w:val="20"/>
              </w:rPr>
              <w:t xml:space="preserve"> line</w:t>
            </w:r>
            <w:r>
              <w:rPr>
                <w:rFonts w:cs="Times New Roman"/>
                <w:color w:val="000000" w:themeColor="text1"/>
                <w:sz w:val="20"/>
              </w:rPr>
              <w:t xml:space="preserve">ārā indukcijas (TALI) ģeneratora izstrāde līdz kvalifikācijas </w:t>
            </w:r>
            <w:r w:rsidR="00AD64CA">
              <w:rPr>
                <w:rFonts w:cs="Times New Roman"/>
                <w:color w:val="000000" w:themeColor="text1"/>
                <w:sz w:val="20"/>
              </w:rPr>
              <w:t>modelim</w:t>
            </w:r>
          </w:p>
        </w:tc>
        <w:tc>
          <w:tcPr>
            <w:tcW w:w="1254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RPA/GSTP</w:t>
            </w:r>
          </w:p>
        </w:tc>
        <w:tc>
          <w:tcPr>
            <w:tcW w:w="1439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2000 (4 gadu periods)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Default="006146CF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lastRenderedPageBreak/>
              <w:t>Latvijas Universitāte</w:t>
            </w:r>
          </w:p>
        </w:tc>
        <w:tc>
          <w:tcPr>
            <w:tcW w:w="4394" w:type="dxa"/>
            <w:vAlign w:val="center"/>
          </w:tcPr>
          <w:p w:rsidR="006146CF" w:rsidRP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6146CF">
              <w:rPr>
                <w:rFonts w:cs="Times New Roman"/>
                <w:color w:val="000000" w:themeColor="text1"/>
                <w:sz w:val="20"/>
              </w:rPr>
              <w:t>Universālas izsekošanas ie</w:t>
            </w:r>
            <w:r>
              <w:rPr>
                <w:rFonts w:cs="Times New Roman"/>
                <w:color w:val="000000" w:themeColor="text1"/>
                <w:sz w:val="20"/>
              </w:rPr>
              <w:t>rīces izstrāde satelītu un Zemei tuvo</w:t>
            </w:r>
            <w:r w:rsidRPr="006146CF">
              <w:rPr>
                <w:rFonts w:cs="Times New Roman"/>
                <w:color w:val="000000" w:themeColor="text1"/>
                <w:sz w:val="20"/>
              </w:rPr>
              <w:t xml:space="preserve"> objektu pozicionālajiem un SLR novērojumiem</w:t>
            </w:r>
          </w:p>
        </w:tc>
        <w:tc>
          <w:tcPr>
            <w:tcW w:w="1254" w:type="dxa"/>
            <w:vAlign w:val="center"/>
          </w:tcPr>
          <w:p w:rsid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Default="006146CF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LU Cietvielu fizikas institūts</w:t>
            </w:r>
          </w:p>
        </w:tc>
        <w:tc>
          <w:tcPr>
            <w:tcW w:w="4394" w:type="dxa"/>
            <w:vAlign w:val="center"/>
          </w:tcPr>
          <w:p w:rsidR="006146CF" w:rsidRP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6146CF">
              <w:rPr>
                <w:rFonts w:cs="Times New Roman"/>
                <w:color w:val="000000" w:themeColor="text1"/>
                <w:sz w:val="20"/>
              </w:rPr>
              <w:t xml:space="preserve">Adaptīvā fāzes </w:t>
            </w:r>
            <w:proofErr w:type="spellStart"/>
            <w:r w:rsidRPr="006146CF">
              <w:rPr>
                <w:rFonts w:cs="Times New Roman"/>
                <w:color w:val="000000" w:themeColor="text1"/>
                <w:sz w:val="20"/>
              </w:rPr>
              <w:t>izguves</w:t>
            </w:r>
            <w:proofErr w:type="spellEnd"/>
            <w:r w:rsidRPr="006146CF">
              <w:rPr>
                <w:rFonts w:cs="Times New Roman"/>
                <w:color w:val="000000" w:themeColor="text1"/>
                <w:sz w:val="20"/>
              </w:rPr>
              <w:t xml:space="preserve"> optika</w:t>
            </w:r>
            <w:r>
              <w:rPr>
                <w:rFonts w:cs="Times New Roman"/>
                <w:color w:val="000000" w:themeColor="text1"/>
                <w:sz w:val="20"/>
              </w:rPr>
              <w:t>s izstrāde satelītu</w:t>
            </w:r>
            <w:r w:rsidRPr="006146CF">
              <w:rPr>
                <w:rFonts w:cs="Times New Roman"/>
                <w:color w:val="000000" w:themeColor="text1"/>
                <w:sz w:val="20"/>
              </w:rPr>
              <w:t xml:space="preserve"> un zemes optiskajai komunikācijai</w:t>
            </w:r>
          </w:p>
        </w:tc>
        <w:tc>
          <w:tcPr>
            <w:tcW w:w="1254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6146CF" w:rsidRDefault="006146CF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</w:t>
            </w:r>
          </w:p>
        </w:tc>
      </w:tr>
      <w:tr w:rsidR="00F438A8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Vides risinājumu institūts</w:t>
            </w:r>
          </w:p>
        </w:tc>
        <w:tc>
          <w:tcPr>
            <w:tcW w:w="4394" w:type="dxa"/>
            <w:vAlign w:val="center"/>
          </w:tcPr>
          <w:p w:rsidR="00AD506C" w:rsidRPr="00DC289B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Ilgtspējīgu lauksaimniecības prakšu monitorings Dienvidāzijā un dabas daudzveidības kvalitātes un izmaiņu uzraudzības pakalpojums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Future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EO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>SIA “Meža īpašnieku konsultatīvais centrs"</w:t>
            </w:r>
          </w:p>
        </w:tc>
        <w:tc>
          <w:tcPr>
            <w:tcW w:w="4394" w:type="dxa"/>
            <w:vAlign w:val="center"/>
          </w:tcPr>
          <w:p w:rsidR="00AD506C" w:rsidRPr="005D05AB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 w:val="20"/>
                <w:u w:val="single"/>
              </w:rPr>
            </w:pPr>
            <w:r>
              <w:rPr>
                <w:rFonts w:cs="Times New Roman"/>
                <w:color w:val="000000" w:themeColor="text1"/>
                <w:sz w:val="20"/>
              </w:rPr>
              <w:t>Zemes novērošanas datos balstītu pakalpojumu tālāka attīstība meža resursu uzraudzībai un pārvaldībai Latvijā un ārvalstīs</w:t>
            </w:r>
          </w:p>
        </w:tc>
        <w:tc>
          <w:tcPr>
            <w:tcW w:w="1254" w:type="dxa"/>
            <w:vAlign w:val="center"/>
          </w:tcPr>
          <w:p w:rsidR="00AD506C" w:rsidRPr="00FA5183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</w:rPr>
            </w:pPr>
            <w:proofErr w:type="spellStart"/>
            <w:r w:rsidRPr="00FA5183">
              <w:rPr>
                <w:rFonts w:cs="Times New Roman"/>
                <w:color w:val="auto"/>
                <w:sz w:val="20"/>
              </w:rPr>
              <w:t>Future</w:t>
            </w:r>
            <w:proofErr w:type="spellEnd"/>
            <w:r w:rsidRPr="00FA5183">
              <w:rPr>
                <w:rFonts w:cs="Times New Roman"/>
                <w:color w:val="auto"/>
                <w:sz w:val="20"/>
              </w:rPr>
              <w:t xml:space="preserve"> EO</w:t>
            </w:r>
          </w:p>
        </w:tc>
        <w:tc>
          <w:tcPr>
            <w:tcW w:w="1439" w:type="dxa"/>
            <w:vAlign w:val="center"/>
          </w:tcPr>
          <w:p w:rsidR="00AD506C" w:rsidRPr="00FA5183" w:rsidRDefault="000628E2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</w:rPr>
            </w:pPr>
            <w:r>
              <w:rPr>
                <w:rFonts w:cs="Times New Roman"/>
                <w:color w:val="auto"/>
                <w:sz w:val="20"/>
              </w:rPr>
              <w:t>3</w:t>
            </w:r>
            <w:r w:rsidR="00AD506C" w:rsidRPr="00FA5183">
              <w:rPr>
                <w:rFonts w:cs="Times New Roman"/>
                <w:color w:val="auto"/>
                <w:sz w:val="20"/>
              </w:rPr>
              <w:t>50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6146CF" w:rsidRDefault="006146CF" w:rsidP="006146CF">
            <w:pPr>
              <w:jc w:val="center"/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SIA </w:t>
            </w:r>
            <w:proofErr w:type="spellStart"/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>Baltic</w:t>
            </w:r>
            <w:proofErr w:type="spellEnd"/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>Satelite</w:t>
            </w:r>
            <w:proofErr w:type="spellEnd"/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 Serviss</w:t>
            </w:r>
          </w:p>
        </w:tc>
        <w:tc>
          <w:tcPr>
            <w:tcW w:w="4394" w:type="dxa"/>
            <w:vAlign w:val="center"/>
          </w:tcPr>
          <w:p w:rsid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6146CF">
              <w:rPr>
                <w:rFonts w:cs="Times New Roman"/>
                <w:color w:val="000000" w:themeColor="text1"/>
                <w:sz w:val="20"/>
              </w:rPr>
              <w:t>Automatizēts plūdu monitoringa pakalpojums pašvaldībām, izmantojot Sentinel-1 un Sentinel-2 satelīta datus</w:t>
            </w:r>
          </w:p>
        </w:tc>
        <w:tc>
          <w:tcPr>
            <w:tcW w:w="1254" w:type="dxa"/>
            <w:vAlign w:val="center"/>
          </w:tcPr>
          <w:p w:rsidR="006146CF" w:rsidRP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</w:rPr>
            </w:pPr>
            <w:r w:rsidRPr="006146CF">
              <w:rPr>
                <w:rFonts w:cs="Times New Roman"/>
                <w:color w:val="auto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6146CF" w:rsidRPr="006146CF" w:rsidRDefault="006146C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</w:rPr>
            </w:pPr>
            <w:r w:rsidRPr="006146CF">
              <w:rPr>
                <w:rFonts w:cs="Times New Roman"/>
                <w:color w:val="auto"/>
                <w:sz w:val="20"/>
              </w:rPr>
              <w:t>110</w:t>
            </w:r>
          </w:p>
        </w:tc>
      </w:tr>
      <w:tr w:rsidR="000B5EA9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B5EA9" w:rsidRDefault="000B5EA9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SIA 2AM</w:t>
            </w:r>
          </w:p>
        </w:tc>
        <w:tc>
          <w:tcPr>
            <w:tcW w:w="4394" w:type="dxa"/>
            <w:vAlign w:val="center"/>
          </w:tcPr>
          <w:p w:rsidR="000B5EA9" w:rsidRPr="009A2F20" w:rsidRDefault="000B5EA9" w:rsidP="000B5E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0B5EA9">
              <w:rPr>
                <w:rFonts w:cs="Times New Roman"/>
                <w:color w:val="000000" w:themeColor="text1"/>
                <w:sz w:val="20"/>
              </w:rPr>
              <w:t xml:space="preserve">Vieglas alumīnija konstrukcijas </w:t>
            </w:r>
            <w:r>
              <w:rPr>
                <w:rFonts w:cs="Times New Roman"/>
                <w:color w:val="000000" w:themeColor="text1"/>
                <w:sz w:val="20"/>
              </w:rPr>
              <w:t>izstrāde lidojumu lietojumos</w:t>
            </w:r>
          </w:p>
        </w:tc>
        <w:tc>
          <w:tcPr>
            <w:tcW w:w="1254" w:type="dxa"/>
            <w:vAlign w:val="center"/>
          </w:tcPr>
          <w:p w:rsidR="000B5EA9" w:rsidRDefault="000B5EA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GSTP</w:t>
            </w:r>
          </w:p>
        </w:tc>
        <w:tc>
          <w:tcPr>
            <w:tcW w:w="1439" w:type="dxa"/>
            <w:vAlign w:val="center"/>
          </w:tcPr>
          <w:p w:rsidR="000B5EA9" w:rsidRDefault="000B5EA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F438A8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A/S RD Alfa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Microelectronics</w:t>
            </w:r>
            <w:proofErr w:type="spellEnd"/>
          </w:p>
        </w:tc>
        <w:tc>
          <w:tcPr>
            <w:tcW w:w="4394" w:type="dxa"/>
            <w:vAlign w:val="center"/>
          </w:tcPr>
          <w:p w:rsidR="00AD506C" w:rsidRPr="009A2F20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Jaunas integrālās shēmas kosmosa misijām izstrāde</w:t>
            </w:r>
            <w:r w:rsidRPr="002C0472">
              <w:rPr>
                <w:rFonts w:cs="Times New Roman"/>
                <w:color w:val="000000" w:themeColor="text1"/>
                <w:sz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</w:rPr>
              <w:t xml:space="preserve">kas </w:t>
            </w:r>
            <w:r w:rsidRPr="002C0472">
              <w:rPr>
                <w:rFonts w:cs="Times New Roman"/>
                <w:color w:val="000000" w:themeColor="text1"/>
                <w:sz w:val="20"/>
              </w:rPr>
              <w:t>aizstātu piegādātājus ārpus ES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RPA, GSTP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0B5EA9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SIA VIRATEC</w:t>
            </w:r>
          </w:p>
        </w:tc>
        <w:tc>
          <w:tcPr>
            <w:tcW w:w="439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172F48">
              <w:rPr>
                <w:rFonts w:cs="Times New Roman"/>
                <w:color w:val="000000" w:themeColor="text1"/>
                <w:sz w:val="20"/>
              </w:rPr>
              <w:t xml:space="preserve">RT-16 K-joslas iespēju </w:t>
            </w:r>
            <w:r>
              <w:rPr>
                <w:rFonts w:cs="Times New Roman"/>
                <w:color w:val="000000" w:themeColor="text1"/>
                <w:sz w:val="20"/>
              </w:rPr>
              <w:t xml:space="preserve">izveidošana </w:t>
            </w:r>
            <w:r w:rsidRPr="00172F48">
              <w:rPr>
                <w:rFonts w:cs="Times New Roman"/>
                <w:color w:val="000000" w:themeColor="text1"/>
                <w:sz w:val="20"/>
              </w:rPr>
              <w:t>TT&amp;C pakalpojumam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SIA VIRATEC</w:t>
            </w:r>
          </w:p>
        </w:tc>
        <w:tc>
          <w:tcPr>
            <w:tcW w:w="4394" w:type="dxa"/>
            <w:vAlign w:val="center"/>
          </w:tcPr>
          <w:p w:rsidR="00AD506C" w:rsidRPr="00172F48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AD506C">
              <w:rPr>
                <w:rFonts w:cs="Times New Roman"/>
                <w:color w:val="000000" w:themeColor="text1"/>
                <w:sz w:val="20"/>
              </w:rPr>
              <w:t xml:space="preserve">Zemes segmenta biznesa un </w:t>
            </w:r>
            <w:proofErr w:type="spellStart"/>
            <w:r w:rsidRPr="00AD506C">
              <w:rPr>
                <w:rFonts w:cs="Times New Roman"/>
                <w:color w:val="000000" w:themeColor="text1"/>
                <w:sz w:val="20"/>
              </w:rPr>
              <w:t>komercializācijas</w:t>
            </w:r>
            <w:proofErr w:type="spellEnd"/>
            <w:r w:rsidRPr="00AD506C">
              <w:rPr>
                <w:rFonts w:cs="Times New Roman"/>
                <w:color w:val="000000" w:themeColor="text1"/>
                <w:sz w:val="20"/>
              </w:rPr>
              <w:t xml:space="preserve"> plāna izstrāde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0B5EA9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Ventspils Augstskola</w:t>
            </w:r>
          </w:p>
        </w:tc>
        <w:tc>
          <w:tcPr>
            <w:tcW w:w="4394" w:type="dxa"/>
            <w:vAlign w:val="center"/>
          </w:tcPr>
          <w:p w:rsidR="00AD506C" w:rsidRPr="00172F48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P</w:t>
            </w:r>
            <w:r w:rsidRPr="00172F48">
              <w:rPr>
                <w:rFonts w:cs="Times New Roman"/>
                <w:color w:val="000000" w:themeColor="text1"/>
                <w:sz w:val="20"/>
              </w:rPr>
              <w:t xml:space="preserve">akalpojums </w:t>
            </w:r>
            <w:proofErr w:type="spellStart"/>
            <w:r w:rsidRPr="00172F48">
              <w:rPr>
                <w:rFonts w:cs="Times New Roman"/>
                <w:color w:val="000000" w:themeColor="text1"/>
                <w:sz w:val="20"/>
              </w:rPr>
              <w:t>interferometru</w:t>
            </w:r>
            <w:proofErr w:type="spellEnd"/>
            <w:r w:rsidRPr="00172F48">
              <w:rPr>
                <w:rFonts w:cs="Times New Roman"/>
                <w:color w:val="000000" w:themeColor="text1"/>
                <w:sz w:val="20"/>
              </w:rPr>
              <w:t xml:space="preserve"> tīklam līdzās izvietotu ģeostacionāro sakaru satelītu izsekošanai. (</w:t>
            </w:r>
            <w:proofErr w:type="spellStart"/>
            <w:r w:rsidRPr="00172F48">
              <w:rPr>
                <w:rFonts w:cs="Times New Roman"/>
                <w:color w:val="000000" w:themeColor="text1"/>
                <w:sz w:val="20"/>
              </w:rPr>
              <w:t>ĢeoSatTracking</w:t>
            </w:r>
            <w:proofErr w:type="spellEnd"/>
            <w:r w:rsidRPr="00172F48">
              <w:rPr>
                <w:rFonts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Ventspils augstskola</w:t>
            </w:r>
          </w:p>
        </w:tc>
        <w:tc>
          <w:tcPr>
            <w:tcW w:w="439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AD506C">
              <w:rPr>
                <w:rFonts w:cs="Times New Roman"/>
                <w:color w:val="000000" w:themeColor="text1"/>
                <w:sz w:val="20"/>
              </w:rPr>
              <w:t>Automatizētas klasifikācijas sistēmas izstrāde zemes seguma un zemes izmantošanas kartēšanai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F438A8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AD506C">
              <w:rPr>
                <w:rFonts w:cs="Times New Roman"/>
                <w:color w:val="000000" w:themeColor="text1"/>
                <w:sz w:val="20"/>
              </w:rPr>
              <w:t>Ventspils augstskola</w:t>
            </w:r>
          </w:p>
        </w:tc>
        <w:tc>
          <w:tcPr>
            <w:tcW w:w="4394" w:type="dxa"/>
            <w:vAlign w:val="center"/>
          </w:tcPr>
          <w:p w:rsidR="00AD506C" w:rsidRP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AD506C">
              <w:rPr>
                <w:rFonts w:cs="Times New Roman"/>
                <w:color w:val="000000" w:themeColor="text1"/>
                <w:sz w:val="20"/>
              </w:rPr>
              <w:t xml:space="preserve">Telpiskā un laika anomāliju noteikšana </w:t>
            </w:r>
            <w:proofErr w:type="spellStart"/>
            <w:r w:rsidRPr="00AD506C">
              <w:rPr>
                <w:rFonts w:cs="Times New Roman"/>
                <w:color w:val="000000" w:themeColor="text1"/>
                <w:sz w:val="20"/>
              </w:rPr>
              <w:t>multispektrālo</w:t>
            </w:r>
            <w:proofErr w:type="spellEnd"/>
            <w:r w:rsidRPr="00AD506C">
              <w:rPr>
                <w:rFonts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AD506C">
              <w:rPr>
                <w:rFonts w:cs="Times New Roman"/>
                <w:color w:val="000000" w:themeColor="text1"/>
                <w:sz w:val="20"/>
              </w:rPr>
              <w:t>satelītattēlu</w:t>
            </w:r>
            <w:proofErr w:type="spellEnd"/>
            <w:r w:rsidRPr="00AD506C">
              <w:rPr>
                <w:rFonts w:cs="Times New Roman"/>
                <w:color w:val="000000" w:themeColor="text1"/>
                <w:sz w:val="20"/>
              </w:rPr>
              <w:t xml:space="preserve"> laika rindās neuzraudzītam ūdens kvalitātes monitoringam Baltijas jūrā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100</w:t>
            </w:r>
          </w:p>
        </w:tc>
      </w:tr>
      <w:tr w:rsidR="006146CF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P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Ventspils augstskola, Latvijas Universitāte, Rīgas Tehniskā Universitāte</w:t>
            </w:r>
          </w:p>
        </w:tc>
        <w:tc>
          <w:tcPr>
            <w:tcW w:w="4394" w:type="dxa"/>
            <w:vAlign w:val="center"/>
          </w:tcPr>
          <w:p w:rsidR="00AD506C" w:rsidRP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Latvijas studentu stažēšanās EKA industriālajos pētniecības centros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Obligātā programma</w:t>
            </w:r>
          </w:p>
        </w:tc>
        <w:tc>
          <w:tcPr>
            <w:tcW w:w="1439" w:type="dxa"/>
            <w:vAlign w:val="center"/>
          </w:tcPr>
          <w:p w:rsidR="00AD506C" w:rsidRDefault="00AD506C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6146CF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AD506C" w:rsidRDefault="00AD506C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Visas organizācijas</w:t>
            </w:r>
          </w:p>
        </w:tc>
        <w:tc>
          <w:tcPr>
            <w:tcW w:w="439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AD506C">
              <w:rPr>
                <w:rFonts w:cs="Times New Roman"/>
                <w:color w:val="000000" w:themeColor="text1"/>
                <w:sz w:val="20"/>
              </w:rPr>
              <w:t>Dalība specifisk</w:t>
            </w:r>
            <w:r>
              <w:rPr>
                <w:rFonts w:cs="Times New Roman"/>
                <w:color w:val="000000" w:themeColor="text1"/>
                <w:sz w:val="20"/>
              </w:rPr>
              <w:t>os kosmosa nozares apmācību kursos</w:t>
            </w:r>
          </w:p>
        </w:tc>
        <w:tc>
          <w:tcPr>
            <w:tcW w:w="1254" w:type="dxa"/>
            <w:vAlign w:val="center"/>
          </w:tcPr>
          <w:p w:rsidR="00AD506C" w:rsidRDefault="00AD506C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AD506C" w:rsidRDefault="00245040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7D2529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7D2529" w:rsidRDefault="007D2529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Visas organizācijas</w:t>
            </w:r>
          </w:p>
        </w:tc>
        <w:tc>
          <w:tcPr>
            <w:tcW w:w="4394" w:type="dxa"/>
            <w:vAlign w:val="center"/>
          </w:tcPr>
          <w:p w:rsidR="007D2529" w:rsidRPr="00AD506C" w:rsidRDefault="007D252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Kosmosa tehnoloģiju </w:t>
            </w: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pārneses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iniciatīvās</w:t>
            </w:r>
          </w:p>
        </w:tc>
        <w:tc>
          <w:tcPr>
            <w:tcW w:w="1254" w:type="dxa"/>
            <w:vAlign w:val="center"/>
          </w:tcPr>
          <w:p w:rsidR="007D2529" w:rsidRDefault="007D252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Obligātā programma</w:t>
            </w:r>
          </w:p>
        </w:tc>
        <w:tc>
          <w:tcPr>
            <w:tcW w:w="1439" w:type="dxa"/>
            <w:vAlign w:val="center"/>
          </w:tcPr>
          <w:p w:rsidR="007D2529" w:rsidRDefault="007D252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350</w:t>
            </w:r>
          </w:p>
        </w:tc>
      </w:tr>
      <w:tr w:rsidR="007D2529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7D2529" w:rsidRDefault="007D2529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Latvijas augstskolas </w:t>
            </w:r>
          </w:p>
        </w:tc>
        <w:tc>
          <w:tcPr>
            <w:tcW w:w="4394" w:type="dxa"/>
            <w:vAlign w:val="center"/>
          </w:tcPr>
          <w:p w:rsidR="007D2529" w:rsidRPr="00AD506C" w:rsidRDefault="007D252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 w:rsidRPr="007D2529">
              <w:rPr>
                <w:rFonts w:cs="Times New Roman"/>
                <w:color w:val="000000" w:themeColor="text1"/>
                <w:sz w:val="20"/>
              </w:rPr>
              <w:t>Doktora darbu sagatavošana sadarbībā ar industriju</w:t>
            </w:r>
          </w:p>
        </w:tc>
        <w:tc>
          <w:tcPr>
            <w:tcW w:w="1254" w:type="dxa"/>
            <w:vAlign w:val="center"/>
          </w:tcPr>
          <w:p w:rsidR="007D2529" w:rsidRDefault="007D252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7D2529" w:rsidRDefault="007D2529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500</w:t>
            </w:r>
          </w:p>
        </w:tc>
      </w:tr>
      <w:tr w:rsidR="007D2529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7D2529" w:rsidRDefault="007D2529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7D2529">
              <w:rPr>
                <w:rFonts w:cs="Times New Roman"/>
                <w:color w:val="000000" w:themeColor="text1"/>
                <w:sz w:val="20"/>
              </w:rPr>
              <w:t>Latvijas augstskolas</w:t>
            </w:r>
          </w:p>
        </w:tc>
        <w:tc>
          <w:tcPr>
            <w:tcW w:w="4394" w:type="dxa"/>
            <w:vAlign w:val="center"/>
          </w:tcPr>
          <w:p w:rsidR="007D2529" w:rsidRPr="007D2529" w:rsidRDefault="007D252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Jaunu Studiju kursu izstrāde kosmosa nozarē</w:t>
            </w:r>
          </w:p>
        </w:tc>
        <w:tc>
          <w:tcPr>
            <w:tcW w:w="1254" w:type="dxa"/>
            <w:vAlign w:val="center"/>
          </w:tcPr>
          <w:p w:rsidR="007D2529" w:rsidRDefault="007D252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7D2529" w:rsidRDefault="007D2529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300</w:t>
            </w:r>
          </w:p>
        </w:tc>
      </w:tr>
      <w:tr w:rsidR="007D2529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7D2529" w:rsidRPr="007D2529" w:rsidRDefault="004876A4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Zinātniskās institūcijas</w:t>
            </w:r>
          </w:p>
        </w:tc>
        <w:tc>
          <w:tcPr>
            <w:tcW w:w="4394" w:type="dxa"/>
            <w:vAlign w:val="center"/>
          </w:tcPr>
          <w:p w:rsidR="007D2529" w:rsidRDefault="004876A4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Dalība EKA zinātnes aktivitātēs</w:t>
            </w:r>
          </w:p>
        </w:tc>
        <w:tc>
          <w:tcPr>
            <w:tcW w:w="1254" w:type="dxa"/>
            <w:vAlign w:val="center"/>
          </w:tcPr>
          <w:p w:rsidR="007D2529" w:rsidRDefault="004876A4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RPA</w:t>
            </w:r>
          </w:p>
        </w:tc>
        <w:tc>
          <w:tcPr>
            <w:tcW w:w="1439" w:type="dxa"/>
            <w:vAlign w:val="center"/>
          </w:tcPr>
          <w:p w:rsidR="007D2529" w:rsidRDefault="004876A4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250</w:t>
            </w:r>
          </w:p>
        </w:tc>
      </w:tr>
      <w:tr w:rsidR="000628E2" w:rsidRPr="00B83AD3" w:rsidTr="00614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628E2" w:rsidRDefault="000628E2" w:rsidP="006146CF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 xml:space="preserve">Zemes novērošanas sektors </w:t>
            </w:r>
          </w:p>
        </w:tc>
        <w:tc>
          <w:tcPr>
            <w:tcW w:w="4394" w:type="dxa"/>
            <w:vAlign w:val="center"/>
          </w:tcPr>
          <w:p w:rsidR="000628E2" w:rsidRDefault="0021174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Inovatīvu zemes novērošanas risinājumu izstrāde Baltijas un Eiropas reģionā</w:t>
            </w:r>
          </w:p>
        </w:tc>
        <w:tc>
          <w:tcPr>
            <w:tcW w:w="1254" w:type="dxa"/>
            <w:vAlign w:val="center"/>
          </w:tcPr>
          <w:p w:rsidR="000628E2" w:rsidRDefault="0021174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</w:rPr>
              <w:t>Future</w:t>
            </w:r>
            <w:proofErr w:type="spellEnd"/>
            <w:r>
              <w:rPr>
                <w:rFonts w:cs="Times New Roman"/>
                <w:color w:val="000000" w:themeColor="text1"/>
                <w:sz w:val="20"/>
              </w:rPr>
              <w:t xml:space="preserve"> EO</w:t>
            </w:r>
          </w:p>
        </w:tc>
        <w:tc>
          <w:tcPr>
            <w:tcW w:w="1439" w:type="dxa"/>
            <w:vAlign w:val="center"/>
          </w:tcPr>
          <w:p w:rsidR="000628E2" w:rsidRDefault="0021174F" w:rsidP="006146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750</w:t>
            </w:r>
          </w:p>
        </w:tc>
      </w:tr>
      <w:tr w:rsidR="004876A4" w:rsidRPr="00B83AD3" w:rsidTr="00614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:rsidR="000024A3" w:rsidRDefault="000024A3" w:rsidP="00FB6C17">
            <w:pPr>
              <w:jc w:val="center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EKA administratīvas izmaksas</w:t>
            </w:r>
            <w:r>
              <w:rPr>
                <w:rStyle w:val="FootnoteReference"/>
                <w:rFonts w:cs="Times New Roman"/>
                <w:color w:val="000000" w:themeColor="text1"/>
                <w:sz w:val="20"/>
              </w:rPr>
              <w:footnoteReference w:id="1"/>
            </w:r>
          </w:p>
        </w:tc>
        <w:tc>
          <w:tcPr>
            <w:tcW w:w="4394" w:type="dxa"/>
            <w:vAlign w:val="center"/>
          </w:tcPr>
          <w:p w:rsidR="000024A3" w:rsidRDefault="000024A3" w:rsidP="000024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Vidēji 15% atkarībā no EKA programmas</w:t>
            </w:r>
          </w:p>
        </w:tc>
        <w:tc>
          <w:tcPr>
            <w:tcW w:w="1254" w:type="dxa"/>
            <w:vAlign w:val="center"/>
          </w:tcPr>
          <w:p w:rsidR="004876A4" w:rsidRDefault="000024A3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Visas programmas</w:t>
            </w:r>
          </w:p>
        </w:tc>
        <w:tc>
          <w:tcPr>
            <w:tcW w:w="1439" w:type="dxa"/>
            <w:vAlign w:val="center"/>
          </w:tcPr>
          <w:p w:rsidR="004876A4" w:rsidRDefault="000024A3" w:rsidP="006146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 w:themeColor="text1"/>
                <w:sz w:val="20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3600</w:t>
            </w:r>
          </w:p>
        </w:tc>
      </w:tr>
      <w:tr w:rsidR="006146CF" w:rsidRPr="00B83AD3" w:rsidTr="00AD6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AD506C" w:rsidRDefault="00AD506C" w:rsidP="00741BA4">
            <w:pP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eastAsia="MS PGothic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Kopā </w:t>
            </w:r>
          </w:p>
        </w:tc>
        <w:tc>
          <w:tcPr>
            <w:tcW w:w="4394" w:type="dxa"/>
          </w:tcPr>
          <w:p w:rsidR="00AD506C" w:rsidRPr="005D05AB" w:rsidRDefault="00AD506C" w:rsidP="00741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0"/>
                <w:u w:val="single"/>
              </w:rPr>
            </w:pPr>
          </w:p>
        </w:tc>
        <w:tc>
          <w:tcPr>
            <w:tcW w:w="1254" w:type="dxa"/>
          </w:tcPr>
          <w:p w:rsidR="00AD506C" w:rsidRPr="00AD64CA" w:rsidRDefault="00AD506C" w:rsidP="00741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0"/>
              </w:rPr>
            </w:pPr>
          </w:p>
        </w:tc>
        <w:tc>
          <w:tcPr>
            <w:tcW w:w="1439" w:type="dxa"/>
            <w:shd w:val="clear" w:color="auto" w:fill="FFFFFF" w:themeFill="background1"/>
          </w:tcPr>
          <w:p w:rsidR="00AD506C" w:rsidRPr="00AD64CA" w:rsidRDefault="00FB6C17" w:rsidP="00B04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color w:val="auto"/>
                <w:sz w:val="20"/>
              </w:rPr>
              <w:t>24</w:t>
            </w:r>
            <w:r w:rsidR="000024A3">
              <w:rPr>
                <w:rFonts w:cs="Times New Roman"/>
                <w:b/>
                <w:color w:val="auto"/>
                <w:sz w:val="20"/>
              </w:rPr>
              <w:t xml:space="preserve"> </w:t>
            </w:r>
            <w:r w:rsidR="00B04000">
              <w:rPr>
                <w:rFonts w:cs="Times New Roman"/>
                <w:b/>
                <w:color w:val="auto"/>
                <w:sz w:val="20"/>
              </w:rPr>
              <w:t>991</w:t>
            </w:r>
          </w:p>
        </w:tc>
      </w:tr>
    </w:tbl>
    <w:p w:rsidR="00047D9B" w:rsidRDefault="00047D9B">
      <w:bookmarkStart w:id="0" w:name="_GoBack"/>
      <w:bookmarkEnd w:id="0"/>
    </w:p>
    <w:sectPr w:rsidR="00047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864" w:rsidRDefault="009A0864" w:rsidP="000024A3">
      <w:r>
        <w:separator/>
      </w:r>
    </w:p>
  </w:endnote>
  <w:endnote w:type="continuationSeparator" w:id="0">
    <w:p w:rsidR="009A0864" w:rsidRDefault="009A0864" w:rsidP="00002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864" w:rsidRDefault="009A0864" w:rsidP="000024A3">
      <w:r>
        <w:separator/>
      </w:r>
    </w:p>
  </w:footnote>
  <w:footnote w:type="continuationSeparator" w:id="0">
    <w:p w:rsidR="009A0864" w:rsidRDefault="009A0864" w:rsidP="000024A3">
      <w:r>
        <w:continuationSeparator/>
      </w:r>
    </w:p>
  </w:footnote>
  <w:footnote w:id="1">
    <w:p w:rsidR="000024A3" w:rsidRDefault="000024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024A3">
        <w:t>EKA administratīvas izmaksas</w:t>
      </w:r>
      <w:r>
        <w:t xml:space="preserve"> ietver kopējās infrastruktūras un EKA personāla uzturēšanu, EKA programmu ieviešanu un projektu izvērtēšanu un uzraudzību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F2"/>
    <w:rsid w:val="000024A3"/>
    <w:rsid w:val="00047D9B"/>
    <w:rsid w:val="000628E2"/>
    <w:rsid w:val="000B5EA9"/>
    <w:rsid w:val="0021174F"/>
    <w:rsid w:val="00245040"/>
    <w:rsid w:val="004876A4"/>
    <w:rsid w:val="006146CF"/>
    <w:rsid w:val="006760D6"/>
    <w:rsid w:val="007A63C2"/>
    <w:rsid w:val="007B4CD0"/>
    <w:rsid w:val="007D2529"/>
    <w:rsid w:val="009A0864"/>
    <w:rsid w:val="00AD506C"/>
    <w:rsid w:val="00AD64CA"/>
    <w:rsid w:val="00B04000"/>
    <w:rsid w:val="00C61DF2"/>
    <w:rsid w:val="00F438A8"/>
    <w:rsid w:val="00FA5183"/>
    <w:rsid w:val="00FB6C17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AB5F8-45F7-4057-857E-25BF624F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06C"/>
    <w:pPr>
      <w:spacing w:after="0" w:line="240" w:lineRule="auto"/>
      <w:jc w:val="both"/>
    </w:pPr>
    <w:rPr>
      <w:rFonts w:ascii="Times New Roman" w:hAnsi="Times New Roman"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4">
    <w:name w:val="Grid Table 4 Accent 4"/>
    <w:basedOn w:val="TableNormal"/>
    <w:uiPriority w:val="49"/>
    <w:rsid w:val="00AD506C"/>
    <w:pPr>
      <w:spacing w:after="0" w:line="240" w:lineRule="auto"/>
    </w:pPr>
    <w:rPr>
      <w:rFonts w:ascii="Times New Roman" w:hAnsi="Times New Roman"/>
      <w:sz w:val="26"/>
      <w:szCs w:val="26"/>
      <w:lang w:val="lv-LV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7Colorful-Accent2">
    <w:name w:val="List Table 7 Colorful Accent 2"/>
    <w:basedOn w:val="TableNormal"/>
    <w:uiPriority w:val="52"/>
    <w:rsid w:val="007B4CD0"/>
    <w:pPr>
      <w:spacing w:after="0" w:line="240" w:lineRule="auto"/>
    </w:pPr>
    <w:rPr>
      <w:color w:val="7030A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7B4CD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024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24A3"/>
    <w:rPr>
      <w:rFonts w:ascii="Times New Roman" w:hAnsi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0024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94914-71F7-421B-A198-E2550304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5478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Karolis</dc:creator>
  <cp:keywords/>
  <dc:description/>
  <cp:lastModifiedBy>Kaspars Karolis</cp:lastModifiedBy>
  <cp:revision>5</cp:revision>
  <dcterms:created xsi:type="dcterms:W3CDTF">2022-05-06T14:04:00Z</dcterms:created>
  <dcterms:modified xsi:type="dcterms:W3CDTF">2022-05-13T08:03:00Z</dcterms:modified>
</cp:coreProperties>
</file>