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6AD55" w14:textId="77777777" w:rsidR="00CC6DE6" w:rsidRPr="00001C52" w:rsidRDefault="00CC6DE6" w:rsidP="00CC6DE6">
      <w:pPr>
        <w:pStyle w:val="Heading1"/>
        <w:spacing w:before="120"/>
        <w:rPr>
          <w:rFonts w:ascii="Times New Roman" w:hAnsi="Times New Roman" w:cs="Times New Roman"/>
        </w:rPr>
      </w:pPr>
      <w:r>
        <w:rPr>
          <w:rFonts w:ascii="Times New Roman" w:hAnsi="Times New Roman" w:cs="Times New Roman"/>
        </w:rPr>
        <w:t xml:space="preserve">I. VIRZIENS: </w:t>
      </w:r>
      <w:r w:rsidRPr="00001C52">
        <w:rPr>
          <w:rFonts w:ascii="Times New Roman" w:hAnsi="Times New Roman" w:cs="Times New Roman"/>
        </w:rPr>
        <w:t xml:space="preserve">PLĀNOŠANA </w:t>
      </w:r>
      <w:r>
        <w:rPr>
          <w:rFonts w:ascii="Times New Roman" w:hAnsi="Times New Roman" w:cs="Times New Roman"/>
        </w:rPr>
        <w:t xml:space="preserve">un </w:t>
      </w:r>
      <w:r w:rsidRPr="00001C52">
        <w:rPr>
          <w:rFonts w:ascii="Times New Roman" w:hAnsi="Times New Roman" w:cs="Times New Roman"/>
        </w:rPr>
        <w:t>FINANSĒ</w:t>
      </w:r>
      <w:r>
        <w:rPr>
          <w:rFonts w:ascii="Times New Roman" w:hAnsi="Times New Roman" w:cs="Times New Roman"/>
        </w:rPr>
        <w:t>ŠANA</w:t>
      </w:r>
    </w:p>
    <w:p w14:paraId="7B54459B" w14:textId="77777777" w:rsidR="00CC6DE6" w:rsidRPr="00001C52" w:rsidRDefault="00CC6DE6" w:rsidP="00CC6DE6">
      <w:pPr>
        <w:pStyle w:val="Heading1"/>
        <w:spacing w:before="120"/>
        <w:rPr>
          <w:rFonts w:ascii="Times New Roman" w:hAnsi="Times New Roman" w:cs="Times New Roman"/>
          <w:i/>
          <w:iCs/>
        </w:rPr>
      </w:pPr>
      <w:r w:rsidRPr="00001C52">
        <w:rPr>
          <w:rFonts w:ascii="Times New Roman" w:hAnsi="Times New Roman" w:cs="Times New Roman"/>
          <w:i/>
          <w:iCs/>
        </w:rPr>
        <w:t>Pieprasījuma piedāvājuma līdzsvars</w:t>
      </w:r>
    </w:p>
    <w:p w14:paraId="6AFF4032" w14:textId="77777777" w:rsidR="00CC6DE6" w:rsidRPr="00D0044C" w:rsidRDefault="00CC6DE6" w:rsidP="00CC6DE6">
      <w:pPr>
        <w:jc w:val="center"/>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p w14:paraId="5D4EA5CA" w14:textId="77777777" w:rsidR="00CC6DE6" w:rsidRPr="007C0CBB" w:rsidRDefault="00CC6DE6" w:rsidP="00CC6DE6">
      <w:pPr>
        <w:pStyle w:val="DigiVesText"/>
        <w:ind w:left="0" w:firstLine="0"/>
        <w:rPr>
          <w:rFonts w:eastAsia="Calibri"/>
        </w:rPr>
      </w:pPr>
      <w:r w:rsidRPr="007C0CBB">
        <w:rPr>
          <w:rFonts w:eastAsia="Calibri"/>
        </w:rPr>
        <w:t xml:space="preserve">Cilvēkresursu </w:t>
      </w:r>
      <w:r w:rsidRPr="00277F57">
        <w:rPr>
          <w:rFonts w:eastAsia="Calibri"/>
        </w:rPr>
        <w:t>plānošanas mērķis</w:t>
      </w:r>
      <w:r w:rsidRPr="007C0CBB">
        <w:rPr>
          <w:rFonts w:eastAsia="Calibri"/>
        </w:rPr>
        <w:t xml:space="preserve"> ir veicināt datos balstītu lēmumu pieņemšanu veselības aprūpes pakalpojumu un cilvēkresursu attīstības politikā.</w:t>
      </w:r>
    </w:p>
    <w:p w14:paraId="2D3B1851" w14:textId="77777777" w:rsidR="00CC6DE6" w:rsidRPr="007C0CBB" w:rsidRDefault="00CC6DE6" w:rsidP="00CC6DE6">
      <w:pPr>
        <w:pStyle w:val="DigiVesText"/>
        <w:ind w:left="0" w:firstLine="0"/>
        <w:rPr>
          <w:rFonts w:eastAsia="Calibri"/>
        </w:rPr>
      </w:pPr>
      <w:r w:rsidRPr="007C0CBB">
        <w:rPr>
          <w:rFonts w:eastAsia="Calibri"/>
        </w:rPr>
        <w:t xml:space="preserve">Pārskatot un </w:t>
      </w:r>
      <w:proofErr w:type="spellStart"/>
      <w:r w:rsidRPr="007C0CBB">
        <w:rPr>
          <w:rFonts w:eastAsia="Calibri"/>
        </w:rPr>
        <w:t>efektivizējot</w:t>
      </w:r>
      <w:proofErr w:type="spellEnd"/>
      <w:r w:rsidRPr="007C0CBB">
        <w:rPr>
          <w:rFonts w:eastAsia="Calibri"/>
        </w:rPr>
        <w:t xml:space="preserve"> cilvēkresursu plānošanas iespējas starpnozaru sadarbības kontekstā ir jāpanāk, ka piedāvājums, ko veido veselības aprūpes sistēmā strādājošais personāls ir atbilstošs sabiedrības un veselības aprūpes sistēmas pieprasījumam un spēj savlaicīgi reaģēt uz izmaiņām  dinamiskajos darba tirgus apstākļos. </w:t>
      </w:r>
    </w:p>
    <w:p w14:paraId="4F209E69" w14:textId="424D2F87" w:rsidR="00CC6DE6" w:rsidRPr="007C0CBB" w:rsidRDefault="00CC6DE6" w:rsidP="00CC6DE6">
      <w:pPr>
        <w:pStyle w:val="DigiVesText"/>
        <w:ind w:left="0" w:firstLine="0"/>
        <w:rPr>
          <w:rFonts w:eastAsia="Calibri"/>
        </w:rPr>
      </w:pPr>
      <w:r>
        <w:rPr>
          <w:rFonts w:eastAsia="Calibri"/>
        </w:rPr>
        <w:t xml:space="preserve">Valsts jeb </w:t>
      </w:r>
      <w:proofErr w:type="spellStart"/>
      <w:r>
        <w:rPr>
          <w:rFonts w:eastAsia="Calibri"/>
        </w:rPr>
        <w:t>makrolīmeņa</w:t>
      </w:r>
      <w:proofErr w:type="spellEnd"/>
      <w:r>
        <w:rPr>
          <w:rFonts w:eastAsia="Calibri"/>
        </w:rPr>
        <w:t xml:space="preserve"> </w:t>
      </w:r>
      <w:r w:rsidRPr="007C0CBB">
        <w:rPr>
          <w:rFonts w:eastAsia="Calibri"/>
        </w:rPr>
        <w:t xml:space="preserve">līmeņa veselības nozares cilvēkresursu politikas veidošanas pamats ir kvalitatīvu un ticamu datu pieejamība, lai plānotu ārstniecības </w:t>
      </w:r>
      <w:r w:rsidRPr="229D2990">
        <w:rPr>
          <w:rFonts w:eastAsia="Calibri"/>
        </w:rPr>
        <w:t>personāla</w:t>
      </w:r>
      <w:r w:rsidRPr="007C0CBB">
        <w:rPr>
          <w:rFonts w:eastAsia="Calibri"/>
        </w:rPr>
        <w:t xml:space="preserve"> atjaunotni, savlaicīgu paaudžu nomaiņu, reģionālo izvietojumu</w:t>
      </w:r>
      <w:r w:rsidR="002D49D0">
        <w:rPr>
          <w:rFonts w:eastAsia="Calibri"/>
        </w:rPr>
        <w:t>.</w:t>
      </w:r>
    </w:p>
    <w:p w14:paraId="316A0AD2" w14:textId="77777777" w:rsidR="00CC6DE6" w:rsidRDefault="00CC6DE6" w:rsidP="00CC6DE6">
      <w:pPr>
        <w:pStyle w:val="DigiVesText"/>
        <w:ind w:left="0" w:firstLine="0"/>
        <w:rPr>
          <w:rFonts w:eastAsia="Calibri"/>
        </w:rPr>
      </w:pPr>
      <w:r w:rsidRPr="007C0CBB">
        <w:rPr>
          <w:rFonts w:eastAsia="Calibri"/>
        </w:rPr>
        <w:t xml:space="preserve"> </w:t>
      </w:r>
      <w:r>
        <w:rPr>
          <w:rFonts w:eastAsia="Calibri"/>
        </w:rPr>
        <w:t>VM</w:t>
      </w:r>
      <w:r w:rsidRPr="007C0CBB">
        <w:rPr>
          <w:rFonts w:eastAsia="Calibri"/>
        </w:rPr>
        <w:t xml:space="preserve">, sadarbībā ar </w:t>
      </w:r>
      <w:r>
        <w:rPr>
          <w:rFonts w:eastAsia="Calibri"/>
        </w:rPr>
        <w:t>IZM</w:t>
      </w:r>
      <w:r w:rsidRPr="007C0CBB">
        <w:rPr>
          <w:rFonts w:eastAsia="Calibri"/>
        </w:rPr>
        <w:t xml:space="preserve"> nodrošina </w:t>
      </w:r>
      <w:proofErr w:type="spellStart"/>
      <w:r>
        <w:rPr>
          <w:rFonts w:eastAsia="Calibri"/>
        </w:rPr>
        <w:t>makrolīmeņa</w:t>
      </w:r>
      <w:proofErr w:type="spellEnd"/>
      <w:r>
        <w:rPr>
          <w:rFonts w:eastAsia="Calibri"/>
        </w:rPr>
        <w:t xml:space="preserve"> </w:t>
      </w:r>
      <w:r w:rsidRPr="007C0CBB">
        <w:rPr>
          <w:rFonts w:eastAsia="Calibri"/>
        </w:rPr>
        <w:t>veselības jomas cilvēkresursu attīstīb</w:t>
      </w:r>
      <w:r>
        <w:rPr>
          <w:rFonts w:eastAsia="Calibri"/>
        </w:rPr>
        <w:t>as politiku</w:t>
      </w:r>
      <w:r w:rsidRPr="007C0CBB">
        <w:rPr>
          <w:rFonts w:eastAsia="Calibri"/>
        </w:rPr>
        <w:t xml:space="preserve"> no valsts budžeta finansēto</w:t>
      </w:r>
      <w:r>
        <w:rPr>
          <w:rFonts w:eastAsia="Calibri"/>
        </w:rPr>
        <w:t xml:space="preserve"> medicīnas </w:t>
      </w:r>
      <w:proofErr w:type="spellStart"/>
      <w:r w:rsidRPr="007C0CBB">
        <w:rPr>
          <w:rFonts w:eastAsia="Calibri"/>
        </w:rPr>
        <w:t>pamats</w:t>
      </w:r>
      <w:r>
        <w:rPr>
          <w:rFonts w:eastAsia="Calibri"/>
        </w:rPr>
        <w:t>t</w:t>
      </w:r>
      <w:r w:rsidRPr="007C0CBB">
        <w:rPr>
          <w:rFonts w:eastAsia="Calibri"/>
        </w:rPr>
        <w:t>udiju</w:t>
      </w:r>
      <w:proofErr w:type="spellEnd"/>
      <w:r>
        <w:rPr>
          <w:rFonts w:eastAsia="Calibri"/>
        </w:rPr>
        <w:t xml:space="preserve"> un</w:t>
      </w:r>
      <w:r w:rsidRPr="007C0CBB">
        <w:rPr>
          <w:rFonts w:eastAsia="Calibri"/>
        </w:rPr>
        <w:t xml:space="preserve"> rezidentūras studiju vietu plānošan</w:t>
      </w:r>
      <w:r>
        <w:rPr>
          <w:rFonts w:eastAsia="Calibri"/>
        </w:rPr>
        <w:t xml:space="preserve">as un tālākizglītības </w:t>
      </w:r>
      <w:r w:rsidRPr="007C0CBB">
        <w:rPr>
          <w:rFonts w:eastAsia="Calibri"/>
        </w:rPr>
        <w:t>ietvaros</w:t>
      </w:r>
      <w:r>
        <w:rPr>
          <w:rFonts w:eastAsia="Calibri"/>
        </w:rPr>
        <w:t>.</w:t>
      </w:r>
    </w:p>
    <w:p w14:paraId="4C2DEA9D" w14:textId="2CFBFE09" w:rsidR="00CC6DE6" w:rsidRDefault="00CC6DE6" w:rsidP="00CC6DE6">
      <w:pPr>
        <w:pStyle w:val="DigiVesText"/>
        <w:ind w:left="0" w:firstLine="0"/>
        <w:rPr>
          <w:rFonts w:eastAsia="Calibri"/>
        </w:rPr>
      </w:pPr>
      <w:r>
        <w:rPr>
          <w:rFonts w:eastAsia="Calibri"/>
        </w:rPr>
        <w:t xml:space="preserve">Lai panāktu līdzsvarotu veselības jomas cilvēkresursu attīstību, veselības aprūpes cilvēkresursu </w:t>
      </w:r>
      <w:r w:rsidR="007F1CF3">
        <w:rPr>
          <w:rFonts w:eastAsia="Calibri"/>
        </w:rPr>
        <w:t xml:space="preserve">piesaistei un </w:t>
      </w:r>
      <w:r w:rsidR="009568E8">
        <w:rPr>
          <w:rFonts w:eastAsia="Calibri"/>
        </w:rPr>
        <w:t>nodrošinājuma</w:t>
      </w:r>
      <w:r w:rsidR="007F1CF3">
        <w:rPr>
          <w:rFonts w:eastAsia="Calibri"/>
        </w:rPr>
        <w:t>m</w:t>
      </w:r>
      <w:r>
        <w:rPr>
          <w:rFonts w:eastAsia="Calibri"/>
        </w:rPr>
        <w:t xml:space="preserve"> ir jākļūst par valsts nozīmes nodarbinātības politikas prioritāti.</w:t>
      </w:r>
    </w:p>
    <w:p w14:paraId="188E5816" w14:textId="77777777" w:rsidR="00CC6DE6" w:rsidRDefault="00CC6DE6" w:rsidP="00CC6DE6">
      <w:pPr>
        <w:pStyle w:val="DigiVesText"/>
        <w:numPr>
          <w:ilvl w:val="0"/>
          <w:numId w:val="0"/>
        </w:numPr>
        <w:rPr>
          <w:rFonts w:eastAsia="Calibri"/>
          <w:b/>
          <w:bCs/>
        </w:rPr>
      </w:pPr>
      <w:r w:rsidRPr="001C1EBF">
        <w:rPr>
          <w:rFonts w:eastAsia="Calibri"/>
          <w:b/>
          <w:bCs/>
        </w:rPr>
        <w:t>Plānošanas un prognozēšanas modelis</w:t>
      </w:r>
      <w:r>
        <w:rPr>
          <w:rStyle w:val="FootnoteReference"/>
          <w:rFonts w:eastAsia="Calibri"/>
          <w:b/>
          <w:bCs/>
        </w:rPr>
        <w:footnoteReference w:id="2"/>
      </w:r>
      <w:r>
        <w:rPr>
          <w:rFonts w:eastAsia="Calibri"/>
          <w:b/>
          <w:bCs/>
        </w:rPr>
        <w:t xml:space="preserve"> </w:t>
      </w:r>
    </w:p>
    <w:p w14:paraId="4353E9C0" w14:textId="0D690095" w:rsidR="00700B96" w:rsidRPr="003443DB" w:rsidRDefault="00700B96" w:rsidP="00700B96">
      <w:pPr>
        <w:pStyle w:val="DigiVesText"/>
        <w:ind w:left="0" w:firstLine="0"/>
        <w:rPr>
          <w:rFonts w:eastAsia="Calibri"/>
          <w:b/>
          <w:bCs/>
        </w:rPr>
      </w:pPr>
      <w:r w:rsidRPr="003443DB">
        <w:t xml:space="preserve">ES dalībvalstīs joprojām nepastāv vienots redzējums vai atbilstoša politika, kura palīdzētu konkrēti aprēķināt nepieciešamo veselības aprūpes darbaspēka skaitu, veiktspēju, slodzi un dažādu profesiju pieejamības rādītājus valstī. Kopumā pastāv </w:t>
      </w:r>
      <w:r w:rsidR="00D942A6">
        <w:t>četras</w:t>
      </w:r>
      <w:r w:rsidRPr="003443DB">
        <w:t xml:space="preserve"> dažādas variācijas ārstniecības personu pieprasījuma plānošanai, kuru atsevišķi elementi pilnībā vai daļēji ieviesti ES valstu ārstniecības personu plānošanas modeļos. Pētījumā secināts, ka Latvijā ir atbilstoša darbaspēka pret iedzīvotāju skaitu plānošanas metode, kura balstās nākotnes projekcijās par nepieciešamo ārstniecības personu skaitu</w:t>
      </w:r>
      <w:r w:rsidR="00277F57">
        <w:t xml:space="preserve">, kas aprēķināts </w:t>
      </w:r>
      <w:r w:rsidRPr="003443DB">
        <w:t>uz iedzīvotāj</w:t>
      </w:r>
      <w:r w:rsidR="00277F57">
        <w:t>u skaitu</w:t>
      </w:r>
      <w:r w:rsidRPr="003443DB">
        <w:t>, kas vienlaikus papildinātas ar apsvērumiem par iespējamajām nākotnes ārstniecības pakalpojumu nodrošināšanas veida izmaiņām un tehnoloģiskās attīstības ietekmi uz nepieciešamo ārstniecības personu skaitu</w:t>
      </w:r>
      <w:r w:rsidRPr="003443DB">
        <w:rPr>
          <w:rStyle w:val="FootnoteReference"/>
        </w:rPr>
        <w:footnoteReference w:id="3"/>
      </w:r>
      <w:r w:rsidRPr="003443DB">
        <w:t>.</w:t>
      </w:r>
    </w:p>
    <w:p w14:paraId="27D60FAC" w14:textId="32472D6A" w:rsidR="00CC6DE6" w:rsidRDefault="00CC6DE6" w:rsidP="00CC6DE6">
      <w:pPr>
        <w:pStyle w:val="DigiVesText"/>
        <w:ind w:left="0" w:firstLine="0"/>
        <w:rPr>
          <w:rFonts w:eastAsia="Calibri"/>
        </w:rPr>
      </w:pPr>
      <w:r w:rsidRPr="000032D9">
        <w:rPr>
          <w:rFonts w:eastAsia="Calibri"/>
        </w:rPr>
        <w:t>Lai veidotu datos balstītu veselības cilvēkresursu plānošanas politiku valsts līmenī,</w:t>
      </w:r>
      <w:r>
        <w:rPr>
          <w:rFonts w:eastAsia="Calibri"/>
        </w:rPr>
        <w:t xml:space="preserve"> kā arī plānotu investīciju sadalījumu</w:t>
      </w:r>
      <w:r w:rsidR="00261EA5">
        <w:rPr>
          <w:rFonts w:eastAsia="Calibri"/>
        </w:rPr>
        <w:t>,</w:t>
      </w:r>
      <w:r>
        <w:rPr>
          <w:rFonts w:eastAsia="Calibri"/>
        </w:rPr>
        <w:t xml:space="preserve"> </w:t>
      </w:r>
      <w:r w:rsidRPr="000032D9">
        <w:rPr>
          <w:rFonts w:eastAsia="Calibri"/>
        </w:rPr>
        <w:t>Pētījum</w:t>
      </w:r>
      <w:r w:rsidR="005A2AD0">
        <w:rPr>
          <w:rFonts w:eastAsia="Calibri"/>
        </w:rPr>
        <w:t>a</w:t>
      </w:r>
      <w:r w:rsidRPr="00596623">
        <w:rPr>
          <w:rFonts w:eastAsia="Calibri"/>
          <w:vertAlign w:val="superscript"/>
        </w:rPr>
        <w:footnoteReference w:id="4"/>
      </w:r>
      <w:r w:rsidR="005A2AD0">
        <w:rPr>
          <w:rFonts w:eastAsia="Calibri"/>
        </w:rPr>
        <w:t xml:space="preserve"> ietvaros </w:t>
      </w:r>
      <w:r w:rsidRPr="000032D9">
        <w:rPr>
          <w:rFonts w:eastAsia="Calibri"/>
        </w:rPr>
        <w:t xml:space="preserve">veikta esošā </w:t>
      </w:r>
      <w:r w:rsidR="003443DB">
        <w:rPr>
          <w:rFonts w:eastAsia="Calibri"/>
        </w:rPr>
        <w:t xml:space="preserve">ārstniecības personu </w:t>
      </w:r>
      <w:r w:rsidRPr="000032D9">
        <w:rPr>
          <w:rFonts w:eastAsia="Calibri"/>
        </w:rPr>
        <w:t xml:space="preserve"> nodrošinājuma izpēte </w:t>
      </w:r>
      <w:r w:rsidRPr="00746B8E">
        <w:rPr>
          <w:rFonts w:eastAsia="Calibri"/>
        </w:rPr>
        <w:t>un izstrādāts risinājums ilgtermiņa cilvēkresursu plānošanai</w:t>
      </w:r>
      <w:r w:rsidRPr="000032D9">
        <w:rPr>
          <w:rFonts w:eastAsia="Calibri"/>
        </w:rPr>
        <w:t xml:space="preserve"> un prognozēšanai jeb </w:t>
      </w:r>
      <w:r w:rsidRPr="001E099E">
        <w:rPr>
          <w:rFonts w:eastAsia="Calibri"/>
        </w:rPr>
        <w:t>plānošanas modelis, tostarp veicot cilvēkresursu nodrošinājuma kartējumu.</w:t>
      </w:r>
      <w:r w:rsidRPr="000032D9">
        <w:rPr>
          <w:rFonts w:eastAsia="Calibri"/>
        </w:rPr>
        <w:t xml:space="preserve">  </w:t>
      </w:r>
    </w:p>
    <w:p w14:paraId="19B526EA" w14:textId="4986705F" w:rsidR="00F45D18" w:rsidRDefault="00F45D18" w:rsidP="00F45D18">
      <w:pPr>
        <w:pStyle w:val="DigiVesText"/>
        <w:ind w:left="0" w:firstLine="0"/>
        <w:rPr>
          <w:rFonts w:eastAsia="Calibri"/>
        </w:rPr>
      </w:pPr>
      <w:r w:rsidRPr="00274D24">
        <w:rPr>
          <w:rFonts w:eastAsia="Calibri"/>
        </w:rPr>
        <w:t xml:space="preserve">Ņemot vērā </w:t>
      </w:r>
      <w:r w:rsidR="00BD331F">
        <w:rPr>
          <w:rFonts w:eastAsia="Calibri"/>
        </w:rPr>
        <w:t>Pētījuma metodoloģiju</w:t>
      </w:r>
      <w:r w:rsidR="00BD331F" w:rsidRPr="00274D24">
        <w:rPr>
          <w:rFonts w:eastAsia="Calibri"/>
        </w:rPr>
        <w:t xml:space="preserve"> </w:t>
      </w:r>
      <w:r w:rsidR="00BD331F">
        <w:rPr>
          <w:rFonts w:eastAsia="Calibri"/>
        </w:rPr>
        <w:t xml:space="preserve"> un </w:t>
      </w:r>
      <w:r w:rsidRPr="00274D24">
        <w:rPr>
          <w:rFonts w:eastAsia="Calibri"/>
        </w:rPr>
        <w:t xml:space="preserve">datu pieejamības un apstrādes ierobežojumus saistībā ar </w:t>
      </w:r>
      <w:r>
        <w:rPr>
          <w:rFonts w:eastAsia="Calibri"/>
        </w:rPr>
        <w:t>Vispārīgās datu aizsardzības regulu (turpmāk –</w:t>
      </w:r>
      <w:r w:rsidR="007F1CF3">
        <w:rPr>
          <w:rFonts w:eastAsia="Calibri"/>
        </w:rPr>
        <w:t xml:space="preserve"> </w:t>
      </w:r>
      <w:r>
        <w:rPr>
          <w:rFonts w:eastAsia="Calibri"/>
        </w:rPr>
        <w:t>VDAR)</w:t>
      </w:r>
      <w:r w:rsidRPr="00274D24">
        <w:rPr>
          <w:rFonts w:eastAsia="Calibri"/>
        </w:rPr>
        <w:t>,</w:t>
      </w:r>
      <w:r w:rsidR="00D942A6">
        <w:rPr>
          <w:rFonts w:eastAsia="Calibri"/>
        </w:rPr>
        <w:t xml:space="preserve"> </w:t>
      </w:r>
      <w:r>
        <w:rPr>
          <w:rFonts w:eastAsia="Calibri"/>
        </w:rPr>
        <w:t xml:space="preserve">Pētījumā izstrādātais plānošanas </w:t>
      </w:r>
      <w:r w:rsidRPr="00274D24">
        <w:rPr>
          <w:rFonts w:eastAsia="Calibri"/>
        </w:rPr>
        <w:t xml:space="preserve">modelis paredz </w:t>
      </w:r>
      <w:proofErr w:type="spellStart"/>
      <w:r w:rsidRPr="00274D24">
        <w:rPr>
          <w:rFonts w:eastAsia="Calibri"/>
        </w:rPr>
        <w:t>makrolīmeņa</w:t>
      </w:r>
      <w:proofErr w:type="spellEnd"/>
      <w:r w:rsidRPr="00274D24">
        <w:rPr>
          <w:rFonts w:eastAsia="Calibri"/>
        </w:rPr>
        <w:t xml:space="preserve"> plānošanas iespējas ārstniecības personu profesijās un </w:t>
      </w:r>
      <w:r w:rsidRPr="00274D24">
        <w:rPr>
          <w:rFonts w:eastAsia="Calibri"/>
        </w:rPr>
        <w:lastRenderedPageBreak/>
        <w:t>specialitātēs, kas izteikts uz iedzīvotāju skaitu, bet</w:t>
      </w:r>
      <w:r>
        <w:rPr>
          <w:rFonts w:eastAsia="Calibri"/>
        </w:rPr>
        <w:t xml:space="preserve"> </w:t>
      </w:r>
      <w:r w:rsidRPr="00274D24">
        <w:rPr>
          <w:rFonts w:eastAsia="Calibri"/>
        </w:rPr>
        <w:t>piedāvātais cilvēkresursu kartējums atspoguļo cilvēkresursu nodrošinājumu slimnīcu sadarbības teritoriju ietvaros.</w:t>
      </w:r>
      <w:r w:rsidR="007E68F0">
        <w:rPr>
          <w:rFonts w:eastAsia="Calibri"/>
        </w:rPr>
        <w:t xml:space="preserve"> </w:t>
      </w:r>
    </w:p>
    <w:p w14:paraId="4D71F53D" w14:textId="66C0C522" w:rsidR="00BC5DED" w:rsidRDefault="00BC5DED" w:rsidP="00F45D18">
      <w:pPr>
        <w:pStyle w:val="DigiVesText"/>
        <w:ind w:left="0" w:firstLine="0"/>
        <w:rPr>
          <w:rFonts w:eastAsia="Calibri"/>
        </w:rPr>
      </w:pPr>
      <w:r>
        <w:rPr>
          <w:rFonts w:eastAsia="Calibri"/>
        </w:rPr>
        <w:t xml:space="preserve">Lai vērtētu plānošanas modeļa </w:t>
      </w:r>
      <w:r w:rsidR="00A55187">
        <w:rPr>
          <w:rFonts w:eastAsia="Calibri"/>
        </w:rPr>
        <w:t>pielietošanas iespējas</w:t>
      </w:r>
      <w:r w:rsidR="00277F57">
        <w:rPr>
          <w:rFonts w:eastAsia="Calibri"/>
        </w:rPr>
        <w:t>,</w:t>
      </w:r>
      <w:r w:rsidR="0046007D">
        <w:rPr>
          <w:rFonts w:eastAsia="Calibri"/>
        </w:rPr>
        <w:t xml:space="preserve"> tajā skaitā</w:t>
      </w:r>
      <w:r w:rsidR="00A55187">
        <w:rPr>
          <w:rFonts w:eastAsia="Calibri"/>
        </w:rPr>
        <w:t xml:space="preserve"> </w:t>
      </w:r>
      <w:proofErr w:type="spellStart"/>
      <w:r w:rsidR="00A55187">
        <w:rPr>
          <w:rFonts w:eastAsia="Calibri"/>
        </w:rPr>
        <w:t>mikrolīm</w:t>
      </w:r>
      <w:r w:rsidR="00277F57">
        <w:rPr>
          <w:rFonts w:eastAsia="Calibri"/>
        </w:rPr>
        <w:t>enī</w:t>
      </w:r>
      <w:proofErr w:type="spellEnd"/>
      <w:r w:rsidR="00283292">
        <w:rPr>
          <w:rFonts w:eastAsia="Calibri"/>
        </w:rPr>
        <w:t xml:space="preserve"> </w:t>
      </w:r>
      <w:r w:rsidR="0046007D">
        <w:rPr>
          <w:rFonts w:eastAsia="Calibri"/>
        </w:rPr>
        <w:t>ārstniecības iestāžu personāla plānošanā</w:t>
      </w:r>
      <w:r w:rsidR="00A55187">
        <w:rPr>
          <w:rFonts w:eastAsia="Calibri"/>
        </w:rPr>
        <w:t xml:space="preserve">, </w:t>
      </w:r>
      <w:r w:rsidR="00BD331F">
        <w:rPr>
          <w:rFonts w:eastAsia="Calibri"/>
        </w:rPr>
        <w:t>s</w:t>
      </w:r>
      <w:r w:rsidR="00DA3A0D">
        <w:rPr>
          <w:rFonts w:eastAsia="Calibri"/>
        </w:rPr>
        <w:t xml:space="preserve">ecīgi </w:t>
      </w:r>
      <w:r w:rsidR="00A55187">
        <w:rPr>
          <w:rFonts w:eastAsia="Calibri"/>
        </w:rPr>
        <w:t>nepieciešama</w:t>
      </w:r>
      <w:r w:rsidR="00283292">
        <w:rPr>
          <w:rFonts w:eastAsia="Calibri"/>
        </w:rPr>
        <w:t xml:space="preserve"> </w:t>
      </w:r>
      <w:r w:rsidR="00567B84">
        <w:rPr>
          <w:rFonts w:eastAsia="Calibri"/>
        </w:rPr>
        <w:t>Pētījumā izstrādātā plānošanas modeļa aprobācija</w:t>
      </w:r>
      <w:r w:rsidR="00DA3A0D">
        <w:rPr>
          <w:rFonts w:eastAsia="Calibri"/>
        </w:rPr>
        <w:t xml:space="preserve"> un </w:t>
      </w:r>
      <w:r w:rsidR="00277F57">
        <w:rPr>
          <w:rFonts w:eastAsia="Calibri"/>
        </w:rPr>
        <w:t>sekmīga</w:t>
      </w:r>
      <w:r w:rsidR="00DA3A0D">
        <w:rPr>
          <w:rFonts w:eastAsia="Calibri"/>
        </w:rPr>
        <w:t xml:space="preserve"> prototipa pilnveide.</w:t>
      </w:r>
    </w:p>
    <w:p w14:paraId="55A2AD62" w14:textId="76EA38C9" w:rsidR="00F45D18" w:rsidRDefault="00F45D18" w:rsidP="00F45D18">
      <w:pPr>
        <w:pStyle w:val="DigiVesText"/>
        <w:ind w:left="0" w:firstLine="0"/>
        <w:rPr>
          <w:rFonts w:eastAsia="Calibri"/>
        </w:rPr>
      </w:pPr>
      <w:r w:rsidRPr="00CE7C07">
        <w:rPr>
          <w:rFonts w:eastAsia="Calibri"/>
        </w:rPr>
        <w:t xml:space="preserve">Cilvēkresursu plānošanas modelis un kartējums ir izstrādāts pamatojoties uz </w:t>
      </w:r>
      <w:r>
        <w:rPr>
          <w:rFonts w:eastAsia="Calibri"/>
        </w:rPr>
        <w:t>V</w:t>
      </w:r>
      <w:r w:rsidR="007F1CF3">
        <w:rPr>
          <w:rFonts w:eastAsia="Calibri"/>
        </w:rPr>
        <w:t xml:space="preserve">eselības </w:t>
      </w:r>
      <w:r w:rsidR="00A7377A">
        <w:rPr>
          <w:rFonts w:eastAsia="Calibri"/>
        </w:rPr>
        <w:t>i</w:t>
      </w:r>
      <w:r w:rsidR="007F1CF3">
        <w:rPr>
          <w:rFonts w:eastAsia="Calibri"/>
        </w:rPr>
        <w:t>nspekcijas</w:t>
      </w:r>
      <w:r w:rsidR="00A7377A">
        <w:rPr>
          <w:rFonts w:eastAsia="Calibri"/>
        </w:rPr>
        <w:t xml:space="preserve"> Ārstniecības personu un ārstniecības atbalsta personu</w:t>
      </w:r>
      <w:r w:rsidR="008B6F80">
        <w:rPr>
          <w:rFonts w:eastAsia="Calibri"/>
        </w:rPr>
        <w:t xml:space="preserve"> (turpmāk –</w:t>
      </w:r>
      <w:r>
        <w:rPr>
          <w:rFonts w:eastAsia="Calibri"/>
        </w:rPr>
        <w:t>ĀP/ĀAP</w:t>
      </w:r>
      <w:r w:rsidR="008B6F80">
        <w:rPr>
          <w:rFonts w:eastAsia="Calibri"/>
        </w:rPr>
        <w:t xml:space="preserve">) </w:t>
      </w:r>
      <w:r>
        <w:rPr>
          <w:rFonts w:eastAsia="Calibri"/>
        </w:rPr>
        <w:t xml:space="preserve"> </w:t>
      </w:r>
      <w:r w:rsidRPr="00CE7C07">
        <w:rPr>
          <w:rFonts w:eastAsia="Calibri"/>
        </w:rPr>
        <w:t xml:space="preserve">reģistra datiem par profesijās un specialitātēs reģistrētajām ārstniecības personām, </w:t>
      </w:r>
      <w:r>
        <w:rPr>
          <w:rFonts w:eastAsia="Calibri"/>
        </w:rPr>
        <w:t>Valsts ieņēmumu dienesta (turpmāk –VID)</w:t>
      </w:r>
      <w:r w:rsidRPr="00CE7C07">
        <w:rPr>
          <w:rFonts w:eastAsia="Calibri"/>
        </w:rPr>
        <w:t xml:space="preserve"> datiem par ārstniecības personu nodarbinātību, kā arī </w:t>
      </w:r>
      <w:r>
        <w:rPr>
          <w:rFonts w:eastAsia="Calibri"/>
        </w:rPr>
        <w:t>Centrālās statistikas pārvaldes (turpmāk –CSP)</w:t>
      </w:r>
      <w:r w:rsidRPr="00CE7C07">
        <w:rPr>
          <w:rFonts w:eastAsia="Calibri"/>
        </w:rPr>
        <w:t xml:space="preserve"> sniegto informāciju par iedzīvotāju skaitu un ilgtermiņa prognozēm</w:t>
      </w:r>
      <w:r w:rsidR="007F0E01">
        <w:rPr>
          <w:rFonts w:eastAsia="Calibri"/>
        </w:rPr>
        <w:t xml:space="preserve">, kas </w:t>
      </w:r>
      <w:r w:rsidR="00F27CBF">
        <w:rPr>
          <w:rFonts w:eastAsia="Calibri"/>
        </w:rPr>
        <w:t xml:space="preserve">veidoti pamatojoties uz dialogu ar </w:t>
      </w:r>
      <w:r w:rsidR="004349AD">
        <w:rPr>
          <w:rFonts w:eastAsia="Calibri"/>
        </w:rPr>
        <w:t>nozares profesionāļiem un ņemot vērā starptautiskās rekomendācijas.</w:t>
      </w:r>
      <w:r w:rsidRPr="00CE7C07">
        <w:rPr>
          <w:rFonts w:eastAsia="Calibri"/>
        </w:rPr>
        <w:t xml:space="preserve"> </w:t>
      </w:r>
    </w:p>
    <w:p w14:paraId="5CE2624A" w14:textId="1AF2C8FB" w:rsidR="00F45D18" w:rsidRDefault="00F45D18" w:rsidP="00F45D18">
      <w:pPr>
        <w:pStyle w:val="DigiVesText"/>
        <w:ind w:left="0" w:firstLine="0"/>
        <w:rPr>
          <w:rFonts w:eastAsia="Calibri"/>
        </w:rPr>
      </w:pPr>
      <w:r w:rsidRPr="00CE7C07">
        <w:rPr>
          <w:rFonts w:eastAsia="Calibri"/>
        </w:rPr>
        <w:t>Apkopojums par elementiem, kas veido plānošanas un prognozēšanas modeli</w:t>
      </w:r>
      <w:r w:rsidRPr="008543C7">
        <w:rPr>
          <w:rFonts w:eastAsia="Calibri"/>
          <w:vertAlign w:val="superscript"/>
        </w:rPr>
        <w:footnoteReference w:id="5"/>
      </w:r>
      <w:r w:rsidRPr="00CE7C07">
        <w:rPr>
          <w:rFonts w:eastAsia="Calibri"/>
        </w:rPr>
        <w:t xml:space="preserve"> attēlots </w:t>
      </w:r>
      <w:r w:rsidRPr="00CE7C07">
        <w:rPr>
          <w:rFonts w:eastAsia="Calibri"/>
        </w:rPr>
        <w:fldChar w:fldCharType="begin"/>
      </w:r>
      <w:r w:rsidRPr="00CE7C07">
        <w:rPr>
          <w:rFonts w:eastAsia="Calibri"/>
        </w:rPr>
        <w:instrText xml:space="preserve"> REF _Ref147306185 \h </w:instrText>
      </w:r>
      <w:r>
        <w:rPr>
          <w:rFonts w:eastAsia="Calibri"/>
        </w:rPr>
        <w:instrText xml:space="preserve"> \* MERGEFORMAT </w:instrText>
      </w:r>
      <w:r w:rsidRPr="00CE7C07">
        <w:rPr>
          <w:rFonts w:eastAsia="Calibri"/>
        </w:rPr>
      </w:r>
      <w:r w:rsidRPr="00CE7C07">
        <w:rPr>
          <w:rFonts w:eastAsia="Calibri"/>
        </w:rPr>
        <w:fldChar w:fldCharType="separate"/>
      </w:r>
      <w:r w:rsidRPr="00CE7C07">
        <w:rPr>
          <w:rFonts w:eastAsia="Calibri"/>
        </w:rPr>
        <w:t>Attēlā Nr. 1</w:t>
      </w:r>
      <w:r w:rsidRPr="00CE7C07">
        <w:rPr>
          <w:rFonts w:eastAsia="Calibri"/>
        </w:rPr>
        <w:fldChar w:fldCharType="end"/>
      </w:r>
      <w:r w:rsidRPr="00CE7C07">
        <w:rPr>
          <w:rFonts w:eastAsia="Calibri"/>
        </w:rPr>
        <w:t>.</w:t>
      </w:r>
    </w:p>
    <w:p w14:paraId="73E19AFA" w14:textId="44003BB2" w:rsidR="00F45D18" w:rsidRDefault="00F163F1" w:rsidP="00F45D18">
      <w:pPr>
        <w:pStyle w:val="DigiVesText"/>
        <w:numPr>
          <w:ilvl w:val="0"/>
          <w:numId w:val="0"/>
        </w:numPr>
        <w:jc w:val="right"/>
        <w:rPr>
          <w:rFonts w:eastAsia="Calibri"/>
        </w:rPr>
      </w:pPr>
      <w:r>
        <w:rPr>
          <w:rFonts w:eastAsia="Calibri"/>
          <w:b/>
          <w:bCs/>
        </w:rPr>
        <w:t>1</w:t>
      </w:r>
      <w:r w:rsidR="00F45D18" w:rsidRPr="009C0625">
        <w:rPr>
          <w:rFonts w:eastAsia="Calibri"/>
          <w:b/>
          <w:bCs/>
        </w:rPr>
        <w:t>.attēls. Plānošanas modeļa elementi</w:t>
      </w:r>
      <w:r w:rsidR="00F45D18" w:rsidRPr="00F70721">
        <w:rPr>
          <w:noProof/>
          <w:lang w:val="en-US"/>
        </w:rPr>
        <w:drawing>
          <wp:inline distT="0" distB="0" distL="0" distR="0" wp14:anchorId="47B0F7F7" wp14:editId="6B25A89A">
            <wp:extent cx="5724525" cy="2312437"/>
            <wp:effectExtent l="0" t="0" r="0" b="0"/>
            <wp:docPr id="23" name="Picture 2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ompu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58495" cy="2366554"/>
                    </a:xfrm>
                    <a:prstGeom prst="rect">
                      <a:avLst/>
                    </a:prstGeom>
                    <a:noFill/>
                  </pic:spPr>
                </pic:pic>
              </a:graphicData>
            </a:graphic>
          </wp:inline>
        </w:drawing>
      </w:r>
    </w:p>
    <w:p w14:paraId="310370D1" w14:textId="340B2E35" w:rsidR="00F45D18" w:rsidRPr="00605CC7" w:rsidRDefault="00F45D18" w:rsidP="00F45D18">
      <w:pPr>
        <w:pStyle w:val="DigiVesText"/>
        <w:ind w:left="0" w:firstLine="0"/>
        <w:rPr>
          <w:rFonts w:eastAsia="Calibri"/>
        </w:rPr>
      </w:pPr>
      <w:r w:rsidRPr="00927920">
        <w:rPr>
          <w:rFonts w:eastAsia="Calibri"/>
        </w:rPr>
        <w:t xml:space="preserve">Ņemot vērā, ka ir plānots modernizēt </w:t>
      </w:r>
      <w:r>
        <w:rPr>
          <w:rFonts w:eastAsia="Calibri"/>
        </w:rPr>
        <w:t xml:space="preserve">ĀP/ĀAP </w:t>
      </w:r>
      <w:r w:rsidRPr="00927920">
        <w:rPr>
          <w:rFonts w:eastAsia="Calibri"/>
        </w:rPr>
        <w:t xml:space="preserve">reģistru, </w:t>
      </w:r>
      <w:r>
        <w:rPr>
          <w:rFonts w:eastAsia="Calibri"/>
        </w:rPr>
        <w:t>Pētījuma</w:t>
      </w:r>
      <w:r w:rsidRPr="00927920">
        <w:rPr>
          <w:rFonts w:eastAsia="Calibri"/>
        </w:rPr>
        <w:t xml:space="preserve"> ietvaros ir izstrādāts tehniskās specifikācijas projekts </w:t>
      </w:r>
      <w:r>
        <w:rPr>
          <w:rFonts w:eastAsia="Calibri"/>
        </w:rPr>
        <w:t xml:space="preserve"> ĀP/ĀAP</w:t>
      </w:r>
      <w:r w:rsidR="00277F57">
        <w:rPr>
          <w:rFonts w:eastAsia="Calibri"/>
        </w:rPr>
        <w:t xml:space="preserve"> reģistra</w:t>
      </w:r>
      <w:r>
        <w:rPr>
          <w:rFonts w:eastAsia="Calibri"/>
        </w:rPr>
        <w:t xml:space="preserve"> </w:t>
      </w:r>
      <w:r w:rsidRPr="00927920">
        <w:rPr>
          <w:rFonts w:eastAsia="Calibri"/>
        </w:rPr>
        <w:t>modernizācijai</w:t>
      </w:r>
      <w:r w:rsidR="0090023B">
        <w:rPr>
          <w:rFonts w:eastAsia="Calibri"/>
        </w:rPr>
        <w:t xml:space="preserve">, jeb </w:t>
      </w:r>
      <w:r w:rsidR="007C03A8">
        <w:rPr>
          <w:rFonts w:eastAsia="Calibri"/>
        </w:rPr>
        <w:t>Vienot</w:t>
      </w:r>
      <w:r w:rsidR="00277F57">
        <w:rPr>
          <w:rFonts w:eastAsia="Calibri"/>
        </w:rPr>
        <w:t>ā</w:t>
      </w:r>
      <w:r w:rsidR="007C03A8">
        <w:rPr>
          <w:rFonts w:eastAsia="Calibri"/>
        </w:rPr>
        <w:t xml:space="preserve"> reģistr</w:t>
      </w:r>
      <w:r w:rsidR="009C0837">
        <w:rPr>
          <w:rFonts w:eastAsia="Calibri"/>
        </w:rPr>
        <w:t>a izstrādei</w:t>
      </w:r>
      <w:r w:rsidRPr="00927920">
        <w:rPr>
          <w:rFonts w:eastAsia="Calibri"/>
        </w:rPr>
        <w:t>, kas nākotnē nodrošinās iespēju izgūt datus</w:t>
      </w:r>
      <w:r w:rsidR="009C0837">
        <w:rPr>
          <w:rFonts w:eastAsia="Calibri"/>
        </w:rPr>
        <w:t xml:space="preserve"> arī</w:t>
      </w:r>
      <w:r w:rsidRPr="00927920">
        <w:rPr>
          <w:rFonts w:eastAsia="Calibri"/>
        </w:rPr>
        <w:t xml:space="preserve"> plānošanas modeļa vajadzībām</w:t>
      </w:r>
      <w:r>
        <w:rPr>
          <w:rFonts w:eastAsia="Calibri"/>
        </w:rPr>
        <w:t>.</w:t>
      </w:r>
      <w:r w:rsidRPr="00927920">
        <w:rPr>
          <w:rFonts w:eastAsia="Calibri"/>
        </w:rPr>
        <w:t xml:space="preserve"> </w:t>
      </w:r>
    </w:p>
    <w:p w14:paraId="6C0BCF79" w14:textId="46A1F38A" w:rsidR="00F45D18" w:rsidRDefault="001A7F0D" w:rsidP="00F45D18">
      <w:pPr>
        <w:pStyle w:val="DigiVesText"/>
        <w:ind w:left="0" w:firstLine="0"/>
        <w:rPr>
          <w:rFonts w:eastAsia="Calibri"/>
        </w:rPr>
      </w:pPr>
      <w:r>
        <w:rPr>
          <w:rFonts w:eastAsia="Calibri"/>
        </w:rPr>
        <w:t>N</w:t>
      </w:r>
      <w:r w:rsidR="00F45D18" w:rsidRPr="00927920">
        <w:rPr>
          <w:rFonts w:eastAsia="Calibri"/>
        </w:rPr>
        <w:t xml:space="preserve">ākotnes konceptuālā </w:t>
      </w:r>
      <w:r w:rsidR="00F45D18">
        <w:rPr>
          <w:rFonts w:eastAsia="Calibri"/>
        </w:rPr>
        <w:t xml:space="preserve">tehniskā </w:t>
      </w:r>
      <w:r w:rsidR="00F45D18" w:rsidRPr="00927920">
        <w:rPr>
          <w:rFonts w:eastAsia="Calibri"/>
        </w:rPr>
        <w:t xml:space="preserve">risinājuma ietvaros ir paredzēts veidot vairākas sistēmu </w:t>
      </w:r>
      <w:proofErr w:type="spellStart"/>
      <w:r w:rsidR="00F45D18" w:rsidRPr="00927920">
        <w:rPr>
          <w:rFonts w:eastAsia="Calibri"/>
        </w:rPr>
        <w:t>saskarnes</w:t>
      </w:r>
      <w:proofErr w:type="spellEnd"/>
      <w:r w:rsidR="00F45D18" w:rsidRPr="00927920">
        <w:rPr>
          <w:rFonts w:eastAsia="Calibri"/>
        </w:rPr>
        <w:t xml:space="preserve"> ar jauno Vienoto reģistru, kas </w:t>
      </w:r>
      <w:r w:rsidR="00F45D18" w:rsidRPr="00E04420">
        <w:rPr>
          <w:rFonts w:eastAsia="Calibri"/>
        </w:rPr>
        <w:t>nozīmē dažādu kategoriju lietotāju lomas vairākām valsts institūcijām, kā piemēram, VM, NVD, VID, IZM un citi.  Īstenojot</w:t>
      </w:r>
      <w:r w:rsidR="00F45D18" w:rsidRPr="00927920">
        <w:rPr>
          <w:rFonts w:eastAsia="Calibri"/>
        </w:rPr>
        <w:t xml:space="preserve"> </w:t>
      </w:r>
      <w:r w:rsidR="00BC2171">
        <w:rPr>
          <w:rFonts w:eastAsia="Calibri"/>
        </w:rPr>
        <w:t xml:space="preserve">minēto </w:t>
      </w:r>
      <w:r w:rsidR="00F45D18" w:rsidRPr="00927920">
        <w:rPr>
          <w:rFonts w:eastAsia="Calibri"/>
        </w:rPr>
        <w:t xml:space="preserve">informācijas sistēmas modernizāciju, paredzams, ka Latvijas darbaspēka plānošanas ietvaros tiks būtiski </w:t>
      </w:r>
      <w:r w:rsidR="00F45D18" w:rsidRPr="00605CC7">
        <w:rPr>
          <w:rFonts w:eastAsia="Calibri"/>
        </w:rPr>
        <w:t xml:space="preserve">uzlabota datu kvalitāte, koncentrējot vienā reģistrā visu nepieciešamo informāciju plānošanas modeļa atjaunināšanai. </w:t>
      </w:r>
    </w:p>
    <w:p w14:paraId="1C235516" w14:textId="6645C7C6" w:rsidR="00F45D18" w:rsidRPr="00805A19" w:rsidRDefault="00884DA7" w:rsidP="00805A19">
      <w:pPr>
        <w:pStyle w:val="DigiVesText"/>
        <w:ind w:left="0" w:firstLine="0"/>
        <w:rPr>
          <w:rFonts w:eastAsia="Calibri"/>
        </w:rPr>
      </w:pPr>
      <w:r w:rsidRPr="00805A19">
        <w:rPr>
          <w:rFonts w:eastAsia="Calibri"/>
        </w:rPr>
        <w:t>Pētījumā piedāvāt</w:t>
      </w:r>
      <w:r w:rsidR="007B1BE9" w:rsidRPr="00805A19">
        <w:rPr>
          <w:rFonts w:eastAsia="Calibri"/>
        </w:rPr>
        <w:t>ais</w:t>
      </w:r>
      <w:r w:rsidRPr="00805A19">
        <w:rPr>
          <w:rFonts w:eastAsia="Calibri"/>
        </w:rPr>
        <w:t xml:space="preserve"> ā</w:t>
      </w:r>
      <w:r w:rsidR="00F45D18" w:rsidRPr="00805A19">
        <w:rPr>
          <w:rFonts w:eastAsia="Calibri"/>
        </w:rPr>
        <w:t xml:space="preserve">rstniecības personu plānošanas modelis ir izstrādāts </w:t>
      </w:r>
      <w:proofErr w:type="spellStart"/>
      <w:r w:rsidR="00F45D18" w:rsidRPr="00805A19">
        <w:rPr>
          <w:rFonts w:eastAsia="Calibri"/>
        </w:rPr>
        <w:t>PowerBI</w:t>
      </w:r>
      <w:proofErr w:type="spellEnd"/>
      <w:r w:rsidR="00F45D18" w:rsidRPr="00805A19">
        <w:rPr>
          <w:rFonts w:eastAsia="Calibri"/>
        </w:rPr>
        <w:t xml:space="preserve"> programmatūrā, ielādējot datus atbilstoši izgūtajām datu kopām. </w:t>
      </w:r>
    </w:p>
    <w:p w14:paraId="2951AB32" w14:textId="23025626" w:rsidR="00083133" w:rsidRPr="00805A19" w:rsidRDefault="00083133" w:rsidP="00805A19">
      <w:pPr>
        <w:pStyle w:val="DigiVesText"/>
        <w:ind w:left="0" w:firstLine="0"/>
        <w:rPr>
          <w:rFonts w:eastAsia="Calibri"/>
        </w:rPr>
      </w:pPr>
      <w:r w:rsidRPr="00805A19">
        <w:rPr>
          <w:rFonts w:eastAsia="Calibri"/>
        </w:rPr>
        <w:t>Pētījumā izstrādātais modelis satur vairākas izklājlapas</w:t>
      </w:r>
      <w:r w:rsidR="00402ED3">
        <w:rPr>
          <w:rFonts w:eastAsia="Calibri"/>
        </w:rPr>
        <w:t xml:space="preserve"> (skat.2.attēlu)</w:t>
      </w:r>
      <w:r w:rsidRPr="00805A19">
        <w:rPr>
          <w:rFonts w:eastAsia="Calibri"/>
        </w:rPr>
        <w:t xml:space="preserve">, kurām plānošanas modeļa aprobācijas ietvaros nepieciešama pilnveide no lietotāja pieredzes (UX) aspekta. </w:t>
      </w:r>
    </w:p>
    <w:p w14:paraId="46A838F9" w14:textId="54CAE878" w:rsidR="00083133" w:rsidRPr="00B429FF" w:rsidRDefault="000021A6" w:rsidP="00AF7B4A">
      <w:pPr>
        <w:pStyle w:val="DigiVesText"/>
        <w:numPr>
          <w:ilvl w:val="0"/>
          <w:numId w:val="0"/>
        </w:numPr>
        <w:ind w:left="360"/>
        <w:jc w:val="right"/>
        <w:rPr>
          <w:rFonts w:eastAsia="Calibri"/>
        </w:rPr>
      </w:pPr>
      <w:r w:rsidRPr="00805A19">
        <w:rPr>
          <w:rFonts w:eastAsia="Calibri"/>
          <w:b/>
          <w:bCs/>
        </w:rPr>
        <w:lastRenderedPageBreak/>
        <w:t>2.attēls</w:t>
      </w:r>
      <w:r w:rsidR="00AF7B4A" w:rsidRPr="00805A19">
        <w:rPr>
          <w:rFonts w:eastAsia="Calibri"/>
        </w:rPr>
        <w:t>. Plānošanas modeļa izklājlapas</w:t>
      </w:r>
      <w:r w:rsidR="00083133" w:rsidRPr="00805A19">
        <w:rPr>
          <w:noProof/>
          <w:lang w:val="lv-LV"/>
        </w:rPr>
        <w:drawing>
          <wp:inline distT="0" distB="0" distL="0" distR="0" wp14:anchorId="52C2D341" wp14:editId="172F3B15">
            <wp:extent cx="5688000" cy="1694736"/>
            <wp:effectExtent l="0" t="0" r="0" b="1270"/>
            <wp:docPr id="8" name="Picture 8"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 up of a graph&#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8000" cy="1694736"/>
                    </a:xfrm>
                    <a:prstGeom prst="rect">
                      <a:avLst/>
                    </a:prstGeom>
                    <a:noFill/>
                  </pic:spPr>
                </pic:pic>
              </a:graphicData>
            </a:graphic>
          </wp:inline>
        </w:drawing>
      </w:r>
      <w:r w:rsidR="00083133" w:rsidRPr="00F70721">
        <w:rPr>
          <w:noProof/>
        </w:rPr>
        <w:drawing>
          <wp:inline distT="0" distB="0" distL="0" distR="0" wp14:anchorId="09FA5FA3" wp14:editId="65339CDF">
            <wp:extent cx="5688000" cy="1701590"/>
            <wp:effectExtent l="0" t="0" r="8255" b="0"/>
            <wp:docPr id="13" name="Picture 13"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white paper with black 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8000" cy="1701590"/>
                    </a:xfrm>
                    <a:prstGeom prst="rect">
                      <a:avLst/>
                    </a:prstGeom>
                    <a:noFill/>
                  </pic:spPr>
                </pic:pic>
              </a:graphicData>
            </a:graphic>
          </wp:inline>
        </w:drawing>
      </w:r>
      <w:r w:rsidR="00083133" w:rsidRPr="00F70721">
        <w:rPr>
          <w:noProof/>
        </w:rPr>
        <w:drawing>
          <wp:inline distT="0" distB="0" distL="0" distR="0" wp14:anchorId="0815FABF" wp14:editId="4E411BCC">
            <wp:extent cx="5688000" cy="1694733"/>
            <wp:effectExtent l="0" t="0" r="0" b="1270"/>
            <wp:docPr id="12" name="Picture 12"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 up of a documen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8000" cy="1694733"/>
                    </a:xfrm>
                    <a:prstGeom prst="rect">
                      <a:avLst/>
                    </a:prstGeom>
                    <a:noFill/>
                  </pic:spPr>
                </pic:pic>
              </a:graphicData>
            </a:graphic>
          </wp:inline>
        </w:drawing>
      </w:r>
      <w:r w:rsidR="00083133" w:rsidRPr="00F70721">
        <w:rPr>
          <w:noProof/>
        </w:rPr>
        <w:drawing>
          <wp:inline distT="0" distB="0" distL="0" distR="0" wp14:anchorId="32D4339B" wp14:editId="11CC9AA0">
            <wp:extent cx="5688000" cy="1701590"/>
            <wp:effectExtent l="0" t="0" r="8255" b="0"/>
            <wp:docPr id="16" name="Picture 16"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white sheet with black 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8000" cy="1701590"/>
                    </a:xfrm>
                    <a:prstGeom prst="rect">
                      <a:avLst/>
                    </a:prstGeom>
                    <a:noFill/>
                  </pic:spPr>
                </pic:pic>
              </a:graphicData>
            </a:graphic>
          </wp:inline>
        </w:drawing>
      </w:r>
      <w:r w:rsidR="00083133" w:rsidRPr="00F70721">
        <w:rPr>
          <w:noProof/>
        </w:rPr>
        <w:lastRenderedPageBreak/>
        <w:drawing>
          <wp:inline distT="0" distB="0" distL="0" distR="0" wp14:anchorId="7154B361" wp14:editId="59728679">
            <wp:extent cx="5688000" cy="1694739"/>
            <wp:effectExtent l="0" t="0" r="0" b="1270"/>
            <wp:docPr id="43" name="Picture 43"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aper with text on i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8000" cy="1694739"/>
                    </a:xfrm>
                    <a:prstGeom prst="rect">
                      <a:avLst/>
                    </a:prstGeom>
                    <a:noFill/>
                  </pic:spPr>
                </pic:pic>
              </a:graphicData>
            </a:graphic>
          </wp:inline>
        </w:drawing>
      </w:r>
      <w:r w:rsidR="00083133" w:rsidRPr="00DA4402">
        <w:rPr>
          <w:noProof/>
          <w:lang w:val="lv-LV"/>
        </w:rPr>
        <w:drawing>
          <wp:inline distT="0" distB="0" distL="0" distR="0" wp14:anchorId="199DC213" wp14:editId="542B1EE1">
            <wp:extent cx="5688000" cy="1694739"/>
            <wp:effectExtent l="0" t="0" r="0" b="1270"/>
            <wp:docPr id="47" name="Picture 47"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close up of a graph&#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8000" cy="1694739"/>
                    </a:xfrm>
                    <a:prstGeom prst="rect">
                      <a:avLst/>
                    </a:prstGeom>
                    <a:noFill/>
                  </pic:spPr>
                </pic:pic>
              </a:graphicData>
            </a:graphic>
          </wp:inline>
        </w:drawing>
      </w:r>
    </w:p>
    <w:p w14:paraId="1283F7D9" w14:textId="68AA6571" w:rsidR="00F45D18" w:rsidRPr="00645365" w:rsidRDefault="00F45D18" w:rsidP="00F45D18">
      <w:pPr>
        <w:pStyle w:val="DigiVesText"/>
        <w:ind w:left="0" w:firstLine="0"/>
        <w:rPr>
          <w:rFonts w:eastAsia="Calibri"/>
        </w:rPr>
      </w:pPr>
      <w:r w:rsidRPr="00645365">
        <w:rPr>
          <w:rFonts w:eastAsia="Calibri"/>
        </w:rPr>
        <w:t xml:space="preserve">Plānošanas modelī ir iestrādāts Microsoft </w:t>
      </w:r>
      <w:proofErr w:type="spellStart"/>
      <w:r w:rsidRPr="00645365">
        <w:rPr>
          <w:rFonts w:eastAsia="Calibri"/>
        </w:rPr>
        <w:t>Azure</w:t>
      </w:r>
      <w:proofErr w:type="spellEnd"/>
      <w:r w:rsidRPr="00645365">
        <w:rPr>
          <w:rFonts w:eastAsia="Calibri"/>
        </w:rPr>
        <w:t xml:space="preserve"> risinājums, kas ļauj paplašināt plānošanas modeļa funkcionalitāti. </w:t>
      </w:r>
      <w:proofErr w:type="spellStart"/>
      <w:r w:rsidRPr="00645365">
        <w:rPr>
          <w:rFonts w:eastAsia="Calibri"/>
        </w:rPr>
        <w:t>Azure</w:t>
      </w:r>
      <w:proofErr w:type="spellEnd"/>
      <w:r w:rsidRPr="00645365">
        <w:rPr>
          <w:rFonts w:eastAsia="Calibri"/>
        </w:rPr>
        <w:t xml:space="preserve"> paplašinājums nodrošina, ka izklājlapā</w:t>
      </w:r>
      <w:r w:rsidR="001E099E">
        <w:rPr>
          <w:rFonts w:eastAsia="Calibri"/>
        </w:rPr>
        <w:t>s</w:t>
      </w:r>
      <w:r w:rsidRPr="00645365">
        <w:rPr>
          <w:rFonts w:eastAsia="Calibri"/>
        </w:rPr>
        <w:t xml:space="preserve"> ir iespējams koriģēt un atjaunināt</w:t>
      </w:r>
      <w:r w:rsidR="00402ED3">
        <w:rPr>
          <w:rFonts w:eastAsia="Calibri"/>
        </w:rPr>
        <w:t xml:space="preserve"> šādus</w:t>
      </w:r>
      <w:r w:rsidRPr="00645365">
        <w:rPr>
          <w:rFonts w:eastAsia="Calibri"/>
        </w:rPr>
        <w:t xml:space="preserve"> mainīgos lielumus:</w:t>
      </w:r>
    </w:p>
    <w:p w14:paraId="6BC804EA" w14:textId="36E9B784" w:rsidR="00F45D18" w:rsidRPr="008C79A7" w:rsidRDefault="00402ED3" w:rsidP="00F45D18">
      <w:pPr>
        <w:pStyle w:val="DigiVesText"/>
        <w:numPr>
          <w:ilvl w:val="1"/>
          <w:numId w:val="8"/>
        </w:numPr>
        <w:spacing w:after="0"/>
        <w:rPr>
          <w:rFonts w:eastAsia="Calibri"/>
        </w:rPr>
      </w:pPr>
      <w:r>
        <w:rPr>
          <w:rFonts w:eastAsia="Calibri"/>
        </w:rPr>
        <w:t>n</w:t>
      </w:r>
      <w:r w:rsidR="00F45D18" w:rsidRPr="008C79A7">
        <w:rPr>
          <w:rFonts w:eastAsia="Calibri"/>
        </w:rPr>
        <w:t xml:space="preserve">epieciešamais </w:t>
      </w:r>
      <w:r w:rsidR="00F45D18">
        <w:rPr>
          <w:rFonts w:eastAsia="Calibri"/>
        </w:rPr>
        <w:t>ārstniecības personu</w:t>
      </w:r>
      <w:r w:rsidR="00F45D18" w:rsidRPr="008C79A7">
        <w:rPr>
          <w:rFonts w:eastAsia="Calibri"/>
        </w:rPr>
        <w:t xml:space="preserve"> skaits uz 100 tūkst. iedzīvotāju;</w:t>
      </w:r>
    </w:p>
    <w:p w14:paraId="737170FA" w14:textId="7F22F973" w:rsidR="00F45D18" w:rsidRPr="008C79A7" w:rsidRDefault="00402ED3" w:rsidP="00F45D18">
      <w:pPr>
        <w:pStyle w:val="DigiVesText"/>
        <w:numPr>
          <w:ilvl w:val="1"/>
          <w:numId w:val="8"/>
        </w:numPr>
        <w:spacing w:after="0"/>
        <w:rPr>
          <w:rFonts w:eastAsia="Calibri"/>
        </w:rPr>
      </w:pPr>
      <w:r>
        <w:rPr>
          <w:rFonts w:eastAsia="Calibri"/>
        </w:rPr>
        <w:t>ā</w:t>
      </w:r>
      <w:r w:rsidR="00F45D18" w:rsidRPr="008C79A7">
        <w:rPr>
          <w:rFonts w:eastAsia="Calibri"/>
        </w:rPr>
        <w:t>rstniecības personu vidējā noslodze profesijā/ specialitātē;</w:t>
      </w:r>
    </w:p>
    <w:p w14:paraId="62081D48" w14:textId="5F008A7F" w:rsidR="00F45D18" w:rsidRPr="008C79A7" w:rsidRDefault="00402ED3" w:rsidP="00F45D18">
      <w:pPr>
        <w:pStyle w:val="DigiVesText"/>
        <w:numPr>
          <w:ilvl w:val="1"/>
          <w:numId w:val="8"/>
        </w:numPr>
        <w:spacing w:after="0"/>
        <w:rPr>
          <w:rFonts w:eastAsia="Calibri"/>
        </w:rPr>
      </w:pPr>
      <w:r>
        <w:rPr>
          <w:rFonts w:eastAsia="Calibri"/>
        </w:rPr>
        <w:t>k</w:t>
      </w:r>
      <w:r w:rsidR="00F45D18" w:rsidRPr="008C79A7">
        <w:rPr>
          <w:rFonts w:eastAsia="Calibri"/>
        </w:rPr>
        <w:t>oeficients, cik no paredzamajiem absolventiem potenciāli uzsāks darbu veselības aprūpē;</w:t>
      </w:r>
    </w:p>
    <w:p w14:paraId="6C5833BD" w14:textId="25A0924E" w:rsidR="00F45D18" w:rsidRPr="008C79A7" w:rsidRDefault="00402ED3" w:rsidP="00F45D18">
      <w:pPr>
        <w:pStyle w:val="DigiVesText"/>
        <w:numPr>
          <w:ilvl w:val="1"/>
          <w:numId w:val="8"/>
        </w:numPr>
        <w:spacing w:after="0"/>
        <w:rPr>
          <w:rFonts w:eastAsia="Calibri"/>
        </w:rPr>
      </w:pPr>
      <w:r>
        <w:rPr>
          <w:rFonts w:eastAsia="Calibri"/>
        </w:rPr>
        <w:t>k</w:t>
      </w:r>
      <w:r w:rsidR="00F45D18" w:rsidRPr="008C79A7">
        <w:rPr>
          <w:rFonts w:eastAsia="Calibri"/>
        </w:rPr>
        <w:t>oeficients, cik no ārstniecības personām, kas nodarbinātas citā nozarē, potenciāli varētu atgriezt veselības aprūpes nozarē;</w:t>
      </w:r>
    </w:p>
    <w:p w14:paraId="0EC5B8AC" w14:textId="16C4942B" w:rsidR="00F45D18" w:rsidRPr="008C79A7" w:rsidRDefault="00402ED3" w:rsidP="00F45D18">
      <w:pPr>
        <w:pStyle w:val="DigiVesText"/>
        <w:numPr>
          <w:ilvl w:val="1"/>
          <w:numId w:val="8"/>
        </w:numPr>
        <w:spacing w:after="0"/>
        <w:rPr>
          <w:rFonts w:eastAsia="Calibri"/>
        </w:rPr>
      </w:pPr>
      <w:r>
        <w:rPr>
          <w:rFonts w:eastAsia="Calibri"/>
        </w:rPr>
        <w:t>k</w:t>
      </w:r>
      <w:r w:rsidR="00F45D18" w:rsidRPr="008C79A7">
        <w:rPr>
          <w:rFonts w:eastAsia="Calibri"/>
        </w:rPr>
        <w:t xml:space="preserve">oeficients, cik no </w:t>
      </w:r>
      <w:r w:rsidR="00F45D18">
        <w:rPr>
          <w:rFonts w:eastAsia="Calibri"/>
        </w:rPr>
        <w:t>ārstniecības personu</w:t>
      </w:r>
      <w:r w:rsidR="00F45D18" w:rsidRPr="008C79A7">
        <w:rPr>
          <w:rFonts w:eastAsia="Calibri"/>
        </w:rPr>
        <w:t>, kas atgriežas darba tirgū citu iemeslu dēļ, varētu atgriezt vai pievienot veselības aprūpes nozarei;</w:t>
      </w:r>
    </w:p>
    <w:p w14:paraId="524A5E3F" w14:textId="37ABE3E8" w:rsidR="00F45D18" w:rsidRDefault="00402ED3" w:rsidP="00F45D18">
      <w:pPr>
        <w:pStyle w:val="DigiVesText"/>
        <w:numPr>
          <w:ilvl w:val="1"/>
          <w:numId w:val="8"/>
        </w:numPr>
        <w:spacing w:after="0"/>
        <w:rPr>
          <w:rFonts w:eastAsia="Calibri"/>
        </w:rPr>
      </w:pPr>
      <w:r>
        <w:rPr>
          <w:rFonts w:eastAsia="Calibri"/>
        </w:rPr>
        <w:t>k</w:t>
      </w:r>
      <w:r w:rsidR="00F45D18" w:rsidRPr="008C79A7">
        <w:rPr>
          <w:rFonts w:eastAsia="Calibri"/>
        </w:rPr>
        <w:t xml:space="preserve">oeficients, cik </w:t>
      </w:r>
      <w:r w:rsidR="00F45D18">
        <w:rPr>
          <w:rFonts w:eastAsia="Calibri"/>
        </w:rPr>
        <w:t>ārstniecības personu</w:t>
      </w:r>
      <w:r w:rsidR="00F45D18" w:rsidRPr="008C79A7">
        <w:rPr>
          <w:rFonts w:eastAsia="Calibri"/>
        </w:rPr>
        <w:t xml:space="preserve"> potenciāli varētu pamest veselības aprūpes nozari citu, izņemot dabiskās nomaiņas, iemeslu dēļ.</w:t>
      </w:r>
    </w:p>
    <w:p w14:paraId="26DDE8D4" w14:textId="77777777" w:rsidR="004F7230" w:rsidRDefault="004F7230" w:rsidP="003D0546">
      <w:pPr>
        <w:pStyle w:val="DigiVesText"/>
        <w:numPr>
          <w:ilvl w:val="0"/>
          <w:numId w:val="0"/>
        </w:numPr>
        <w:spacing w:after="0"/>
        <w:rPr>
          <w:rFonts w:eastAsia="Calibri"/>
        </w:rPr>
      </w:pPr>
    </w:p>
    <w:p w14:paraId="6A575B17" w14:textId="56C6E221" w:rsidR="00F45D18" w:rsidRPr="007C0CBB" w:rsidRDefault="00F45D18" w:rsidP="00F45D18">
      <w:pPr>
        <w:pStyle w:val="DigiVesText"/>
        <w:spacing w:after="0"/>
        <w:ind w:left="0" w:firstLine="0"/>
        <w:rPr>
          <w:rFonts w:eastAsia="Calibri"/>
        </w:rPr>
      </w:pPr>
      <w:r>
        <w:rPr>
          <w:rFonts w:eastAsia="Calibri"/>
        </w:rPr>
        <w:t>Plānošanas modelis balstīts uz šādu aprēķinu:</w:t>
      </w:r>
    </w:p>
    <w:p w14:paraId="344E66A9" w14:textId="77777777" w:rsidR="00F45D18" w:rsidRDefault="00F45D18" w:rsidP="00F45D18">
      <w:pPr>
        <w:pStyle w:val="DigiVesText"/>
        <w:numPr>
          <w:ilvl w:val="0"/>
          <w:numId w:val="0"/>
        </w:numPr>
        <w:rPr>
          <w:rFonts w:eastAsia="Calibri"/>
          <w:highlight w:val="yellow"/>
        </w:rPr>
      </w:pPr>
      <w:r w:rsidRPr="00F70721">
        <w:rPr>
          <w:noProof/>
          <w:lang w:val="en-US"/>
        </w:rPr>
        <w:drawing>
          <wp:inline distT="0" distB="0" distL="0" distR="0" wp14:anchorId="1EC20F0A" wp14:editId="15C7A61D">
            <wp:extent cx="5756275" cy="657497"/>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6275" cy="657497"/>
                    </a:xfrm>
                    <a:prstGeom prst="rect">
                      <a:avLst/>
                    </a:prstGeom>
                    <a:noFill/>
                  </pic:spPr>
                </pic:pic>
              </a:graphicData>
            </a:graphic>
          </wp:inline>
        </w:drawing>
      </w:r>
    </w:p>
    <w:p w14:paraId="3EC52B0D" w14:textId="77777777" w:rsidR="00F45D18" w:rsidRPr="00927920" w:rsidRDefault="00F45D18" w:rsidP="00097504">
      <w:pPr>
        <w:pStyle w:val="DigiVesText"/>
        <w:numPr>
          <w:ilvl w:val="0"/>
          <w:numId w:val="0"/>
        </w:numPr>
        <w:ind w:left="360" w:hanging="360"/>
        <w:rPr>
          <w:rFonts w:eastAsia="Calibri"/>
        </w:rPr>
      </w:pPr>
      <w:r>
        <w:rPr>
          <w:rFonts w:eastAsia="Calibri"/>
        </w:rPr>
        <w:t>S</w:t>
      </w:r>
      <w:r w:rsidRPr="000032D9">
        <w:rPr>
          <w:rFonts w:eastAsia="Calibri"/>
          <w:vertAlign w:val="subscript"/>
        </w:rPr>
        <w:t>ĀP</w:t>
      </w:r>
      <w:r>
        <w:rPr>
          <w:rFonts w:eastAsia="Calibri"/>
        </w:rPr>
        <w:t xml:space="preserve"> jeb sagaidāmais ā</w:t>
      </w:r>
      <w:r w:rsidRPr="00262AD9">
        <w:rPr>
          <w:rFonts w:eastAsia="Calibri"/>
        </w:rPr>
        <w:t>rstniecības personu pārpalikums vai iztrūkums aprēķināts, no N</w:t>
      </w:r>
      <w:r w:rsidRPr="000032D9">
        <w:rPr>
          <w:rFonts w:eastAsia="Calibri"/>
          <w:vertAlign w:val="subscript"/>
        </w:rPr>
        <w:t>ĀP</w:t>
      </w:r>
      <w:r w:rsidRPr="00262AD9">
        <w:rPr>
          <w:rFonts w:eastAsia="Calibri"/>
        </w:rPr>
        <w:t xml:space="preserve"> atņemot P</w:t>
      </w:r>
      <w:r w:rsidRPr="000032D9">
        <w:rPr>
          <w:rFonts w:eastAsia="Calibri"/>
          <w:vertAlign w:val="subscript"/>
        </w:rPr>
        <w:t>ĀP</w:t>
      </w:r>
      <w:r w:rsidRPr="00262AD9">
        <w:rPr>
          <w:rFonts w:eastAsia="Calibri"/>
        </w:rPr>
        <w:t>, pieskaitot A</w:t>
      </w:r>
      <w:r w:rsidRPr="000032D9">
        <w:rPr>
          <w:rFonts w:eastAsia="Calibri"/>
          <w:vertAlign w:val="subscript"/>
        </w:rPr>
        <w:t>DN</w:t>
      </w:r>
      <w:r w:rsidRPr="00262AD9">
        <w:rPr>
          <w:rFonts w:eastAsia="Calibri"/>
        </w:rPr>
        <w:t>,</w:t>
      </w:r>
      <w:r w:rsidRPr="00927920">
        <w:rPr>
          <w:rFonts w:eastAsia="Calibri"/>
        </w:rPr>
        <w:t xml:space="preserve"> atņemot J</w:t>
      </w:r>
      <w:r w:rsidRPr="000032D9">
        <w:rPr>
          <w:rFonts w:eastAsia="Calibri"/>
          <w:vertAlign w:val="subscript"/>
        </w:rPr>
        <w:t>ABS</w:t>
      </w:r>
      <w:r w:rsidRPr="00927920">
        <w:rPr>
          <w:rFonts w:eastAsia="Calibri"/>
        </w:rPr>
        <w:t>, J</w:t>
      </w:r>
      <w:r w:rsidRPr="000032D9">
        <w:rPr>
          <w:rFonts w:eastAsia="Calibri"/>
          <w:vertAlign w:val="subscript"/>
        </w:rPr>
        <w:t>AKT</w:t>
      </w:r>
      <w:r w:rsidRPr="00927920">
        <w:rPr>
          <w:rFonts w:eastAsia="Calibri"/>
        </w:rPr>
        <w:t>, J</w:t>
      </w:r>
      <w:r w:rsidRPr="000032D9">
        <w:rPr>
          <w:rFonts w:eastAsia="Calibri"/>
          <w:vertAlign w:val="subscript"/>
        </w:rPr>
        <w:t>ATGR</w:t>
      </w:r>
      <w:r w:rsidRPr="00927920">
        <w:rPr>
          <w:rFonts w:eastAsia="Calibri"/>
        </w:rPr>
        <w:t xml:space="preserve"> un pieskaitot A</w:t>
      </w:r>
      <w:r w:rsidRPr="000032D9">
        <w:rPr>
          <w:rFonts w:eastAsia="Calibri"/>
          <w:vertAlign w:val="subscript"/>
        </w:rPr>
        <w:t>PAM</w:t>
      </w:r>
      <w:r w:rsidRPr="00927920">
        <w:rPr>
          <w:rFonts w:eastAsia="Calibri"/>
        </w:rPr>
        <w:t>, kur:</w:t>
      </w:r>
    </w:p>
    <w:p w14:paraId="2D115A68" w14:textId="77777777" w:rsidR="00F45D18" w:rsidRPr="00927920" w:rsidRDefault="00F45D18" w:rsidP="00F45D18">
      <w:pPr>
        <w:pStyle w:val="DigiVesText"/>
        <w:numPr>
          <w:ilvl w:val="1"/>
          <w:numId w:val="7"/>
        </w:numPr>
        <w:rPr>
          <w:rFonts w:eastAsia="Calibri"/>
        </w:rPr>
      </w:pPr>
      <w:r w:rsidRPr="00927920">
        <w:rPr>
          <w:rFonts w:eastAsia="Calibri"/>
        </w:rPr>
        <w:t>N</w:t>
      </w:r>
      <w:r w:rsidRPr="00605CC7">
        <w:rPr>
          <w:rFonts w:eastAsia="Calibri"/>
          <w:vertAlign w:val="subscript"/>
        </w:rPr>
        <w:t>ĀP</w:t>
      </w:r>
      <w:r w:rsidRPr="00927920">
        <w:rPr>
          <w:rFonts w:eastAsia="Calibri"/>
        </w:rPr>
        <w:t xml:space="preserve"> - Nepieciešamās ārstniecības personu pilnas slodzes</w:t>
      </w:r>
    </w:p>
    <w:p w14:paraId="0DC6029A" w14:textId="77777777" w:rsidR="00F45D18" w:rsidRPr="00927920" w:rsidRDefault="00F45D18" w:rsidP="00F45D18">
      <w:pPr>
        <w:pStyle w:val="DigiVesText"/>
        <w:numPr>
          <w:ilvl w:val="1"/>
          <w:numId w:val="7"/>
        </w:numPr>
        <w:rPr>
          <w:rFonts w:eastAsia="Calibri"/>
        </w:rPr>
      </w:pPr>
      <w:r w:rsidRPr="00927920">
        <w:rPr>
          <w:rFonts w:eastAsia="Calibri"/>
        </w:rPr>
        <w:t>P</w:t>
      </w:r>
      <w:r w:rsidRPr="00605CC7">
        <w:rPr>
          <w:rFonts w:eastAsia="Calibri"/>
          <w:vertAlign w:val="subscript"/>
        </w:rPr>
        <w:t>ĀP</w:t>
      </w:r>
      <w:r w:rsidRPr="00927920">
        <w:rPr>
          <w:rFonts w:eastAsia="Calibri"/>
        </w:rPr>
        <w:t xml:space="preserve"> - Praktizējošo ārstniecības personu slodzes, ņemot vērā vidējo slodzi profesijā/ specialitātē</w:t>
      </w:r>
    </w:p>
    <w:p w14:paraId="005E97FB" w14:textId="77777777" w:rsidR="00F45D18" w:rsidRPr="00927920" w:rsidRDefault="00F45D18" w:rsidP="00F45D18">
      <w:pPr>
        <w:pStyle w:val="DigiVesText"/>
        <w:numPr>
          <w:ilvl w:val="1"/>
          <w:numId w:val="7"/>
        </w:numPr>
        <w:rPr>
          <w:rFonts w:eastAsia="Calibri"/>
        </w:rPr>
      </w:pPr>
      <w:r w:rsidRPr="00927920">
        <w:rPr>
          <w:rFonts w:eastAsia="Calibri"/>
        </w:rPr>
        <w:t>A</w:t>
      </w:r>
      <w:r w:rsidRPr="00605CC7">
        <w:rPr>
          <w:rFonts w:eastAsia="Calibri"/>
          <w:vertAlign w:val="subscript"/>
        </w:rPr>
        <w:t>DN</w:t>
      </w:r>
      <w:r w:rsidRPr="00927920">
        <w:rPr>
          <w:rFonts w:eastAsia="Calibri"/>
        </w:rPr>
        <w:t xml:space="preserve"> - Ārstniecības personu slodžu atbirums (dabiskās nomaiņas, t.sk. ārstniecības personu novecošanās un nāves rezultātā)</w:t>
      </w:r>
    </w:p>
    <w:p w14:paraId="47F916FB" w14:textId="77777777" w:rsidR="00F45D18" w:rsidRPr="00927920" w:rsidRDefault="00F45D18" w:rsidP="00F45D18">
      <w:pPr>
        <w:pStyle w:val="DigiVesText"/>
        <w:numPr>
          <w:ilvl w:val="1"/>
          <w:numId w:val="7"/>
        </w:numPr>
        <w:rPr>
          <w:rFonts w:eastAsia="Calibri"/>
        </w:rPr>
      </w:pPr>
      <w:r w:rsidRPr="00927920">
        <w:rPr>
          <w:rFonts w:eastAsia="Calibri"/>
        </w:rPr>
        <w:t>J</w:t>
      </w:r>
      <w:r w:rsidRPr="00605CC7">
        <w:rPr>
          <w:rFonts w:eastAsia="Calibri"/>
          <w:vertAlign w:val="subscript"/>
        </w:rPr>
        <w:t>ABS</w:t>
      </w:r>
      <w:r w:rsidRPr="00927920">
        <w:rPr>
          <w:rFonts w:eastAsia="Calibri"/>
        </w:rPr>
        <w:t xml:space="preserve"> - Papildu slodzes, ko veidos absolventi, kas uzsāks darbu veselības aprūpē konkrētajā profesijā/ specialitātē</w:t>
      </w:r>
    </w:p>
    <w:p w14:paraId="39F367C3" w14:textId="77777777" w:rsidR="00F45D18" w:rsidRPr="00927920" w:rsidRDefault="00F45D18" w:rsidP="00F45D18">
      <w:pPr>
        <w:pStyle w:val="DigiVesText"/>
        <w:numPr>
          <w:ilvl w:val="1"/>
          <w:numId w:val="7"/>
        </w:numPr>
        <w:rPr>
          <w:rFonts w:eastAsia="Calibri"/>
        </w:rPr>
      </w:pPr>
      <w:r w:rsidRPr="00927920">
        <w:rPr>
          <w:rFonts w:eastAsia="Calibri"/>
        </w:rPr>
        <w:lastRenderedPageBreak/>
        <w:t>J</w:t>
      </w:r>
      <w:r w:rsidRPr="00605CC7">
        <w:rPr>
          <w:rFonts w:eastAsia="Calibri"/>
          <w:vertAlign w:val="subscript"/>
        </w:rPr>
        <w:t>AKT</w:t>
      </w:r>
      <w:r w:rsidRPr="00927920">
        <w:rPr>
          <w:rFonts w:eastAsia="Calibri"/>
        </w:rPr>
        <w:t xml:space="preserve"> - Papildu slodzes, ko veidos ārstniecības personas, kas no nodarbinātības citā nozarē potenciāli varētu atgriezties veselības aprūpē</w:t>
      </w:r>
    </w:p>
    <w:p w14:paraId="49E07E21" w14:textId="77777777" w:rsidR="00F45D18" w:rsidRPr="00927920" w:rsidRDefault="00F45D18" w:rsidP="00F45D18">
      <w:pPr>
        <w:pStyle w:val="DigiVesText"/>
        <w:numPr>
          <w:ilvl w:val="1"/>
          <w:numId w:val="7"/>
        </w:numPr>
        <w:rPr>
          <w:rFonts w:eastAsia="Calibri"/>
        </w:rPr>
      </w:pPr>
      <w:r w:rsidRPr="00927920">
        <w:rPr>
          <w:rFonts w:eastAsia="Calibri"/>
        </w:rPr>
        <w:t>J</w:t>
      </w:r>
      <w:r w:rsidRPr="00605CC7">
        <w:rPr>
          <w:rFonts w:eastAsia="Calibri"/>
          <w:vertAlign w:val="subscript"/>
        </w:rPr>
        <w:t>ATGR</w:t>
      </w:r>
      <w:r w:rsidRPr="00927920">
        <w:rPr>
          <w:rFonts w:eastAsia="Calibri"/>
        </w:rPr>
        <w:t xml:space="preserve"> - Paredzamās papildu slodzes, ko veidos ārstniecības personas, kas potenciāli varētu atgriezties vai pievienoties veselības aprūpes nozarei citu iemeslu dēļ (</w:t>
      </w:r>
      <w:proofErr w:type="spellStart"/>
      <w:r w:rsidRPr="00927920">
        <w:rPr>
          <w:rFonts w:eastAsia="Calibri"/>
        </w:rPr>
        <w:t>reemigrācija</w:t>
      </w:r>
      <w:proofErr w:type="spellEnd"/>
      <w:r w:rsidRPr="00927920">
        <w:rPr>
          <w:rFonts w:eastAsia="Calibri"/>
        </w:rPr>
        <w:t>, ārvalstu darbaspēks, atgriešanās no bērnu kopšanas atvaļinājuma u.tml., izņemot absolventus)</w:t>
      </w:r>
    </w:p>
    <w:p w14:paraId="44538D1B" w14:textId="77777777" w:rsidR="00F45D18" w:rsidRDefault="00F45D18" w:rsidP="00F45D18">
      <w:pPr>
        <w:pStyle w:val="DigiVesText"/>
        <w:numPr>
          <w:ilvl w:val="1"/>
          <w:numId w:val="7"/>
        </w:numPr>
        <w:ind w:left="360"/>
        <w:rPr>
          <w:rFonts w:eastAsia="Calibri"/>
        </w:rPr>
      </w:pPr>
      <w:r w:rsidRPr="007416B9">
        <w:rPr>
          <w:rFonts w:eastAsia="Calibri"/>
        </w:rPr>
        <w:t>A</w:t>
      </w:r>
      <w:r w:rsidRPr="007416B9">
        <w:rPr>
          <w:rFonts w:eastAsia="Calibri"/>
          <w:vertAlign w:val="subscript"/>
        </w:rPr>
        <w:t>PAM</w:t>
      </w:r>
      <w:r w:rsidRPr="007416B9">
        <w:rPr>
          <w:rFonts w:eastAsia="Calibri"/>
        </w:rPr>
        <w:t xml:space="preserve"> - Slodžu atbirums, ko veidos ārstniecības personas, kas potenciāli varētu pamest veselības aprūpes nozari citu, izņemot dabiskās nomaiņas, iemeslu dēļ (piemēram, emigrācija, bērna kopšanas atvaļinājums u.c.).</w:t>
      </w:r>
    </w:p>
    <w:p w14:paraId="57FEE6BE" w14:textId="016AA450" w:rsidR="00F163F1" w:rsidRDefault="00F163F1" w:rsidP="00F163F1">
      <w:pPr>
        <w:pStyle w:val="DigiVesText"/>
        <w:ind w:left="0" w:firstLine="0"/>
        <w:rPr>
          <w:rFonts w:eastAsia="Calibri"/>
        </w:rPr>
      </w:pPr>
      <w:r w:rsidRPr="00402ED3">
        <w:rPr>
          <w:rFonts w:eastAsia="Calibri"/>
        </w:rPr>
        <w:t>Saskaņā ar Pētījumā pielietoto metodiku, ārstniecības</w:t>
      </w:r>
      <w:r w:rsidRPr="000032D9">
        <w:rPr>
          <w:rFonts w:eastAsia="Calibri"/>
        </w:rPr>
        <w:t xml:space="preserve"> personu plānošanas mode</w:t>
      </w:r>
      <w:r>
        <w:rPr>
          <w:rFonts w:eastAsia="Calibri"/>
        </w:rPr>
        <w:t xml:space="preserve">lis paredz </w:t>
      </w:r>
      <w:r w:rsidRPr="000032D9">
        <w:rPr>
          <w:rFonts w:eastAsia="Calibri"/>
        </w:rPr>
        <w:t xml:space="preserve"> ārstniecības personu nākotnes pieprasījuma </w:t>
      </w:r>
      <w:r w:rsidRPr="00C32439">
        <w:rPr>
          <w:rFonts w:eastAsia="Calibri"/>
        </w:rPr>
        <w:t>scenārijus 5, 10 un 15 gadu periodā</w:t>
      </w:r>
      <w:r w:rsidR="00277F57">
        <w:rPr>
          <w:rFonts w:eastAsia="Calibri"/>
        </w:rPr>
        <w:t>, kas izteikts uz iedzīvotāju skaitu.</w:t>
      </w:r>
    </w:p>
    <w:p w14:paraId="5A23FE7E" w14:textId="34FFDC13" w:rsidR="00CC6DE6" w:rsidRPr="009C0837" w:rsidRDefault="00450C3A" w:rsidP="00CC6DE6">
      <w:pPr>
        <w:pStyle w:val="DigiVesText"/>
        <w:ind w:left="0" w:firstLine="0"/>
        <w:rPr>
          <w:rFonts w:eastAsia="Calibri"/>
        </w:rPr>
      </w:pPr>
      <w:r w:rsidRPr="009C0837">
        <w:rPr>
          <w:rFonts w:eastAsia="Calibri"/>
        </w:rPr>
        <w:t xml:space="preserve">Nākotnes </w:t>
      </w:r>
      <w:r w:rsidR="005C5766" w:rsidRPr="009C0837">
        <w:rPr>
          <w:rFonts w:eastAsia="Calibri"/>
        </w:rPr>
        <w:t>pieprasījuma scenāriji Pētījumā veidoti</w:t>
      </w:r>
      <w:r w:rsidR="00562EE6" w:rsidRPr="009C0837">
        <w:rPr>
          <w:rFonts w:eastAsia="Calibri"/>
        </w:rPr>
        <w:t xml:space="preserve"> pamatojoties uz nozares profesionālo organizāciju un politikas veidotāju viedokļiem par </w:t>
      </w:r>
      <w:r w:rsidR="008C4DBE" w:rsidRPr="009C0837">
        <w:rPr>
          <w:rFonts w:eastAsia="Calibri"/>
        </w:rPr>
        <w:t xml:space="preserve">sagaidāmajām </w:t>
      </w:r>
      <w:r w:rsidR="007A021F" w:rsidRPr="009C0837">
        <w:rPr>
          <w:rFonts w:eastAsia="Calibri"/>
        </w:rPr>
        <w:t>izmaiņām</w:t>
      </w:r>
      <w:r w:rsidR="00CC6DE6" w:rsidRPr="009C0837">
        <w:rPr>
          <w:rFonts w:eastAsia="Calibri"/>
        </w:rPr>
        <w:t xml:space="preserve"> sabiedrības veselības, demogrāfijas, tehnoloģiju un pakalpojumu organizācijas attīstības tendenc</w:t>
      </w:r>
      <w:r w:rsidR="004B75D3" w:rsidRPr="009C0837">
        <w:rPr>
          <w:rFonts w:eastAsia="Calibri"/>
        </w:rPr>
        <w:t>ē</w:t>
      </w:r>
      <w:r w:rsidR="00CC6DE6" w:rsidRPr="009C0837">
        <w:rPr>
          <w:rFonts w:eastAsia="Calibri"/>
        </w:rPr>
        <w:t xml:space="preserve">s (skatīt </w:t>
      </w:r>
      <w:r w:rsidR="001A6E18" w:rsidRPr="009C0837">
        <w:rPr>
          <w:rFonts w:eastAsia="Calibri"/>
        </w:rPr>
        <w:t>2</w:t>
      </w:r>
      <w:r w:rsidR="00CC6DE6" w:rsidRPr="009C0837">
        <w:rPr>
          <w:rFonts w:eastAsia="Calibri"/>
        </w:rPr>
        <w:t>.tabulu)</w:t>
      </w:r>
      <w:r w:rsidR="00FE7201" w:rsidRPr="009C0837">
        <w:rPr>
          <w:rFonts w:eastAsia="Calibri"/>
        </w:rPr>
        <w:t xml:space="preserve">. </w:t>
      </w:r>
    </w:p>
    <w:p w14:paraId="04845BDB" w14:textId="22764C36" w:rsidR="00CC6DE6" w:rsidRPr="009C0837" w:rsidRDefault="00D27351" w:rsidP="00CC6DE6">
      <w:pPr>
        <w:pStyle w:val="DigiVesText"/>
        <w:ind w:left="0" w:firstLine="0"/>
        <w:rPr>
          <w:rFonts w:eastAsia="Calibri"/>
        </w:rPr>
      </w:pPr>
      <w:r w:rsidRPr="009C0837">
        <w:rPr>
          <w:rFonts w:eastAsia="Calibri"/>
        </w:rPr>
        <w:t>Pētījumā secināts, ka ņ</w:t>
      </w:r>
      <w:r w:rsidR="00CC6DE6" w:rsidRPr="009C0837">
        <w:rPr>
          <w:rFonts w:eastAsia="Calibri"/>
        </w:rPr>
        <w:t xml:space="preserve">emot vērā medicīnas un informācijas un komunikācijas tehnoloģiju attīstību veselības nozarē, kā arī pakalpojumu organizācijas attīstību, paredzams, ka 5, 10 un 15 gadu laikā strauji attīstīsies inovatīvi pakalpojumu sniegšanas modeļi, kas jaunu metožu, procesu automatizācijas un klīnisko lēmumu atbalsta rezultātā ietekmēs (attiecīgi samazinās vai palielinās) </w:t>
      </w:r>
      <w:r w:rsidR="002641DE" w:rsidRPr="009C0837">
        <w:rPr>
          <w:rFonts w:eastAsia="Calibri"/>
        </w:rPr>
        <w:t xml:space="preserve">ne vien </w:t>
      </w:r>
      <w:r w:rsidR="00CC6DE6" w:rsidRPr="009C0837">
        <w:rPr>
          <w:rFonts w:eastAsia="Calibri"/>
        </w:rPr>
        <w:t>nepieciešamo ārstniecības personu skaitu</w:t>
      </w:r>
      <w:r w:rsidR="00856A33" w:rsidRPr="009C0837">
        <w:rPr>
          <w:rFonts w:eastAsia="Calibri"/>
        </w:rPr>
        <w:t xml:space="preserve">, </w:t>
      </w:r>
      <w:r w:rsidR="002641DE" w:rsidRPr="009C0837">
        <w:rPr>
          <w:rFonts w:eastAsia="Calibri"/>
        </w:rPr>
        <w:t>bet</w:t>
      </w:r>
      <w:r w:rsidR="00856A33" w:rsidRPr="009C0837">
        <w:rPr>
          <w:rFonts w:eastAsia="Calibri"/>
        </w:rPr>
        <w:t xml:space="preserve"> arī nepieciešamību pēc jaunām profesijām, </w:t>
      </w:r>
      <w:r w:rsidR="0091164D" w:rsidRPr="009C0837">
        <w:rPr>
          <w:rFonts w:eastAsia="Calibri"/>
        </w:rPr>
        <w:t>lomu, prasmju un kompetenču apvienošanas</w:t>
      </w:r>
      <w:r w:rsidR="002641DE" w:rsidRPr="009C0837">
        <w:rPr>
          <w:rFonts w:eastAsia="Calibri"/>
        </w:rPr>
        <w:t>.</w:t>
      </w:r>
    </w:p>
    <w:p w14:paraId="1FCBA38C" w14:textId="644BC3D0" w:rsidR="00D501D3" w:rsidRPr="009C0837" w:rsidRDefault="00D501D3" w:rsidP="00D501D3">
      <w:pPr>
        <w:pStyle w:val="DigiVesText"/>
        <w:ind w:left="0" w:firstLine="0"/>
        <w:rPr>
          <w:rFonts w:eastAsia="Calibri"/>
        </w:rPr>
      </w:pPr>
      <w:r w:rsidRPr="009C0837">
        <w:rPr>
          <w:rFonts w:eastAsia="Calibri"/>
        </w:rPr>
        <w:t xml:space="preserve">Ekspertu vērtējums </w:t>
      </w:r>
      <w:r w:rsidR="00113F89" w:rsidRPr="009C0837">
        <w:rPr>
          <w:rFonts w:eastAsia="Calibri"/>
        </w:rPr>
        <w:t xml:space="preserve">un </w:t>
      </w:r>
      <w:r w:rsidRPr="009C0837">
        <w:rPr>
          <w:rFonts w:eastAsia="Calibri"/>
        </w:rPr>
        <w:t xml:space="preserve">modelī </w:t>
      </w:r>
      <w:r w:rsidR="000C6E7A" w:rsidRPr="009C0837">
        <w:rPr>
          <w:rFonts w:eastAsia="Calibri"/>
        </w:rPr>
        <w:t>izmantot</w:t>
      </w:r>
      <w:r w:rsidR="00ED3BA9" w:rsidRPr="009C0837">
        <w:rPr>
          <w:rFonts w:eastAsia="Calibri"/>
        </w:rPr>
        <w:t>ie</w:t>
      </w:r>
      <w:r w:rsidR="000C6E7A" w:rsidRPr="009C0837">
        <w:rPr>
          <w:rFonts w:eastAsia="Calibri"/>
        </w:rPr>
        <w:t xml:space="preserve"> </w:t>
      </w:r>
      <w:r w:rsidRPr="009C0837">
        <w:rPr>
          <w:rFonts w:eastAsia="Calibri"/>
        </w:rPr>
        <w:t>rādītāji (dati, koeficienti u.c.)</w:t>
      </w:r>
      <w:r w:rsidR="00C34263" w:rsidRPr="009C0837">
        <w:rPr>
          <w:rFonts w:eastAsia="Calibri"/>
        </w:rPr>
        <w:t>, turpinot darbu pie plānošanas modeļa aprobācijas</w:t>
      </w:r>
      <w:r w:rsidR="00512E77" w:rsidRPr="009C0837">
        <w:rPr>
          <w:rFonts w:eastAsia="Calibri"/>
        </w:rPr>
        <w:t xml:space="preserve"> </w:t>
      </w:r>
      <w:r w:rsidRPr="009C0837">
        <w:rPr>
          <w:rFonts w:eastAsia="Calibri"/>
        </w:rPr>
        <w:t>regulāri ir jāaktualizē sadarbībā ar ārstniecības personu profesionālajām organizācijām un ārstniecības iestādēs izveidotajām metodiskā atbalsta struktūrām, tādējādi nodrošinot saskaņotību ar reālo situāciju darba tirgū.</w:t>
      </w:r>
    </w:p>
    <w:p w14:paraId="384B2783" w14:textId="7233AC74" w:rsidR="00603E7C" w:rsidRDefault="00690332" w:rsidP="00AA093A">
      <w:pPr>
        <w:pStyle w:val="DigiVesText"/>
      </w:pPr>
      <w:r>
        <w:t xml:space="preserve">Saskaņā ar Pētījumā secināto, </w:t>
      </w:r>
      <w:r w:rsidR="00FF761F">
        <w:t xml:space="preserve">kopējais </w:t>
      </w:r>
      <w:r w:rsidR="008F6AA1">
        <w:t xml:space="preserve">paredzamais ārstniecības personu iztrūkums </w:t>
      </w:r>
      <w:r w:rsidR="00822279">
        <w:t xml:space="preserve">kopumā </w:t>
      </w:r>
      <w:r w:rsidR="008F6AA1">
        <w:t>pieaugs</w:t>
      </w:r>
      <w:r w:rsidR="009C0837">
        <w:t xml:space="preserve">, </w:t>
      </w:r>
      <w:r w:rsidR="008F6AA1">
        <w:t xml:space="preserve">2038.gadā sasniedzot </w:t>
      </w:r>
      <w:r w:rsidR="00E53E3A">
        <w:t>~</w:t>
      </w:r>
      <w:r w:rsidR="007B73A3">
        <w:t>10</w:t>
      </w:r>
      <w:r w:rsidR="00A824EE">
        <w:t> 124 ārstniecības personas</w:t>
      </w:r>
      <w:r w:rsidR="000C62BA">
        <w:t xml:space="preserve">, bet </w:t>
      </w:r>
      <w:r w:rsidR="00A824EE">
        <w:t xml:space="preserve">slodžu izteiksmē  - 9866 slodzes </w:t>
      </w:r>
      <w:r w:rsidR="00603E7C">
        <w:t>(skat.</w:t>
      </w:r>
      <w:r w:rsidR="00AF7B4A">
        <w:t>3</w:t>
      </w:r>
      <w:r w:rsidR="00603E7C">
        <w:t>.attēlu)</w:t>
      </w:r>
      <w:r w:rsidR="00E53E3A">
        <w:t>.</w:t>
      </w:r>
    </w:p>
    <w:p w14:paraId="1093FDCA" w14:textId="0272B265" w:rsidR="00AA093A" w:rsidRPr="00290D02" w:rsidRDefault="00AF7B4A" w:rsidP="00603E7C">
      <w:pPr>
        <w:pStyle w:val="DigiVesText"/>
        <w:numPr>
          <w:ilvl w:val="0"/>
          <w:numId w:val="0"/>
        </w:numPr>
        <w:ind w:left="360"/>
        <w:jc w:val="right"/>
      </w:pPr>
      <w:r w:rsidRPr="004B75D3">
        <w:rPr>
          <w:b/>
          <w:bCs/>
        </w:rPr>
        <w:t>3</w:t>
      </w:r>
      <w:r w:rsidR="00AA093A" w:rsidRPr="004B75D3">
        <w:rPr>
          <w:b/>
          <w:bCs/>
        </w:rPr>
        <w:t>.attēls. Kopējais paredzamais ārstniecības personu iztrūkums</w:t>
      </w:r>
      <w:r w:rsidR="00AA093A">
        <w:rPr>
          <w:rStyle w:val="FootnoteReference"/>
        </w:rPr>
        <w:footnoteReference w:id="6"/>
      </w:r>
    </w:p>
    <w:p w14:paraId="187BE95B" w14:textId="77777777" w:rsidR="00AA093A" w:rsidRPr="005F1BF3" w:rsidRDefault="00AA093A" w:rsidP="00603E7C">
      <w:pPr>
        <w:pStyle w:val="DigiVesText"/>
        <w:numPr>
          <w:ilvl w:val="0"/>
          <w:numId w:val="0"/>
        </w:numPr>
        <w:ind w:left="360"/>
      </w:pPr>
      <w:r w:rsidRPr="00DA3371">
        <w:rPr>
          <w:noProof/>
        </w:rPr>
        <w:drawing>
          <wp:inline distT="0" distB="0" distL="0" distR="0" wp14:anchorId="64B3F9A9" wp14:editId="0B13FDE4">
            <wp:extent cx="4903144" cy="1005965"/>
            <wp:effectExtent l="0" t="0" r="0" b="3810"/>
            <wp:docPr id="15" name="Picture 15"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 up of a graph&#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71896" cy="1020071"/>
                    </a:xfrm>
                    <a:prstGeom prst="rect">
                      <a:avLst/>
                    </a:prstGeom>
                    <a:noFill/>
                  </pic:spPr>
                </pic:pic>
              </a:graphicData>
            </a:graphic>
          </wp:inline>
        </w:drawing>
      </w:r>
    </w:p>
    <w:p w14:paraId="657843DF" w14:textId="0830C0E5" w:rsidR="00200CEB" w:rsidRDefault="007B2FEE" w:rsidP="00DA3371">
      <w:pPr>
        <w:pStyle w:val="DigiVesText"/>
      </w:pPr>
      <w:r w:rsidRPr="00DA3371">
        <w:t xml:space="preserve">Pētījumā </w:t>
      </w:r>
      <w:r w:rsidR="00B47216" w:rsidRPr="00DA3371">
        <w:t xml:space="preserve">apzinātās ārstniecības personu iztrūkuma prognozes būtiski atšķiras no </w:t>
      </w:r>
      <w:r w:rsidR="00822279">
        <w:t xml:space="preserve">VM </w:t>
      </w:r>
      <w:r w:rsidR="00B47216" w:rsidRPr="00DA3371">
        <w:t>2017.gada Konceptuālā ziņojuma “Par veselības aprūpes sistēmas reformu” ietvaros rekomendēt</w:t>
      </w:r>
      <w:r w:rsidR="000C6E7A">
        <w:t>ā</w:t>
      </w:r>
      <w:r w:rsidR="00B47216" w:rsidRPr="00DA3371">
        <w:t xml:space="preserve"> ārstniecības personu nodrošinājum</w:t>
      </w:r>
      <w:r w:rsidR="000C6E7A">
        <w:t>a</w:t>
      </w:r>
      <w:r w:rsidR="00B47216" w:rsidRPr="00DA3371">
        <w:t xml:space="preserve"> lielā daļā </w:t>
      </w:r>
      <w:r w:rsidR="00200CEB">
        <w:t xml:space="preserve">ārstniecības personu </w:t>
      </w:r>
      <w:r w:rsidR="00B47216" w:rsidRPr="00DA3371">
        <w:t>profesiju</w:t>
      </w:r>
      <w:r w:rsidR="00CC3EBB" w:rsidRPr="00DA3371">
        <w:t>, ņemot vērā atšķirīgo</w:t>
      </w:r>
      <w:r w:rsidR="004E6ECB" w:rsidRPr="00DA3371">
        <w:t xml:space="preserve"> datu apstrādes </w:t>
      </w:r>
      <w:r w:rsidR="003D48FC" w:rsidRPr="00DA3371">
        <w:t xml:space="preserve">metodoloģiju un datu interpretāciju. </w:t>
      </w:r>
    </w:p>
    <w:p w14:paraId="0B322DAF" w14:textId="4AED873A" w:rsidR="005025E5" w:rsidRPr="005025E5" w:rsidRDefault="001922FA" w:rsidP="00D25951">
      <w:pPr>
        <w:pStyle w:val="DigiVesText"/>
        <w:rPr>
          <w:sz w:val="20"/>
          <w:szCs w:val="20"/>
        </w:rPr>
      </w:pPr>
      <w:r w:rsidRPr="00DA3371">
        <w:t xml:space="preserve">Ja </w:t>
      </w:r>
      <w:r w:rsidR="00F263BF" w:rsidRPr="00DA3371">
        <w:t xml:space="preserve"> 2017.gada Konceptuālā ziņojuma “Par veselības aprūpes sistēmas reformu” </w:t>
      </w:r>
      <w:r w:rsidRPr="00DA3371">
        <w:t xml:space="preserve">norādītās rekomendētās ĀP slodzes aprēķinātas pamatojoties uz ārstniecības iestādēs un to </w:t>
      </w:r>
      <w:r w:rsidRPr="00DA3371">
        <w:lastRenderedPageBreak/>
        <w:t>struktūrvienībās nepieciešamo personālu</w:t>
      </w:r>
      <w:r w:rsidR="00B97911" w:rsidRPr="00DA3371">
        <w:t xml:space="preserve"> veselības aprūpes pakalpojuma sniegšanai, </w:t>
      </w:r>
      <w:r w:rsidR="00E15AC5" w:rsidRPr="00DA3371">
        <w:t>tad Pētījumā izmantot</w:t>
      </w:r>
      <w:r w:rsidR="00627898">
        <w:t>ais</w:t>
      </w:r>
      <w:r w:rsidR="00E15AC5" w:rsidRPr="00DA3371">
        <w:t xml:space="preserve"> ĀP slodžu </w:t>
      </w:r>
      <w:r w:rsidR="0005653E">
        <w:t>aprēķins</w:t>
      </w:r>
      <w:r w:rsidR="00627898">
        <w:t xml:space="preserve"> </w:t>
      </w:r>
      <w:r w:rsidR="00C57B4D">
        <w:t xml:space="preserve">veidots </w:t>
      </w:r>
      <w:r w:rsidR="00A643C8">
        <w:t xml:space="preserve">pēc </w:t>
      </w:r>
      <w:r w:rsidR="00627898">
        <w:t>atšķirīgas</w:t>
      </w:r>
      <w:r w:rsidR="00A643C8">
        <w:t xml:space="preserve"> formulas</w:t>
      </w:r>
      <w:r w:rsidR="00FB1571">
        <w:rPr>
          <w:rStyle w:val="FootnoteReference"/>
          <w:lang w:val="lv-LV"/>
        </w:rPr>
        <w:footnoteReference w:id="7"/>
      </w:r>
      <w:r w:rsidR="00061790">
        <w:t>.</w:t>
      </w:r>
    </w:p>
    <w:p w14:paraId="3A19D8F9" w14:textId="472FB0E0" w:rsidR="00AA75E4" w:rsidRDefault="00986C94" w:rsidP="00AA75E4">
      <w:pPr>
        <w:pStyle w:val="DigiVesText"/>
      </w:pPr>
      <w:r>
        <w:t xml:space="preserve">Neskatoties uz atšķirīgajām datu apstrādes tehnikām, </w:t>
      </w:r>
      <w:r w:rsidR="007F6125">
        <w:t xml:space="preserve">Pētījuma rezultāti pierāda, ka </w:t>
      </w:r>
      <w:r>
        <w:t>ārstniecības personu nodrošinājums ir vērtējams kā kritiski nepietiekams visās ārstniecības personu profesiju grupās gan šobrīd, gan ilgtermiņā</w:t>
      </w:r>
      <w:r w:rsidR="00D16995">
        <w:t xml:space="preserve">. </w:t>
      </w:r>
      <w:r w:rsidR="00AA75E4">
        <w:t>Atsevišķās profesijās un specialitātēs nodrošinājuma rādītāji</w:t>
      </w:r>
      <w:r w:rsidR="007F6125">
        <w:t xml:space="preserve">, iespējams, </w:t>
      </w:r>
      <w:r w:rsidR="00AA75E4">
        <w:t>ir uzlabojušies</w:t>
      </w:r>
      <w:r w:rsidR="00AA75E4">
        <w:rPr>
          <w:rStyle w:val="FootnoteReference"/>
        </w:rPr>
        <w:footnoteReference w:id="8"/>
      </w:r>
      <w:r w:rsidR="00AA75E4">
        <w:t>, līdz ar to vērtējamas šo profesiju lomu paplašināšanas iespējas veselības aprūpes pakalpojumu sniegšanā, lai atslogotu ĀP profesijas un specialitātes, kurās personāla nodrošinājums saglabājas kritisks. Piemēram, vērtējama iespēja stiprināt un vēl vairāk paplašināt</w:t>
      </w:r>
      <w:r w:rsidR="000C7A5C">
        <w:t xml:space="preserve"> māsu, </w:t>
      </w:r>
      <w:r w:rsidR="00AA75E4">
        <w:t>ārsta palīgu</w:t>
      </w:r>
      <w:r w:rsidR="000C7A5C">
        <w:t xml:space="preserve"> u.c.</w:t>
      </w:r>
      <w:r w:rsidR="00AA75E4">
        <w:t xml:space="preserve"> iesaisti primārās veselības aprūpes sektorā, atslogojot ģimenes ārsta prakses darbu</w:t>
      </w:r>
      <w:r w:rsidR="007F6125">
        <w:t xml:space="preserve"> (skat.1.tabulu)</w:t>
      </w:r>
      <w:r w:rsidR="00AA75E4">
        <w:t>.</w:t>
      </w:r>
    </w:p>
    <w:p w14:paraId="210ED039" w14:textId="77777777" w:rsidR="00D25951" w:rsidRDefault="00D25951" w:rsidP="00D25951">
      <w:pPr>
        <w:pStyle w:val="DigiVesText"/>
        <w:numPr>
          <w:ilvl w:val="0"/>
          <w:numId w:val="0"/>
        </w:numPr>
        <w:ind w:left="1080" w:firstLine="360"/>
        <w:jc w:val="right"/>
      </w:pPr>
      <w:r w:rsidRPr="003F0584">
        <w:rPr>
          <w:b/>
          <w:bCs/>
        </w:rPr>
        <w:t>1.tabula.Ārstniecības personu nodrošinājums</w:t>
      </w:r>
      <w:r>
        <w:rPr>
          <w:rStyle w:val="FootnoteReference"/>
        </w:rPr>
        <w:footnoteReference w:id="9"/>
      </w:r>
      <w:r>
        <w:t xml:space="preserve"> </w:t>
      </w:r>
    </w:p>
    <w:tbl>
      <w:tblPr>
        <w:tblW w:w="9195" w:type="dxa"/>
        <w:tblLayout w:type="fixed"/>
        <w:tblCellMar>
          <w:left w:w="28" w:type="dxa"/>
          <w:right w:w="57" w:type="dxa"/>
        </w:tblCellMar>
        <w:tblLook w:val="04A0" w:firstRow="1" w:lastRow="0" w:firstColumn="1" w:lastColumn="0" w:noHBand="0" w:noVBand="1"/>
      </w:tblPr>
      <w:tblGrid>
        <w:gridCol w:w="2602"/>
        <w:gridCol w:w="2429"/>
        <w:gridCol w:w="2082"/>
        <w:gridCol w:w="2082"/>
      </w:tblGrid>
      <w:tr w:rsidR="00D25951" w:rsidRPr="00AC21CD" w14:paraId="2FA3275B" w14:textId="77777777" w:rsidTr="003F0584">
        <w:trPr>
          <w:cantSplit/>
          <w:trHeight w:val="697"/>
          <w:tblHeader/>
        </w:trPr>
        <w:tc>
          <w:tcPr>
            <w:tcW w:w="2602" w:type="dxa"/>
            <w:tcBorders>
              <w:top w:val="single" w:sz="8" w:space="0" w:color="BFBFBF"/>
              <w:left w:val="single" w:sz="8" w:space="0" w:color="BFBFBF"/>
              <w:bottom w:val="single" w:sz="8" w:space="0" w:color="BFBFBF"/>
              <w:right w:val="single" w:sz="8" w:space="0" w:color="BFBFBF"/>
            </w:tcBorders>
            <w:shd w:val="clear" w:color="000000" w:fill="FFE600"/>
            <w:vAlign w:val="center"/>
            <w:hideMark/>
          </w:tcPr>
          <w:p w14:paraId="5056DEE4" w14:textId="77777777" w:rsidR="00D25951" w:rsidRPr="0032072E" w:rsidRDefault="00D25951" w:rsidP="00F70721">
            <w:pPr>
              <w:jc w:val="center"/>
              <w:rPr>
                <w:rFonts w:cs="Calibri"/>
                <w:b/>
                <w:bCs/>
                <w:color w:val="000000"/>
                <w:sz w:val="18"/>
                <w:szCs w:val="18"/>
              </w:rPr>
            </w:pPr>
            <w:r w:rsidRPr="0032072E">
              <w:rPr>
                <w:rFonts w:cs="Calibri"/>
                <w:b/>
                <w:bCs/>
                <w:color w:val="000000"/>
                <w:sz w:val="18"/>
                <w:szCs w:val="18"/>
              </w:rPr>
              <w:t>Profesija</w:t>
            </w:r>
          </w:p>
        </w:tc>
        <w:tc>
          <w:tcPr>
            <w:tcW w:w="2429" w:type="dxa"/>
            <w:tcBorders>
              <w:top w:val="single" w:sz="8" w:space="0" w:color="BFBFBF"/>
              <w:left w:val="nil"/>
              <w:bottom w:val="single" w:sz="8" w:space="0" w:color="BFBFBF"/>
              <w:right w:val="single" w:sz="8" w:space="0" w:color="BFBFBF"/>
            </w:tcBorders>
            <w:shd w:val="clear" w:color="000000" w:fill="FFE600"/>
            <w:vAlign w:val="center"/>
            <w:hideMark/>
          </w:tcPr>
          <w:p w14:paraId="2FB1B5E8" w14:textId="77777777" w:rsidR="00D25951" w:rsidRPr="0032072E" w:rsidRDefault="00D25951" w:rsidP="00F70721">
            <w:pPr>
              <w:ind w:firstLine="0"/>
              <w:rPr>
                <w:rFonts w:cs="Calibri"/>
                <w:b/>
                <w:bCs/>
                <w:color w:val="000000"/>
                <w:sz w:val="18"/>
                <w:szCs w:val="18"/>
              </w:rPr>
            </w:pPr>
            <w:r>
              <w:rPr>
                <w:rFonts w:cs="Calibri"/>
                <w:b/>
                <w:bCs/>
                <w:color w:val="000000"/>
                <w:sz w:val="18"/>
                <w:szCs w:val="18"/>
              </w:rPr>
              <w:t>ĀP skaita iztrūkums (-)/ pārpalikums (+)*</w:t>
            </w:r>
          </w:p>
        </w:tc>
        <w:tc>
          <w:tcPr>
            <w:tcW w:w="2082" w:type="dxa"/>
            <w:tcBorders>
              <w:top w:val="single" w:sz="8" w:space="0" w:color="BFBFBF"/>
              <w:left w:val="nil"/>
              <w:bottom w:val="single" w:sz="8" w:space="0" w:color="BFBFBF"/>
              <w:right w:val="single" w:sz="8" w:space="0" w:color="BFBFBF"/>
            </w:tcBorders>
            <w:shd w:val="clear" w:color="000000" w:fill="FFE600"/>
            <w:vAlign w:val="center"/>
            <w:hideMark/>
          </w:tcPr>
          <w:p w14:paraId="4F9C6065" w14:textId="77777777" w:rsidR="00D25951" w:rsidRPr="0032072E" w:rsidRDefault="00D25951" w:rsidP="00F70721">
            <w:pPr>
              <w:ind w:firstLine="0"/>
              <w:rPr>
                <w:rFonts w:cs="Calibri"/>
                <w:b/>
                <w:bCs/>
                <w:color w:val="000000"/>
                <w:sz w:val="18"/>
                <w:szCs w:val="18"/>
              </w:rPr>
            </w:pPr>
            <w:r>
              <w:rPr>
                <w:rFonts w:cs="Calibri"/>
                <w:b/>
                <w:bCs/>
                <w:color w:val="000000"/>
                <w:sz w:val="18"/>
                <w:szCs w:val="18"/>
              </w:rPr>
              <w:t>Vidējā slodze uz 1ĀP**</w:t>
            </w:r>
          </w:p>
        </w:tc>
        <w:tc>
          <w:tcPr>
            <w:tcW w:w="2082" w:type="dxa"/>
            <w:tcBorders>
              <w:top w:val="single" w:sz="8" w:space="0" w:color="BFBFBF"/>
              <w:left w:val="nil"/>
              <w:bottom w:val="single" w:sz="8" w:space="0" w:color="BFBFBF"/>
              <w:right w:val="single" w:sz="8" w:space="0" w:color="BFBFBF"/>
            </w:tcBorders>
            <w:shd w:val="clear" w:color="000000" w:fill="FFE600"/>
            <w:vAlign w:val="center"/>
            <w:hideMark/>
          </w:tcPr>
          <w:p w14:paraId="3D2AD7BC" w14:textId="77777777" w:rsidR="00D25951" w:rsidRPr="0032072E" w:rsidRDefault="00D25951" w:rsidP="00F70721">
            <w:pPr>
              <w:ind w:firstLine="0"/>
              <w:rPr>
                <w:rFonts w:cs="Calibri"/>
                <w:b/>
                <w:bCs/>
                <w:color w:val="000000"/>
                <w:sz w:val="18"/>
                <w:szCs w:val="18"/>
              </w:rPr>
            </w:pPr>
            <w:r>
              <w:rPr>
                <w:rFonts w:cs="Calibri"/>
                <w:b/>
                <w:bCs/>
                <w:color w:val="000000"/>
                <w:sz w:val="18"/>
                <w:szCs w:val="18"/>
              </w:rPr>
              <w:t xml:space="preserve">ĀP nodrošinājums ņemot vērā </w:t>
            </w:r>
            <w:proofErr w:type="spellStart"/>
            <w:r>
              <w:rPr>
                <w:rFonts w:cs="Calibri"/>
                <w:b/>
                <w:bCs/>
                <w:color w:val="000000"/>
                <w:sz w:val="18"/>
                <w:szCs w:val="18"/>
              </w:rPr>
              <w:t>vid.slodzi</w:t>
            </w:r>
            <w:proofErr w:type="spellEnd"/>
            <w:r>
              <w:rPr>
                <w:rFonts w:cs="Calibri"/>
                <w:b/>
                <w:bCs/>
                <w:color w:val="000000"/>
                <w:sz w:val="18"/>
                <w:szCs w:val="18"/>
              </w:rPr>
              <w:t xml:space="preserve"> uz 1ĀP</w:t>
            </w:r>
          </w:p>
        </w:tc>
      </w:tr>
      <w:tr w:rsidR="00D25951" w:rsidRPr="007573DD" w14:paraId="25A907A5" w14:textId="77777777" w:rsidTr="003F05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2129A2A8" w14:textId="77777777" w:rsidR="00D25951" w:rsidRPr="0032072E" w:rsidRDefault="00D25951" w:rsidP="007E37D6">
            <w:pPr>
              <w:ind w:firstLine="244"/>
              <w:rPr>
                <w:rFonts w:cs="Calibri"/>
                <w:color w:val="000000"/>
                <w:sz w:val="18"/>
                <w:szCs w:val="18"/>
              </w:rPr>
            </w:pPr>
            <w:r w:rsidRPr="0032072E">
              <w:rPr>
                <w:rFonts w:cs="Calibri"/>
                <w:color w:val="000000"/>
                <w:sz w:val="18"/>
                <w:szCs w:val="18"/>
              </w:rPr>
              <w:t xml:space="preserve">Ārsta </w:t>
            </w:r>
            <w:proofErr w:type="spellStart"/>
            <w:r w:rsidRPr="0032072E">
              <w:rPr>
                <w:rFonts w:cs="Calibri"/>
                <w:color w:val="000000"/>
                <w:sz w:val="18"/>
                <w:szCs w:val="18"/>
              </w:rPr>
              <w:t>pamatspecialitātes</w:t>
            </w:r>
            <w:proofErr w:type="spellEnd"/>
          </w:p>
        </w:tc>
        <w:tc>
          <w:tcPr>
            <w:tcW w:w="2429" w:type="dxa"/>
            <w:tcBorders>
              <w:top w:val="nil"/>
              <w:left w:val="nil"/>
              <w:bottom w:val="single" w:sz="8" w:space="0" w:color="BFBFBF"/>
              <w:right w:val="single" w:sz="8" w:space="0" w:color="BFBFBF"/>
            </w:tcBorders>
            <w:shd w:val="clear" w:color="000000" w:fill="FFFFFF"/>
            <w:noWrap/>
            <w:vAlign w:val="center"/>
          </w:tcPr>
          <w:p w14:paraId="5551BD47" w14:textId="77777777" w:rsidR="00D25951" w:rsidRPr="0032072E" w:rsidRDefault="00D25951" w:rsidP="007E37D6">
            <w:pPr>
              <w:jc w:val="center"/>
              <w:rPr>
                <w:rFonts w:cs="Calibri"/>
                <w:color w:val="000000"/>
                <w:sz w:val="18"/>
                <w:szCs w:val="18"/>
              </w:rPr>
            </w:pPr>
            <w:r>
              <w:rPr>
                <w:rFonts w:cs="Calibri"/>
                <w:color w:val="000000"/>
                <w:sz w:val="18"/>
                <w:szCs w:val="18"/>
              </w:rPr>
              <w:t>-1 675</w:t>
            </w:r>
          </w:p>
        </w:tc>
        <w:tc>
          <w:tcPr>
            <w:tcW w:w="2082" w:type="dxa"/>
            <w:tcBorders>
              <w:top w:val="nil"/>
              <w:left w:val="nil"/>
              <w:bottom w:val="single" w:sz="8" w:space="0" w:color="BFBFBF"/>
              <w:right w:val="single" w:sz="8" w:space="0" w:color="BFBFBF"/>
            </w:tcBorders>
            <w:shd w:val="clear" w:color="000000" w:fill="FFFFFF"/>
            <w:noWrap/>
            <w:vAlign w:val="center"/>
          </w:tcPr>
          <w:p w14:paraId="3BD73A1D" w14:textId="77777777" w:rsidR="00D25951" w:rsidRPr="0032072E" w:rsidRDefault="00D25951" w:rsidP="007E37D6">
            <w:pPr>
              <w:jc w:val="center"/>
              <w:rPr>
                <w:rFonts w:cs="Calibri"/>
                <w:color w:val="000000"/>
                <w:sz w:val="18"/>
                <w:szCs w:val="18"/>
              </w:rPr>
            </w:pPr>
            <w:r>
              <w:rPr>
                <w:rFonts w:cs="Calibri"/>
                <w:color w:val="000000"/>
                <w:sz w:val="18"/>
                <w:szCs w:val="18"/>
              </w:rPr>
              <w:t>0,82</w:t>
            </w:r>
          </w:p>
        </w:tc>
        <w:tc>
          <w:tcPr>
            <w:tcW w:w="2082" w:type="dxa"/>
            <w:tcBorders>
              <w:top w:val="nil"/>
              <w:left w:val="nil"/>
              <w:bottom w:val="single" w:sz="8" w:space="0" w:color="BFBFBF"/>
              <w:right w:val="single" w:sz="8" w:space="0" w:color="BFBFBF"/>
            </w:tcBorders>
            <w:shd w:val="clear" w:color="000000" w:fill="FFFFFF"/>
            <w:vAlign w:val="center"/>
          </w:tcPr>
          <w:p w14:paraId="4ADD44E6" w14:textId="77777777" w:rsidR="00D25951" w:rsidRPr="0032072E" w:rsidRDefault="00D25951" w:rsidP="007E37D6">
            <w:pPr>
              <w:jc w:val="center"/>
              <w:rPr>
                <w:rFonts w:cs="Calibri"/>
                <w:color w:val="000000"/>
                <w:sz w:val="18"/>
                <w:szCs w:val="18"/>
              </w:rPr>
            </w:pPr>
            <w:r>
              <w:rPr>
                <w:rFonts w:cs="Calibri"/>
                <w:color w:val="000000"/>
                <w:sz w:val="18"/>
                <w:szCs w:val="18"/>
              </w:rPr>
              <w:t>-1 984</w:t>
            </w:r>
          </w:p>
        </w:tc>
      </w:tr>
      <w:tr w:rsidR="00D25951" w:rsidRPr="007573DD" w14:paraId="266DF6B4" w14:textId="77777777" w:rsidTr="003F05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6097017B" w14:textId="77777777" w:rsidR="00D25951" w:rsidRPr="0032072E" w:rsidRDefault="00D25951" w:rsidP="007E37D6">
            <w:pPr>
              <w:ind w:firstLine="244"/>
              <w:rPr>
                <w:rFonts w:cs="Calibri"/>
                <w:color w:val="000000"/>
                <w:sz w:val="18"/>
                <w:szCs w:val="18"/>
              </w:rPr>
            </w:pPr>
            <w:r w:rsidRPr="0032072E">
              <w:rPr>
                <w:rFonts w:cs="Calibri"/>
                <w:color w:val="000000"/>
                <w:sz w:val="18"/>
                <w:szCs w:val="18"/>
              </w:rPr>
              <w:t>Zobārsts</w:t>
            </w:r>
          </w:p>
        </w:tc>
        <w:tc>
          <w:tcPr>
            <w:tcW w:w="2429" w:type="dxa"/>
            <w:tcBorders>
              <w:top w:val="nil"/>
              <w:left w:val="nil"/>
              <w:bottom w:val="single" w:sz="8" w:space="0" w:color="BFBFBF"/>
              <w:right w:val="single" w:sz="8" w:space="0" w:color="BFBFBF"/>
            </w:tcBorders>
            <w:shd w:val="clear" w:color="000000" w:fill="FFFFFF"/>
            <w:noWrap/>
            <w:vAlign w:val="center"/>
          </w:tcPr>
          <w:p w14:paraId="1C20C2E6" w14:textId="77777777" w:rsidR="00D25951" w:rsidRPr="0032072E" w:rsidRDefault="00D25951" w:rsidP="007E37D6">
            <w:pPr>
              <w:jc w:val="center"/>
              <w:rPr>
                <w:rFonts w:cs="Calibri"/>
                <w:color w:val="000000"/>
                <w:sz w:val="18"/>
                <w:szCs w:val="18"/>
              </w:rPr>
            </w:pPr>
            <w:r>
              <w:rPr>
                <w:rFonts w:cs="Calibri"/>
                <w:color w:val="000000"/>
                <w:sz w:val="18"/>
                <w:szCs w:val="18"/>
              </w:rPr>
              <w:t>-500</w:t>
            </w:r>
          </w:p>
        </w:tc>
        <w:tc>
          <w:tcPr>
            <w:tcW w:w="2082" w:type="dxa"/>
            <w:tcBorders>
              <w:top w:val="nil"/>
              <w:left w:val="nil"/>
              <w:bottom w:val="single" w:sz="8" w:space="0" w:color="BFBFBF"/>
              <w:right w:val="single" w:sz="8" w:space="0" w:color="BFBFBF"/>
            </w:tcBorders>
            <w:shd w:val="clear" w:color="000000" w:fill="FFFFFF"/>
            <w:noWrap/>
            <w:vAlign w:val="center"/>
          </w:tcPr>
          <w:p w14:paraId="2FE1A4A8" w14:textId="77777777" w:rsidR="00D25951" w:rsidRPr="0032072E" w:rsidRDefault="00D25951" w:rsidP="007E37D6">
            <w:pPr>
              <w:jc w:val="center"/>
              <w:rPr>
                <w:rFonts w:cs="Calibri"/>
                <w:color w:val="000000"/>
                <w:sz w:val="18"/>
                <w:szCs w:val="18"/>
              </w:rPr>
            </w:pPr>
            <w:r>
              <w:rPr>
                <w:rFonts w:cs="Calibri"/>
                <w:color w:val="000000"/>
                <w:sz w:val="18"/>
                <w:szCs w:val="18"/>
              </w:rPr>
              <w:t>0,69</w:t>
            </w:r>
          </w:p>
        </w:tc>
        <w:tc>
          <w:tcPr>
            <w:tcW w:w="2082" w:type="dxa"/>
            <w:tcBorders>
              <w:top w:val="nil"/>
              <w:left w:val="nil"/>
              <w:bottom w:val="single" w:sz="8" w:space="0" w:color="BFBFBF"/>
              <w:right w:val="single" w:sz="8" w:space="0" w:color="BFBFBF"/>
            </w:tcBorders>
            <w:shd w:val="clear" w:color="000000" w:fill="FFFFFF"/>
            <w:vAlign w:val="center"/>
          </w:tcPr>
          <w:p w14:paraId="7E769639" w14:textId="77777777" w:rsidR="00D25951" w:rsidRPr="0032072E" w:rsidRDefault="00D25951" w:rsidP="007E37D6">
            <w:pPr>
              <w:jc w:val="center"/>
              <w:rPr>
                <w:rFonts w:cs="Calibri"/>
                <w:color w:val="000000"/>
                <w:sz w:val="18"/>
                <w:szCs w:val="18"/>
              </w:rPr>
            </w:pPr>
            <w:r>
              <w:rPr>
                <w:rFonts w:cs="Calibri"/>
                <w:color w:val="000000"/>
                <w:sz w:val="18"/>
                <w:szCs w:val="18"/>
              </w:rPr>
              <w:t>-657</w:t>
            </w:r>
          </w:p>
        </w:tc>
      </w:tr>
      <w:tr w:rsidR="00D25951" w:rsidRPr="007573DD" w14:paraId="3E11CE72" w14:textId="77777777" w:rsidTr="003F05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639E23BE" w14:textId="77777777" w:rsidR="00D25951" w:rsidRPr="0032072E" w:rsidRDefault="00D25951" w:rsidP="007E37D6">
            <w:pPr>
              <w:ind w:firstLine="244"/>
              <w:rPr>
                <w:rFonts w:cs="Calibri"/>
                <w:color w:val="000000"/>
                <w:sz w:val="18"/>
                <w:szCs w:val="18"/>
              </w:rPr>
            </w:pPr>
            <w:r w:rsidRPr="0032072E">
              <w:rPr>
                <w:rFonts w:cs="Calibri"/>
                <w:color w:val="000000"/>
                <w:sz w:val="18"/>
                <w:szCs w:val="18"/>
              </w:rPr>
              <w:t>Māsa</w:t>
            </w:r>
          </w:p>
        </w:tc>
        <w:tc>
          <w:tcPr>
            <w:tcW w:w="2429" w:type="dxa"/>
            <w:tcBorders>
              <w:top w:val="nil"/>
              <w:left w:val="nil"/>
              <w:bottom w:val="single" w:sz="8" w:space="0" w:color="BFBFBF"/>
              <w:right w:val="single" w:sz="8" w:space="0" w:color="BFBFBF"/>
            </w:tcBorders>
            <w:shd w:val="clear" w:color="000000" w:fill="FFFFFF"/>
            <w:noWrap/>
            <w:vAlign w:val="center"/>
          </w:tcPr>
          <w:p w14:paraId="44CE0D62" w14:textId="77777777" w:rsidR="00D25951" w:rsidRPr="0032072E" w:rsidRDefault="00D25951" w:rsidP="007E37D6">
            <w:pPr>
              <w:jc w:val="center"/>
              <w:rPr>
                <w:rFonts w:cs="Calibri"/>
                <w:color w:val="000000"/>
                <w:sz w:val="18"/>
                <w:szCs w:val="18"/>
              </w:rPr>
            </w:pPr>
            <w:r>
              <w:rPr>
                <w:rFonts w:cs="Calibri"/>
                <w:color w:val="000000"/>
                <w:sz w:val="18"/>
                <w:szCs w:val="18"/>
              </w:rPr>
              <w:t>-4 928</w:t>
            </w:r>
          </w:p>
        </w:tc>
        <w:tc>
          <w:tcPr>
            <w:tcW w:w="2082" w:type="dxa"/>
            <w:tcBorders>
              <w:top w:val="nil"/>
              <w:left w:val="nil"/>
              <w:bottom w:val="single" w:sz="8" w:space="0" w:color="BFBFBF"/>
              <w:right w:val="single" w:sz="8" w:space="0" w:color="BFBFBF"/>
            </w:tcBorders>
            <w:shd w:val="clear" w:color="000000" w:fill="FFFFFF"/>
            <w:noWrap/>
            <w:vAlign w:val="center"/>
          </w:tcPr>
          <w:p w14:paraId="2FE44EE1" w14:textId="77777777" w:rsidR="00D25951" w:rsidRPr="0032072E" w:rsidRDefault="00D25951" w:rsidP="007E37D6">
            <w:pPr>
              <w:jc w:val="center"/>
              <w:rPr>
                <w:rFonts w:cs="Calibri"/>
                <w:color w:val="000000"/>
                <w:sz w:val="18"/>
                <w:szCs w:val="18"/>
              </w:rPr>
            </w:pPr>
            <w:r>
              <w:rPr>
                <w:rFonts w:cs="Calibri"/>
                <w:color w:val="000000"/>
                <w:sz w:val="18"/>
                <w:szCs w:val="18"/>
              </w:rPr>
              <w:t>1,01</w:t>
            </w:r>
          </w:p>
        </w:tc>
        <w:tc>
          <w:tcPr>
            <w:tcW w:w="2082" w:type="dxa"/>
            <w:tcBorders>
              <w:top w:val="nil"/>
              <w:left w:val="nil"/>
              <w:bottom w:val="single" w:sz="8" w:space="0" w:color="BFBFBF"/>
              <w:right w:val="single" w:sz="8" w:space="0" w:color="BFBFBF"/>
            </w:tcBorders>
            <w:shd w:val="clear" w:color="000000" w:fill="FFFFFF"/>
            <w:vAlign w:val="center"/>
          </w:tcPr>
          <w:p w14:paraId="64B2E541" w14:textId="77777777" w:rsidR="00D25951" w:rsidRPr="0032072E" w:rsidRDefault="00D25951" w:rsidP="007E37D6">
            <w:pPr>
              <w:jc w:val="center"/>
              <w:rPr>
                <w:rFonts w:cs="Calibri"/>
                <w:color w:val="000000"/>
                <w:sz w:val="18"/>
                <w:szCs w:val="18"/>
              </w:rPr>
            </w:pPr>
            <w:r>
              <w:rPr>
                <w:rFonts w:cs="Calibri"/>
                <w:color w:val="000000"/>
                <w:sz w:val="18"/>
                <w:szCs w:val="18"/>
              </w:rPr>
              <w:t>-4 898</w:t>
            </w:r>
          </w:p>
        </w:tc>
      </w:tr>
      <w:tr w:rsidR="00D25951" w:rsidRPr="007573DD" w14:paraId="35D4A0E9" w14:textId="77777777" w:rsidTr="003F05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4C29D177" w14:textId="77777777" w:rsidR="00D25951" w:rsidRPr="0032072E" w:rsidRDefault="00D25951" w:rsidP="007E37D6">
            <w:pPr>
              <w:ind w:firstLine="244"/>
              <w:rPr>
                <w:rFonts w:cs="Calibri"/>
                <w:color w:val="000000"/>
                <w:sz w:val="18"/>
                <w:szCs w:val="18"/>
              </w:rPr>
            </w:pPr>
            <w:r w:rsidRPr="0032072E">
              <w:rPr>
                <w:rFonts w:cs="Calibri"/>
                <w:color w:val="000000"/>
                <w:sz w:val="18"/>
                <w:szCs w:val="18"/>
              </w:rPr>
              <w:t>Vecmāte</w:t>
            </w:r>
          </w:p>
        </w:tc>
        <w:tc>
          <w:tcPr>
            <w:tcW w:w="2429" w:type="dxa"/>
            <w:tcBorders>
              <w:top w:val="nil"/>
              <w:left w:val="nil"/>
              <w:bottom w:val="single" w:sz="8" w:space="0" w:color="BFBFBF"/>
              <w:right w:val="single" w:sz="8" w:space="0" w:color="BFBFBF"/>
            </w:tcBorders>
            <w:shd w:val="clear" w:color="000000" w:fill="FFFFFF"/>
            <w:noWrap/>
            <w:vAlign w:val="center"/>
          </w:tcPr>
          <w:p w14:paraId="7B55AB34" w14:textId="77777777" w:rsidR="00D25951" w:rsidRPr="0032072E" w:rsidRDefault="00D25951" w:rsidP="007E37D6">
            <w:pPr>
              <w:jc w:val="center"/>
              <w:rPr>
                <w:rFonts w:cs="Calibri"/>
                <w:color w:val="000000"/>
                <w:sz w:val="18"/>
                <w:szCs w:val="18"/>
              </w:rPr>
            </w:pPr>
            <w:r>
              <w:rPr>
                <w:rFonts w:cs="Calibri"/>
                <w:color w:val="000000"/>
                <w:sz w:val="18"/>
                <w:szCs w:val="18"/>
              </w:rPr>
              <w:t>-161</w:t>
            </w:r>
          </w:p>
        </w:tc>
        <w:tc>
          <w:tcPr>
            <w:tcW w:w="2082" w:type="dxa"/>
            <w:tcBorders>
              <w:top w:val="nil"/>
              <w:left w:val="nil"/>
              <w:bottom w:val="single" w:sz="8" w:space="0" w:color="BFBFBF"/>
              <w:right w:val="single" w:sz="8" w:space="0" w:color="BFBFBF"/>
            </w:tcBorders>
            <w:shd w:val="clear" w:color="000000" w:fill="FFFFFF"/>
            <w:noWrap/>
            <w:vAlign w:val="center"/>
          </w:tcPr>
          <w:p w14:paraId="2095D617" w14:textId="77777777" w:rsidR="00D25951" w:rsidRPr="0032072E" w:rsidRDefault="00D25951" w:rsidP="007E37D6">
            <w:pPr>
              <w:jc w:val="center"/>
              <w:rPr>
                <w:rFonts w:cs="Calibri"/>
                <w:color w:val="000000"/>
                <w:sz w:val="18"/>
                <w:szCs w:val="18"/>
              </w:rPr>
            </w:pPr>
            <w:r>
              <w:rPr>
                <w:rFonts w:cs="Calibri"/>
                <w:color w:val="000000"/>
                <w:sz w:val="18"/>
                <w:szCs w:val="18"/>
              </w:rPr>
              <w:t>0,94</w:t>
            </w:r>
          </w:p>
        </w:tc>
        <w:tc>
          <w:tcPr>
            <w:tcW w:w="2082" w:type="dxa"/>
            <w:tcBorders>
              <w:top w:val="nil"/>
              <w:left w:val="nil"/>
              <w:bottom w:val="single" w:sz="8" w:space="0" w:color="BFBFBF"/>
              <w:right w:val="single" w:sz="8" w:space="0" w:color="BFBFBF"/>
            </w:tcBorders>
            <w:shd w:val="clear" w:color="000000" w:fill="FFFFFF"/>
            <w:vAlign w:val="center"/>
          </w:tcPr>
          <w:p w14:paraId="2F42EEEC" w14:textId="77777777" w:rsidR="00D25951" w:rsidRPr="0032072E" w:rsidRDefault="00D25951" w:rsidP="007E37D6">
            <w:pPr>
              <w:jc w:val="center"/>
              <w:rPr>
                <w:rFonts w:cs="Calibri"/>
                <w:color w:val="000000"/>
                <w:sz w:val="18"/>
                <w:szCs w:val="18"/>
              </w:rPr>
            </w:pPr>
            <w:r>
              <w:rPr>
                <w:rFonts w:cs="Calibri"/>
                <w:color w:val="000000"/>
                <w:sz w:val="18"/>
                <w:szCs w:val="18"/>
              </w:rPr>
              <w:t>-170</w:t>
            </w:r>
          </w:p>
        </w:tc>
      </w:tr>
      <w:tr w:rsidR="00D25951" w:rsidRPr="007573DD" w14:paraId="64206EE7" w14:textId="77777777" w:rsidTr="003F05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392DE7EE" w14:textId="77777777" w:rsidR="00D25951" w:rsidRPr="0032072E" w:rsidRDefault="00D25951" w:rsidP="007E37D6">
            <w:pPr>
              <w:ind w:firstLine="244"/>
              <w:rPr>
                <w:rFonts w:cs="Calibri"/>
                <w:color w:val="000000"/>
                <w:sz w:val="18"/>
                <w:szCs w:val="18"/>
              </w:rPr>
            </w:pPr>
            <w:r w:rsidRPr="0032072E">
              <w:rPr>
                <w:rFonts w:cs="Calibri"/>
                <w:color w:val="000000"/>
                <w:sz w:val="18"/>
                <w:szCs w:val="18"/>
              </w:rPr>
              <w:t>Ārsta palīgs</w:t>
            </w:r>
          </w:p>
        </w:tc>
        <w:tc>
          <w:tcPr>
            <w:tcW w:w="2429" w:type="dxa"/>
            <w:tcBorders>
              <w:top w:val="nil"/>
              <w:left w:val="nil"/>
              <w:bottom w:val="single" w:sz="8" w:space="0" w:color="BFBFBF"/>
              <w:right w:val="single" w:sz="8" w:space="0" w:color="BFBFBF"/>
            </w:tcBorders>
            <w:shd w:val="clear" w:color="000000" w:fill="FFFFFF"/>
            <w:noWrap/>
            <w:vAlign w:val="center"/>
          </w:tcPr>
          <w:p w14:paraId="312774C5" w14:textId="77777777" w:rsidR="00D25951" w:rsidRPr="0032072E" w:rsidRDefault="00D25951" w:rsidP="007E37D6">
            <w:pPr>
              <w:jc w:val="center"/>
              <w:rPr>
                <w:rFonts w:cs="Calibri"/>
                <w:color w:val="000000"/>
                <w:sz w:val="18"/>
                <w:szCs w:val="18"/>
              </w:rPr>
            </w:pPr>
            <w:r>
              <w:rPr>
                <w:rFonts w:cs="Calibri"/>
                <w:color w:val="000000"/>
                <w:sz w:val="18"/>
                <w:szCs w:val="18"/>
              </w:rPr>
              <w:t>195</w:t>
            </w:r>
          </w:p>
        </w:tc>
        <w:tc>
          <w:tcPr>
            <w:tcW w:w="2082" w:type="dxa"/>
            <w:tcBorders>
              <w:top w:val="nil"/>
              <w:left w:val="nil"/>
              <w:bottom w:val="single" w:sz="8" w:space="0" w:color="BFBFBF"/>
              <w:right w:val="single" w:sz="8" w:space="0" w:color="BFBFBF"/>
            </w:tcBorders>
            <w:shd w:val="clear" w:color="000000" w:fill="FFFFFF"/>
            <w:noWrap/>
            <w:vAlign w:val="center"/>
          </w:tcPr>
          <w:p w14:paraId="51B78534" w14:textId="77777777" w:rsidR="00D25951" w:rsidRPr="0032072E" w:rsidRDefault="00D25951" w:rsidP="007E37D6">
            <w:pPr>
              <w:jc w:val="center"/>
              <w:rPr>
                <w:rFonts w:cs="Calibri"/>
                <w:color w:val="000000"/>
                <w:sz w:val="18"/>
                <w:szCs w:val="18"/>
              </w:rPr>
            </w:pPr>
            <w:r>
              <w:rPr>
                <w:rFonts w:cs="Calibri"/>
                <w:color w:val="000000"/>
                <w:sz w:val="18"/>
                <w:szCs w:val="18"/>
              </w:rPr>
              <w:t>1,06</w:t>
            </w:r>
          </w:p>
        </w:tc>
        <w:tc>
          <w:tcPr>
            <w:tcW w:w="2082" w:type="dxa"/>
            <w:tcBorders>
              <w:top w:val="nil"/>
              <w:left w:val="nil"/>
              <w:bottom w:val="single" w:sz="8" w:space="0" w:color="BFBFBF"/>
              <w:right w:val="single" w:sz="8" w:space="0" w:color="BFBFBF"/>
            </w:tcBorders>
            <w:shd w:val="clear" w:color="000000" w:fill="FFFFFF"/>
            <w:vAlign w:val="center"/>
          </w:tcPr>
          <w:p w14:paraId="087DFB5A" w14:textId="77777777" w:rsidR="00D25951" w:rsidRPr="0032072E" w:rsidRDefault="00D25951" w:rsidP="007E37D6">
            <w:pPr>
              <w:jc w:val="center"/>
              <w:rPr>
                <w:rFonts w:cs="Calibri"/>
                <w:color w:val="000000"/>
                <w:sz w:val="18"/>
                <w:szCs w:val="18"/>
              </w:rPr>
            </w:pPr>
            <w:r>
              <w:rPr>
                <w:rFonts w:cs="Calibri"/>
                <w:color w:val="000000"/>
                <w:sz w:val="18"/>
                <w:szCs w:val="18"/>
              </w:rPr>
              <w:t>184</w:t>
            </w:r>
          </w:p>
        </w:tc>
      </w:tr>
      <w:tr w:rsidR="00D25951" w:rsidRPr="007573DD" w14:paraId="15034318" w14:textId="77777777" w:rsidTr="003F05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4B4B917F" w14:textId="77777777" w:rsidR="00D25951" w:rsidRPr="0032072E" w:rsidRDefault="00D25951" w:rsidP="007E37D6">
            <w:pPr>
              <w:ind w:firstLine="244"/>
              <w:rPr>
                <w:rFonts w:cs="Calibri"/>
                <w:color w:val="000000"/>
                <w:sz w:val="18"/>
                <w:szCs w:val="18"/>
              </w:rPr>
            </w:pPr>
            <w:r w:rsidRPr="0032072E">
              <w:rPr>
                <w:rFonts w:cs="Calibri"/>
                <w:color w:val="000000"/>
                <w:sz w:val="18"/>
                <w:szCs w:val="18"/>
              </w:rPr>
              <w:t>Māsas palīgs</w:t>
            </w:r>
          </w:p>
        </w:tc>
        <w:tc>
          <w:tcPr>
            <w:tcW w:w="2429" w:type="dxa"/>
            <w:tcBorders>
              <w:top w:val="nil"/>
              <w:left w:val="nil"/>
              <w:bottom w:val="single" w:sz="8" w:space="0" w:color="BFBFBF"/>
              <w:right w:val="single" w:sz="8" w:space="0" w:color="BFBFBF"/>
            </w:tcBorders>
            <w:shd w:val="clear" w:color="000000" w:fill="FFFFFF"/>
            <w:noWrap/>
            <w:vAlign w:val="center"/>
          </w:tcPr>
          <w:p w14:paraId="2D199F76" w14:textId="77777777" w:rsidR="00D25951" w:rsidRPr="0032072E" w:rsidRDefault="00D25951" w:rsidP="007E37D6">
            <w:pPr>
              <w:jc w:val="center"/>
              <w:rPr>
                <w:rFonts w:cs="Calibri"/>
                <w:color w:val="000000"/>
                <w:sz w:val="18"/>
                <w:szCs w:val="18"/>
              </w:rPr>
            </w:pPr>
            <w:r>
              <w:rPr>
                <w:rFonts w:cs="Calibri"/>
                <w:color w:val="000000"/>
                <w:sz w:val="18"/>
                <w:szCs w:val="18"/>
              </w:rPr>
              <w:t>-1 553</w:t>
            </w:r>
          </w:p>
        </w:tc>
        <w:tc>
          <w:tcPr>
            <w:tcW w:w="2082" w:type="dxa"/>
            <w:tcBorders>
              <w:top w:val="nil"/>
              <w:left w:val="nil"/>
              <w:bottom w:val="single" w:sz="8" w:space="0" w:color="BFBFBF"/>
              <w:right w:val="single" w:sz="8" w:space="0" w:color="BFBFBF"/>
            </w:tcBorders>
            <w:shd w:val="clear" w:color="000000" w:fill="FFFFFF"/>
            <w:noWrap/>
            <w:vAlign w:val="center"/>
          </w:tcPr>
          <w:p w14:paraId="4B07420A" w14:textId="77777777" w:rsidR="00D25951" w:rsidRPr="0032072E" w:rsidRDefault="00D25951" w:rsidP="007E37D6">
            <w:pPr>
              <w:jc w:val="center"/>
              <w:rPr>
                <w:rFonts w:cs="Calibri"/>
                <w:color w:val="000000"/>
                <w:sz w:val="18"/>
                <w:szCs w:val="18"/>
              </w:rPr>
            </w:pPr>
            <w:r>
              <w:rPr>
                <w:rFonts w:cs="Calibri"/>
                <w:color w:val="000000"/>
                <w:sz w:val="18"/>
                <w:szCs w:val="18"/>
              </w:rPr>
              <w:t>0,98</w:t>
            </w:r>
          </w:p>
        </w:tc>
        <w:tc>
          <w:tcPr>
            <w:tcW w:w="2082" w:type="dxa"/>
            <w:tcBorders>
              <w:top w:val="nil"/>
              <w:left w:val="nil"/>
              <w:bottom w:val="single" w:sz="8" w:space="0" w:color="BFBFBF"/>
              <w:right w:val="single" w:sz="8" w:space="0" w:color="BFBFBF"/>
            </w:tcBorders>
            <w:shd w:val="clear" w:color="000000" w:fill="FFFFFF"/>
            <w:vAlign w:val="center"/>
          </w:tcPr>
          <w:p w14:paraId="707D611B" w14:textId="77777777" w:rsidR="00D25951" w:rsidRPr="0032072E" w:rsidRDefault="00D25951" w:rsidP="007E37D6">
            <w:pPr>
              <w:jc w:val="center"/>
              <w:rPr>
                <w:rFonts w:cs="Calibri"/>
                <w:color w:val="000000"/>
                <w:sz w:val="18"/>
                <w:szCs w:val="18"/>
              </w:rPr>
            </w:pPr>
            <w:r>
              <w:rPr>
                <w:rFonts w:cs="Calibri"/>
                <w:color w:val="000000"/>
                <w:sz w:val="18"/>
                <w:szCs w:val="18"/>
              </w:rPr>
              <w:t>-1 585</w:t>
            </w:r>
          </w:p>
        </w:tc>
      </w:tr>
    </w:tbl>
    <w:p w14:paraId="3931B3FB" w14:textId="77777777" w:rsidR="00D25951" w:rsidRPr="009C0837" w:rsidRDefault="00D25951" w:rsidP="003F0584">
      <w:pPr>
        <w:pStyle w:val="DigiVesText"/>
        <w:numPr>
          <w:ilvl w:val="0"/>
          <w:numId w:val="0"/>
        </w:numPr>
        <w:spacing w:after="120"/>
        <w:rPr>
          <w:sz w:val="16"/>
          <w:szCs w:val="16"/>
        </w:rPr>
      </w:pPr>
      <w:r w:rsidRPr="009C0837">
        <w:rPr>
          <w:sz w:val="16"/>
          <w:szCs w:val="16"/>
        </w:rPr>
        <w:t xml:space="preserve">*ĀP skaita iztrūkums/pārpalikums ir aprēķināts, salīdzinot 2017.gadā rekomendēto ĀP skaitu uz 2025.gadu ar 2023.gada jūnijā pieejamajiem datiem par nodarbināto ĀP skaitu atbilstoši Ārstniecības personu un Ārstniecības atbalsta personu reģistra datiem. ** Vidējā slodze ir noteikta, analizējot tikai VID darba devēja datus (vidējās slodzes aprēķinā nav iekļautas </w:t>
      </w:r>
      <w:proofErr w:type="spellStart"/>
      <w:r w:rsidRPr="009C0837">
        <w:rPr>
          <w:sz w:val="16"/>
          <w:szCs w:val="16"/>
        </w:rPr>
        <w:t>pašnodarbināto</w:t>
      </w:r>
      <w:proofErr w:type="spellEnd"/>
      <w:r w:rsidRPr="009C0837">
        <w:rPr>
          <w:sz w:val="16"/>
          <w:szCs w:val="16"/>
        </w:rPr>
        <w:t xml:space="preserve"> un </w:t>
      </w:r>
      <w:proofErr w:type="spellStart"/>
      <w:r w:rsidRPr="009C0837">
        <w:rPr>
          <w:sz w:val="16"/>
          <w:szCs w:val="16"/>
        </w:rPr>
        <w:t>mikrouzņēmumos</w:t>
      </w:r>
      <w:proofErr w:type="spellEnd"/>
      <w:r w:rsidRPr="009C0837">
        <w:rPr>
          <w:sz w:val="16"/>
          <w:szCs w:val="16"/>
        </w:rPr>
        <w:t xml:space="preserve"> nodarbināto ĀP slodzes, kuras nav pieejamas datos)</w:t>
      </w:r>
    </w:p>
    <w:p w14:paraId="5F4C795C" w14:textId="3886B8EF" w:rsidR="00693908" w:rsidRPr="009C0837" w:rsidRDefault="00693908" w:rsidP="009C0837">
      <w:pPr>
        <w:pStyle w:val="DigiVesText"/>
        <w:rPr>
          <w:rFonts w:eastAsia="Calibri"/>
        </w:rPr>
      </w:pPr>
      <w:r w:rsidRPr="009C0837">
        <w:rPr>
          <w:rFonts w:eastAsia="Calibri"/>
        </w:rPr>
        <w:t>Pētījumā</w:t>
      </w:r>
      <w:r w:rsidR="00F66C98" w:rsidRPr="009C0837">
        <w:rPr>
          <w:rFonts w:eastAsia="Calibri"/>
        </w:rPr>
        <w:t>, pamatojoties uz VID datiem</w:t>
      </w:r>
      <w:r w:rsidRPr="009C0837">
        <w:rPr>
          <w:rFonts w:eastAsia="Calibri"/>
        </w:rPr>
        <w:t xml:space="preserve"> secināts, ka </w:t>
      </w:r>
      <w:r w:rsidR="00F66C98" w:rsidRPr="009C0837">
        <w:rPr>
          <w:rFonts w:eastAsia="Calibri"/>
        </w:rPr>
        <w:t xml:space="preserve">iegūtajā profesijā vai specialitātē </w:t>
      </w:r>
      <w:r w:rsidR="00B12EC4" w:rsidRPr="009C0837">
        <w:rPr>
          <w:rFonts w:eastAsia="Calibri"/>
        </w:rPr>
        <w:t>nestrādā</w:t>
      </w:r>
      <w:r w:rsidR="00754F59" w:rsidRPr="009C0837">
        <w:rPr>
          <w:rFonts w:eastAsia="Calibri"/>
        </w:rPr>
        <w:t xml:space="preserve">jošo personu skaits </w:t>
      </w:r>
      <w:r w:rsidR="00E92085" w:rsidRPr="009C0837">
        <w:t>vidēji sasniedz 8%,</w:t>
      </w:r>
      <w:r w:rsidR="00C01EE8" w:rsidRPr="009C0837">
        <w:t xml:space="preserve"> kas norāda uz </w:t>
      </w:r>
      <w:r w:rsidR="00A8058D" w:rsidRPr="009C0837">
        <w:t>veselības aprūpes sistēmai piesaistāmā darbaspēka</w:t>
      </w:r>
      <w:r w:rsidR="006044A6" w:rsidRPr="009C0837">
        <w:t xml:space="preserve"> potenciālu. </w:t>
      </w:r>
      <w:r w:rsidR="00211C11" w:rsidRPr="009C0837">
        <w:t>Savukārt, dat</w:t>
      </w:r>
      <w:r w:rsidR="00D8112F" w:rsidRPr="009C0837">
        <w:t xml:space="preserve">i par </w:t>
      </w:r>
      <w:r w:rsidR="00D02F6B" w:rsidRPr="009C0837">
        <w:t>ĀP, par kurām nav datu VID IS</w:t>
      </w:r>
      <w:r w:rsidR="004707CA" w:rsidRPr="009C0837">
        <w:t xml:space="preserve"> </w:t>
      </w:r>
      <w:r w:rsidR="00467B5B" w:rsidRPr="009C0837">
        <w:t xml:space="preserve">(3%) </w:t>
      </w:r>
      <w:r w:rsidR="004707CA" w:rsidRPr="009C0837">
        <w:t xml:space="preserve">ļauj izdarīt pieņēmumus par </w:t>
      </w:r>
      <w:r w:rsidR="00467B5B" w:rsidRPr="009C0837">
        <w:t>ĀP migrācijas apmēru</w:t>
      </w:r>
      <w:r w:rsidR="006044A6" w:rsidRPr="009C0837">
        <w:t xml:space="preserve"> (skat.4.attēlu). </w:t>
      </w:r>
      <w:r w:rsidR="00334495" w:rsidRPr="009C0837">
        <w:t>ĀP, kas nodarbinātas ārpus savas profesijas (nestrādā veselības aprūpes nozarē), atalgojums ir vidēji 33% augstāks kā personām, kas strādā savā profesijā</w:t>
      </w:r>
      <w:r w:rsidR="00334495" w:rsidRPr="009C0837">
        <w:rPr>
          <w:rStyle w:val="FootnoteReference"/>
        </w:rPr>
        <w:footnoteReference w:id="10"/>
      </w:r>
      <w:r w:rsidR="00334495" w:rsidRPr="009C0837">
        <w:t>.</w:t>
      </w:r>
    </w:p>
    <w:p w14:paraId="3E9B4388" w14:textId="7E0CD0CE" w:rsidR="00AF7B4A" w:rsidRDefault="00AF7B4A" w:rsidP="0072280A">
      <w:pPr>
        <w:pStyle w:val="DigiVesText"/>
        <w:numPr>
          <w:ilvl w:val="0"/>
          <w:numId w:val="0"/>
        </w:numPr>
        <w:ind w:left="360"/>
        <w:jc w:val="right"/>
        <w:rPr>
          <w:rFonts w:eastAsia="Calibri"/>
        </w:rPr>
      </w:pPr>
      <w:r w:rsidRPr="0072280A">
        <w:rPr>
          <w:rFonts w:eastAsia="Calibri"/>
          <w:b/>
          <w:bCs/>
        </w:rPr>
        <w:t>4.attēls.</w:t>
      </w:r>
      <w:r>
        <w:rPr>
          <w:rFonts w:eastAsia="Calibri"/>
        </w:rPr>
        <w:t xml:space="preserve"> </w:t>
      </w:r>
      <w:r w:rsidR="0072280A">
        <w:rPr>
          <w:rFonts w:eastAsia="Calibri"/>
        </w:rPr>
        <w:t xml:space="preserve">Ārstniecības personu </w:t>
      </w:r>
      <w:r w:rsidR="00AB45C4">
        <w:rPr>
          <w:rFonts w:eastAsia="Calibri"/>
        </w:rPr>
        <w:t>nodarbinātība</w:t>
      </w:r>
      <w:r w:rsidR="00DF29A6">
        <w:rPr>
          <w:rFonts w:eastAsia="Calibri"/>
        </w:rPr>
        <w:t>s īpatsvars profesijā/specialitātē</w:t>
      </w:r>
    </w:p>
    <w:p w14:paraId="7593753F" w14:textId="4D1E6799" w:rsidR="00B12EC4" w:rsidRPr="00693908" w:rsidRDefault="00FF54B8" w:rsidP="00FB26C8">
      <w:pPr>
        <w:pStyle w:val="DigiVesText"/>
        <w:numPr>
          <w:ilvl w:val="0"/>
          <w:numId w:val="0"/>
        </w:numPr>
        <w:jc w:val="center"/>
        <w:rPr>
          <w:rFonts w:eastAsia="Calibri"/>
        </w:rPr>
      </w:pPr>
      <w:r>
        <w:rPr>
          <w:noProof/>
          <w:lang w:val="lv-LV"/>
        </w:rPr>
        <w:drawing>
          <wp:inline distT="0" distB="0" distL="0" distR="0" wp14:anchorId="2279295B" wp14:editId="20D4FB00">
            <wp:extent cx="4871521" cy="1696458"/>
            <wp:effectExtent l="0" t="0" r="5715" b="0"/>
            <wp:docPr id="1579601914" name="Picture 157960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99172" cy="1706087"/>
                    </a:xfrm>
                    <a:prstGeom prst="rect">
                      <a:avLst/>
                    </a:prstGeom>
                    <a:noFill/>
                  </pic:spPr>
                </pic:pic>
              </a:graphicData>
            </a:graphic>
          </wp:inline>
        </w:drawing>
      </w:r>
    </w:p>
    <w:p w14:paraId="3571122F" w14:textId="77777777" w:rsidR="00211C11" w:rsidRPr="00211C11" w:rsidRDefault="00211C11" w:rsidP="009C0837">
      <w:pPr>
        <w:pStyle w:val="DigiVesText"/>
        <w:numPr>
          <w:ilvl w:val="0"/>
          <w:numId w:val="0"/>
        </w:numPr>
        <w:rPr>
          <w:rFonts w:eastAsia="Calibri"/>
        </w:rPr>
      </w:pPr>
    </w:p>
    <w:p w14:paraId="22FE7CFF" w14:textId="45A929D3" w:rsidR="00F1010E" w:rsidRPr="0072280A" w:rsidRDefault="00F1010E" w:rsidP="00106FB2">
      <w:pPr>
        <w:pStyle w:val="DigiVesText"/>
        <w:ind w:left="0" w:firstLine="0"/>
        <w:rPr>
          <w:rFonts w:eastAsia="Calibri"/>
        </w:rPr>
      </w:pPr>
      <w:r w:rsidRPr="00106FB2">
        <w:rPr>
          <w:rFonts w:eastAsia="Calibri"/>
        </w:rPr>
        <w:lastRenderedPageBreak/>
        <w:t xml:space="preserve">ĀP vidējais vecums Latvijā 2022.gada maijā sasniedza 44 gadus, savukārt aptuveni 40% ĀP ir vecākas par 55 gadiem, un tikai 4% ārstniecības personu ir vecuma grupā līdz 28 gadiem. </w:t>
      </w:r>
      <w:r w:rsidR="00627898">
        <w:rPr>
          <w:rFonts w:eastAsia="Calibri"/>
        </w:rPr>
        <w:t>ĀP</w:t>
      </w:r>
      <w:r w:rsidRPr="00106FB2">
        <w:rPr>
          <w:rFonts w:eastAsia="Calibri"/>
        </w:rPr>
        <w:t xml:space="preserve"> vidējais vecums pa ārsta </w:t>
      </w:r>
      <w:proofErr w:type="spellStart"/>
      <w:r w:rsidRPr="00106FB2">
        <w:rPr>
          <w:rFonts w:eastAsia="Calibri"/>
        </w:rPr>
        <w:t>pamatspecialitātēm</w:t>
      </w:r>
      <w:proofErr w:type="spellEnd"/>
      <w:r w:rsidRPr="00106FB2">
        <w:rPr>
          <w:rFonts w:eastAsia="Calibri"/>
        </w:rPr>
        <w:t xml:space="preserve"> Latvijā 2022.gada maijā sasniedza 54 gadus, savukārt vairāk kā puse (57%) ārstniecības personu ir gados vecākas par 55 gadiem</w:t>
      </w:r>
      <w:r w:rsidR="0072280A" w:rsidRPr="00106FB2">
        <w:rPr>
          <w:rFonts w:eastAsia="Calibri"/>
        </w:rPr>
        <w:t xml:space="preserve"> (skat.5.attēlu)</w:t>
      </w:r>
      <w:r w:rsidR="003231BF" w:rsidRPr="00106FB2">
        <w:rPr>
          <w:rFonts w:eastAsia="Calibri"/>
          <w:vertAlign w:val="superscript"/>
        </w:rPr>
        <w:footnoteReference w:id="11"/>
      </w:r>
      <w:r w:rsidR="0072280A" w:rsidRPr="00106FB2">
        <w:rPr>
          <w:rFonts w:eastAsia="Calibri"/>
          <w:vertAlign w:val="superscript"/>
        </w:rPr>
        <w:t>.</w:t>
      </w:r>
    </w:p>
    <w:p w14:paraId="6B71CFBF" w14:textId="3D24E7AD" w:rsidR="0072280A" w:rsidRPr="00106FB2" w:rsidRDefault="0072280A" w:rsidP="00106FB2">
      <w:pPr>
        <w:pStyle w:val="DigiVesText"/>
        <w:numPr>
          <w:ilvl w:val="0"/>
          <w:numId w:val="0"/>
        </w:numPr>
        <w:ind w:left="360"/>
        <w:jc w:val="right"/>
        <w:rPr>
          <w:rFonts w:eastAsia="Calibri"/>
          <w:b/>
          <w:bCs/>
        </w:rPr>
      </w:pPr>
      <w:r w:rsidRPr="00106FB2">
        <w:rPr>
          <w:rFonts w:eastAsia="Calibri"/>
          <w:b/>
          <w:bCs/>
        </w:rPr>
        <w:t>5.attēls</w:t>
      </w:r>
      <w:r w:rsidR="00AB45C4" w:rsidRPr="00106FB2">
        <w:rPr>
          <w:rFonts w:eastAsia="Calibri"/>
          <w:b/>
          <w:bCs/>
        </w:rPr>
        <w:t>. Ārstniecības personu vecuma struktūra</w:t>
      </w:r>
    </w:p>
    <w:p w14:paraId="6E537DEA" w14:textId="7AAF2C0C" w:rsidR="00F1010E" w:rsidRPr="00106FB2" w:rsidRDefault="006765C7" w:rsidP="00A411BE">
      <w:pPr>
        <w:pStyle w:val="DigiVesText"/>
        <w:numPr>
          <w:ilvl w:val="0"/>
          <w:numId w:val="0"/>
        </w:numPr>
        <w:jc w:val="center"/>
        <w:rPr>
          <w:rFonts w:eastAsia="Calibri"/>
        </w:rPr>
      </w:pPr>
      <w:r w:rsidRPr="00106FB2">
        <w:rPr>
          <w:rFonts w:eastAsia="Calibri"/>
          <w:noProof/>
        </w:rPr>
        <w:drawing>
          <wp:inline distT="0" distB="0" distL="0" distR="0" wp14:anchorId="3DA90275" wp14:editId="0B3F9199">
            <wp:extent cx="5282152" cy="1883391"/>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38187" cy="1903371"/>
                    </a:xfrm>
                    <a:prstGeom prst="rect">
                      <a:avLst/>
                    </a:prstGeom>
                    <a:noFill/>
                  </pic:spPr>
                </pic:pic>
              </a:graphicData>
            </a:graphic>
          </wp:inline>
        </w:drawing>
      </w:r>
    </w:p>
    <w:p w14:paraId="454A49CC" w14:textId="414FCF62" w:rsidR="00970050" w:rsidRPr="00083133" w:rsidRDefault="003F1CAE" w:rsidP="00627898">
      <w:pPr>
        <w:pStyle w:val="DigiVesText"/>
        <w:ind w:left="0" w:firstLine="0"/>
        <w:rPr>
          <w:rFonts w:eastAsia="Calibri"/>
        </w:rPr>
      </w:pPr>
      <w:r w:rsidRPr="00106FB2">
        <w:rPr>
          <w:rFonts w:eastAsia="Calibri"/>
        </w:rPr>
        <w:t>Sagaidāms, ka p</w:t>
      </w:r>
      <w:r w:rsidR="00D16995" w:rsidRPr="00106FB2">
        <w:rPr>
          <w:rFonts w:eastAsia="Calibri"/>
        </w:rPr>
        <w:t>lānošanas mod</w:t>
      </w:r>
      <w:r w:rsidRPr="00106FB2">
        <w:rPr>
          <w:rFonts w:eastAsia="Calibri"/>
        </w:rPr>
        <w:t>elis pēc</w:t>
      </w:r>
      <w:r w:rsidR="00D16995" w:rsidRPr="00106FB2">
        <w:rPr>
          <w:rFonts w:eastAsia="Calibri"/>
        </w:rPr>
        <w:t xml:space="preserve"> </w:t>
      </w:r>
      <w:r w:rsidR="00BB501A" w:rsidRPr="00106FB2">
        <w:rPr>
          <w:rFonts w:eastAsia="Calibri"/>
        </w:rPr>
        <w:t>aprobācija</w:t>
      </w:r>
      <w:r w:rsidRPr="00106FB2">
        <w:rPr>
          <w:rFonts w:eastAsia="Calibri"/>
        </w:rPr>
        <w:t>s</w:t>
      </w:r>
      <w:r w:rsidR="00BB501A" w:rsidRPr="00106FB2">
        <w:rPr>
          <w:rFonts w:eastAsia="Calibri"/>
        </w:rPr>
        <w:t xml:space="preserve"> un pilnveide</w:t>
      </w:r>
      <w:r w:rsidRPr="00106FB2">
        <w:rPr>
          <w:rFonts w:eastAsia="Calibri"/>
        </w:rPr>
        <w:t>s VM</w:t>
      </w:r>
      <w:r w:rsidR="00BB501A" w:rsidRPr="00106FB2">
        <w:rPr>
          <w:rFonts w:eastAsia="Calibri"/>
        </w:rPr>
        <w:t xml:space="preserve"> </w:t>
      </w:r>
      <w:r w:rsidR="00702617" w:rsidRPr="00106FB2">
        <w:rPr>
          <w:rFonts w:eastAsia="Calibri"/>
        </w:rPr>
        <w:t xml:space="preserve">ilgtermiņā </w:t>
      </w:r>
      <w:r w:rsidR="00BB501A" w:rsidRPr="00106FB2">
        <w:rPr>
          <w:rFonts w:eastAsia="Calibri"/>
        </w:rPr>
        <w:t>bū</w:t>
      </w:r>
      <w:r w:rsidR="00ED7481" w:rsidRPr="00106FB2">
        <w:rPr>
          <w:rFonts w:eastAsia="Calibri"/>
        </w:rPr>
        <w:t>s būtisks atbalsts veselības darbaspēka politikas veidotājiem</w:t>
      </w:r>
      <w:r w:rsidR="00CE7B41" w:rsidRPr="00106FB2">
        <w:rPr>
          <w:rFonts w:eastAsia="Calibri"/>
        </w:rPr>
        <w:t xml:space="preserve">, lai </w:t>
      </w:r>
      <w:r w:rsidR="00C50CFA" w:rsidRPr="00106FB2">
        <w:rPr>
          <w:rFonts w:eastAsia="Calibri"/>
        </w:rPr>
        <w:t>nodrošinātu</w:t>
      </w:r>
      <w:r w:rsidR="00CE7B41" w:rsidRPr="00106FB2">
        <w:rPr>
          <w:rFonts w:eastAsia="Calibri"/>
        </w:rPr>
        <w:t xml:space="preserve"> datos balstītu politiku</w:t>
      </w:r>
      <w:r w:rsidR="00AA75E4" w:rsidRPr="00106FB2">
        <w:rPr>
          <w:rFonts w:eastAsia="Calibri"/>
        </w:rPr>
        <w:t xml:space="preserve"> </w:t>
      </w:r>
      <w:r w:rsidR="00470DA3" w:rsidRPr="00106FB2">
        <w:rPr>
          <w:rFonts w:eastAsia="Calibri"/>
        </w:rPr>
        <w:t xml:space="preserve">kopējā ārstniecības personu skaita </w:t>
      </w:r>
      <w:r w:rsidR="006B5186" w:rsidRPr="00106FB2">
        <w:rPr>
          <w:rFonts w:eastAsia="Calibri"/>
        </w:rPr>
        <w:t>plānošanai</w:t>
      </w:r>
      <w:r w:rsidR="00C04910" w:rsidRPr="00106FB2">
        <w:rPr>
          <w:rFonts w:eastAsia="Calibri"/>
        </w:rPr>
        <w:t>, piesaistei un noturēšanai veselības aprūpes sektorā</w:t>
      </w:r>
      <w:r w:rsidR="00970050" w:rsidRPr="007D7981">
        <w:rPr>
          <w:rFonts w:eastAsia="Calibri"/>
          <w:vertAlign w:val="superscript"/>
        </w:rPr>
        <w:footnoteReference w:id="12"/>
      </w:r>
      <w:r w:rsidR="00970050" w:rsidRPr="00106FB2">
        <w:rPr>
          <w:rFonts w:eastAsia="Calibri"/>
        </w:rPr>
        <w:t xml:space="preserve">. </w:t>
      </w:r>
    </w:p>
    <w:p w14:paraId="60F7903E" w14:textId="77777777" w:rsidR="00CC6DE6" w:rsidRPr="00032560" w:rsidRDefault="00CC6DE6" w:rsidP="00CC6DE6">
      <w:pPr>
        <w:pStyle w:val="DigiVesText"/>
        <w:numPr>
          <w:ilvl w:val="0"/>
          <w:numId w:val="0"/>
        </w:numPr>
        <w:rPr>
          <w:rFonts w:eastAsia="Calibri"/>
          <w:b/>
          <w:bCs/>
        </w:rPr>
      </w:pPr>
      <w:r w:rsidRPr="002C4963">
        <w:rPr>
          <w:rFonts w:eastAsia="Calibri"/>
          <w:b/>
          <w:bCs/>
        </w:rPr>
        <w:t>Kartējums</w:t>
      </w:r>
    </w:p>
    <w:p w14:paraId="3D82993A" w14:textId="6A6D8D92" w:rsidR="00AA75E4" w:rsidRPr="001B5301" w:rsidRDefault="00CC6DE6" w:rsidP="001B5301">
      <w:pPr>
        <w:pStyle w:val="DigiVesText"/>
        <w:ind w:left="0" w:firstLine="0"/>
        <w:rPr>
          <w:rFonts w:eastAsia="Calibri"/>
        </w:rPr>
      </w:pPr>
      <w:r>
        <w:rPr>
          <w:rFonts w:eastAsia="Calibri"/>
        </w:rPr>
        <w:t>Pētījumā</w:t>
      </w:r>
      <w:r w:rsidRPr="00FE65D0">
        <w:rPr>
          <w:rFonts w:eastAsia="Calibri"/>
        </w:rPr>
        <w:t xml:space="preserve"> izstrādāt</w:t>
      </w:r>
      <w:r w:rsidR="00EE4412">
        <w:rPr>
          <w:rFonts w:eastAsia="Calibri"/>
        </w:rPr>
        <w:t xml:space="preserve">ā </w:t>
      </w:r>
      <w:r w:rsidRPr="00FE65D0">
        <w:rPr>
          <w:rFonts w:eastAsia="Calibri"/>
        </w:rPr>
        <w:t>cilvēkresursu plānošanas mode</w:t>
      </w:r>
      <w:r>
        <w:rPr>
          <w:rFonts w:eastAsia="Calibri"/>
        </w:rPr>
        <w:t>ļa</w:t>
      </w:r>
      <w:r w:rsidRPr="00FE65D0">
        <w:rPr>
          <w:rFonts w:eastAsia="Calibri"/>
        </w:rPr>
        <w:t xml:space="preserve"> un cilvēkresursu kartējum</w:t>
      </w:r>
      <w:r>
        <w:rPr>
          <w:rFonts w:eastAsia="Calibri"/>
        </w:rPr>
        <w:t>a</w:t>
      </w:r>
      <w:r w:rsidRPr="006075A5">
        <w:rPr>
          <w:rFonts w:eastAsia="Calibri"/>
          <w:vertAlign w:val="superscript"/>
        </w:rPr>
        <w:footnoteReference w:id="13"/>
      </w:r>
      <w:r w:rsidRPr="006075A5">
        <w:rPr>
          <w:rFonts w:eastAsia="Calibri"/>
          <w:vertAlign w:val="superscript"/>
        </w:rPr>
        <w:t xml:space="preserve"> </w:t>
      </w:r>
      <w:r w:rsidRPr="00FE65D0">
        <w:rPr>
          <w:rFonts w:eastAsia="Calibri"/>
        </w:rPr>
        <w:t>tehniskais risinājums</w:t>
      </w:r>
      <w:r>
        <w:rPr>
          <w:rFonts w:eastAsia="Calibri"/>
        </w:rPr>
        <w:t xml:space="preserve">, kas ir veidots uz </w:t>
      </w:r>
      <w:proofErr w:type="spellStart"/>
      <w:r>
        <w:rPr>
          <w:rFonts w:eastAsia="Calibri"/>
        </w:rPr>
        <w:t>Power</w:t>
      </w:r>
      <w:proofErr w:type="spellEnd"/>
      <w:r>
        <w:rPr>
          <w:rFonts w:eastAsia="Calibri"/>
        </w:rPr>
        <w:t xml:space="preserve"> BI bāzes kā Excel faili</w:t>
      </w:r>
      <w:r w:rsidR="00EE4412">
        <w:rPr>
          <w:rFonts w:eastAsia="Calibri"/>
        </w:rPr>
        <w:t>,</w:t>
      </w:r>
      <w:r>
        <w:rPr>
          <w:rFonts w:eastAsia="Calibri"/>
        </w:rPr>
        <w:t xml:space="preserve"> piedāvā </w:t>
      </w:r>
      <w:r w:rsidR="00EE4412">
        <w:rPr>
          <w:rFonts w:eastAsia="Calibri"/>
        </w:rPr>
        <w:t>ĀP</w:t>
      </w:r>
      <w:r w:rsidRPr="00605CC7">
        <w:rPr>
          <w:rFonts w:eastAsia="Calibri"/>
        </w:rPr>
        <w:t xml:space="preserve"> pieprasījuma un piedāvājuma kartējum</w:t>
      </w:r>
      <w:r w:rsidR="00EE4412">
        <w:rPr>
          <w:rFonts w:eastAsia="Calibri"/>
        </w:rPr>
        <w:t>u</w:t>
      </w:r>
      <w:r w:rsidRPr="00605CC7">
        <w:rPr>
          <w:rFonts w:eastAsia="Calibri"/>
        </w:rPr>
        <w:t xml:space="preserve"> dalījumā pa novadiem, </w:t>
      </w:r>
      <w:proofErr w:type="spellStart"/>
      <w:r w:rsidRPr="00605CC7">
        <w:rPr>
          <w:rFonts w:eastAsia="Calibri"/>
        </w:rPr>
        <w:t>valstspilsētām</w:t>
      </w:r>
      <w:proofErr w:type="spellEnd"/>
      <w:r w:rsidRPr="00605CC7">
        <w:rPr>
          <w:rFonts w:eastAsia="Calibri"/>
        </w:rPr>
        <w:t xml:space="preserve"> un slimnīcu sadarbības teritorijām</w:t>
      </w:r>
      <w:r w:rsidRPr="007970DD">
        <w:rPr>
          <w:rFonts w:eastAsia="Calibri"/>
          <w:vertAlign w:val="superscript"/>
        </w:rPr>
        <w:footnoteReference w:id="14"/>
      </w:r>
      <w:r w:rsidRPr="00605CC7">
        <w:rPr>
          <w:rFonts w:eastAsia="Calibri"/>
        </w:rPr>
        <w:t xml:space="preserve"> </w:t>
      </w:r>
      <w:r>
        <w:rPr>
          <w:rFonts w:eastAsia="Calibri"/>
        </w:rPr>
        <w:t>un ir</w:t>
      </w:r>
      <w:r w:rsidRPr="00FE65D0">
        <w:rPr>
          <w:rFonts w:eastAsia="Calibri"/>
        </w:rPr>
        <w:t xml:space="preserve"> </w:t>
      </w:r>
      <w:r>
        <w:rPr>
          <w:rFonts w:eastAsia="Calibri"/>
        </w:rPr>
        <w:t xml:space="preserve">paredzēts </w:t>
      </w:r>
      <w:proofErr w:type="spellStart"/>
      <w:r w:rsidRPr="00FE65D0">
        <w:rPr>
          <w:rFonts w:eastAsia="Calibri"/>
        </w:rPr>
        <w:t>makrolīme</w:t>
      </w:r>
      <w:r>
        <w:rPr>
          <w:rFonts w:eastAsia="Calibri"/>
        </w:rPr>
        <w:t>ņ</w:t>
      </w:r>
      <w:r w:rsidRPr="00FE65D0">
        <w:rPr>
          <w:rFonts w:eastAsia="Calibri"/>
        </w:rPr>
        <w:t>a</w:t>
      </w:r>
      <w:proofErr w:type="spellEnd"/>
      <w:r w:rsidRPr="00FE65D0">
        <w:rPr>
          <w:rFonts w:eastAsia="Calibri"/>
        </w:rPr>
        <w:t xml:space="preserve"> cilvēkresursu politikas plānošanas vajadzībām</w:t>
      </w:r>
      <w:r>
        <w:rPr>
          <w:rFonts w:eastAsia="Calibri"/>
        </w:rPr>
        <w:t>.</w:t>
      </w:r>
    </w:p>
    <w:p w14:paraId="15EE25C6" w14:textId="0B35B0A2" w:rsidR="00CC6DE6" w:rsidRDefault="00CC6DE6" w:rsidP="00CC6DE6">
      <w:pPr>
        <w:pStyle w:val="DigiVesText"/>
        <w:ind w:left="0" w:firstLine="0"/>
        <w:rPr>
          <w:rFonts w:eastAsia="Calibri"/>
        </w:rPr>
      </w:pPr>
      <w:r>
        <w:rPr>
          <w:rFonts w:eastAsia="Calibri"/>
        </w:rPr>
        <w:t xml:space="preserve">Tā kā plānošanas modelis un kartējums fiksē cilvēkresursu nodrošinājuma situāciju datu ievades brīdī (2022.gada </w:t>
      </w:r>
      <w:r w:rsidR="00EE4412">
        <w:rPr>
          <w:rFonts w:eastAsia="Calibri"/>
        </w:rPr>
        <w:t>maijs</w:t>
      </w:r>
      <w:r>
        <w:rPr>
          <w:rFonts w:eastAsia="Calibri"/>
        </w:rPr>
        <w:t>), turklāt pieejamie dati par personāla nodarbinātību pilna laika slodzēs pēc apstrādes ir pietuvināti Pētījuma vajadzībām, tad lai apzinātu reālās plānošanas modeļa un kartējuma pielietošanas iespējas un apmēru cilvēkresursu politikas plānošanā, nepieciešams sistemātisks darbs pie modeļa aprobācijas un risinājuma integrācijas veselības nozares informācijas sistēmās, vienlaikus novēršot datu pieejamības izaicinājumus, kas izriet no VDAR prasībām identificējamas informācijas apmaiņai starp valsts pārvaldes iestādēm un tām definētajiem mērķiem datu apstrādē.</w:t>
      </w:r>
    </w:p>
    <w:p w14:paraId="32D5FD0B" w14:textId="1749646D" w:rsidR="00B337E5" w:rsidRDefault="00B337E5" w:rsidP="00106FB2">
      <w:pPr>
        <w:pStyle w:val="DigiVesText"/>
        <w:ind w:left="0" w:firstLine="0"/>
        <w:rPr>
          <w:rFonts w:eastAsia="Calibri"/>
        </w:rPr>
      </w:pPr>
      <w:r>
        <w:rPr>
          <w:rFonts w:eastAsia="Calibri"/>
        </w:rPr>
        <w:t xml:space="preserve">Saskaņā ar Pētījuma rezultātiem, ĀP reģionālais izvietojums </w:t>
      </w:r>
      <w:r w:rsidR="00693908">
        <w:rPr>
          <w:rFonts w:eastAsia="Calibri"/>
        </w:rPr>
        <w:t>saglabājas nevienmērīgs</w:t>
      </w:r>
      <w:r w:rsidR="00224736">
        <w:rPr>
          <w:rFonts w:eastAsia="Calibri"/>
        </w:rPr>
        <w:t xml:space="preserve"> (skat.6.attēlu)</w:t>
      </w:r>
    </w:p>
    <w:p w14:paraId="4AFD6A37" w14:textId="641C911B" w:rsidR="00224736" w:rsidRDefault="00224736" w:rsidP="00106FB2">
      <w:pPr>
        <w:pStyle w:val="DigiVesText"/>
        <w:numPr>
          <w:ilvl w:val="0"/>
          <w:numId w:val="0"/>
        </w:numPr>
        <w:jc w:val="right"/>
        <w:rPr>
          <w:rFonts w:asciiTheme="minorHAnsi" w:hAnsiTheme="minorHAnsi"/>
          <w:noProof/>
          <w:sz w:val="20"/>
          <w:szCs w:val="20"/>
          <w:lang w:val="lv-LV"/>
        </w:rPr>
      </w:pPr>
      <w:r w:rsidRPr="00224736">
        <w:rPr>
          <w:b/>
          <w:bCs/>
        </w:rPr>
        <w:t>6.at</w:t>
      </w:r>
      <w:r w:rsidR="000021A6" w:rsidRPr="00224736">
        <w:rPr>
          <w:b/>
          <w:bCs/>
        </w:rPr>
        <w:t>tēls</w:t>
      </w:r>
      <w:r w:rsidR="00A442E3" w:rsidRPr="00224736">
        <w:rPr>
          <w:b/>
          <w:bCs/>
        </w:rPr>
        <w:t>. Ārstniecības personu kopējo nostrādāto slodžu īpatsvars pa statistiskajiem reģioniem</w:t>
      </w:r>
      <w:r w:rsidR="00D83A34">
        <w:rPr>
          <w:rStyle w:val="FootnoteReference"/>
          <w:b/>
          <w:bCs/>
        </w:rPr>
        <w:footnoteReference w:id="15"/>
      </w:r>
    </w:p>
    <w:p w14:paraId="0AD67F29" w14:textId="323C3657" w:rsidR="00693908" w:rsidRPr="000C1653" w:rsidRDefault="009C0AA4" w:rsidP="00106FB2">
      <w:pPr>
        <w:pStyle w:val="DigiVesText"/>
        <w:numPr>
          <w:ilvl w:val="0"/>
          <w:numId w:val="0"/>
        </w:numPr>
        <w:jc w:val="center"/>
        <w:rPr>
          <w:rFonts w:eastAsia="Calibri"/>
        </w:rPr>
      </w:pPr>
      <w:r>
        <w:rPr>
          <w:rFonts w:asciiTheme="minorHAnsi" w:hAnsiTheme="minorHAnsi"/>
          <w:noProof/>
          <w:sz w:val="20"/>
          <w:szCs w:val="20"/>
          <w:lang w:val="lv-LV"/>
        </w:rPr>
        <w:lastRenderedPageBreak/>
        <w:drawing>
          <wp:inline distT="0" distB="0" distL="0" distR="0" wp14:anchorId="3FCF9A3D" wp14:editId="11280B4D">
            <wp:extent cx="5669744" cy="4133850"/>
            <wp:effectExtent l="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979" t="2464" r="1529" b="1556"/>
                    <a:stretch/>
                  </pic:blipFill>
                  <pic:spPr bwMode="auto">
                    <a:xfrm>
                      <a:off x="0" y="0"/>
                      <a:ext cx="5675252" cy="4137866"/>
                    </a:xfrm>
                    <a:prstGeom prst="rect">
                      <a:avLst/>
                    </a:prstGeom>
                    <a:noFill/>
                    <a:ln>
                      <a:noFill/>
                    </a:ln>
                    <a:extLst>
                      <a:ext uri="{53640926-AAD7-44D8-BBD7-CCE9431645EC}">
                        <a14:shadowObscured xmlns:a14="http://schemas.microsoft.com/office/drawing/2010/main"/>
                      </a:ext>
                    </a:extLst>
                  </pic:spPr>
                </pic:pic>
              </a:graphicData>
            </a:graphic>
          </wp:inline>
        </w:drawing>
      </w:r>
    </w:p>
    <w:p w14:paraId="6C2BEA1A" w14:textId="5DD66AC7" w:rsidR="00CC6DE6" w:rsidRPr="000C1653" w:rsidRDefault="00CC6DE6" w:rsidP="00CC6DE6">
      <w:pPr>
        <w:pStyle w:val="DigiVesText"/>
        <w:ind w:left="0" w:firstLine="0"/>
        <w:rPr>
          <w:rFonts w:eastAsia="Calibri"/>
        </w:rPr>
      </w:pPr>
      <w:r w:rsidRPr="004E11DE">
        <w:rPr>
          <w:rFonts w:eastAsia="Calibri"/>
        </w:rPr>
        <w:t>Lai vērtētu plānošanas modeļa un</w:t>
      </w:r>
      <w:r w:rsidR="00D16B62">
        <w:rPr>
          <w:rFonts w:eastAsia="Calibri"/>
        </w:rPr>
        <w:t xml:space="preserve"> </w:t>
      </w:r>
      <w:r w:rsidRPr="004E11DE">
        <w:rPr>
          <w:rFonts w:eastAsia="Calibri"/>
        </w:rPr>
        <w:t xml:space="preserve">kartējuma tehniskā risinājuma iespējas, nepieciešama  aprobācija </w:t>
      </w:r>
      <w:r>
        <w:rPr>
          <w:rFonts w:eastAsia="Calibri"/>
        </w:rPr>
        <w:t>VM</w:t>
      </w:r>
      <w:r w:rsidRPr="004E11DE">
        <w:rPr>
          <w:rFonts w:eastAsia="Calibri"/>
        </w:rPr>
        <w:t xml:space="preserve"> informācijas sistēmā, </w:t>
      </w:r>
      <w:r>
        <w:rPr>
          <w:rFonts w:eastAsia="Calibri"/>
        </w:rPr>
        <w:t xml:space="preserve">kā arī </w:t>
      </w:r>
      <w:r w:rsidRPr="004E11DE">
        <w:rPr>
          <w:rFonts w:eastAsia="Calibri"/>
        </w:rPr>
        <w:t xml:space="preserve">atbilstoša </w:t>
      </w:r>
      <w:r>
        <w:rPr>
          <w:rFonts w:eastAsia="Calibri"/>
        </w:rPr>
        <w:t>VM</w:t>
      </w:r>
      <w:r w:rsidRPr="004E11DE">
        <w:rPr>
          <w:rFonts w:eastAsia="Calibri"/>
        </w:rPr>
        <w:t xml:space="preserve"> </w:t>
      </w:r>
      <w:r>
        <w:rPr>
          <w:rFonts w:eastAsia="Calibri"/>
        </w:rPr>
        <w:t xml:space="preserve">resursu un </w:t>
      </w:r>
      <w:r w:rsidRPr="004E11DE">
        <w:rPr>
          <w:rFonts w:eastAsia="Calibri"/>
        </w:rPr>
        <w:t>analītiskās kapacitātes stiprināšana</w:t>
      </w:r>
      <w:r>
        <w:rPr>
          <w:rFonts w:eastAsia="Calibri"/>
        </w:rPr>
        <w:t>.</w:t>
      </w:r>
    </w:p>
    <w:p w14:paraId="6BC0EB18" w14:textId="25C5F412" w:rsidR="00CC6DE6" w:rsidRPr="000C1653" w:rsidRDefault="00CC6DE6" w:rsidP="00CC6DE6">
      <w:pPr>
        <w:pStyle w:val="DigiVesText"/>
        <w:ind w:left="0" w:firstLine="0"/>
        <w:rPr>
          <w:rFonts w:eastAsia="Calibri"/>
        </w:rPr>
      </w:pPr>
      <w:r>
        <w:rPr>
          <w:rFonts w:eastAsia="Calibri"/>
        </w:rPr>
        <w:t>Saskaņā ar plānošanas modelī izstrādātajām vidēja termiņa un ilgtermiņa prognozēm, cilvēkresursu nodrošinājums primārajā aprūpē, kā arī aprūpes personāla piesaiste veselības aprūpes sistēmā izvirzāmas kā cilvēkresursu politikas prioritātes, paredzot horizontālus risinājumus visā Stratēģijas ietvarā.</w:t>
      </w:r>
    </w:p>
    <w:p w14:paraId="6307D71A" w14:textId="77777777" w:rsidR="00CC6DE6" w:rsidRPr="00605CC7" w:rsidRDefault="00CC6DE6" w:rsidP="00CC6DE6">
      <w:pPr>
        <w:pStyle w:val="DigiVesText"/>
        <w:numPr>
          <w:ilvl w:val="0"/>
          <w:numId w:val="0"/>
        </w:numPr>
        <w:rPr>
          <w:rFonts w:eastAsia="Calibri"/>
          <w:b/>
          <w:bCs/>
        </w:rPr>
      </w:pPr>
      <w:r w:rsidRPr="00605CC7">
        <w:rPr>
          <w:rFonts w:eastAsia="Calibri"/>
          <w:b/>
          <w:bCs/>
        </w:rPr>
        <w:t>Ārstniecības personu un ārstniecības atbalsta personu reģistra modernizācija</w:t>
      </w:r>
      <w:r>
        <w:rPr>
          <w:rStyle w:val="FootnoteReference"/>
          <w:rFonts w:eastAsia="Calibri"/>
          <w:b/>
          <w:bCs/>
        </w:rPr>
        <w:footnoteReference w:id="16"/>
      </w:r>
    </w:p>
    <w:p w14:paraId="3ED3E320" w14:textId="77777777" w:rsidR="00CC6DE6" w:rsidRPr="007D3C5B" w:rsidRDefault="00CC6DE6" w:rsidP="007D3C5B">
      <w:pPr>
        <w:pStyle w:val="DigiVesText"/>
        <w:shd w:val="clear" w:color="auto" w:fill="FFFFFF" w:themeFill="background1"/>
        <w:ind w:left="0" w:firstLine="0"/>
        <w:rPr>
          <w:rFonts w:eastAsia="Calibri"/>
        </w:rPr>
      </w:pPr>
      <w:r w:rsidRPr="007D3C5B">
        <w:rPr>
          <w:rFonts w:eastAsia="Calibri"/>
        </w:rPr>
        <w:t>Šī brīža Latvijas veselības nozares datu apmaiņa un resursu plānošana notiek decentralizēti un cieš no analītiskās kapacitātes trūkuma. Tieši šo iemeslu dēļ ir nepieciešams centralizēts un moderns datu uzglabāšanas un plānošanas rīks.</w:t>
      </w:r>
    </w:p>
    <w:p w14:paraId="61BD24EE" w14:textId="1A4F4CB3" w:rsidR="00CC6DE6" w:rsidRPr="00C27209" w:rsidRDefault="00CC6DE6" w:rsidP="00CC6DE6">
      <w:pPr>
        <w:pStyle w:val="DigiVesText"/>
        <w:ind w:left="0" w:firstLine="0"/>
        <w:rPr>
          <w:rFonts w:eastAsia="Calibri"/>
        </w:rPr>
      </w:pPr>
      <w:r w:rsidRPr="00C27209">
        <w:rPr>
          <w:rFonts w:eastAsia="Calibri"/>
        </w:rPr>
        <w:t>Pētījuma ietvaros izstrādāt</w:t>
      </w:r>
      <w:r>
        <w:rPr>
          <w:rFonts w:eastAsia="Calibri"/>
        </w:rPr>
        <w:t xml:space="preserve">a </w:t>
      </w:r>
      <w:r w:rsidRPr="00C27209">
        <w:rPr>
          <w:rFonts w:eastAsia="Calibri"/>
        </w:rPr>
        <w:t>Ā</w:t>
      </w:r>
      <w:r>
        <w:rPr>
          <w:rFonts w:eastAsia="Calibri"/>
        </w:rPr>
        <w:t xml:space="preserve">P/ĀAP </w:t>
      </w:r>
      <w:r w:rsidRPr="00C27209">
        <w:rPr>
          <w:rFonts w:eastAsia="Calibri"/>
        </w:rPr>
        <w:t>reģistra modernizācijas tehniskā specifikācija</w:t>
      </w:r>
      <w:r>
        <w:rPr>
          <w:rFonts w:eastAsia="Calibri"/>
        </w:rPr>
        <w:t xml:space="preserve"> (TS), kuras</w:t>
      </w:r>
      <w:r w:rsidRPr="00C27209">
        <w:rPr>
          <w:rFonts w:eastAsia="Calibri"/>
        </w:rPr>
        <w:t xml:space="preserve"> mērķis ir definēt integrētu un centralizētu </w:t>
      </w:r>
      <w:r w:rsidR="002C6555">
        <w:rPr>
          <w:rFonts w:eastAsia="Calibri"/>
        </w:rPr>
        <w:t>vienoto reģistru</w:t>
      </w:r>
      <w:r w:rsidRPr="00C27209">
        <w:rPr>
          <w:rFonts w:eastAsia="Calibri"/>
        </w:rPr>
        <w:t xml:space="preserve">, kas ļaus veikt datos balstītu veselības aprūpes darbaspēka plānošanu valstiskā līmenī. </w:t>
      </w:r>
      <w:r>
        <w:rPr>
          <w:rFonts w:eastAsia="Calibri"/>
        </w:rPr>
        <w:t>TS</w:t>
      </w:r>
      <w:r w:rsidRPr="00C27209">
        <w:rPr>
          <w:rFonts w:eastAsia="Calibri"/>
        </w:rPr>
        <w:t xml:space="preserve"> </w:t>
      </w:r>
      <w:r>
        <w:rPr>
          <w:rFonts w:eastAsia="Calibri"/>
        </w:rPr>
        <w:t>ietvaros veikta</w:t>
      </w:r>
      <w:r w:rsidRPr="00C27209">
        <w:rPr>
          <w:rFonts w:eastAsia="Calibri"/>
        </w:rPr>
        <w:t xml:space="preserve"> funkcionālo, nefunkcionālo un biznesa prasību definēšana</w:t>
      </w:r>
      <w:r>
        <w:rPr>
          <w:rFonts w:eastAsia="Calibri"/>
        </w:rPr>
        <w:t>.</w:t>
      </w:r>
    </w:p>
    <w:p w14:paraId="303EA44A" w14:textId="36311960" w:rsidR="00CC6DE6" w:rsidRPr="007D3C5B" w:rsidRDefault="00CC6DE6" w:rsidP="00CC6DE6">
      <w:pPr>
        <w:pStyle w:val="DigiVesText"/>
        <w:ind w:left="0" w:firstLine="0"/>
        <w:rPr>
          <w:rFonts w:eastAsia="Calibri"/>
        </w:rPr>
      </w:pPr>
      <w:r w:rsidRPr="007D3C5B">
        <w:rPr>
          <w:rFonts w:eastAsia="Calibri"/>
        </w:rPr>
        <w:t xml:space="preserve">Jaunā </w:t>
      </w:r>
      <w:r w:rsidR="004E49B9">
        <w:rPr>
          <w:rFonts w:eastAsia="Calibri"/>
        </w:rPr>
        <w:t>V</w:t>
      </w:r>
      <w:r w:rsidRPr="007D3C5B">
        <w:rPr>
          <w:rFonts w:eastAsia="Calibri"/>
        </w:rPr>
        <w:t xml:space="preserve">ienotā reģistra risinājums tiecas apvienot esošo </w:t>
      </w:r>
      <w:r w:rsidR="003E0070">
        <w:rPr>
          <w:rFonts w:eastAsia="Calibri"/>
        </w:rPr>
        <w:t>ĀP/ĀAP reģistru</w:t>
      </w:r>
      <w:r w:rsidRPr="007D3C5B">
        <w:rPr>
          <w:rFonts w:eastAsia="Calibri"/>
        </w:rPr>
        <w:t xml:space="preserve">, ārstniecības personu darba vietu reģistru, ārstniecības iestāžu reģistru, farmaceitu reģistru, psihologu reģistru (izgūt datus no VIIS), kā arī veidot jaunu reģistra moduli – rezidentu reģistrs, sadarbībā ar augstākās izglītības iestādēm un IZM, veidojot vienotu patieso veselības aprūpes darbaspēka datu avotu. </w:t>
      </w:r>
    </w:p>
    <w:p w14:paraId="6E317EF3" w14:textId="77F78E18" w:rsidR="00CC6DE6" w:rsidRPr="007D3C5B" w:rsidRDefault="00CC6DE6" w:rsidP="00CC6DE6">
      <w:pPr>
        <w:pStyle w:val="DigiVesText"/>
        <w:ind w:left="0" w:firstLine="0"/>
        <w:rPr>
          <w:rFonts w:eastAsia="Calibri"/>
        </w:rPr>
      </w:pPr>
      <w:r w:rsidRPr="007D3C5B">
        <w:rPr>
          <w:rFonts w:eastAsia="Calibri"/>
        </w:rPr>
        <w:lastRenderedPageBreak/>
        <w:t xml:space="preserve">Galvenais tehniskās specifikācijas tvērums ir jau eksistējošo ĀP/ĀAP reģistra un </w:t>
      </w:r>
      <w:r w:rsidR="00EE4412">
        <w:rPr>
          <w:rFonts w:eastAsia="Calibri"/>
        </w:rPr>
        <w:t xml:space="preserve">Ārstniecības iestāžu </w:t>
      </w:r>
      <w:r w:rsidRPr="007D3C5B">
        <w:rPr>
          <w:rFonts w:eastAsia="Calibri"/>
        </w:rPr>
        <w:t xml:space="preserve">reģistra modernizēšana, paplašināšana un uzlabošana. </w:t>
      </w:r>
    </w:p>
    <w:p w14:paraId="27D22553" w14:textId="161E5609" w:rsidR="00184341" w:rsidRPr="00184341" w:rsidRDefault="00CC6DE6" w:rsidP="00184341">
      <w:pPr>
        <w:pStyle w:val="DigiVesText"/>
        <w:ind w:left="0" w:firstLine="0"/>
        <w:rPr>
          <w:rFonts w:eastAsia="Calibri"/>
        </w:rPr>
      </w:pPr>
      <w:r w:rsidRPr="00C27209">
        <w:rPr>
          <w:rFonts w:eastAsia="Calibri"/>
        </w:rPr>
        <w:t xml:space="preserve">Jaunais risinājums paredz nodrošināt modernu un </w:t>
      </w:r>
      <w:proofErr w:type="spellStart"/>
      <w:r w:rsidRPr="007D3C5B">
        <w:rPr>
          <w:rFonts w:eastAsia="Calibri"/>
          <w:shd w:val="clear" w:color="auto" w:fill="FFFFFF" w:themeFill="background1"/>
        </w:rPr>
        <w:t>digitalizētu</w:t>
      </w:r>
      <w:proofErr w:type="spellEnd"/>
      <w:r w:rsidRPr="007D3C5B">
        <w:rPr>
          <w:rFonts w:eastAsia="Calibri"/>
          <w:shd w:val="clear" w:color="auto" w:fill="FFFFFF" w:themeFill="background1"/>
        </w:rPr>
        <w:t xml:space="preserve"> veidu kā ievākt, uzglabāt, organizēt un izgūt datus. </w:t>
      </w:r>
      <w:r w:rsidRPr="001003A9">
        <w:rPr>
          <w:rFonts w:eastAsia="Calibri"/>
          <w:shd w:val="clear" w:color="auto" w:fill="FFFFFF" w:themeFill="background1"/>
        </w:rPr>
        <w:t xml:space="preserve">Vienotais reģistrs kalpos kā vienots datu avots veselības aprūpes darbinieku un iestāžu datiem, kas nodrošinātu kvalitatīvus, aktuālus un </w:t>
      </w:r>
      <w:r w:rsidR="00184341" w:rsidRPr="001003A9">
        <w:rPr>
          <w:rFonts w:eastAsia="Calibri"/>
          <w:shd w:val="clear" w:color="auto" w:fill="FFFFFF" w:themeFill="background1"/>
        </w:rPr>
        <w:t xml:space="preserve">no </w:t>
      </w:r>
      <w:r w:rsidR="002C6555" w:rsidRPr="001003A9">
        <w:rPr>
          <w:rFonts w:eastAsia="Calibri"/>
          <w:shd w:val="clear" w:color="auto" w:fill="FFFFFF" w:themeFill="background1"/>
        </w:rPr>
        <w:t>pirmavota</w:t>
      </w:r>
      <w:r w:rsidR="00184341" w:rsidRPr="001003A9">
        <w:rPr>
          <w:rFonts w:eastAsia="Calibri"/>
          <w:shd w:val="clear" w:color="auto" w:fill="FFFFFF" w:themeFill="background1"/>
        </w:rPr>
        <w:t xml:space="preserve"> iegūtus</w:t>
      </w:r>
      <w:r w:rsidRPr="001003A9">
        <w:rPr>
          <w:rFonts w:eastAsia="Calibri"/>
          <w:shd w:val="clear" w:color="auto" w:fill="FFFFFF" w:themeFill="background1"/>
        </w:rPr>
        <w:t xml:space="preserve"> datus. </w:t>
      </w:r>
      <w:r w:rsidR="00184341" w:rsidRPr="001003A9">
        <w:rPr>
          <w:rFonts w:eastAsia="Calibri"/>
          <w:shd w:val="clear" w:color="auto" w:fill="FFFFFF" w:themeFill="background1"/>
        </w:rPr>
        <w:t>Tā pat vienotais reģistrs ietvers informāciju individuālā līmenī par ĀP prasmju un kompetenču pilnveidi karjeras laikā</w:t>
      </w:r>
      <w:r w:rsidR="00900B31" w:rsidRPr="001003A9">
        <w:rPr>
          <w:rFonts w:eastAsia="Calibri"/>
          <w:shd w:val="clear" w:color="auto" w:fill="FFFFFF" w:themeFill="background1"/>
        </w:rPr>
        <w:t xml:space="preserve"> (</w:t>
      </w:r>
      <w:r w:rsidR="00537341" w:rsidRPr="001003A9">
        <w:rPr>
          <w:rFonts w:eastAsia="Calibri"/>
          <w:shd w:val="clear" w:color="auto" w:fill="FFFFFF" w:themeFill="background1"/>
        </w:rPr>
        <w:t>TIP)</w:t>
      </w:r>
      <w:r w:rsidR="00184341" w:rsidRPr="001003A9">
        <w:rPr>
          <w:rFonts w:eastAsia="Calibri"/>
          <w:shd w:val="clear" w:color="auto" w:fill="FFFFFF" w:themeFill="background1"/>
        </w:rPr>
        <w:t xml:space="preserve">, kā arī ļaus nodrošināt efektīvu mūžizglītības plānošanu un vadību.  </w:t>
      </w:r>
      <w:r w:rsidRPr="001003A9">
        <w:rPr>
          <w:rFonts w:eastAsia="Calibri"/>
          <w:shd w:val="clear" w:color="auto" w:fill="FFFFFF" w:themeFill="background1"/>
        </w:rPr>
        <w:t>Papildus, piedāvātais</w:t>
      </w:r>
      <w:r w:rsidRPr="007D3C5B">
        <w:rPr>
          <w:rFonts w:eastAsia="Calibri"/>
          <w:shd w:val="clear" w:color="auto" w:fill="FFFFFF" w:themeFill="background1"/>
        </w:rPr>
        <w:t xml:space="preserve"> risinājums nodrošinās drošu un stabilu digitālo vidi. Svarīgs </w:t>
      </w:r>
      <w:r w:rsidR="007D3C5B" w:rsidRPr="007D3C5B">
        <w:rPr>
          <w:rFonts w:eastAsia="Calibri"/>
          <w:shd w:val="clear" w:color="auto" w:fill="FFFFFF" w:themeFill="background1"/>
        </w:rPr>
        <w:t>v</w:t>
      </w:r>
      <w:r w:rsidRPr="007D3C5B">
        <w:rPr>
          <w:rFonts w:eastAsia="Calibri"/>
          <w:shd w:val="clear" w:color="auto" w:fill="FFFFFF" w:themeFill="background1"/>
        </w:rPr>
        <w:t>ienotā reģistra aspekts ir sabiedrības (pacientu) pieejamība plašākai veselības nozares darbaspēka un iestāžu pieejamā datu kopai, kā arī precīzāki un caurspīdīgāki dati par veselības nozares darba</w:t>
      </w:r>
      <w:r w:rsidRPr="00C27209">
        <w:rPr>
          <w:rFonts w:eastAsia="Calibri"/>
        </w:rPr>
        <w:t xml:space="preserve"> spēku</w:t>
      </w:r>
      <w:r>
        <w:rPr>
          <w:rFonts w:eastAsia="Calibri"/>
        </w:rPr>
        <w:t xml:space="preserve"> individuālā līmenī</w:t>
      </w:r>
      <w:r w:rsidRPr="00C27209">
        <w:rPr>
          <w:rFonts w:eastAsia="Calibri"/>
        </w:rPr>
        <w:t>.</w:t>
      </w:r>
    </w:p>
    <w:p w14:paraId="618B7D9F" w14:textId="77777777" w:rsidR="00CC6DE6" w:rsidRDefault="00CC6DE6" w:rsidP="00CC6DE6">
      <w:pPr>
        <w:pStyle w:val="DigiVesText"/>
        <w:ind w:left="0" w:firstLine="0"/>
        <w:rPr>
          <w:rFonts w:eastAsia="Calibri"/>
        </w:rPr>
      </w:pPr>
      <w:r w:rsidRPr="003B4111">
        <w:rPr>
          <w:rFonts w:eastAsia="Calibri"/>
        </w:rPr>
        <w:t xml:space="preserve">Vienotajam reģistram nākotnē būs jākļūst kā daļai </w:t>
      </w:r>
      <w:r w:rsidRPr="007D3C5B">
        <w:rPr>
          <w:rFonts w:eastAsia="Calibri"/>
        </w:rPr>
        <w:t xml:space="preserve">no </w:t>
      </w:r>
      <w:proofErr w:type="spellStart"/>
      <w:r w:rsidRPr="007D3C5B">
        <w:rPr>
          <w:rFonts w:eastAsia="Calibri"/>
        </w:rPr>
        <w:t>DigiVes</w:t>
      </w:r>
      <w:proofErr w:type="spellEnd"/>
      <w:r w:rsidRPr="007D3C5B">
        <w:rPr>
          <w:rFonts w:eastAsia="Calibri"/>
          <w:vertAlign w:val="superscript"/>
        </w:rPr>
        <w:t xml:space="preserve"> </w:t>
      </w:r>
      <w:r w:rsidRPr="007D3C5B">
        <w:rPr>
          <w:rFonts w:eastAsia="Calibri"/>
        </w:rPr>
        <w:t>ekosistēmas.</w:t>
      </w:r>
    </w:p>
    <w:p w14:paraId="3F5F1B8C" w14:textId="77777777" w:rsidR="00CC6DE6" w:rsidRPr="003B4111" w:rsidRDefault="00CC6DE6" w:rsidP="00CC6DE6">
      <w:pPr>
        <w:pStyle w:val="DigiVesText"/>
        <w:numPr>
          <w:ilvl w:val="0"/>
          <w:numId w:val="0"/>
        </w:numPr>
        <w:ind w:left="360"/>
        <w:jc w:val="center"/>
        <w:rPr>
          <w:b/>
          <w:bCs/>
        </w:rPr>
      </w:pPr>
      <w:r w:rsidRPr="003B4111">
        <w:rPr>
          <w:rFonts w:eastAsia="Calibri"/>
        </w:rPr>
        <w:lastRenderedPageBreak/>
        <w:t xml:space="preserve">3.attēls. </w:t>
      </w:r>
      <w:r w:rsidRPr="003B4111">
        <w:rPr>
          <w:b/>
          <w:bCs/>
        </w:rPr>
        <w:t>Vienotā reģistra nākotnes arhitektūra</w:t>
      </w:r>
      <w:r w:rsidRPr="008543C7">
        <w:rPr>
          <w:rStyle w:val="FootnoteReference"/>
          <w:rFonts w:eastAsia="Calibri"/>
          <w:b/>
          <w:bCs/>
        </w:rPr>
        <w:footnoteReference w:id="17"/>
      </w:r>
      <w:r w:rsidRPr="00F70721">
        <w:rPr>
          <w:rFonts w:asciiTheme="minorHAnsi" w:hAnsiTheme="minorHAnsi"/>
          <w:noProof/>
          <w:lang w:val="en-US"/>
        </w:rPr>
        <w:drawing>
          <wp:inline distT="0" distB="0" distL="0" distR="0" wp14:anchorId="4758D444" wp14:editId="10B0ED2E">
            <wp:extent cx="5729408" cy="8317242"/>
            <wp:effectExtent l="0" t="0" r="5080" b="7620"/>
            <wp:docPr id="1024926496" name="Picture 102492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96907" cy="8415229"/>
                    </a:xfrm>
                    <a:prstGeom prst="rect">
                      <a:avLst/>
                    </a:prstGeom>
                    <a:noFill/>
                    <a:ln>
                      <a:noFill/>
                    </a:ln>
                  </pic:spPr>
                </pic:pic>
              </a:graphicData>
            </a:graphic>
          </wp:inline>
        </w:drawing>
      </w:r>
    </w:p>
    <w:p w14:paraId="3EB09B15" w14:textId="77777777" w:rsidR="00CC6DE6" w:rsidRDefault="00CC6DE6" w:rsidP="00CC6DE6">
      <w:pPr>
        <w:pStyle w:val="DigiVesText"/>
        <w:numPr>
          <w:ilvl w:val="0"/>
          <w:numId w:val="0"/>
        </w:numPr>
        <w:rPr>
          <w:rFonts w:eastAsia="Calibri"/>
          <w:b/>
          <w:bCs/>
        </w:rPr>
      </w:pPr>
      <w:r w:rsidRPr="00477B1C">
        <w:rPr>
          <w:rFonts w:eastAsia="Calibri"/>
          <w:b/>
          <w:bCs/>
        </w:rPr>
        <w:t>Personāla plānošana ārstniecības iestādēs</w:t>
      </w:r>
    </w:p>
    <w:p w14:paraId="172DBEDC" w14:textId="0C839BCB" w:rsidR="00AA0D1C" w:rsidRDefault="00CC6DE6" w:rsidP="001003A9">
      <w:pPr>
        <w:pStyle w:val="DigiVesText"/>
        <w:ind w:left="0" w:firstLine="0"/>
        <w:rPr>
          <w:rFonts w:eastAsia="Calibri"/>
        </w:rPr>
      </w:pPr>
      <w:r>
        <w:rPr>
          <w:rFonts w:eastAsia="Calibri"/>
        </w:rPr>
        <w:lastRenderedPageBreak/>
        <w:t>Viens no veselības aprūpes pakalpojumu kvalitātes rādītājiem ir cilvēkresursu pieejamība un nodrošinājums ārstniecības iestādēs.</w:t>
      </w:r>
    </w:p>
    <w:p w14:paraId="27ED8C15" w14:textId="701392BF" w:rsidR="00C332B0" w:rsidRPr="00121E37" w:rsidRDefault="00C332B0" w:rsidP="001003A9">
      <w:pPr>
        <w:pStyle w:val="DigiVesText"/>
        <w:ind w:left="0" w:firstLine="0"/>
        <w:rPr>
          <w:rFonts w:eastAsia="Calibri"/>
        </w:rPr>
      </w:pPr>
      <w:r>
        <w:rPr>
          <w:rFonts w:eastAsia="Calibri"/>
        </w:rPr>
        <w:t>Personāla plānošan</w:t>
      </w:r>
      <w:r w:rsidR="00A8318A">
        <w:rPr>
          <w:rFonts w:eastAsia="Calibri"/>
        </w:rPr>
        <w:t xml:space="preserve">as </w:t>
      </w:r>
      <w:r w:rsidR="00A8318A" w:rsidRPr="00121E37">
        <w:rPr>
          <w:rFonts w:eastAsia="Calibri"/>
        </w:rPr>
        <w:t xml:space="preserve">principi </w:t>
      </w:r>
      <w:r w:rsidRPr="00121E37">
        <w:rPr>
          <w:rFonts w:eastAsia="Calibri"/>
        </w:rPr>
        <w:t>ārstniecības iestādēs</w:t>
      </w:r>
      <w:r w:rsidR="00A8318A" w:rsidRPr="00121E37">
        <w:rPr>
          <w:rFonts w:eastAsia="Calibri"/>
        </w:rPr>
        <w:t xml:space="preserve"> </w:t>
      </w:r>
      <w:r w:rsidR="00EB4764" w:rsidRPr="00121E37">
        <w:rPr>
          <w:rFonts w:eastAsia="Calibri"/>
        </w:rPr>
        <w:t xml:space="preserve">iekļauti </w:t>
      </w:r>
      <w:r w:rsidR="001A541A" w:rsidRPr="00121E37">
        <w:rPr>
          <w:rFonts w:eastAsia="Calibri"/>
        </w:rPr>
        <w:t xml:space="preserve">gan </w:t>
      </w:r>
      <w:r w:rsidR="00921729" w:rsidRPr="00121E37">
        <w:rPr>
          <w:rFonts w:eastAsia="Calibri"/>
        </w:rPr>
        <w:t>2017.</w:t>
      </w:r>
      <w:r w:rsidR="00921729" w:rsidRPr="00121E37">
        <w:t>gada Konceptuālā ziņojuma “Par veselības aprūpes sistēmas reformu”</w:t>
      </w:r>
      <w:r w:rsidR="00065C1D" w:rsidRPr="00121E37">
        <w:rPr>
          <w:rStyle w:val="FootnoteReference"/>
        </w:rPr>
        <w:footnoteReference w:id="18"/>
      </w:r>
      <w:r w:rsidR="001A541A" w:rsidRPr="00121E37">
        <w:t xml:space="preserve">, gan </w:t>
      </w:r>
      <w:r w:rsidR="00BC63B1" w:rsidRPr="00121E37">
        <w:t>informatīvajā ziņojumā “Par jaunas ārstniecības darba samaksas kārtības izstrādāšanu”</w:t>
      </w:r>
      <w:r w:rsidR="00FD38EB" w:rsidRPr="00121E37">
        <w:rPr>
          <w:rStyle w:val="FootnoteReference"/>
        </w:rPr>
        <w:footnoteReference w:id="19"/>
      </w:r>
      <w:r w:rsidR="00121E37">
        <w:t xml:space="preserve"> un ir</w:t>
      </w:r>
      <w:r w:rsidR="007C6272">
        <w:t xml:space="preserve"> pielietojami </w:t>
      </w:r>
      <w:proofErr w:type="spellStart"/>
      <w:r w:rsidR="007C6272">
        <w:t>mikrolīmeņa</w:t>
      </w:r>
      <w:proofErr w:type="spellEnd"/>
      <w:r w:rsidR="007C6272">
        <w:t xml:space="preserve"> personāla plānošanas nolūkā</w:t>
      </w:r>
      <w:r w:rsidR="00F33C07">
        <w:t>.</w:t>
      </w:r>
      <w:r w:rsidR="00F72100">
        <w:t xml:space="preserve"> </w:t>
      </w:r>
    </w:p>
    <w:p w14:paraId="774C4641" w14:textId="77777777" w:rsidR="00C363F4" w:rsidRPr="004B6120" w:rsidRDefault="00C363F4" w:rsidP="00C363F4">
      <w:pPr>
        <w:pStyle w:val="DigiVesText"/>
        <w:shd w:val="clear" w:color="auto" w:fill="FFFFFF" w:themeFill="background1"/>
        <w:ind w:left="0" w:firstLine="0"/>
        <w:rPr>
          <w:rFonts w:eastAsia="Calibri"/>
        </w:rPr>
      </w:pPr>
      <w:r w:rsidRPr="007D3C5B">
        <w:rPr>
          <w:rStyle w:val="ui-provider"/>
        </w:rPr>
        <w:t xml:space="preserve">Metodiskās  vadības institūciju, jeb </w:t>
      </w:r>
      <w:r w:rsidRPr="007D3C5B">
        <w:rPr>
          <w:rFonts w:eastAsia="Calibri"/>
        </w:rPr>
        <w:t>Metodisko centru</w:t>
      </w:r>
      <w:r w:rsidRPr="007D3C5B">
        <w:rPr>
          <w:rFonts w:eastAsia="Calibri"/>
          <w:vertAlign w:val="superscript"/>
        </w:rPr>
        <w:footnoteReference w:id="20"/>
      </w:r>
      <w:r w:rsidRPr="007D3C5B">
        <w:rPr>
          <w:rFonts w:eastAsia="Calibri"/>
        </w:rPr>
        <w:t xml:space="preserve"> izveide un darba stiprināšana ir viens no vidēja termiņa risinājumiem, lai veidotu vienotu personāla plānošanas pieeju kvalitatīva veselības aprūpes </w:t>
      </w:r>
      <w:r w:rsidRPr="004B6120">
        <w:rPr>
          <w:rFonts w:eastAsia="Calibri"/>
        </w:rPr>
        <w:t>pakalpojumu sniegšanā iedzīvotājiem</w:t>
      </w:r>
      <w:r w:rsidRPr="004B6120">
        <w:rPr>
          <w:rFonts w:eastAsia="Calibri"/>
          <w:vertAlign w:val="superscript"/>
        </w:rPr>
        <w:footnoteReference w:id="21"/>
      </w:r>
      <w:r w:rsidRPr="004B6120">
        <w:rPr>
          <w:rFonts w:eastAsia="Calibri"/>
        </w:rPr>
        <w:t>. Metodiskā darba ietvaros veselības aprūpes profesionālajām organizācijām, sadarbībā ar darba devējiem ārstniecības iestādēs un augstskolām nepieciešams pārskatīt personāla plānošanas pieeju ārstniecības iestāžu struktūrvienībās</w:t>
      </w:r>
      <w:r w:rsidRPr="004B6120">
        <w:rPr>
          <w:rStyle w:val="FootnoteReference"/>
          <w:rFonts w:eastAsia="Calibri"/>
        </w:rPr>
        <w:footnoteReference w:id="22"/>
      </w:r>
      <w:r w:rsidRPr="004B6120">
        <w:rPr>
          <w:rFonts w:eastAsia="Calibri"/>
        </w:rPr>
        <w:t xml:space="preserve">, sniedzot aktuālās rekomendācijas personāla plānošanas metodikai un plānošanas rīku izmantošanai. </w:t>
      </w:r>
    </w:p>
    <w:p w14:paraId="44301AA8" w14:textId="77777777" w:rsidR="00C363F4" w:rsidRPr="004B6120" w:rsidRDefault="00C363F4" w:rsidP="00C363F4">
      <w:pPr>
        <w:pStyle w:val="DigiVesText"/>
        <w:shd w:val="clear" w:color="auto" w:fill="FFFFFF" w:themeFill="background1"/>
        <w:ind w:left="0" w:firstLine="0"/>
        <w:rPr>
          <w:rFonts w:eastAsia="Calibri"/>
        </w:rPr>
      </w:pPr>
      <w:r w:rsidRPr="004B6120">
        <w:rPr>
          <w:rFonts w:eastAsia="Calibri"/>
        </w:rPr>
        <w:t xml:space="preserve">Situācijā, kad pieprasījums pēc kvalificēta darbaspēka pārsniedz piedāvājumu, aktuāls kļūst jautājums par pētniecības attīstību un investīcijām, paredzot ieguldījumus novatoriskās cilvēkresursu attīstības pieejās, lai atslogotu un padarītu efektīvāku personāla darbu. </w:t>
      </w:r>
    </w:p>
    <w:p w14:paraId="1375F388" w14:textId="77777777" w:rsidR="007D3C5B" w:rsidRPr="004B6120" w:rsidRDefault="00CC6DE6" w:rsidP="00CC6DE6">
      <w:pPr>
        <w:pStyle w:val="DigiVesText"/>
        <w:ind w:left="0" w:firstLine="0"/>
        <w:rPr>
          <w:rFonts w:eastAsia="Calibri"/>
        </w:rPr>
      </w:pPr>
      <w:r w:rsidRPr="004B6120">
        <w:rPr>
          <w:rFonts w:eastAsia="Calibri"/>
        </w:rPr>
        <w:t xml:space="preserve"> Lai veicinātu atbilstošu cilvēkresursu piesaisti un noturēšanu veselības aprūpes sistēmā kopumā un ārstniecības iestādēs saskaņā ar iestāžu definētajiem mērķiem pakalpojumu sniegšanā, tādējādi nodrošinot augstas veselības aprūpes pakalpojuma saņemšanu iedzīvotājiem, ilgtermiņā nepieciešams veidot tādu veselības aprūpes pakalpojuma apmaksas modeli, kas motivē ārstniecības iestādes veidot pilnvērtīgu personāla komandu, rodot risinājumus nepieciešamo resursu piesaistei.</w:t>
      </w:r>
    </w:p>
    <w:p w14:paraId="64C53EC7" w14:textId="7E093493" w:rsidR="00CC6DE6" w:rsidRPr="004B6120" w:rsidRDefault="00CC6DE6" w:rsidP="007D3C5B">
      <w:pPr>
        <w:pStyle w:val="DigiVesText"/>
        <w:shd w:val="clear" w:color="auto" w:fill="FFFFFF" w:themeFill="background1"/>
        <w:ind w:left="0" w:firstLine="0"/>
        <w:rPr>
          <w:rFonts w:eastAsia="Calibri"/>
        </w:rPr>
      </w:pPr>
      <w:r w:rsidRPr="004B6120">
        <w:rPr>
          <w:rFonts w:eastAsia="Calibri"/>
        </w:rPr>
        <w:t>Svarīgi panākt, ka veselības aprūpes pakalpojumu apmaksa tiek veidota paredzot pietiekamus finanšu resursus pakalpojuma nodrošināšanai un nepieciešamā personāla apmaksai, kas ir saskaņā ar sniegto pakalpojuma veidu un pacientu pašaprūpes līmeni. Īpaši svarīgi, ka tiek rasts finansējums atbilstoša skaita aprūpes un atbalsta personāla apmaksai (māsas, māsu palīgs,</w:t>
      </w:r>
      <w:r w:rsidR="00A47D66" w:rsidRPr="004B6120">
        <w:rPr>
          <w:rFonts w:eastAsia="Calibri"/>
        </w:rPr>
        <w:t xml:space="preserve"> ārsta palīgs,</w:t>
      </w:r>
      <w:r w:rsidRPr="004B6120">
        <w:rPr>
          <w:rFonts w:eastAsia="Calibri"/>
        </w:rPr>
        <w:t xml:space="preserve"> koordinators, reģistrators u.c.) visos veselības aprūpes pakalpojumu līmeņos. </w:t>
      </w:r>
    </w:p>
    <w:p w14:paraId="7E063966" w14:textId="77777777" w:rsidR="00CC6DE6" w:rsidRPr="007D3C5B" w:rsidRDefault="00CC6DE6" w:rsidP="007D3C5B">
      <w:pPr>
        <w:pStyle w:val="DigiVesText"/>
        <w:shd w:val="clear" w:color="auto" w:fill="FFFFFF" w:themeFill="background1"/>
        <w:ind w:left="0" w:firstLine="0"/>
        <w:rPr>
          <w:rFonts w:eastAsia="Calibri"/>
        </w:rPr>
      </w:pPr>
      <w:r w:rsidRPr="004B6120">
        <w:rPr>
          <w:rFonts w:eastAsia="Calibri"/>
        </w:rPr>
        <w:t>Jau šobrīd personāla plānošanas politiku ārstniecības iestādēs īsteno ārstniecības</w:t>
      </w:r>
      <w:r w:rsidRPr="007D3C5B">
        <w:rPr>
          <w:rFonts w:eastAsia="Calibri"/>
        </w:rPr>
        <w:t xml:space="preserve"> iestāžu personāla plānošanas struktūrvienības izmēģinājuma projektu veidā. </w:t>
      </w:r>
    </w:p>
    <w:p w14:paraId="4D6A09CD" w14:textId="49AA79DC" w:rsidR="00CC6DE6" w:rsidRPr="007D3C5B" w:rsidRDefault="00EE4412" w:rsidP="007D3C5B">
      <w:pPr>
        <w:pStyle w:val="DigiVesText"/>
        <w:shd w:val="clear" w:color="auto" w:fill="FFFFFF" w:themeFill="background1"/>
        <w:ind w:left="0" w:firstLine="0"/>
        <w:rPr>
          <w:rFonts w:eastAsia="Calibri"/>
        </w:rPr>
      </w:pPr>
      <w:r>
        <w:rPr>
          <w:rFonts w:eastAsia="Calibri"/>
        </w:rPr>
        <w:t>Secināts, ka n</w:t>
      </w:r>
      <w:r w:rsidR="00CC6DE6" w:rsidRPr="007D3C5B">
        <w:rPr>
          <w:rFonts w:eastAsia="Calibri"/>
        </w:rPr>
        <w:t>epieciešams attīstīt atbilstošus tehniskos risinājumus personāla slodžu uzskaitei un ilgtermiņa plānošanai ārstniecības iestādēs, radot apstākļus savlaicīgai un efektīvai trūkstošo resursu apzināšanai un personāla aizvietošanas politikas izstrādei.</w:t>
      </w:r>
      <w:r w:rsidR="00CC6DE6" w:rsidRPr="007D3C5B">
        <w:rPr>
          <w:rFonts w:ascii="Verdana" w:hAnsi="Verdana"/>
          <w:b/>
          <w:color w:val="008080"/>
        </w:rPr>
        <w:t xml:space="preserve"> </w:t>
      </w:r>
      <w:r w:rsidR="00CC6DE6" w:rsidRPr="007D3C5B">
        <w:rPr>
          <w:rFonts w:eastAsia="Calibri"/>
        </w:rPr>
        <w:t xml:space="preserve">Piemēram, primārās aprūpes pakalpojumu līmenī attālos reģionos </w:t>
      </w:r>
      <w:r w:rsidR="00CC6DE6" w:rsidRPr="007D3C5B">
        <w:rPr>
          <w:rFonts w:eastAsia="Calibri"/>
          <w:i/>
        </w:rPr>
        <w:t>(“</w:t>
      </w:r>
      <w:proofErr w:type="spellStart"/>
      <w:r w:rsidR="00CC6DE6" w:rsidRPr="007D3C5B">
        <w:rPr>
          <w:rFonts w:eastAsia="Calibri"/>
          <w:i/>
        </w:rPr>
        <w:t>rural</w:t>
      </w:r>
      <w:proofErr w:type="spellEnd"/>
      <w:r w:rsidR="00CC6DE6" w:rsidRPr="007D3C5B">
        <w:rPr>
          <w:rFonts w:eastAsia="Calibri"/>
          <w:i/>
        </w:rPr>
        <w:t xml:space="preserve"> </w:t>
      </w:r>
      <w:proofErr w:type="spellStart"/>
      <w:r w:rsidR="00CC6DE6" w:rsidRPr="007D3C5B">
        <w:rPr>
          <w:rFonts w:eastAsia="Calibri"/>
          <w:i/>
        </w:rPr>
        <w:t>medicine</w:t>
      </w:r>
      <w:proofErr w:type="spellEnd"/>
      <w:r w:rsidR="00CC6DE6" w:rsidRPr="007D3C5B">
        <w:rPr>
          <w:rFonts w:eastAsia="Calibri"/>
          <w:i/>
        </w:rPr>
        <w:t>”)</w:t>
      </w:r>
      <w:r w:rsidR="00CC6DE6" w:rsidRPr="007D3C5B">
        <w:rPr>
          <w:rFonts w:eastAsia="Calibri"/>
        </w:rPr>
        <w:t xml:space="preserve"> paredzēt, ka ģimenes ārsta prakses personāls tiek īpaši apmācīts, lai koordinētu palīdzības sniegšanu, pielietojot digitālās </w:t>
      </w:r>
      <w:r w:rsidR="00CC6DE6" w:rsidRPr="007D3C5B">
        <w:rPr>
          <w:rFonts w:eastAsia="Calibri"/>
        </w:rPr>
        <w:lastRenderedPageBreak/>
        <w:t xml:space="preserve">tehnoloģijas, </w:t>
      </w:r>
      <w:proofErr w:type="spellStart"/>
      <w:r w:rsidR="00CC6DE6" w:rsidRPr="007D3C5B">
        <w:rPr>
          <w:rFonts w:eastAsia="Calibri"/>
        </w:rPr>
        <w:t>telemedicīnas</w:t>
      </w:r>
      <w:proofErr w:type="spellEnd"/>
      <w:r w:rsidR="00CC6DE6" w:rsidRPr="007D3C5B">
        <w:rPr>
          <w:rFonts w:eastAsia="Calibri"/>
        </w:rPr>
        <w:t xml:space="preserve"> iespējas, kā arī attīstot vai paplašinot pakalpojumu sniegšanu (piemēram, ultrasonogrāfijas pakalpojums) u.c.</w:t>
      </w:r>
    </w:p>
    <w:p w14:paraId="7806EF23" w14:textId="77777777" w:rsidR="00CC6DE6" w:rsidRPr="007D3C5B" w:rsidRDefault="00CC6DE6" w:rsidP="007D3C5B">
      <w:pPr>
        <w:pStyle w:val="DigiVesText"/>
        <w:shd w:val="clear" w:color="auto" w:fill="FFFFFF" w:themeFill="background1"/>
        <w:ind w:left="0" w:firstLine="0"/>
        <w:rPr>
          <w:rFonts w:eastAsia="Calibri"/>
        </w:rPr>
      </w:pPr>
      <w:r w:rsidRPr="007D3C5B">
        <w:rPr>
          <w:rFonts w:eastAsia="Calibri"/>
        </w:rPr>
        <w:t>Lai uzkrātu aktuālo informāciju par ārstniecības iestādē plānotajām personāla darba slodzēm un apzinātu situāciju ar personāla nodrošinājumu stacionārajās ārstniecības iestādēs, nepieciešams pilnveidot Stacionāro ārstniecības iestāžu resursu informācijas sistēmas  (SAIRIS) cilvēkresursu datu kopu, nosakot vienotus tās atjaunošanas un uzturēšanas principus.</w:t>
      </w:r>
    </w:p>
    <w:p w14:paraId="4490EECF" w14:textId="6ACB2722" w:rsidR="00A65360" w:rsidRPr="007D3C5B" w:rsidRDefault="00CC6DE6" w:rsidP="007D3C5B">
      <w:pPr>
        <w:pStyle w:val="DigiVesText"/>
        <w:shd w:val="clear" w:color="auto" w:fill="FFFFFF" w:themeFill="background1"/>
        <w:ind w:left="0" w:firstLine="0"/>
        <w:rPr>
          <w:rFonts w:eastAsia="Calibri"/>
        </w:rPr>
      </w:pPr>
      <w:r w:rsidRPr="007D3C5B">
        <w:rPr>
          <w:rFonts w:eastAsia="Calibri"/>
        </w:rPr>
        <w:t>Tā kā SAIRIS ir vienīgā veselības nozares informācijas sistēma, kurā slimnīcas ziņo par</w:t>
      </w:r>
      <w:r w:rsidR="00B8750E">
        <w:rPr>
          <w:rFonts w:eastAsia="Calibri"/>
        </w:rPr>
        <w:t xml:space="preserve"> kopējo</w:t>
      </w:r>
      <w:r w:rsidRPr="007D3C5B">
        <w:rPr>
          <w:rFonts w:eastAsia="Calibri"/>
        </w:rPr>
        <w:t xml:space="preserve"> personāla nodarbinātību darba slodžu izteiksmē, tad ilgtermiņā jāvērtē SAIRIS loma veselības nozares </w:t>
      </w:r>
      <w:proofErr w:type="spellStart"/>
      <w:r w:rsidRPr="007D3C5B">
        <w:rPr>
          <w:rFonts w:eastAsia="Calibri"/>
        </w:rPr>
        <w:t>digitalizācijas</w:t>
      </w:r>
      <w:proofErr w:type="spellEnd"/>
      <w:r w:rsidRPr="007D3C5B">
        <w:rPr>
          <w:rFonts w:eastAsia="Calibri"/>
        </w:rPr>
        <w:t xml:space="preserve"> kontekstā, tajā skaitā, pilnveidojot plānošanas modeli, pakalpojumu apmaksas sistēmu.</w:t>
      </w:r>
    </w:p>
    <w:p w14:paraId="5A4B2D61" w14:textId="46083974" w:rsidR="00407EB5" w:rsidRPr="007D3C5B" w:rsidRDefault="00CC6DE6" w:rsidP="007D3C5B">
      <w:pPr>
        <w:pStyle w:val="DigiVesText"/>
        <w:shd w:val="clear" w:color="auto" w:fill="FFFFFF" w:themeFill="background1"/>
        <w:ind w:left="0" w:firstLine="0"/>
        <w:rPr>
          <w:rFonts w:eastAsia="Calibri"/>
        </w:rPr>
      </w:pPr>
      <w:r w:rsidRPr="007D3C5B">
        <w:rPr>
          <w:rFonts w:eastAsia="Calibri"/>
        </w:rPr>
        <w:t>Atbilstoši PVO ieteikumiem, nepieciešams stiprināt gan veselības informācijas sistēmas, gan veselības aprūpes cilvēkresursu a</w:t>
      </w:r>
      <w:r w:rsidRPr="00A65360">
        <w:rPr>
          <w:rFonts w:eastAsia="Calibri"/>
        </w:rPr>
        <w:t>dministrēšanas sistēmas, kas tikai netieši var būt saistītas ar veselības (medicīnas) informācijas sistēmām</w:t>
      </w:r>
      <w:r w:rsidR="00407EB5" w:rsidRPr="00A65360">
        <w:rPr>
          <w:rFonts w:eastAsia="Calibri"/>
        </w:rPr>
        <w:t>.</w:t>
      </w:r>
    </w:p>
    <w:p w14:paraId="564190A4" w14:textId="073012BA" w:rsidR="00CC6DE6" w:rsidRPr="00407EB5" w:rsidRDefault="00CC6DE6" w:rsidP="00CC6DE6">
      <w:pPr>
        <w:pStyle w:val="DigiVesText"/>
        <w:numPr>
          <w:ilvl w:val="0"/>
          <w:numId w:val="0"/>
        </w:numPr>
        <w:ind w:left="360" w:hanging="360"/>
        <w:rPr>
          <w:rFonts w:eastAsia="Calibri"/>
          <w:b/>
          <w:bCs/>
        </w:rPr>
      </w:pPr>
      <w:r w:rsidRPr="00407EB5">
        <w:rPr>
          <w:rFonts w:eastAsia="Calibri"/>
          <w:b/>
          <w:bCs/>
        </w:rPr>
        <w:t xml:space="preserve">Mērķi: </w:t>
      </w:r>
    </w:p>
    <w:p w14:paraId="2C56CE5A" w14:textId="77777777" w:rsidR="00CC6DE6" w:rsidRPr="008677FE" w:rsidRDefault="00CC6DE6" w:rsidP="00CC6DE6">
      <w:pPr>
        <w:pStyle w:val="DigiVesText"/>
        <w:numPr>
          <w:ilvl w:val="1"/>
          <w:numId w:val="11"/>
        </w:numPr>
        <w:spacing w:after="120"/>
        <w:rPr>
          <w:rFonts w:eastAsia="Calibri"/>
          <w:i/>
          <w:iCs/>
        </w:rPr>
      </w:pPr>
      <w:r w:rsidRPr="008677FE">
        <w:rPr>
          <w:rFonts w:eastAsia="Calibri"/>
          <w:i/>
          <w:iCs/>
        </w:rPr>
        <w:t>Nodrošināt cilvēkresursu datu pieejamību vienotā informācijas platformā;</w:t>
      </w:r>
    </w:p>
    <w:p w14:paraId="19372651" w14:textId="77777777" w:rsidR="00CC6DE6" w:rsidRPr="008677FE" w:rsidRDefault="00CC6DE6" w:rsidP="00CC6DE6">
      <w:pPr>
        <w:pStyle w:val="DigiVesText"/>
        <w:numPr>
          <w:ilvl w:val="1"/>
          <w:numId w:val="11"/>
        </w:numPr>
        <w:spacing w:after="120"/>
        <w:rPr>
          <w:rFonts w:eastAsia="Calibri"/>
          <w:i/>
          <w:iCs/>
        </w:rPr>
      </w:pPr>
      <w:r w:rsidRPr="008677FE">
        <w:rPr>
          <w:rFonts w:eastAsia="Calibri"/>
          <w:i/>
          <w:iCs/>
        </w:rPr>
        <w:t xml:space="preserve">Uzlabot datu kvalitāti; </w:t>
      </w:r>
    </w:p>
    <w:p w14:paraId="73C5C02C" w14:textId="704B314D" w:rsidR="00CC6DE6" w:rsidRPr="008677FE" w:rsidRDefault="00CC6DE6" w:rsidP="00CC6DE6">
      <w:pPr>
        <w:pStyle w:val="DigiVesText"/>
        <w:numPr>
          <w:ilvl w:val="1"/>
          <w:numId w:val="11"/>
        </w:numPr>
        <w:spacing w:after="120"/>
        <w:rPr>
          <w:rFonts w:eastAsia="Calibri"/>
          <w:i/>
          <w:iCs/>
        </w:rPr>
      </w:pPr>
      <w:r w:rsidRPr="008677FE">
        <w:rPr>
          <w:rFonts w:eastAsia="Calibri"/>
          <w:i/>
          <w:iCs/>
        </w:rPr>
        <w:t xml:space="preserve">Veicināt datos balstītu veselības cilvēkresursu plānošanu veselības aprūpes cilvēkresursu attīstības politikas līmenī; </w:t>
      </w:r>
    </w:p>
    <w:p w14:paraId="046A5485" w14:textId="77777777" w:rsidR="00CC6DE6" w:rsidRPr="008677FE" w:rsidRDefault="00CC6DE6" w:rsidP="00CC6DE6">
      <w:pPr>
        <w:pStyle w:val="DigiVesText"/>
        <w:numPr>
          <w:ilvl w:val="1"/>
          <w:numId w:val="11"/>
        </w:numPr>
        <w:spacing w:after="120"/>
        <w:rPr>
          <w:rFonts w:eastAsia="Calibri"/>
          <w:i/>
          <w:iCs/>
        </w:rPr>
      </w:pPr>
      <w:r w:rsidRPr="008677FE">
        <w:rPr>
          <w:rFonts w:eastAsia="Calibri"/>
          <w:i/>
          <w:iCs/>
        </w:rPr>
        <w:t>Radīt apstākļus efektīvai personāla plānošanai ārstniecības iestādēs;</w:t>
      </w:r>
    </w:p>
    <w:p w14:paraId="7E392198" w14:textId="77777777" w:rsidR="00CC6DE6" w:rsidRPr="008677FE" w:rsidRDefault="00CC6DE6" w:rsidP="00CC6DE6">
      <w:pPr>
        <w:pStyle w:val="DigiVesText"/>
        <w:numPr>
          <w:ilvl w:val="1"/>
          <w:numId w:val="11"/>
        </w:numPr>
        <w:spacing w:after="120"/>
        <w:rPr>
          <w:rFonts w:eastAsia="Calibri"/>
          <w:i/>
          <w:iCs/>
        </w:rPr>
      </w:pPr>
      <w:r w:rsidRPr="008677FE">
        <w:rPr>
          <w:rFonts w:eastAsia="Calibri"/>
          <w:i/>
          <w:iCs/>
        </w:rPr>
        <w:t>Stiprināt administratīvo, metodisko, pētniecisko un zinātnisko kapacitāti cilvēkresursu plānošanā un attīstībā;</w:t>
      </w:r>
    </w:p>
    <w:p w14:paraId="70CAB5A8" w14:textId="77777777" w:rsidR="00CC6DE6" w:rsidRPr="008677FE" w:rsidRDefault="00CC6DE6" w:rsidP="00CC6DE6">
      <w:pPr>
        <w:pStyle w:val="DigiVesText"/>
        <w:numPr>
          <w:ilvl w:val="1"/>
          <w:numId w:val="11"/>
        </w:numPr>
        <w:spacing w:after="120"/>
        <w:rPr>
          <w:rFonts w:eastAsia="Calibri"/>
          <w:i/>
          <w:iCs/>
        </w:rPr>
      </w:pPr>
      <w:r w:rsidRPr="008677FE">
        <w:rPr>
          <w:rFonts w:eastAsia="Calibri"/>
          <w:i/>
          <w:iCs/>
        </w:rPr>
        <w:t>Veicināt kvalitatīva veselības pakalpojuma sniegšanu, paredzot atbilstošus cilvēkresursus un finanšu resursus.</w:t>
      </w:r>
    </w:p>
    <w:p w14:paraId="2BA7EE89" w14:textId="77777777" w:rsidR="00CC6DE6" w:rsidRPr="0007585A" w:rsidRDefault="00CC6DE6" w:rsidP="00CC6DE6">
      <w:pPr>
        <w:pStyle w:val="DigiVesText"/>
        <w:numPr>
          <w:ilvl w:val="0"/>
          <w:numId w:val="0"/>
        </w:numPr>
        <w:spacing w:after="120"/>
        <w:ind w:left="360"/>
        <w:jc w:val="right"/>
        <w:rPr>
          <w:rFonts w:eastAsia="Calibri"/>
          <w:b/>
          <w:bCs/>
          <w:sz w:val="22"/>
          <w:szCs w:val="22"/>
        </w:rPr>
      </w:pPr>
      <w:r w:rsidRPr="0007585A">
        <w:rPr>
          <w:rFonts w:eastAsia="Calibri"/>
          <w:b/>
          <w:bCs/>
          <w:sz w:val="22"/>
          <w:szCs w:val="22"/>
        </w:rPr>
        <w:t>Tabula. Nr.1. Sasniedzamais rezultāts</w:t>
      </w:r>
    </w:p>
    <w:tbl>
      <w:tblPr>
        <w:tblStyle w:val="TableGrid"/>
        <w:tblW w:w="9494" w:type="dxa"/>
        <w:tblLayout w:type="fixed"/>
        <w:tblLook w:val="06A0" w:firstRow="1" w:lastRow="0" w:firstColumn="1" w:lastColumn="0" w:noHBand="1" w:noVBand="1"/>
      </w:tblPr>
      <w:tblGrid>
        <w:gridCol w:w="5382"/>
        <w:gridCol w:w="685"/>
        <w:gridCol w:w="685"/>
        <w:gridCol w:w="685"/>
        <w:gridCol w:w="685"/>
        <w:gridCol w:w="685"/>
        <w:gridCol w:w="687"/>
      </w:tblGrid>
      <w:tr w:rsidR="00CC6DE6" w:rsidRPr="0016729A" w14:paraId="138419C5" w14:textId="77777777" w:rsidTr="00F70721">
        <w:trPr>
          <w:trHeight w:val="230"/>
        </w:trPr>
        <w:tc>
          <w:tcPr>
            <w:tcW w:w="5382" w:type="dxa"/>
            <w:shd w:val="clear" w:color="auto" w:fill="767171" w:themeFill="background2" w:themeFillShade="80"/>
          </w:tcPr>
          <w:p w14:paraId="6476C506" w14:textId="77777777" w:rsidR="00CC6DE6" w:rsidRPr="0007585A" w:rsidRDefault="00CC6DE6" w:rsidP="00F70721">
            <w:pPr>
              <w:spacing w:line="276" w:lineRule="auto"/>
              <w:ind w:firstLine="0"/>
              <w:rPr>
                <w:rStyle w:val="normaltextrun"/>
                <w:rFonts w:cs="Times New Roman"/>
                <w:b/>
                <w:bCs/>
                <w:color w:val="FFFFFF" w:themeColor="background1"/>
                <w:sz w:val="20"/>
                <w:szCs w:val="20"/>
              </w:rPr>
            </w:pPr>
            <w:r w:rsidRPr="0016729A">
              <w:rPr>
                <w:rStyle w:val="normaltextrun"/>
                <w:rFonts w:cs="Times New Roman"/>
                <w:b/>
                <w:color w:val="FFFFFF" w:themeColor="background1"/>
                <w:sz w:val="20"/>
                <w:szCs w:val="20"/>
              </w:rPr>
              <w:t xml:space="preserve">Sasniedzamais </w:t>
            </w:r>
            <w:r>
              <w:rPr>
                <w:rStyle w:val="normaltextrun"/>
                <w:rFonts w:cs="Times New Roman"/>
                <w:b/>
                <w:color w:val="FFFFFF" w:themeColor="background1"/>
                <w:sz w:val="20"/>
                <w:szCs w:val="20"/>
              </w:rPr>
              <w:t xml:space="preserve">rezultāts </w:t>
            </w:r>
          </w:p>
          <w:p w14:paraId="3B716D6B" w14:textId="77777777" w:rsidR="00CC6DE6" w:rsidRPr="0016729A" w:rsidRDefault="00CC6DE6" w:rsidP="00F70721">
            <w:pPr>
              <w:spacing w:line="276" w:lineRule="auto"/>
              <w:ind w:firstLine="720"/>
              <w:rPr>
                <w:rStyle w:val="normaltextrun"/>
                <w:rFonts w:eastAsia="Times New Roman" w:cs="Times New Roman"/>
                <w:sz w:val="20"/>
                <w:szCs w:val="20"/>
              </w:rPr>
            </w:pPr>
          </w:p>
        </w:tc>
        <w:tc>
          <w:tcPr>
            <w:tcW w:w="685" w:type="dxa"/>
            <w:shd w:val="clear" w:color="auto" w:fill="767171" w:themeFill="background2" w:themeFillShade="80"/>
          </w:tcPr>
          <w:p w14:paraId="097F6D7A" w14:textId="77777777" w:rsidR="00CC6DE6" w:rsidRPr="0016729A" w:rsidRDefault="00CC6DE6" w:rsidP="00F70721">
            <w:pPr>
              <w:ind w:firstLine="0"/>
              <w:rPr>
                <w:rStyle w:val="normaltextrun"/>
                <w:rFonts w:cs="Times New Roman"/>
                <w:b/>
                <w:color w:val="FFFFFF" w:themeColor="background1"/>
                <w:sz w:val="20"/>
                <w:szCs w:val="20"/>
              </w:rPr>
            </w:pPr>
            <w:r w:rsidRPr="0016729A">
              <w:rPr>
                <w:rStyle w:val="normaltextrun"/>
                <w:rFonts w:cs="Times New Roman"/>
                <w:b/>
                <w:color w:val="FFFFFF" w:themeColor="background1"/>
                <w:sz w:val="20"/>
                <w:szCs w:val="20"/>
              </w:rPr>
              <w:t>2024.gads</w:t>
            </w:r>
          </w:p>
        </w:tc>
        <w:tc>
          <w:tcPr>
            <w:tcW w:w="685" w:type="dxa"/>
            <w:shd w:val="clear" w:color="auto" w:fill="767171" w:themeFill="background2" w:themeFillShade="80"/>
          </w:tcPr>
          <w:p w14:paraId="78979F5C" w14:textId="77777777" w:rsidR="00CC6DE6" w:rsidRPr="0016729A" w:rsidRDefault="00CC6DE6" w:rsidP="00F70721">
            <w:pPr>
              <w:ind w:firstLine="0"/>
              <w:rPr>
                <w:rStyle w:val="normaltextrun"/>
                <w:rFonts w:cs="Times New Roman"/>
                <w:b/>
                <w:color w:val="FFFFFF" w:themeColor="background1"/>
                <w:sz w:val="20"/>
                <w:szCs w:val="20"/>
              </w:rPr>
            </w:pPr>
            <w:r w:rsidRPr="0016729A">
              <w:rPr>
                <w:rStyle w:val="normaltextrun"/>
                <w:rFonts w:cs="Times New Roman"/>
                <w:b/>
                <w:color w:val="FFFFFF" w:themeColor="background1"/>
                <w:sz w:val="20"/>
                <w:szCs w:val="20"/>
              </w:rPr>
              <w:t>2025.gads</w:t>
            </w:r>
          </w:p>
        </w:tc>
        <w:tc>
          <w:tcPr>
            <w:tcW w:w="685" w:type="dxa"/>
            <w:shd w:val="clear" w:color="auto" w:fill="767171" w:themeFill="background2" w:themeFillShade="80"/>
          </w:tcPr>
          <w:p w14:paraId="6BC9758B" w14:textId="77777777" w:rsidR="00CC6DE6" w:rsidRPr="0016729A" w:rsidRDefault="00CC6DE6" w:rsidP="00F70721">
            <w:pPr>
              <w:ind w:firstLine="0"/>
              <w:rPr>
                <w:rStyle w:val="normaltextrun"/>
                <w:rFonts w:cs="Times New Roman"/>
                <w:b/>
                <w:color w:val="FFFFFF" w:themeColor="background1"/>
                <w:sz w:val="20"/>
                <w:szCs w:val="20"/>
              </w:rPr>
            </w:pPr>
            <w:r w:rsidRPr="0016729A">
              <w:rPr>
                <w:rStyle w:val="normaltextrun"/>
                <w:rFonts w:cs="Times New Roman"/>
                <w:b/>
                <w:color w:val="FFFFFF" w:themeColor="background1"/>
                <w:sz w:val="20"/>
                <w:szCs w:val="20"/>
              </w:rPr>
              <w:t>2026.gads</w:t>
            </w:r>
          </w:p>
        </w:tc>
        <w:tc>
          <w:tcPr>
            <w:tcW w:w="685" w:type="dxa"/>
            <w:shd w:val="clear" w:color="auto" w:fill="767171" w:themeFill="background2" w:themeFillShade="80"/>
          </w:tcPr>
          <w:p w14:paraId="2AAF4FB5" w14:textId="77777777" w:rsidR="00CC6DE6" w:rsidRPr="0016729A" w:rsidRDefault="00CC6DE6" w:rsidP="00F70721">
            <w:pPr>
              <w:ind w:firstLine="0"/>
              <w:rPr>
                <w:rStyle w:val="normaltextrun"/>
                <w:rFonts w:cs="Times New Roman"/>
                <w:b/>
                <w:color w:val="FFFFFF" w:themeColor="background1"/>
                <w:sz w:val="20"/>
                <w:szCs w:val="20"/>
              </w:rPr>
            </w:pPr>
            <w:r w:rsidRPr="0016729A">
              <w:rPr>
                <w:rStyle w:val="normaltextrun"/>
                <w:rFonts w:cs="Times New Roman"/>
                <w:b/>
                <w:color w:val="FFFFFF" w:themeColor="background1"/>
                <w:sz w:val="20"/>
                <w:szCs w:val="20"/>
              </w:rPr>
              <w:t>2027.gads</w:t>
            </w:r>
          </w:p>
        </w:tc>
        <w:tc>
          <w:tcPr>
            <w:tcW w:w="685" w:type="dxa"/>
            <w:shd w:val="clear" w:color="auto" w:fill="767171" w:themeFill="background2" w:themeFillShade="80"/>
          </w:tcPr>
          <w:p w14:paraId="2291901F" w14:textId="77777777" w:rsidR="00CC6DE6" w:rsidRPr="0016729A" w:rsidRDefault="00CC6DE6" w:rsidP="00F70721">
            <w:pPr>
              <w:ind w:firstLine="0"/>
              <w:rPr>
                <w:rStyle w:val="normaltextrun"/>
                <w:rFonts w:cs="Times New Roman"/>
                <w:b/>
                <w:color w:val="FFFFFF" w:themeColor="background1"/>
                <w:sz w:val="20"/>
                <w:szCs w:val="20"/>
              </w:rPr>
            </w:pPr>
            <w:r w:rsidRPr="0016729A">
              <w:rPr>
                <w:rStyle w:val="normaltextrun"/>
                <w:rFonts w:cs="Times New Roman"/>
                <w:b/>
                <w:color w:val="FFFFFF" w:themeColor="background1"/>
                <w:sz w:val="20"/>
                <w:szCs w:val="20"/>
              </w:rPr>
              <w:t>2028.gads</w:t>
            </w:r>
          </w:p>
        </w:tc>
        <w:tc>
          <w:tcPr>
            <w:tcW w:w="686" w:type="dxa"/>
            <w:shd w:val="clear" w:color="auto" w:fill="767171" w:themeFill="background2" w:themeFillShade="80"/>
          </w:tcPr>
          <w:p w14:paraId="4552C609" w14:textId="77777777" w:rsidR="00CC6DE6" w:rsidRPr="0016729A" w:rsidRDefault="00CC6DE6" w:rsidP="00F70721">
            <w:pPr>
              <w:ind w:firstLine="0"/>
              <w:rPr>
                <w:rStyle w:val="normaltextrun"/>
                <w:rFonts w:cs="Times New Roman"/>
                <w:b/>
                <w:color w:val="FFFFFF" w:themeColor="background1"/>
                <w:sz w:val="20"/>
                <w:szCs w:val="20"/>
              </w:rPr>
            </w:pPr>
            <w:r w:rsidRPr="0016729A">
              <w:rPr>
                <w:rStyle w:val="normaltextrun"/>
                <w:rFonts w:cs="Times New Roman"/>
                <w:b/>
                <w:color w:val="FFFFFF" w:themeColor="background1"/>
                <w:sz w:val="20"/>
                <w:szCs w:val="20"/>
              </w:rPr>
              <w:t>2029.gads</w:t>
            </w:r>
          </w:p>
        </w:tc>
      </w:tr>
      <w:tr w:rsidR="00CC6DE6" w:rsidRPr="0016729A" w14:paraId="3DF3AE93" w14:textId="77777777" w:rsidTr="00F70721">
        <w:trPr>
          <w:trHeight w:val="230"/>
        </w:trPr>
        <w:tc>
          <w:tcPr>
            <w:tcW w:w="9494" w:type="dxa"/>
            <w:gridSpan w:val="7"/>
            <w:shd w:val="clear" w:color="auto" w:fill="767171" w:themeFill="background2" w:themeFillShade="80"/>
          </w:tcPr>
          <w:p w14:paraId="4DDD4D84" w14:textId="77777777" w:rsidR="00CC6DE6" w:rsidRPr="0016729A" w:rsidRDefault="00CC6DE6" w:rsidP="00F70721">
            <w:pPr>
              <w:ind w:firstLine="0"/>
              <w:rPr>
                <w:rStyle w:val="normaltextrun"/>
                <w:rFonts w:cs="Times New Roman"/>
                <w:b/>
                <w:color w:val="FFFFFF" w:themeColor="background1"/>
                <w:sz w:val="20"/>
                <w:szCs w:val="20"/>
              </w:rPr>
            </w:pPr>
            <w:r w:rsidRPr="0007585A">
              <w:rPr>
                <w:rStyle w:val="normaltextrun"/>
                <w:b/>
                <w:bCs/>
                <w:color w:val="FFFFFF" w:themeColor="background1"/>
              </w:rPr>
              <w:t>Izveidota vienota cilvēkresursu plānošanas ekosistēma</w:t>
            </w:r>
          </w:p>
        </w:tc>
      </w:tr>
      <w:tr w:rsidR="00CC6DE6" w:rsidRPr="0016729A" w14:paraId="6CD64FBD" w14:textId="77777777" w:rsidTr="00F70721">
        <w:trPr>
          <w:trHeight w:val="429"/>
        </w:trPr>
        <w:tc>
          <w:tcPr>
            <w:tcW w:w="5382" w:type="dxa"/>
            <w:shd w:val="clear" w:color="auto" w:fill="D0CECE" w:themeFill="background2" w:themeFillShade="E6"/>
          </w:tcPr>
          <w:p w14:paraId="487D0D47" w14:textId="77777777" w:rsidR="00CC6DE6" w:rsidRPr="0016729A" w:rsidRDefault="00CC6DE6" w:rsidP="00F70721">
            <w:pPr>
              <w:ind w:firstLine="0"/>
              <w:rPr>
                <w:rFonts w:eastAsia="Times New Roman" w:cs="Times New Roman"/>
                <w:b/>
                <w:bCs/>
                <w:color w:val="000000" w:themeColor="text1"/>
                <w:sz w:val="20"/>
                <w:szCs w:val="20"/>
                <w:lang w:eastAsia="lv-LV"/>
              </w:rPr>
            </w:pPr>
            <w:r w:rsidRPr="0016729A">
              <w:rPr>
                <w:rFonts w:eastAsia="Times New Roman" w:cs="Times New Roman"/>
                <w:b/>
                <w:bCs/>
                <w:color w:val="000000" w:themeColor="text1"/>
                <w:sz w:val="20"/>
                <w:szCs w:val="20"/>
                <w:lang w:eastAsia="lv-LV"/>
              </w:rPr>
              <w:t>1.</w:t>
            </w:r>
            <w:r>
              <w:rPr>
                <w:rFonts w:eastAsia="Times New Roman" w:cs="Times New Roman"/>
                <w:b/>
                <w:bCs/>
                <w:color w:val="000000" w:themeColor="text1"/>
                <w:sz w:val="20"/>
                <w:szCs w:val="20"/>
                <w:lang w:eastAsia="lv-LV"/>
              </w:rPr>
              <w:t>Izveidots un ieviests Vienotais reģistrs</w:t>
            </w:r>
          </w:p>
        </w:tc>
        <w:tc>
          <w:tcPr>
            <w:tcW w:w="685" w:type="dxa"/>
            <w:shd w:val="clear" w:color="auto" w:fill="D0CECE" w:themeFill="background2" w:themeFillShade="E6"/>
          </w:tcPr>
          <w:p w14:paraId="00732866" w14:textId="77777777" w:rsidR="00CC6DE6" w:rsidRPr="0016729A" w:rsidRDefault="00CC6DE6" w:rsidP="00F70721">
            <w:pPr>
              <w:ind w:firstLine="0"/>
              <w:rPr>
                <w:rStyle w:val="normaltextrun"/>
                <w:rFonts w:cs="Times New Roman"/>
                <w:b/>
                <w:bCs/>
                <w:sz w:val="20"/>
                <w:szCs w:val="20"/>
              </w:rPr>
            </w:pPr>
          </w:p>
        </w:tc>
        <w:tc>
          <w:tcPr>
            <w:tcW w:w="685" w:type="dxa"/>
            <w:shd w:val="clear" w:color="auto" w:fill="D0CECE" w:themeFill="background2" w:themeFillShade="E6"/>
          </w:tcPr>
          <w:p w14:paraId="5CE18F18" w14:textId="77777777" w:rsidR="00CC6DE6" w:rsidRPr="0016729A" w:rsidRDefault="00CC6DE6" w:rsidP="00F70721">
            <w:pPr>
              <w:ind w:firstLine="0"/>
              <w:rPr>
                <w:rFonts w:eastAsia="Verdana" w:cs="Times New Roman"/>
                <w:b/>
                <w:bCs/>
                <w:sz w:val="20"/>
                <w:szCs w:val="20"/>
              </w:rPr>
            </w:pPr>
          </w:p>
        </w:tc>
        <w:tc>
          <w:tcPr>
            <w:tcW w:w="685" w:type="dxa"/>
            <w:shd w:val="clear" w:color="auto" w:fill="D0CECE" w:themeFill="background2" w:themeFillShade="E6"/>
          </w:tcPr>
          <w:p w14:paraId="543B74D8" w14:textId="77777777" w:rsidR="00CC6DE6" w:rsidRPr="0016729A"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07FE61B5" w14:textId="77777777" w:rsidR="00CC6DE6" w:rsidRPr="0016729A" w:rsidRDefault="00CC6DE6" w:rsidP="00F70721">
            <w:pPr>
              <w:ind w:firstLine="0"/>
              <w:rPr>
                <w:rFonts w:eastAsia="Times New Roman" w:cs="Times New Roman"/>
                <w:b/>
                <w:bCs/>
                <w:sz w:val="20"/>
                <w:szCs w:val="20"/>
                <w:lang w:eastAsia="lv-LV"/>
              </w:rPr>
            </w:pPr>
          </w:p>
        </w:tc>
        <w:tc>
          <w:tcPr>
            <w:tcW w:w="685" w:type="dxa"/>
            <w:shd w:val="clear" w:color="auto" w:fill="FFFFFF" w:themeFill="background1"/>
          </w:tcPr>
          <w:p w14:paraId="44F70B0F" w14:textId="77777777" w:rsidR="00CC6DE6" w:rsidRPr="0016729A" w:rsidRDefault="00CC6DE6" w:rsidP="00F70721">
            <w:pPr>
              <w:ind w:firstLine="0"/>
              <w:rPr>
                <w:rFonts w:eastAsia="Times New Roman" w:cs="Times New Roman"/>
                <w:b/>
                <w:bCs/>
                <w:sz w:val="20"/>
                <w:szCs w:val="20"/>
                <w:lang w:eastAsia="lv-LV"/>
              </w:rPr>
            </w:pPr>
          </w:p>
        </w:tc>
        <w:tc>
          <w:tcPr>
            <w:tcW w:w="686" w:type="dxa"/>
            <w:shd w:val="clear" w:color="auto" w:fill="FFFFFF" w:themeFill="background1"/>
          </w:tcPr>
          <w:p w14:paraId="54702207" w14:textId="77777777" w:rsidR="00CC6DE6" w:rsidRPr="0016729A" w:rsidRDefault="00CC6DE6" w:rsidP="00F70721">
            <w:pPr>
              <w:ind w:firstLine="0"/>
              <w:rPr>
                <w:rFonts w:eastAsia="Times New Roman" w:cs="Times New Roman"/>
                <w:b/>
                <w:bCs/>
                <w:sz w:val="20"/>
                <w:szCs w:val="20"/>
                <w:lang w:eastAsia="lv-LV"/>
              </w:rPr>
            </w:pPr>
          </w:p>
        </w:tc>
      </w:tr>
      <w:tr w:rsidR="00CC6DE6" w:rsidRPr="0016729A" w14:paraId="2D0CF9AD" w14:textId="77777777" w:rsidTr="00F70721">
        <w:trPr>
          <w:trHeight w:val="429"/>
        </w:trPr>
        <w:tc>
          <w:tcPr>
            <w:tcW w:w="5382" w:type="dxa"/>
          </w:tcPr>
          <w:p w14:paraId="74BE06C2" w14:textId="77777777" w:rsidR="00CC6DE6" w:rsidRPr="00CB5148" w:rsidRDefault="00CC6DE6" w:rsidP="00F70721">
            <w:pPr>
              <w:pStyle w:val="ListParagraph"/>
              <w:numPr>
                <w:ilvl w:val="0"/>
                <w:numId w:val="12"/>
              </w:numPr>
              <w:rPr>
                <w:rFonts w:eastAsia="Times New Roman" w:cs="Times New Roman"/>
                <w:i/>
                <w:iCs/>
                <w:color w:val="000000" w:themeColor="text1"/>
                <w:sz w:val="20"/>
                <w:szCs w:val="20"/>
                <w:lang w:eastAsia="lv-LV"/>
              </w:rPr>
            </w:pPr>
            <w:r w:rsidRPr="00CB5148">
              <w:rPr>
                <w:rFonts w:eastAsia="Times New Roman" w:cs="Times New Roman"/>
                <w:i/>
                <w:iCs/>
                <w:color w:val="000000" w:themeColor="text1"/>
                <w:sz w:val="20"/>
                <w:szCs w:val="20"/>
                <w:lang w:eastAsia="lv-LV"/>
              </w:rPr>
              <w:t>Vienotā reģistra tehniskā izstrāde saskaņā ar TS</w:t>
            </w:r>
          </w:p>
        </w:tc>
        <w:tc>
          <w:tcPr>
            <w:tcW w:w="685" w:type="dxa"/>
            <w:shd w:val="clear" w:color="auto" w:fill="D0CECE" w:themeFill="background2" w:themeFillShade="E6"/>
          </w:tcPr>
          <w:p w14:paraId="39163F7B" w14:textId="77777777" w:rsidR="00CC6DE6" w:rsidRPr="0016729A" w:rsidRDefault="00CC6DE6" w:rsidP="00F70721">
            <w:pPr>
              <w:ind w:firstLine="0"/>
              <w:rPr>
                <w:rStyle w:val="normaltextrun"/>
                <w:rFonts w:cs="Times New Roman"/>
                <w:b/>
                <w:bCs/>
                <w:sz w:val="20"/>
                <w:szCs w:val="20"/>
              </w:rPr>
            </w:pPr>
          </w:p>
        </w:tc>
        <w:tc>
          <w:tcPr>
            <w:tcW w:w="685" w:type="dxa"/>
            <w:shd w:val="clear" w:color="auto" w:fill="D9D9D9" w:themeFill="background1" w:themeFillShade="D9"/>
          </w:tcPr>
          <w:p w14:paraId="258E2707" w14:textId="77777777" w:rsidR="00CC6DE6" w:rsidRPr="0016729A" w:rsidRDefault="00CC6DE6" w:rsidP="00F70721">
            <w:pPr>
              <w:ind w:firstLine="0"/>
              <w:rPr>
                <w:rFonts w:eastAsia="Verdana" w:cs="Times New Roman"/>
                <w:b/>
                <w:bCs/>
                <w:sz w:val="20"/>
                <w:szCs w:val="20"/>
              </w:rPr>
            </w:pPr>
          </w:p>
        </w:tc>
        <w:tc>
          <w:tcPr>
            <w:tcW w:w="685" w:type="dxa"/>
            <w:shd w:val="clear" w:color="auto" w:fill="FFFFFF" w:themeFill="background1"/>
          </w:tcPr>
          <w:p w14:paraId="597C0D1C" w14:textId="77777777" w:rsidR="00CC6DE6" w:rsidRPr="0016729A" w:rsidRDefault="00CC6DE6" w:rsidP="00F70721">
            <w:pPr>
              <w:ind w:firstLine="0"/>
              <w:rPr>
                <w:rFonts w:eastAsia="Times New Roman" w:cs="Times New Roman"/>
                <w:b/>
                <w:bCs/>
                <w:sz w:val="20"/>
                <w:szCs w:val="20"/>
                <w:lang w:eastAsia="lv-LV"/>
              </w:rPr>
            </w:pPr>
          </w:p>
        </w:tc>
        <w:tc>
          <w:tcPr>
            <w:tcW w:w="685" w:type="dxa"/>
            <w:shd w:val="clear" w:color="auto" w:fill="FFFFFF" w:themeFill="background1"/>
          </w:tcPr>
          <w:p w14:paraId="070FD5A6" w14:textId="77777777" w:rsidR="00CC6DE6" w:rsidRPr="0016729A" w:rsidRDefault="00CC6DE6" w:rsidP="00F70721">
            <w:pPr>
              <w:ind w:firstLine="0"/>
              <w:rPr>
                <w:rFonts w:eastAsia="Times New Roman" w:cs="Times New Roman"/>
                <w:b/>
                <w:bCs/>
                <w:sz w:val="20"/>
                <w:szCs w:val="20"/>
                <w:lang w:eastAsia="lv-LV"/>
              </w:rPr>
            </w:pPr>
          </w:p>
        </w:tc>
        <w:tc>
          <w:tcPr>
            <w:tcW w:w="685" w:type="dxa"/>
            <w:shd w:val="clear" w:color="auto" w:fill="FFFFFF" w:themeFill="background1"/>
          </w:tcPr>
          <w:p w14:paraId="0583F90E" w14:textId="77777777" w:rsidR="00CC6DE6" w:rsidRPr="0016729A" w:rsidRDefault="00CC6DE6" w:rsidP="00F70721">
            <w:pPr>
              <w:ind w:firstLine="0"/>
              <w:rPr>
                <w:rFonts w:eastAsia="Times New Roman" w:cs="Times New Roman"/>
                <w:b/>
                <w:bCs/>
                <w:sz w:val="20"/>
                <w:szCs w:val="20"/>
                <w:lang w:eastAsia="lv-LV"/>
              </w:rPr>
            </w:pPr>
          </w:p>
        </w:tc>
        <w:tc>
          <w:tcPr>
            <w:tcW w:w="686" w:type="dxa"/>
            <w:shd w:val="clear" w:color="auto" w:fill="FFFFFF" w:themeFill="background1"/>
          </w:tcPr>
          <w:p w14:paraId="32F646F5" w14:textId="77777777" w:rsidR="00CC6DE6" w:rsidRPr="0016729A" w:rsidRDefault="00CC6DE6" w:rsidP="00F70721">
            <w:pPr>
              <w:ind w:firstLine="0"/>
              <w:rPr>
                <w:rFonts w:eastAsia="Times New Roman" w:cs="Times New Roman"/>
                <w:b/>
                <w:bCs/>
                <w:sz w:val="20"/>
                <w:szCs w:val="20"/>
                <w:lang w:eastAsia="lv-LV"/>
              </w:rPr>
            </w:pPr>
          </w:p>
        </w:tc>
      </w:tr>
      <w:tr w:rsidR="00CC6DE6" w:rsidRPr="0016729A" w14:paraId="70EC3196" w14:textId="77777777" w:rsidTr="00F70721">
        <w:trPr>
          <w:trHeight w:val="429"/>
        </w:trPr>
        <w:tc>
          <w:tcPr>
            <w:tcW w:w="5382" w:type="dxa"/>
          </w:tcPr>
          <w:p w14:paraId="65D31F10" w14:textId="77777777" w:rsidR="00CC6DE6" w:rsidRPr="00CB5148" w:rsidRDefault="00CC6DE6" w:rsidP="00F70721">
            <w:pPr>
              <w:pStyle w:val="ListParagraph"/>
              <w:numPr>
                <w:ilvl w:val="0"/>
                <w:numId w:val="12"/>
              </w:numPr>
              <w:jc w:val="left"/>
              <w:rPr>
                <w:rFonts w:eastAsia="Times New Roman" w:cs="Times New Roman"/>
                <w:i/>
                <w:iCs/>
                <w:color w:val="000000" w:themeColor="text1"/>
                <w:sz w:val="20"/>
                <w:szCs w:val="20"/>
                <w:lang w:eastAsia="lv-LV"/>
              </w:rPr>
            </w:pPr>
            <w:r w:rsidRPr="00CB5148">
              <w:rPr>
                <w:rFonts w:eastAsia="Times New Roman" w:cs="Times New Roman"/>
                <w:i/>
                <w:iCs/>
                <w:color w:val="000000" w:themeColor="text1"/>
                <w:sz w:val="20"/>
                <w:szCs w:val="20"/>
                <w:lang w:eastAsia="lv-LV"/>
              </w:rPr>
              <w:t xml:space="preserve">Novērsti Vienotās datu regulas šķēršļi drošai starpnozaru personas datu apmaiņai </w:t>
            </w:r>
          </w:p>
        </w:tc>
        <w:tc>
          <w:tcPr>
            <w:tcW w:w="685" w:type="dxa"/>
            <w:shd w:val="clear" w:color="auto" w:fill="D0CECE" w:themeFill="background2" w:themeFillShade="E6"/>
          </w:tcPr>
          <w:p w14:paraId="6F5B9202" w14:textId="77777777" w:rsidR="00CC6DE6" w:rsidRPr="001513F2" w:rsidRDefault="00CC6DE6" w:rsidP="00F70721">
            <w:pPr>
              <w:ind w:firstLine="0"/>
              <w:rPr>
                <w:rStyle w:val="normaltextrun"/>
                <w:rFonts w:cs="Times New Roman"/>
                <w:b/>
                <w:bCs/>
                <w:sz w:val="20"/>
                <w:szCs w:val="20"/>
              </w:rPr>
            </w:pPr>
          </w:p>
        </w:tc>
        <w:tc>
          <w:tcPr>
            <w:tcW w:w="685" w:type="dxa"/>
            <w:shd w:val="clear" w:color="auto" w:fill="D0CECE" w:themeFill="background2" w:themeFillShade="E6"/>
          </w:tcPr>
          <w:p w14:paraId="26FD57D4" w14:textId="77777777" w:rsidR="00CC6DE6" w:rsidRPr="0016729A" w:rsidRDefault="00CC6DE6" w:rsidP="00F70721">
            <w:pPr>
              <w:ind w:firstLine="0"/>
              <w:rPr>
                <w:rFonts w:eastAsia="Verdana" w:cs="Times New Roman"/>
                <w:sz w:val="20"/>
                <w:szCs w:val="20"/>
              </w:rPr>
            </w:pPr>
          </w:p>
        </w:tc>
        <w:tc>
          <w:tcPr>
            <w:tcW w:w="685" w:type="dxa"/>
            <w:shd w:val="clear" w:color="auto" w:fill="D0CECE" w:themeFill="background2" w:themeFillShade="E6"/>
          </w:tcPr>
          <w:p w14:paraId="601F38A7" w14:textId="77777777" w:rsidR="00CC6DE6" w:rsidRPr="0016729A" w:rsidRDefault="00CC6DE6" w:rsidP="00F70721">
            <w:pPr>
              <w:ind w:firstLine="0"/>
              <w:rPr>
                <w:rFonts w:eastAsia="Times New Roman" w:cs="Times New Roman"/>
                <w:sz w:val="20"/>
                <w:szCs w:val="20"/>
                <w:lang w:eastAsia="lv-LV"/>
              </w:rPr>
            </w:pPr>
          </w:p>
        </w:tc>
        <w:tc>
          <w:tcPr>
            <w:tcW w:w="685" w:type="dxa"/>
            <w:shd w:val="clear" w:color="auto" w:fill="D0CECE" w:themeFill="background2" w:themeFillShade="E6"/>
          </w:tcPr>
          <w:p w14:paraId="28CD5A4D" w14:textId="77777777" w:rsidR="00CC6DE6" w:rsidRPr="0016729A" w:rsidRDefault="00CC6DE6" w:rsidP="00F70721">
            <w:pPr>
              <w:ind w:firstLine="0"/>
              <w:rPr>
                <w:rFonts w:eastAsia="Times New Roman" w:cs="Times New Roman"/>
                <w:sz w:val="20"/>
                <w:szCs w:val="20"/>
                <w:lang w:eastAsia="lv-LV"/>
              </w:rPr>
            </w:pPr>
          </w:p>
        </w:tc>
        <w:tc>
          <w:tcPr>
            <w:tcW w:w="685" w:type="dxa"/>
            <w:shd w:val="clear" w:color="auto" w:fill="FFFFFF" w:themeFill="background1"/>
          </w:tcPr>
          <w:p w14:paraId="690E0A92" w14:textId="77777777" w:rsidR="00CC6DE6" w:rsidRPr="0016729A" w:rsidRDefault="00CC6DE6" w:rsidP="00F70721">
            <w:pPr>
              <w:ind w:firstLine="0"/>
              <w:rPr>
                <w:rFonts w:eastAsia="Times New Roman" w:cs="Times New Roman"/>
                <w:sz w:val="20"/>
                <w:szCs w:val="20"/>
                <w:lang w:eastAsia="lv-LV"/>
              </w:rPr>
            </w:pPr>
          </w:p>
        </w:tc>
        <w:tc>
          <w:tcPr>
            <w:tcW w:w="686" w:type="dxa"/>
          </w:tcPr>
          <w:p w14:paraId="5AB871A2" w14:textId="77777777" w:rsidR="00CC6DE6" w:rsidRPr="0016729A" w:rsidRDefault="00CC6DE6" w:rsidP="00F70721">
            <w:pPr>
              <w:ind w:firstLine="0"/>
              <w:rPr>
                <w:rFonts w:eastAsia="Times New Roman" w:cs="Times New Roman"/>
                <w:sz w:val="20"/>
                <w:szCs w:val="20"/>
                <w:lang w:eastAsia="lv-LV"/>
              </w:rPr>
            </w:pPr>
          </w:p>
        </w:tc>
      </w:tr>
      <w:tr w:rsidR="00CC6DE6" w:rsidRPr="0016729A" w14:paraId="73B206AF" w14:textId="77777777" w:rsidTr="00F70721">
        <w:trPr>
          <w:trHeight w:val="429"/>
        </w:trPr>
        <w:tc>
          <w:tcPr>
            <w:tcW w:w="5382" w:type="dxa"/>
          </w:tcPr>
          <w:p w14:paraId="30372A40" w14:textId="77777777" w:rsidR="00CC6DE6" w:rsidRPr="00CB5148" w:rsidRDefault="00CC6DE6" w:rsidP="00F70721">
            <w:pPr>
              <w:pStyle w:val="ListParagraph"/>
              <w:numPr>
                <w:ilvl w:val="0"/>
                <w:numId w:val="12"/>
              </w:numPr>
              <w:rPr>
                <w:rFonts w:eastAsia="Times New Roman" w:cs="Times New Roman"/>
                <w:i/>
                <w:iCs/>
                <w:color w:val="000000" w:themeColor="text1"/>
                <w:sz w:val="20"/>
                <w:szCs w:val="20"/>
                <w:lang w:eastAsia="lv-LV"/>
              </w:rPr>
            </w:pPr>
            <w:r w:rsidRPr="00CB5148">
              <w:rPr>
                <w:rFonts w:eastAsia="Times New Roman" w:cs="Times New Roman"/>
                <w:i/>
                <w:iCs/>
                <w:color w:val="000000" w:themeColor="text1"/>
                <w:sz w:val="20"/>
                <w:szCs w:val="20"/>
                <w:lang w:eastAsia="lv-LV"/>
              </w:rPr>
              <w:t>Ieviests Vienotais reģistrs</w:t>
            </w:r>
          </w:p>
        </w:tc>
        <w:tc>
          <w:tcPr>
            <w:tcW w:w="685" w:type="dxa"/>
          </w:tcPr>
          <w:p w14:paraId="4F5C9C4F" w14:textId="77777777" w:rsidR="00CC6DE6" w:rsidRPr="0016729A" w:rsidRDefault="00CC6DE6" w:rsidP="00F70721">
            <w:pPr>
              <w:ind w:firstLine="0"/>
              <w:rPr>
                <w:rStyle w:val="normaltextrun"/>
                <w:rFonts w:cs="Times New Roman"/>
                <w:sz w:val="20"/>
                <w:szCs w:val="20"/>
              </w:rPr>
            </w:pPr>
          </w:p>
        </w:tc>
        <w:tc>
          <w:tcPr>
            <w:tcW w:w="685" w:type="dxa"/>
            <w:shd w:val="clear" w:color="auto" w:fill="D0CECE" w:themeFill="background2" w:themeFillShade="E6"/>
          </w:tcPr>
          <w:p w14:paraId="2EE57258" w14:textId="77777777" w:rsidR="00CC6DE6" w:rsidRPr="0016729A" w:rsidRDefault="00CC6DE6" w:rsidP="00F70721">
            <w:pPr>
              <w:ind w:firstLine="0"/>
              <w:rPr>
                <w:rFonts w:eastAsia="Verdana" w:cs="Times New Roman"/>
                <w:sz w:val="20"/>
                <w:szCs w:val="20"/>
              </w:rPr>
            </w:pPr>
          </w:p>
        </w:tc>
        <w:tc>
          <w:tcPr>
            <w:tcW w:w="685" w:type="dxa"/>
            <w:shd w:val="clear" w:color="auto" w:fill="D0CECE" w:themeFill="background2" w:themeFillShade="E6"/>
          </w:tcPr>
          <w:p w14:paraId="3360662C" w14:textId="77777777" w:rsidR="00CC6DE6" w:rsidRPr="0016729A" w:rsidRDefault="00CC6DE6" w:rsidP="00F70721">
            <w:pPr>
              <w:ind w:firstLine="0"/>
              <w:rPr>
                <w:rFonts w:eastAsia="Times New Roman" w:cs="Times New Roman"/>
                <w:sz w:val="20"/>
                <w:szCs w:val="20"/>
                <w:lang w:eastAsia="lv-LV"/>
              </w:rPr>
            </w:pPr>
          </w:p>
        </w:tc>
        <w:tc>
          <w:tcPr>
            <w:tcW w:w="685" w:type="dxa"/>
            <w:shd w:val="clear" w:color="auto" w:fill="D0CECE" w:themeFill="background2" w:themeFillShade="E6"/>
          </w:tcPr>
          <w:p w14:paraId="143C7569" w14:textId="77777777" w:rsidR="00CC6DE6" w:rsidRPr="0016729A" w:rsidRDefault="00CC6DE6" w:rsidP="00F70721">
            <w:pPr>
              <w:ind w:firstLine="0"/>
              <w:rPr>
                <w:rFonts w:eastAsia="Times New Roman" w:cs="Times New Roman"/>
                <w:sz w:val="20"/>
                <w:szCs w:val="20"/>
                <w:lang w:eastAsia="lv-LV"/>
              </w:rPr>
            </w:pPr>
          </w:p>
        </w:tc>
        <w:tc>
          <w:tcPr>
            <w:tcW w:w="685" w:type="dxa"/>
            <w:shd w:val="clear" w:color="auto" w:fill="FFFFFF" w:themeFill="background1"/>
          </w:tcPr>
          <w:p w14:paraId="6E71054C" w14:textId="77777777" w:rsidR="00CC6DE6" w:rsidRPr="0016729A" w:rsidRDefault="00CC6DE6" w:rsidP="00F70721">
            <w:pPr>
              <w:ind w:firstLine="0"/>
              <w:rPr>
                <w:rFonts w:eastAsia="Times New Roman" w:cs="Times New Roman"/>
                <w:sz w:val="20"/>
                <w:szCs w:val="20"/>
                <w:lang w:eastAsia="lv-LV"/>
              </w:rPr>
            </w:pPr>
          </w:p>
        </w:tc>
        <w:tc>
          <w:tcPr>
            <w:tcW w:w="686" w:type="dxa"/>
            <w:shd w:val="clear" w:color="auto" w:fill="FFFFFF" w:themeFill="background1"/>
          </w:tcPr>
          <w:p w14:paraId="00E531BE" w14:textId="77777777" w:rsidR="00CC6DE6" w:rsidRPr="0016729A" w:rsidRDefault="00CC6DE6" w:rsidP="00F70721">
            <w:pPr>
              <w:ind w:firstLine="0"/>
              <w:rPr>
                <w:rFonts w:eastAsia="Times New Roman" w:cs="Times New Roman"/>
                <w:sz w:val="20"/>
                <w:szCs w:val="20"/>
                <w:lang w:eastAsia="lv-LV"/>
              </w:rPr>
            </w:pPr>
          </w:p>
        </w:tc>
      </w:tr>
      <w:tr w:rsidR="00CC6DE6" w:rsidRPr="0016729A" w14:paraId="63564220" w14:textId="77777777" w:rsidTr="00F70721">
        <w:trPr>
          <w:trHeight w:val="429"/>
        </w:trPr>
        <w:tc>
          <w:tcPr>
            <w:tcW w:w="5382" w:type="dxa"/>
            <w:shd w:val="clear" w:color="auto" w:fill="D0CECE" w:themeFill="background2" w:themeFillShade="E6"/>
          </w:tcPr>
          <w:p w14:paraId="0FB75E6A" w14:textId="77777777" w:rsidR="00CC6DE6" w:rsidRPr="0016729A" w:rsidRDefault="00CC6DE6" w:rsidP="00F70721">
            <w:pPr>
              <w:ind w:firstLine="0"/>
              <w:rPr>
                <w:rFonts w:eastAsia="Times New Roman" w:cs="Times New Roman"/>
                <w:b/>
                <w:bCs/>
                <w:color w:val="000000" w:themeColor="text1"/>
                <w:sz w:val="20"/>
                <w:szCs w:val="20"/>
                <w:lang w:eastAsia="lv-LV"/>
              </w:rPr>
            </w:pPr>
            <w:r w:rsidRPr="0016729A">
              <w:rPr>
                <w:rFonts w:eastAsia="Times New Roman" w:cs="Times New Roman"/>
                <w:b/>
                <w:bCs/>
                <w:color w:val="000000" w:themeColor="text1"/>
                <w:sz w:val="20"/>
                <w:szCs w:val="20"/>
                <w:lang w:eastAsia="lv-LV"/>
              </w:rPr>
              <w:t>2. Izveidota valstī vienota medicīnas studiju plānošanas  metodika</w:t>
            </w:r>
          </w:p>
        </w:tc>
        <w:tc>
          <w:tcPr>
            <w:tcW w:w="685" w:type="dxa"/>
            <w:shd w:val="clear" w:color="auto" w:fill="D0CECE" w:themeFill="background2" w:themeFillShade="E6"/>
          </w:tcPr>
          <w:p w14:paraId="08ADCAAC" w14:textId="77777777" w:rsidR="00CC6DE6" w:rsidRPr="0016729A" w:rsidRDefault="00CC6DE6" w:rsidP="00F70721">
            <w:pPr>
              <w:ind w:firstLine="0"/>
              <w:rPr>
                <w:rStyle w:val="normaltextrun"/>
                <w:rFonts w:cs="Times New Roman"/>
                <w:b/>
                <w:bCs/>
                <w:color w:val="008080"/>
                <w:sz w:val="20"/>
                <w:szCs w:val="20"/>
              </w:rPr>
            </w:pPr>
          </w:p>
        </w:tc>
        <w:tc>
          <w:tcPr>
            <w:tcW w:w="685" w:type="dxa"/>
            <w:shd w:val="clear" w:color="auto" w:fill="D0CECE" w:themeFill="background2" w:themeFillShade="E6"/>
          </w:tcPr>
          <w:p w14:paraId="0E44EAE0" w14:textId="77777777" w:rsidR="00CC6DE6" w:rsidRPr="0016729A" w:rsidRDefault="00CC6DE6" w:rsidP="00F70721">
            <w:pPr>
              <w:ind w:firstLine="0"/>
              <w:rPr>
                <w:rFonts w:eastAsia="Verdana" w:cs="Times New Roman"/>
                <w:b/>
                <w:bCs/>
                <w:sz w:val="20"/>
                <w:szCs w:val="20"/>
              </w:rPr>
            </w:pPr>
          </w:p>
        </w:tc>
        <w:tc>
          <w:tcPr>
            <w:tcW w:w="685" w:type="dxa"/>
            <w:shd w:val="clear" w:color="auto" w:fill="D0CECE" w:themeFill="background2" w:themeFillShade="E6"/>
          </w:tcPr>
          <w:p w14:paraId="04F3444F" w14:textId="77777777" w:rsidR="00CC6DE6" w:rsidRPr="0016729A"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03902F45" w14:textId="77777777" w:rsidR="00CC6DE6" w:rsidRPr="0016729A"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4D720FC1" w14:textId="77777777" w:rsidR="00CC6DE6" w:rsidRPr="0016729A" w:rsidRDefault="00CC6DE6" w:rsidP="00F70721">
            <w:pPr>
              <w:ind w:firstLine="0"/>
              <w:rPr>
                <w:rFonts w:eastAsia="Times New Roman" w:cs="Times New Roman"/>
                <w:b/>
                <w:bCs/>
                <w:sz w:val="20"/>
                <w:szCs w:val="20"/>
                <w:lang w:eastAsia="lv-LV"/>
              </w:rPr>
            </w:pPr>
          </w:p>
        </w:tc>
        <w:tc>
          <w:tcPr>
            <w:tcW w:w="686" w:type="dxa"/>
            <w:shd w:val="clear" w:color="auto" w:fill="D0CECE" w:themeFill="background2" w:themeFillShade="E6"/>
          </w:tcPr>
          <w:p w14:paraId="2BD346F7" w14:textId="77777777" w:rsidR="00CC6DE6" w:rsidRPr="0016729A" w:rsidRDefault="00CC6DE6" w:rsidP="00F70721">
            <w:pPr>
              <w:ind w:firstLine="0"/>
              <w:rPr>
                <w:rFonts w:eastAsia="Times New Roman" w:cs="Times New Roman"/>
                <w:b/>
                <w:bCs/>
                <w:sz w:val="20"/>
                <w:szCs w:val="20"/>
                <w:lang w:eastAsia="lv-LV"/>
              </w:rPr>
            </w:pPr>
          </w:p>
        </w:tc>
      </w:tr>
      <w:tr w:rsidR="00CC6DE6" w:rsidRPr="005D59C6" w14:paraId="7C265AF0" w14:textId="77777777" w:rsidTr="00F70721">
        <w:trPr>
          <w:trHeight w:val="429"/>
        </w:trPr>
        <w:tc>
          <w:tcPr>
            <w:tcW w:w="5382" w:type="dxa"/>
          </w:tcPr>
          <w:p w14:paraId="7F33C201" w14:textId="77777777" w:rsidR="00CC6DE6" w:rsidRPr="00CB5148" w:rsidRDefault="00CC6DE6" w:rsidP="00F70721">
            <w:pPr>
              <w:pStyle w:val="ListParagraph"/>
              <w:numPr>
                <w:ilvl w:val="0"/>
                <w:numId w:val="13"/>
              </w:numPr>
              <w:rPr>
                <w:rFonts w:eastAsia="Times New Roman" w:cs="Times New Roman"/>
                <w:i/>
                <w:iCs/>
                <w:color w:val="000000" w:themeColor="text1"/>
                <w:sz w:val="20"/>
                <w:szCs w:val="20"/>
                <w:lang w:eastAsia="lv-LV"/>
              </w:rPr>
            </w:pPr>
            <w:r w:rsidRPr="00CB5148">
              <w:rPr>
                <w:rFonts w:eastAsia="Times New Roman" w:cs="Times New Roman"/>
                <w:i/>
                <w:iCs/>
                <w:color w:val="000000" w:themeColor="text1"/>
                <w:sz w:val="20"/>
                <w:szCs w:val="20"/>
                <w:lang w:eastAsia="lv-LV"/>
              </w:rPr>
              <w:t>Aprobēts cilvēkresursu plānošanas modelis un kartējums</w:t>
            </w:r>
          </w:p>
        </w:tc>
        <w:tc>
          <w:tcPr>
            <w:tcW w:w="685" w:type="dxa"/>
            <w:shd w:val="clear" w:color="auto" w:fill="D0CECE" w:themeFill="background2" w:themeFillShade="E6"/>
          </w:tcPr>
          <w:p w14:paraId="7FA68E48" w14:textId="77777777" w:rsidR="00CC6DE6" w:rsidRPr="005D59C6" w:rsidRDefault="00CC6DE6" w:rsidP="00F70721">
            <w:pPr>
              <w:ind w:firstLine="0"/>
              <w:rPr>
                <w:rFonts w:eastAsia="Times New Roman"/>
                <w:i/>
                <w:iCs/>
                <w:color w:val="000000" w:themeColor="text1"/>
                <w:lang w:eastAsia="lv-LV"/>
              </w:rPr>
            </w:pPr>
          </w:p>
        </w:tc>
        <w:tc>
          <w:tcPr>
            <w:tcW w:w="685" w:type="dxa"/>
            <w:shd w:val="clear" w:color="auto" w:fill="FFFFFF" w:themeFill="background1"/>
          </w:tcPr>
          <w:p w14:paraId="33AD4BFB" w14:textId="77777777" w:rsidR="00CC6DE6" w:rsidRPr="005D59C6" w:rsidRDefault="00CC6DE6" w:rsidP="00F70721">
            <w:pPr>
              <w:ind w:firstLine="0"/>
              <w:rPr>
                <w:rFonts w:eastAsia="Times New Roman" w:cs="Times New Roman"/>
                <w:i/>
                <w:iCs/>
                <w:color w:val="000000" w:themeColor="text1"/>
                <w:sz w:val="20"/>
                <w:szCs w:val="20"/>
                <w:lang w:eastAsia="lv-LV"/>
              </w:rPr>
            </w:pPr>
          </w:p>
        </w:tc>
        <w:tc>
          <w:tcPr>
            <w:tcW w:w="685" w:type="dxa"/>
          </w:tcPr>
          <w:p w14:paraId="1A489E59" w14:textId="77777777" w:rsidR="00CC6DE6" w:rsidRPr="005D59C6" w:rsidRDefault="00CC6DE6" w:rsidP="00F70721">
            <w:pPr>
              <w:ind w:firstLine="0"/>
              <w:rPr>
                <w:rFonts w:eastAsia="Times New Roman" w:cs="Times New Roman"/>
                <w:i/>
                <w:iCs/>
                <w:color w:val="000000" w:themeColor="text1"/>
                <w:sz w:val="20"/>
                <w:szCs w:val="20"/>
                <w:lang w:eastAsia="lv-LV"/>
              </w:rPr>
            </w:pPr>
          </w:p>
        </w:tc>
        <w:tc>
          <w:tcPr>
            <w:tcW w:w="685" w:type="dxa"/>
          </w:tcPr>
          <w:p w14:paraId="6EEF7EB7" w14:textId="77777777" w:rsidR="00CC6DE6" w:rsidRPr="005D59C6" w:rsidRDefault="00CC6DE6" w:rsidP="00F70721">
            <w:pPr>
              <w:ind w:firstLine="0"/>
              <w:rPr>
                <w:rFonts w:eastAsia="Times New Roman" w:cs="Times New Roman"/>
                <w:i/>
                <w:iCs/>
                <w:color w:val="000000" w:themeColor="text1"/>
                <w:sz w:val="20"/>
                <w:szCs w:val="20"/>
                <w:lang w:eastAsia="lv-LV"/>
              </w:rPr>
            </w:pPr>
          </w:p>
        </w:tc>
        <w:tc>
          <w:tcPr>
            <w:tcW w:w="685" w:type="dxa"/>
          </w:tcPr>
          <w:p w14:paraId="74DD3022" w14:textId="77777777" w:rsidR="00CC6DE6" w:rsidRPr="005D59C6" w:rsidRDefault="00CC6DE6" w:rsidP="00F70721">
            <w:pPr>
              <w:ind w:firstLine="0"/>
              <w:rPr>
                <w:rFonts w:eastAsia="Times New Roman" w:cs="Times New Roman"/>
                <w:i/>
                <w:iCs/>
                <w:color w:val="000000" w:themeColor="text1"/>
                <w:sz w:val="20"/>
                <w:szCs w:val="20"/>
                <w:lang w:eastAsia="lv-LV"/>
              </w:rPr>
            </w:pPr>
          </w:p>
        </w:tc>
        <w:tc>
          <w:tcPr>
            <w:tcW w:w="686" w:type="dxa"/>
          </w:tcPr>
          <w:p w14:paraId="648C79B7" w14:textId="77777777" w:rsidR="00CC6DE6" w:rsidRPr="005D59C6" w:rsidRDefault="00CC6DE6" w:rsidP="00F70721">
            <w:pPr>
              <w:ind w:firstLine="0"/>
              <w:rPr>
                <w:rFonts w:eastAsia="Times New Roman" w:cs="Times New Roman"/>
                <w:i/>
                <w:iCs/>
                <w:color w:val="000000" w:themeColor="text1"/>
                <w:sz w:val="20"/>
                <w:szCs w:val="20"/>
                <w:lang w:eastAsia="lv-LV"/>
              </w:rPr>
            </w:pPr>
          </w:p>
        </w:tc>
      </w:tr>
      <w:tr w:rsidR="00CC6DE6" w:rsidRPr="0016729A" w14:paraId="7AC811AD" w14:textId="77777777" w:rsidTr="00F70721">
        <w:trPr>
          <w:trHeight w:val="429"/>
        </w:trPr>
        <w:tc>
          <w:tcPr>
            <w:tcW w:w="5382" w:type="dxa"/>
          </w:tcPr>
          <w:p w14:paraId="667B93E2" w14:textId="77777777" w:rsidR="00CC6DE6" w:rsidRPr="00CB5148" w:rsidRDefault="00CC6DE6" w:rsidP="00F70721">
            <w:pPr>
              <w:pStyle w:val="ListParagraph"/>
              <w:numPr>
                <w:ilvl w:val="0"/>
                <w:numId w:val="13"/>
              </w:numPr>
              <w:rPr>
                <w:rFonts w:eastAsia="Times New Roman" w:cs="Times New Roman"/>
                <w:i/>
                <w:iCs/>
                <w:color w:val="000000" w:themeColor="text1"/>
                <w:sz w:val="20"/>
                <w:szCs w:val="20"/>
                <w:lang w:eastAsia="lv-LV"/>
              </w:rPr>
            </w:pPr>
            <w:proofErr w:type="spellStart"/>
            <w:r w:rsidRPr="00CB5148">
              <w:rPr>
                <w:rFonts w:eastAsia="Times New Roman" w:cs="Times New Roman"/>
                <w:i/>
                <w:iCs/>
                <w:color w:val="000000" w:themeColor="text1"/>
                <w:sz w:val="20"/>
                <w:szCs w:val="20"/>
                <w:lang w:eastAsia="lv-LV"/>
              </w:rPr>
              <w:t>Pamatstudiju</w:t>
            </w:r>
            <w:proofErr w:type="spellEnd"/>
            <w:r w:rsidRPr="00CB5148">
              <w:rPr>
                <w:rFonts w:eastAsia="Times New Roman" w:cs="Times New Roman"/>
                <w:i/>
                <w:iCs/>
                <w:color w:val="000000" w:themeColor="text1"/>
                <w:sz w:val="20"/>
                <w:szCs w:val="20"/>
                <w:lang w:eastAsia="lv-LV"/>
              </w:rPr>
              <w:t xml:space="preserve"> vietu un rezidentūras vietu plānošana tiek īstenota saskaņā ar plānošanas modeli</w:t>
            </w:r>
          </w:p>
        </w:tc>
        <w:tc>
          <w:tcPr>
            <w:tcW w:w="685" w:type="dxa"/>
          </w:tcPr>
          <w:p w14:paraId="2DE5381E" w14:textId="77777777" w:rsidR="00CC6DE6" w:rsidRPr="0016729A" w:rsidRDefault="00CC6DE6" w:rsidP="00F70721">
            <w:pPr>
              <w:ind w:firstLine="0"/>
              <w:jc w:val="right"/>
              <w:rPr>
                <w:rFonts w:eastAsia="Times New Roman"/>
                <w:i/>
                <w:iCs/>
                <w:color w:val="000000" w:themeColor="text1"/>
                <w:sz w:val="20"/>
                <w:szCs w:val="20"/>
                <w:lang w:eastAsia="lv-LV"/>
              </w:rPr>
            </w:pPr>
          </w:p>
        </w:tc>
        <w:tc>
          <w:tcPr>
            <w:tcW w:w="685" w:type="dxa"/>
            <w:shd w:val="clear" w:color="auto" w:fill="D0CECE" w:themeFill="background2" w:themeFillShade="E6"/>
          </w:tcPr>
          <w:p w14:paraId="4DA6A9C5" w14:textId="77777777" w:rsidR="00CC6DE6" w:rsidRPr="0016729A" w:rsidRDefault="00CC6DE6" w:rsidP="00F70721">
            <w:pPr>
              <w:ind w:firstLine="0"/>
              <w:rPr>
                <w:rFonts w:eastAsia="Verdana" w:cs="Times New Roman"/>
                <w:sz w:val="20"/>
                <w:szCs w:val="20"/>
              </w:rPr>
            </w:pPr>
          </w:p>
        </w:tc>
        <w:tc>
          <w:tcPr>
            <w:tcW w:w="685" w:type="dxa"/>
            <w:shd w:val="clear" w:color="auto" w:fill="D0CECE" w:themeFill="background2" w:themeFillShade="E6"/>
          </w:tcPr>
          <w:p w14:paraId="0DCBC05D" w14:textId="77777777" w:rsidR="00CC6DE6" w:rsidRPr="0016729A" w:rsidRDefault="00CC6DE6" w:rsidP="00F70721">
            <w:pPr>
              <w:ind w:firstLine="0"/>
              <w:rPr>
                <w:rFonts w:eastAsia="Verdana" w:cs="Times New Roman"/>
                <w:sz w:val="20"/>
                <w:szCs w:val="20"/>
              </w:rPr>
            </w:pPr>
          </w:p>
        </w:tc>
        <w:tc>
          <w:tcPr>
            <w:tcW w:w="685" w:type="dxa"/>
            <w:shd w:val="clear" w:color="auto" w:fill="D0CECE" w:themeFill="background2" w:themeFillShade="E6"/>
          </w:tcPr>
          <w:p w14:paraId="5C9F626F" w14:textId="77777777" w:rsidR="00CC6DE6" w:rsidRPr="0016729A" w:rsidRDefault="00CC6DE6" w:rsidP="00F70721">
            <w:pPr>
              <w:ind w:firstLine="0"/>
              <w:rPr>
                <w:rFonts w:eastAsia="Verdana" w:cs="Times New Roman"/>
                <w:sz w:val="20"/>
                <w:szCs w:val="20"/>
              </w:rPr>
            </w:pPr>
          </w:p>
        </w:tc>
        <w:tc>
          <w:tcPr>
            <w:tcW w:w="685" w:type="dxa"/>
            <w:shd w:val="clear" w:color="auto" w:fill="D0CECE" w:themeFill="background2" w:themeFillShade="E6"/>
          </w:tcPr>
          <w:p w14:paraId="6990346F" w14:textId="77777777" w:rsidR="00CC6DE6" w:rsidRPr="0016729A" w:rsidRDefault="00CC6DE6" w:rsidP="00F70721">
            <w:pPr>
              <w:ind w:firstLine="0"/>
              <w:rPr>
                <w:rFonts w:eastAsia="Verdana" w:cs="Times New Roman"/>
                <w:sz w:val="20"/>
                <w:szCs w:val="20"/>
              </w:rPr>
            </w:pPr>
          </w:p>
        </w:tc>
        <w:tc>
          <w:tcPr>
            <w:tcW w:w="686" w:type="dxa"/>
            <w:shd w:val="clear" w:color="auto" w:fill="D0CECE" w:themeFill="background2" w:themeFillShade="E6"/>
          </w:tcPr>
          <w:p w14:paraId="5C3866AE" w14:textId="77777777" w:rsidR="00CC6DE6" w:rsidRPr="0016729A" w:rsidRDefault="00CC6DE6" w:rsidP="00F70721">
            <w:pPr>
              <w:ind w:firstLine="0"/>
              <w:rPr>
                <w:rFonts w:eastAsia="Verdana" w:cs="Times New Roman"/>
                <w:sz w:val="20"/>
                <w:szCs w:val="20"/>
              </w:rPr>
            </w:pPr>
          </w:p>
        </w:tc>
      </w:tr>
      <w:tr w:rsidR="00CC6DE6" w:rsidRPr="0016729A" w14:paraId="79BEB68B" w14:textId="77777777" w:rsidTr="00F70721">
        <w:trPr>
          <w:trHeight w:val="429"/>
        </w:trPr>
        <w:tc>
          <w:tcPr>
            <w:tcW w:w="5382" w:type="dxa"/>
          </w:tcPr>
          <w:p w14:paraId="685B0C56" w14:textId="77777777" w:rsidR="00CC6DE6" w:rsidRPr="00CB5148" w:rsidRDefault="00CC6DE6" w:rsidP="00F70721">
            <w:pPr>
              <w:pStyle w:val="ListParagraph"/>
              <w:numPr>
                <w:ilvl w:val="0"/>
                <w:numId w:val="13"/>
              </w:numPr>
              <w:rPr>
                <w:rFonts w:eastAsia="Times New Roman" w:cs="Times New Roman"/>
                <w:i/>
                <w:iCs/>
                <w:color w:val="000000" w:themeColor="text1"/>
                <w:sz w:val="20"/>
                <w:szCs w:val="20"/>
                <w:lang w:eastAsia="lv-LV"/>
              </w:rPr>
            </w:pPr>
            <w:proofErr w:type="spellStart"/>
            <w:r w:rsidRPr="00CB5148">
              <w:rPr>
                <w:rFonts w:eastAsia="Times New Roman" w:cs="Times New Roman"/>
                <w:i/>
                <w:iCs/>
                <w:color w:val="000000" w:themeColor="text1"/>
                <w:sz w:val="20"/>
                <w:szCs w:val="20"/>
                <w:lang w:eastAsia="lv-LV"/>
              </w:rPr>
              <w:t>Pamatstudiju</w:t>
            </w:r>
            <w:proofErr w:type="spellEnd"/>
            <w:r w:rsidRPr="00CB5148">
              <w:rPr>
                <w:rFonts w:eastAsia="Times New Roman" w:cs="Times New Roman"/>
                <w:i/>
                <w:iCs/>
                <w:color w:val="000000" w:themeColor="text1"/>
                <w:sz w:val="20"/>
                <w:szCs w:val="20"/>
                <w:lang w:eastAsia="lv-LV"/>
              </w:rPr>
              <w:t xml:space="preserve"> vietas tiek </w:t>
            </w:r>
            <w:r>
              <w:rPr>
                <w:rFonts w:eastAsia="Times New Roman" w:cs="Times New Roman"/>
                <w:i/>
                <w:iCs/>
                <w:color w:val="000000" w:themeColor="text1"/>
                <w:sz w:val="20"/>
                <w:szCs w:val="20"/>
                <w:lang w:eastAsia="lv-LV"/>
              </w:rPr>
              <w:t>nodrošinātas</w:t>
            </w:r>
            <w:r w:rsidRPr="00CB5148">
              <w:rPr>
                <w:rFonts w:eastAsia="Times New Roman" w:cs="Times New Roman"/>
                <w:i/>
                <w:iCs/>
                <w:color w:val="000000" w:themeColor="text1"/>
                <w:sz w:val="20"/>
                <w:szCs w:val="20"/>
                <w:lang w:eastAsia="lv-LV"/>
              </w:rPr>
              <w:t xml:space="preserve"> pēc vienotiem principiem</w:t>
            </w:r>
          </w:p>
        </w:tc>
        <w:tc>
          <w:tcPr>
            <w:tcW w:w="685" w:type="dxa"/>
          </w:tcPr>
          <w:p w14:paraId="07F52E11" w14:textId="77777777" w:rsidR="00CC6DE6" w:rsidRPr="0016729A" w:rsidRDefault="00CC6DE6" w:rsidP="00F70721">
            <w:pPr>
              <w:ind w:firstLine="0"/>
              <w:rPr>
                <w:rStyle w:val="normaltextrun"/>
                <w:rFonts w:cs="Times New Roman"/>
                <w:color w:val="008080"/>
                <w:sz w:val="20"/>
                <w:szCs w:val="20"/>
              </w:rPr>
            </w:pPr>
          </w:p>
        </w:tc>
        <w:tc>
          <w:tcPr>
            <w:tcW w:w="685" w:type="dxa"/>
            <w:shd w:val="clear" w:color="auto" w:fill="D0CECE" w:themeFill="background2" w:themeFillShade="E6"/>
          </w:tcPr>
          <w:p w14:paraId="63F4E816" w14:textId="77777777" w:rsidR="00CC6DE6" w:rsidRPr="0016729A" w:rsidRDefault="00CC6DE6" w:rsidP="00F70721">
            <w:pPr>
              <w:ind w:firstLine="0"/>
              <w:rPr>
                <w:rFonts w:eastAsia="Verdana" w:cs="Times New Roman"/>
                <w:sz w:val="20"/>
                <w:szCs w:val="20"/>
              </w:rPr>
            </w:pPr>
          </w:p>
        </w:tc>
        <w:tc>
          <w:tcPr>
            <w:tcW w:w="685" w:type="dxa"/>
            <w:shd w:val="clear" w:color="auto" w:fill="D0CECE" w:themeFill="background2" w:themeFillShade="E6"/>
          </w:tcPr>
          <w:p w14:paraId="457890BF" w14:textId="77777777" w:rsidR="00CC6DE6" w:rsidRPr="0016729A" w:rsidRDefault="00CC6DE6" w:rsidP="00F70721">
            <w:pPr>
              <w:ind w:firstLine="0"/>
              <w:rPr>
                <w:rFonts w:eastAsia="Times New Roman" w:cs="Times New Roman"/>
                <w:sz w:val="20"/>
                <w:szCs w:val="20"/>
                <w:lang w:eastAsia="lv-LV"/>
              </w:rPr>
            </w:pPr>
          </w:p>
        </w:tc>
        <w:tc>
          <w:tcPr>
            <w:tcW w:w="685" w:type="dxa"/>
            <w:shd w:val="clear" w:color="auto" w:fill="D0CECE" w:themeFill="background2" w:themeFillShade="E6"/>
          </w:tcPr>
          <w:p w14:paraId="3D55D9C9" w14:textId="77777777" w:rsidR="00CC6DE6" w:rsidRPr="0016729A" w:rsidRDefault="00CC6DE6" w:rsidP="00F70721">
            <w:pPr>
              <w:ind w:firstLine="0"/>
              <w:rPr>
                <w:rFonts w:eastAsia="Times New Roman" w:cs="Times New Roman"/>
                <w:sz w:val="20"/>
                <w:szCs w:val="20"/>
                <w:lang w:eastAsia="lv-LV"/>
              </w:rPr>
            </w:pPr>
          </w:p>
        </w:tc>
        <w:tc>
          <w:tcPr>
            <w:tcW w:w="685" w:type="dxa"/>
            <w:shd w:val="clear" w:color="auto" w:fill="D0CECE" w:themeFill="background2" w:themeFillShade="E6"/>
          </w:tcPr>
          <w:p w14:paraId="2190CB2A" w14:textId="77777777" w:rsidR="00CC6DE6" w:rsidRPr="0016729A" w:rsidRDefault="00CC6DE6" w:rsidP="00F70721">
            <w:pPr>
              <w:ind w:firstLine="0"/>
              <w:rPr>
                <w:rFonts w:eastAsia="Times New Roman" w:cs="Times New Roman"/>
                <w:sz w:val="20"/>
                <w:szCs w:val="20"/>
                <w:lang w:eastAsia="lv-LV"/>
              </w:rPr>
            </w:pPr>
          </w:p>
        </w:tc>
        <w:tc>
          <w:tcPr>
            <w:tcW w:w="686" w:type="dxa"/>
            <w:shd w:val="clear" w:color="auto" w:fill="D0CECE" w:themeFill="background2" w:themeFillShade="E6"/>
          </w:tcPr>
          <w:p w14:paraId="4ACEC740" w14:textId="77777777" w:rsidR="00CC6DE6" w:rsidRPr="0016729A" w:rsidRDefault="00CC6DE6" w:rsidP="00F70721">
            <w:pPr>
              <w:ind w:firstLine="0"/>
              <w:rPr>
                <w:rFonts w:eastAsia="Times New Roman" w:cs="Times New Roman"/>
                <w:sz w:val="20"/>
                <w:szCs w:val="20"/>
                <w:lang w:eastAsia="lv-LV"/>
              </w:rPr>
            </w:pPr>
          </w:p>
        </w:tc>
      </w:tr>
      <w:tr w:rsidR="00CC6DE6" w:rsidRPr="0016729A" w14:paraId="0FD709DB" w14:textId="77777777" w:rsidTr="00F70721">
        <w:trPr>
          <w:trHeight w:val="429"/>
        </w:trPr>
        <w:tc>
          <w:tcPr>
            <w:tcW w:w="5382" w:type="dxa"/>
            <w:shd w:val="clear" w:color="auto" w:fill="D0CECE" w:themeFill="background2" w:themeFillShade="E6"/>
          </w:tcPr>
          <w:p w14:paraId="246DD999" w14:textId="77777777" w:rsidR="00CC6DE6" w:rsidRPr="0016729A" w:rsidRDefault="00CC6DE6" w:rsidP="00F70721">
            <w:pPr>
              <w:pStyle w:val="ListParagraph"/>
              <w:numPr>
                <w:ilvl w:val="3"/>
                <w:numId w:val="8"/>
              </w:numPr>
              <w:ind w:left="166" w:hanging="166"/>
              <w:rPr>
                <w:rFonts w:eastAsia="Times New Roman" w:cs="Times New Roman"/>
                <w:b/>
                <w:bCs/>
                <w:color w:val="000000" w:themeColor="text1"/>
                <w:sz w:val="20"/>
                <w:szCs w:val="20"/>
                <w:lang w:eastAsia="lv-LV"/>
              </w:rPr>
            </w:pPr>
            <w:r>
              <w:rPr>
                <w:rFonts w:eastAsia="Times New Roman" w:cs="Times New Roman"/>
                <w:b/>
                <w:bCs/>
                <w:color w:val="000000" w:themeColor="text1"/>
                <w:sz w:val="20"/>
                <w:szCs w:val="20"/>
                <w:lang w:eastAsia="lv-LV"/>
              </w:rPr>
              <w:t>Veicināta</w:t>
            </w:r>
            <w:r w:rsidRPr="0016729A">
              <w:rPr>
                <w:rFonts w:eastAsia="Times New Roman" w:cs="Times New Roman"/>
                <w:b/>
                <w:bCs/>
                <w:color w:val="000000" w:themeColor="text1"/>
                <w:sz w:val="20"/>
                <w:szCs w:val="20"/>
                <w:lang w:eastAsia="lv-LV"/>
              </w:rPr>
              <w:t xml:space="preserve"> pierādījumos balstīta cilvēkresursu attīstības  un piesaistes politika</w:t>
            </w:r>
          </w:p>
        </w:tc>
        <w:tc>
          <w:tcPr>
            <w:tcW w:w="685" w:type="dxa"/>
            <w:shd w:val="clear" w:color="auto" w:fill="FFFFFF" w:themeFill="background1"/>
          </w:tcPr>
          <w:p w14:paraId="25419A06" w14:textId="77777777" w:rsidR="00CC6DE6" w:rsidRPr="0016729A" w:rsidRDefault="00CC6DE6" w:rsidP="00F70721">
            <w:pPr>
              <w:ind w:firstLine="0"/>
              <w:rPr>
                <w:rFonts w:eastAsia="Times New Roman"/>
                <w:b/>
                <w:bCs/>
                <w:color w:val="000000" w:themeColor="text1"/>
                <w:sz w:val="20"/>
                <w:szCs w:val="20"/>
                <w:lang w:eastAsia="lv-LV"/>
              </w:rPr>
            </w:pPr>
          </w:p>
        </w:tc>
        <w:tc>
          <w:tcPr>
            <w:tcW w:w="685" w:type="dxa"/>
            <w:shd w:val="clear" w:color="auto" w:fill="FFFFFF" w:themeFill="background1"/>
          </w:tcPr>
          <w:p w14:paraId="60BEB10B" w14:textId="77777777" w:rsidR="00CC6DE6" w:rsidRPr="0016729A" w:rsidRDefault="00CC6DE6" w:rsidP="00F70721">
            <w:pPr>
              <w:ind w:firstLine="0"/>
              <w:rPr>
                <w:rFonts w:eastAsia="Times New Roman" w:cs="Times New Roman"/>
                <w:b/>
                <w:bCs/>
                <w:color w:val="000000" w:themeColor="text1"/>
                <w:sz w:val="20"/>
                <w:szCs w:val="20"/>
                <w:lang w:eastAsia="lv-LV"/>
              </w:rPr>
            </w:pPr>
          </w:p>
        </w:tc>
        <w:tc>
          <w:tcPr>
            <w:tcW w:w="685" w:type="dxa"/>
            <w:shd w:val="clear" w:color="auto" w:fill="FFFFFF" w:themeFill="background1"/>
          </w:tcPr>
          <w:p w14:paraId="0E9ADD2C" w14:textId="77777777" w:rsidR="00CC6DE6" w:rsidRPr="0016729A" w:rsidRDefault="00CC6DE6" w:rsidP="00F70721">
            <w:pPr>
              <w:ind w:firstLine="0"/>
              <w:rPr>
                <w:rFonts w:eastAsia="Times New Roman" w:cs="Times New Roman"/>
                <w:b/>
                <w:bCs/>
                <w:color w:val="000000" w:themeColor="text1"/>
                <w:sz w:val="20"/>
                <w:szCs w:val="20"/>
                <w:lang w:eastAsia="lv-LV"/>
              </w:rPr>
            </w:pPr>
          </w:p>
        </w:tc>
        <w:tc>
          <w:tcPr>
            <w:tcW w:w="685" w:type="dxa"/>
            <w:shd w:val="clear" w:color="auto" w:fill="D0CECE" w:themeFill="background2" w:themeFillShade="E6"/>
          </w:tcPr>
          <w:p w14:paraId="6623A338" w14:textId="77777777" w:rsidR="00CC6DE6" w:rsidRPr="0016729A" w:rsidRDefault="00CC6DE6" w:rsidP="00F70721">
            <w:pPr>
              <w:ind w:firstLine="0"/>
              <w:rPr>
                <w:rFonts w:eastAsia="Times New Roman" w:cs="Times New Roman"/>
                <w:b/>
                <w:bCs/>
                <w:color w:val="000000" w:themeColor="text1"/>
                <w:sz w:val="20"/>
                <w:szCs w:val="20"/>
                <w:lang w:eastAsia="lv-LV"/>
              </w:rPr>
            </w:pPr>
          </w:p>
        </w:tc>
        <w:tc>
          <w:tcPr>
            <w:tcW w:w="685" w:type="dxa"/>
            <w:shd w:val="clear" w:color="auto" w:fill="D0CECE" w:themeFill="background2" w:themeFillShade="E6"/>
          </w:tcPr>
          <w:p w14:paraId="00398B11" w14:textId="77777777" w:rsidR="00CC6DE6" w:rsidRPr="0016729A" w:rsidRDefault="00CC6DE6" w:rsidP="00F70721">
            <w:pPr>
              <w:ind w:firstLine="0"/>
              <w:rPr>
                <w:rFonts w:eastAsia="Times New Roman" w:cs="Times New Roman"/>
                <w:b/>
                <w:bCs/>
                <w:color w:val="000000" w:themeColor="text1"/>
                <w:sz w:val="20"/>
                <w:szCs w:val="20"/>
                <w:lang w:eastAsia="lv-LV"/>
              </w:rPr>
            </w:pPr>
          </w:p>
        </w:tc>
        <w:tc>
          <w:tcPr>
            <w:tcW w:w="686" w:type="dxa"/>
            <w:shd w:val="clear" w:color="auto" w:fill="D0CECE" w:themeFill="background2" w:themeFillShade="E6"/>
          </w:tcPr>
          <w:p w14:paraId="3A98B7FC" w14:textId="77777777" w:rsidR="00CC6DE6" w:rsidRPr="0016729A" w:rsidRDefault="00CC6DE6" w:rsidP="00F70721">
            <w:pPr>
              <w:ind w:firstLine="0"/>
              <w:rPr>
                <w:rFonts w:eastAsia="Times New Roman" w:cs="Times New Roman"/>
                <w:b/>
                <w:bCs/>
                <w:color w:val="000000" w:themeColor="text1"/>
                <w:sz w:val="20"/>
                <w:szCs w:val="20"/>
                <w:lang w:eastAsia="lv-LV"/>
              </w:rPr>
            </w:pPr>
          </w:p>
        </w:tc>
      </w:tr>
      <w:tr w:rsidR="00CC6DE6" w:rsidRPr="00173DCA" w14:paraId="2DAB2F25" w14:textId="77777777" w:rsidTr="00E83E7D">
        <w:trPr>
          <w:trHeight w:val="230"/>
        </w:trPr>
        <w:tc>
          <w:tcPr>
            <w:tcW w:w="5382" w:type="dxa"/>
          </w:tcPr>
          <w:p w14:paraId="47A1C71D" w14:textId="77777777" w:rsidR="00CC6DE6" w:rsidRPr="00CB5148" w:rsidRDefault="00CC6DE6" w:rsidP="00F70721">
            <w:pPr>
              <w:pStyle w:val="ListParagraph"/>
              <w:numPr>
                <w:ilvl w:val="0"/>
                <w:numId w:val="14"/>
              </w:numPr>
              <w:jc w:val="left"/>
              <w:rPr>
                <w:rFonts w:eastAsia="Times New Roman" w:cs="Times New Roman"/>
                <w:i/>
                <w:iCs/>
                <w:color w:val="000000" w:themeColor="text1"/>
                <w:sz w:val="20"/>
                <w:szCs w:val="20"/>
                <w:lang w:eastAsia="lv-LV"/>
              </w:rPr>
            </w:pPr>
            <w:r w:rsidRPr="00CB5148">
              <w:rPr>
                <w:rFonts w:eastAsia="Times New Roman" w:cs="Times New Roman"/>
                <w:i/>
                <w:iCs/>
                <w:color w:val="000000" w:themeColor="text1"/>
                <w:sz w:val="20"/>
                <w:szCs w:val="20"/>
                <w:lang w:eastAsia="lv-LV"/>
              </w:rPr>
              <w:t>VPP “Sabiedrības veselība” pētījumu rezultāti tiek  integrēti veselības cilvēkresursu attīstības un piesaistes politikā</w:t>
            </w:r>
          </w:p>
        </w:tc>
        <w:tc>
          <w:tcPr>
            <w:tcW w:w="685" w:type="dxa"/>
          </w:tcPr>
          <w:p w14:paraId="246071FD" w14:textId="77777777" w:rsidR="00CC6DE6" w:rsidRPr="0016729A" w:rsidRDefault="00CC6DE6" w:rsidP="00F70721">
            <w:pPr>
              <w:ind w:firstLine="0"/>
              <w:jc w:val="right"/>
              <w:rPr>
                <w:rFonts w:eastAsia="Times New Roman"/>
                <w:i/>
                <w:iCs/>
                <w:color w:val="000000" w:themeColor="text1"/>
                <w:sz w:val="20"/>
                <w:szCs w:val="20"/>
                <w:lang w:eastAsia="lv-LV"/>
              </w:rPr>
            </w:pPr>
          </w:p>
        </w:tc>
        <w:tc>
          <w:tcPr>
            <w:tcW w:w="685" w:type="dxa"/>
          </w:tcPr>
          <w:p w14:paraId="2301B135" w14:textId="77777777" w:rsidR="00CC6DE6" w:rsidRPr="0016729A" w:rsidRDefault="00CC6DE6" w:rsidP="00F70721">
            <w:pPr>
              <w:ind w:firstLine="0"/>
              <w:jc w:val="right"/>
              <w:rPr>
                <w:rFonts w:eastAsia="Times New Roman"/>
                <w:i/>
                <w:iCs/>
                <w:color w:val="000000" w:themeColor="text1"/>
                <w:sz w:val="20"/>
                <w:szCs w:val="20"/>
                <w:lang w:eastAsia="lv-LV"/>
              </w:rPr>
            </w:pPr>
          </w:p>
        </w:tc>
        <w:tc>
          <w:tcPr>
            <w:tcW w:w="685" w:type="dxa"/>
            <w:shd w:val="clear" w:color="auto" w:fill="D0CECE" w:themeFill="background2" w:themeFillShade="E6"/>
          </w:tcPr>
          <w:p w14:paraId="12F7FDDF" w14:textId="77777777" w:rsidR="00CC6DE6" w:rsidRPr="00173DCA" w:rsidRDefault="00CC6DE6" w:rsidP="00F70721">
            <w:pPr>
              <w:ind w:firstLine="0"/>
              <w:jc w:val="right"/>
              <w:rPr>
                <w:rFonts w:eastAsia="Times New Roman"/>
                <w:color w:val="000000" w:themeColor="text1"/>
                <w:sz w:val="20"/>
                <w:szCs w:val="20"/>
                <w:lang w:eastAsia="lv-LV"/>
              </w:rPr>
            </w:pPr>
          </w:p>
        </w:tc>
        <w:tc>
          <w:tcPr>
            <w:tcW w:w="685" w:type="dxa"/>
            <w:shd w:val="clear" w:color="auto" w:fill="D0CECE" w:themeFill="background2" w:themeFillShade="E6"/>
          </w:tcPr>
          <w:p w14:paraId="4ED30FA7" w14:textId="77777777" w:rsidR="00CC6DE6" w:rsidRPr="00173DCA" w:rsidRDefault="00CC6DE6" w:rsidP="00F70721">
            <w:pPr>
              <w:ind w:firstLine="0"/>
              <w:rPr>
                <w:rFonts w:eastAsia="Verdana" w:cs="Times New Roman"/>
                <w:sz w:val="20"/>
                <w:szCs w:val="20"/>
              </w:rPr>
            </w:pPr>
          </w:p>
        </w:tc>
        <w:tc>
          <w:tcPr>
            <w:tcW w:w="685" w:type="dxa"/>
            <w:shd w:val="clear" w:color="auto" w:fill="D0CECE" w:themeFill="background2" w:themeFillShade="E6"/>
          </w:tcPr>
          <w:p w14:paraId="120C69FD" w14:textId="77777777" w:rsidR="00CC6DE6" w:rsidRPr="00173DCA" w:rsidRDefault="00CC6DE6" w:rsidP="00F70721">
            <w:pPr>
              <w:ind w:firstLine="0"/>
              <w:jc w:val="center"/>
              <w:rPr>
                <w:rFonts w:eastAsia="Times New Roman"/>
                <w:color w:val="000000" w:themeColor="text1"/>
                <w:sz w:val="20"/>
                <w:szCs w:val="20"/>
                <w:lang w:eastAsia="lv-LV"/>
              </w:rPr>
            </w:pPr>
          </w:p>
        </w:tc>
        <w:tc>
          <w:tcPr>
            <w:tcW w:w="686" w:type="dxa"/>
            <w:shd w:val="clear" w:color="auto" w:fill="D0CECE" w:themeFill="background2" w:themeFillShade="E6"/>
          </w:tcPr>
          <w:p w14:paraId="014ACD1B" w14:textId="77777777" w:rsidR="00CC6DE6" w:rsidRPr="00173DCA" w:rsidRDefault="00CC6DE6" w:rsidP="00F70721">
            <w:pPr>
              <w:ind w:firstLine="0"/>
              <w:jc w:val="center"/>
              <w:rPr>
                <w:rFonts w:eastAsia="Times New Roman"/>
                <w:color w:val="000000" w:themeColor="text1"/>
                <w:sz w:val="20"/>
                <w:szCs w:val="20"/>
                <w:lang w:eastAsia="lv-LV"/>
              </w:rPr>
            </w:pPr>
          </w:p>
        </w:tc>
      </w:tr>
      <w:tr w:rsidR="00CC6DE6" w:rsidRPr="00173DCA" w14:paraId="3A93E265" w14:textId="77777777" w:rsidTr="00F70721">
        <w:trPr>
          <w:trHeight w:val="230"/>
        </w:trPr>
        <w:tc>
          <w:tcPr>
            <w:tcW w:w="5382" w:type="dxa"/>
          </w:tcPr>
          <w:p w14:paraId="1B3C69F9" w14:textId="77777777" w:rsidR="00CC6DE6" w:rsidRPr="00CB5148" w:rsidRDefault="00CC6DE6" w:rsidP="00F70721">
            <w:pPr>
              <w:pStyle w:val="ListParagraph"/>
              <w:numPr>
                <w:ilvl w:val="0"/>
                <w:numId w:val="14"/>
              </w:numPr>
              <w:jc w:val="left"/>
              <w:rPr>
                <w:rFonts w:eastAsia="Times New Roman" w:cs="Times New Roman"/>
                <w:i/>
                <w:iCs/>
                <w:color w:val="000000" w:themeColor="text1"/>
                <w:sz w:val="20"/>
                <w:szCs w:val="20"/>
                <w:lang w:eastAsia="lv-LV"/>
              </w:rPr>
            </w:pPr>
            <w:r w:rsidRPr="00CB5148">
              <w:rPr>
                <w:rFonts w:eastAsia="Times New Roman" w:cs="Times New Roman"/>
                <w:i/>
                <w:iCs/>
                <w:color w:val="000000" w:themeColor="text1"/>
                <w:sz w:val="20"/>
                <w:szCs w:val="20"/>
                <w:lang w:eastAsia="lv-LV"/>
              </w:rPr>
              <w:lastRenderedPageBreak/>
              <w:t xml:space="preserve">Izstrādāti un ieviesti inovatīvi risinājumi trūkstošā personāla piesaistei, aizvietošanai </w:t>
            </w:r>
          </w:p>
        </w:tc>
        <w:tc>
          <w:tcPr>
            <w:tcW w:w="685" w:type="dxa"/>
          </w:tcPr>
          <w:p w14:paraId="77BA3807" w14:textId="77777777" w:rsidR="00CC6DE6" w:rsidRPr="0016729A" w:rsidRDefault="00CC6DE6" w:rsidP="00F70721">
            <w:pPr>
              <w:ind w:firstLine="0"/>
              <w:jc w:val="right"/>
              <w:rPr>
                <w:rFonts w:eastAsia="Times New Roman"/>
                <w:i/>
                <w:iCs/>
                <w:color w:val="000000" w:themeColor="text1"/>
                <w:sz w:val="20"/>
                <w:szCs w:val="20"/>
                <w:lang w:eastAsia="lv-LV"/>
              </w:rPr>
            </w:pPr>
          </w:p>
        </w:tc>
        <w:tc>
          <w:tcPr>
            <w:tcW w:w="685" w:type="dxa"/>
          </w:tcPr>
          <w:p w14:paraId="3E046070" w14:textId="77777777" w:rsidR="00CC6DE6" w:rsidRPr="0016729A" w:rsidRDefault="00CC6DE6" w:rsidP="00F70721">
            <w:pPr>
              <w:ind w:firstLine="0"/>
              <w:jc w:val="right"/>
              <w:rPr>
                <w:rFonts w:eastAsia="Times New Roman"/>
                <w:i/>
                <w:iCs/>
                <w:color w:val="000000" w:themeColor="text1"/>
                <w:sz w:val="20"/>
                <w:szCs w:val="20"/>
                <w:lang w:eastAsia="lv-LV"/>
              </w:rPr>
            </w:pPr>
          </w:p>
        </w:tc>
        <w:tc>
          <w:tcPr>
            <w:tcW w:w="685" w:type="dxa"/>
          </w:tcPr>
          <w:p w14:paraId="48F47C88" w14:textId="77777777" w:rsidR="00CC6DE6" w:rsidRPr="00173DCA" w:rsidRDefault="00CC6DE6" w:rsidP="00F70721">
            <w:pPr>
              <w:ind w:firstLine="0"/>
              <w:jc w:val="right"/>
              <w:rPr>
                <w:rFonts w:eastAsia="Times New Roman"/>
                <w:color w:val="000000" w:themeColor="text1"/>
                <w:sz w:val="20"/>
                <w:szCs w:val="20"/>
                <w:lang w:eastAsia="lv-LV"/>
              </w:rPr>
            </w:pPr>
          </w:p>
        </w:tc>
        <w:tc>
          <w:tcPr>
            <w:tcW w:w="685" w:type="dxa"/>
            <w:shd w:val="clear" w:color="auto" w:fill="D0CECE" w:themeFill="background2" w:themeFillShade="E6"/>
          </w:tcPr>
          <w:p w14:paraId="665A510F" w14:textId="77777777" w:rsidR="00CC6DE6" w:rsidRPr="00173DCA" w:rsidRDefault="00CC6DE6" w:rsidP="00F70721">
            <w:pPr>
              <w:ind w:firstLine="0"/>
              <w:rPr>
                <w:rFonts w:eastAsia="Verdana" w:cs="Times New Roman"/>
                <w:sz w:val="20"/>
                <w:szCs w:val="20"/>
              </w:rPr>
            </w:pPr>
          </w:p>
        </w:tc>
        <w:tc>
          <w:tcPr>
            <w:tcW w:w="685" w:type="dxa"/>
            <w:shd w:val="clear" w:color="auto" w:fill="D0CECE" w:themeFill="background2" w:themeFillShade="E6"/>
          </w:tcPr>
          <w:p w14:paraId="31E49C9E" w14:textId="77777777" w:rsidR="00CC6DE6" w:rsidRPr="00173DCA" w:rsidRDefault="00CC6DE6" w:rsidP="00F70721">
            <w:pPr>
              <w:ind w:firstLine="0"/>
              <w:jc w:val="center"/>
              <w:rPr>
                <w:rFonts w:eastAsia="Times New Roman"/>
                <w:color w:val="000000" w:themeColor="text1"/>
                <w:sz w:val="20"/>
                <w:szCs w:val="20"/>
                <w:lang w:eastAsia="lv-LV"/>
              </w:rPr>
            </w:pPr>
          </w:p>
        </w:tc>
        <w:tc>
          <w:tcPr>
            <w:tcW w:w="686" w:type="dxa"/>
            <w:shd w:val="clear" w:color="auto" w:fill="D0CECE" w:themeFill="background2" w:themeFillShade="E6"/>
          </w:tcPr>
          <w:p w14:paraId="2A593004" w14:textId="77777777" w:rsidR="00CC6DE6" w:rsidRPr="00173DCA" w:rsidRDefault="00CC6DE6" w:rsidP="00F70721">
            <w:pPr>
              <w:ind w:firstLine="0"/>
              <w:jc w:val="center"/>
              <w:rPr>
                <w:rFonts w:eastAsia="Times New Roman"/>
                <w:color w:val="000000" w:themeColor="text1"/>
                <w:sz w:val="20"/>
                <w:szCs w:val="20"/>
                <w:lang w:eastAsia="lv-LV"/>
              </w:rPr>
            </w:pPr>
          </w:p>
        </w:tc>
      </w:tr>
      <w:tr w:rsidR="00CC6DE6" w:rsidRPr="003F09BA" w14:paraId="028C3906" w14:textId="77777777" w:rsidTr="00F70721">
        <w:trPr>
          <w:trHeight w:val="230"/>
        </w:trPr>
        <w:tc>
          <w:tcPr>
            <w:tcW w:w="5382" w:type="dxa"/>
            <w:shd w:val="clear" w:color="auto" w:fill="D0CECE" w:themeFill="background2" w:themeFillShade="E6"/>
          </w:tcPr>
          <w:p w14:paraId="56610778" w14:textId="77777777" w:rsidR="00CC6DE6" w:rsidRPr="003F09BA" w:rsidRDefault="00CC6DE6" w:rsidP="00F70721">
            <w:pPr>
              <w:pStyle w:val="ListParagraph"/>
              <w:numPr>
                <w:ilvl w:val="3"/>
                <w:numId w:val="8"/>
              </w:numPr>
              <w:ind w:left="166" w:hanging="166"/>
              <w:rPr>
                <w:rFonts w:eastAsia="Times New Roman" w:cs="Times New Roman"/>
                <w:b/>
                <w:bCs/>
                <w:color w:val="000000" w:themeColor="text1"/>
                <w:sz w:val="20"/>
                <w:szCs w:val="20"/>
                <w:lang w:eastAsia="lv-LV"/>
              </w:rPr>
            </w:pPr>
            <w:r>
              <w:rPr>
                <w:rFonts w:eastAsia="Times New Roman" w:cs="Times New Roman"/>
                <w:b/>
                <w:bCs/>
                <w:color w:val="000000" w:themeColor="text1"/>
                <w:sz w:val="20"/>
                <w:szCs w:val="20"/>
                <w:lang w:eastAsia="lv-LV"/>
              </w:rPr>
              <w:t xml:space="preserve">Nodrošināts personāla pieprasījuma/piedāvājuma līdzsvars </w:t>
            </w:r>
            <w:r w:rsidRPr="003F09BA">
              <w:rPr>
                <w:rFonts w:eastAsia="Times New Roman" w:cs="Times New Roman"/>
                <w:b/>
                <w:bCs/>
                <w:color w:val="000000" w:themeColor="text1"/>
                <w:sz w:val="20"/>
                <w:szCs w:val="20"/>
                <w:lang w:eastAsia="lv-LV"/>
              </w:rPr>
              <w:t xml:space="preserve"> ārstniecības iestādēs</w:t>
            </w:r>
          </w:p>
        </w:tc>
        <w:tc>
          <w:tcPr>
            <w:tcW w:w="685" w:type="dxa"/>
            <w:shd w:val="clear" w:color="auto" w:fill="FFFFFF" w:themeFill="background1"/>
          </w:tcPr>
          <w:p w14:paraId="63686B12" w14:textId="77777777" w:rsidR="00CC6DE6" w:rsidRPr="003F09BA" w:rsidRDefault="00CC6DE6" w:rsidP="00F70721">
            <w:pPr>
              <w:ind w:firstLine="0"/>
              <w:rPr>
                <w:rFonts w:eastAsia="Times New Roman" w:cs="Times New Roman"/>
                <w:b/>
                <w:bCs/>
                <w:color w:val="000000" w:themeColor="text1"/>
                <w:sz w:val="20"/>
                <w:szCs w:val="20"/>
                <w:lang w:eastAsia="lv-LV"/>
              </w:rPr>
            </w:pPr>
          </w:p>
        </w:tc>
        <w:tc>
          <w:tcPr>
            <w:tcW w:w="685" w:type="dxa"/>
            <w:shd w:val="clear" w:color="auto" w:fill="D0CECE" w:themeFill="background2" w:themeFillShade="E6"/>
          </w:tcPr>
          <w:p w14:paraId="37E081A2" w14:textId="77777777" w:rsidR="00CC6DE6" w:rsidRPr="003F09BA" w:rsidRDefault="00CC6DE6" w:rsidP="00F70721">
            <w:pPr>
              <w:ind w:firstLine="0"/>
              <w:rPr>
                <w:rFonts w:eastAsia="Times New Roman" w:cs="Times New Roman"/>
                <w:b/>
                <w:bCs/>
                <w:color w:val="000000" w:themeColor="text1"/>
                <w:sz w:val="20"/>
                <w:szCs w:val="20"/>
                <w:lang w:eastAsia="lv-LV"/>
              </w:rPr>
            </w:pPr>
          </w:p>
        </w:tc>
        <w:tc>
          <w:tcPr>
            <w:tcW w:w="685" w:type="dxa"/>
            <w:shd w:val="clear" w:color="auto" w:fill="D0CECE" w:themeFill="background2" w:themeFillShade="E6"/>
          </w:tcPr>
          <w:p w14:paraId="3AD9F380" w14:textId="77777777" w:rsidR="00CC6DE6" w:rsidRPr="003F09BA" w:rsidRDefault="00CC6DE6" w:rsidP="00F70721">
            <w:pPr>
              <w:ind w:firstLine="0"/>
              <w:rPr>
                <w:rFonts w:eastAsia="Times New Roman" w:cs="Times New Roman"/>
                <w:b/>
                <w:bCs/>
                <w:color w:val="000000" w:themeColor="text1"/>
                <w:sz w:val="20"/>
                <w:szCs w:val="20"/>
                <w:lang w:eastAsia="lv-LV"/>
              </w:rPr>
            </w:pPr>
          </w:p>
        </w:tc>
        <w:tc>
          <w:tcPr>
            <w:tcW w:w="685" w:type="dxa"/>
            <w:shd w:val="clear" w:color="auto" w:fill="D0CECE" w:themeFill="background2" w:themeFillShade="E6"/>
          </w:tcPr>
          <w:p w14:paraId="565F528F" w14:textId="77777777" w:rsidR="00CC6DE6" w:rsidRPr="003F09BA" w:rsidRDefault="00CC6DE6" w:rsidP="00F70721">
            <w:pPr>
              <w:ind w:firstLine="0"/>
              <w:rPr>
                <w:rFonts w:eastAsia="Times New Roman" w:cs="Times New Roman"/>
                <w:b/>
                <w:bCs/>
                <w:color w:val="000000" w:themeColor="text1"/>
                <w:sz w:val="20"/>
                <w:szCs w:val="20"/>
                <w:lang w:eastAsia="lv-LV"/>
              </w:rPr>
            </w:pPr>
          </w:p>
        </w:tc>
        <w:tc>
          <w:tcPr>
            <w:tcW w:w="685" w:type="dxa"/>
            <w:shd w:val="clear" w:color="auto" w:fill="D0CECE" w:themeFill="background2" w:themeFillShade="E6"/>
          </w:tcPr>
          <w:p w14:paraId="21EF28B8" w14:textId="77777777" w:rsidR="00CC6DE6" w:rsidRPr="003F09BA" w:rsidRDefault="00CC6DE6" w:rsidP="00F70721">
            <w:pPr>
              <w:ind w:firstLine="0"/>
              <w:rPr>
                <w:rFonts w:eastAsia="Times New Roman" w:cs="Times New Roman"/>
                <w:b/>
                <w:bCs/>
                <w:color w:val="000000" w:themeColor="text1"/>
                <w:sz w:val="20"/>
                <w:szCs w:val="20"/>
                <w:lang w:eastAsia="lv-LV"/>
              </w:rPr>
            </w:pPr>
          </w:p>
        </w:tc>
        <w:tc>
          <w:tcPr>
            <w:tcW w:w="686" w:type="dxa"/>
            <w:shd w:val="clear" w:color="auto" w:fill="D0CECE" w:themeFill="background2" w:themeFillShade="E6"/>
          </w:tcPr>
          <w:p w14:paraId="6EF9DC7A" w14:textId="77777777" w:rsidR="00CC6DE6" w:rsidRPr="003F09BA" w:rsidRDefault="00CC6DE6" w:rsidP="00F70721">
            <w:pPr>
              <w:ind w:firstLine="0"/>
              <w:rPr>
                <w:rFonts w:eastAsia="Times New Roman" w:cs="Times New Roman"/>
                <w:b/>
                <w:bCs/>
                <w:color w:val="000000" w:themeColor="text1"/>
                <w:sz w:val="20"/>
                <w:szCs w:val="20"/>
                <w:lang w:eastAsia="lv-LV"/>
              </w:rPr>
            </w:pPr>
          </w:p>
        </w:tc>
      </w:tr>
      <w:tr w:rsidR="00CC6DE6" w:rsidRPr="00617290" w14:paraId="2496A1C5" w14:textId="77777777" w:rsidTr="00F70721">
        <w:trPr>
          <w:trHeight w:val="230"/>
        </w:trPr>
        <w:tc>
          <w:tcPr>
            <w:tcW w:w="5382" w:type="dxa"/>
          </w:tcPr>
          <w:p w14:paraId="587442AA" w14:textId="77777777" w:rsidR="00CC6DE6" w:rsidRPr="00CB5148" w:rsidRDefault="00CC6DE6" w:rsidP="00F70721">
            <w:pPr>
              <w:pStyle w:val="ListParagraph"/>
              <w:numPr>
                <w:ilvl w:val="0"/>
                <w:numId w:val="15"/>
              </w:numPr>
              <w:jc w:val="left"/>
              <w:rPr>
                <w:rFonts w:eastAsia="Times New Roman" w:cs="Times New Roman"/>
                <w:i/>
                <w:iCs/>
                <w:color w:val="000000" w:themeColor="text1"/>
                <w:sz w:val="20"/>
                <w:szCs w:val="20"/>
                <w:lang w:eastAsia="lv-LV"/>
              </w:rPr>
            </w:pPr>
            <w:r w:rsidRPr="00CB5148">
              <w:rPr>
                <w:rFonts w:eastAsia="Times New Roman" w:cs="Times New Roman"/>
                <w:i/>
                <w:iCs/>
                <w:color w:val="000000" w:themeColor="text1"/>
                <w:sz w:val="20"/>
                <w:szCs w:val="20"/>
                <w:lang w:eastAsia="lv-LV"/>
              </w:rPr>
              <w:t>personāla plānošanā tiek izmantoti personāla plānošanas un uzskaites rīki saskaņā ar Metodisko centru rekomendācijām</w:t>
            </w:r>
          </w:p>
        </w:tc>
        <w:tc>
          <w:tcPr>
            <w:tcW w:w="685" w:type="dxa"/>
          </w:tcPr>
          <w:p w14:paraId="7F2E6965" w14:textId="77777777" w:rsidR="00CC6DE6" w:rsidRPr="00617290" w:rsidRDefault="00CC6DE6" w:rsidP="00F70721">
            <w:pPr>
              <w:ind w:firstLine="0"/>
              <w:jc w:val="right"/>
              <w:rPr>
                <w:rFonts w:eastAsia="Times New Roman" w:cs="Times New Roman"/>
                <w:i/>
                <w:iCs/>
                <w:color w:val="000000" w:themeColor="text1"/>
                <w:sz w:val="20"/>
                <w:szCs w:val="20"/>
                <w:lang w:eastAsia="lv-LV"/>
              </w:rPr>
            </w:pPr>
          </w:p>
        </w:tc>
        <w:tc>
          <w:tcPr>
            <w:tcW w:w="685" w:type="dxa"/>
            <w:shd w:val="clear" w:color="auto" w:fill="D0CECE" w:themeFill="background2" w:themeFillShade="E6"/>
          </w:tcPr>
          <w:p w14:paraId="328E3F47" w14:textId="77777777" w:rsidR="00CC6DE6" w:rsidRPr="00617290" w:rsidRDefault="00CC6DE6" w:rsidP="00F70721">
            <w:pPr>
              <w:ind w:firstLine="0"/>
              <w:jc w:val="right"/>
              <w:rPr>
                <w:rFonts w:eastAsia="Times New Roman" w:cs="Times New Roman"/>
                <w:i/>
                <w:iCs/>
                <w:color w:val="000000" w:themeColor="text1"/>
                <w:sz w:val="20"/>
                <w:szCs w:val="20"/>
                <w:lang w:eastAsia="lv-LV"/>
              </w:rPr>
            </w:pPr>
          </w:p>
        </w:tc>
        <w:tc>
          <w:tcPr>
            <w:tcW w:w="685" w:type="dxa"/>
            <w:shd w:val="clear" w:color="auto" w:fill="D0CECE" w:themeFill="background2" w:themeFillShade="E6"/>
          </w:tcPr>
          <w:p w14:paraId="161E5CBD" w14:textId="77777777" w:rsidR="00CC6DE6" w:rsidRPr="00617290" w:rsidRDefault="00CC6DE6" w:rsidP="00F70721">
            <w:pPr>
              <w:ind w:firstLine="0"/>
              <w:jc w:val="right"/>
              <w:rPr>
                <w:rFonts w:eastAsia="Times New Roman" w:cs="Times New Roman"/>
                <w:i/>
                <w:iCs/>
                <w:color w:val="000000" w:themeColor="text1"/>
                <w:sz w:val="20"/>
                <w:szCs w:val="20"/>
                <w:lang w:eastAsia="lv-LV"/>
              </w:rPr>
            </w:pPr>
          </w:p>
        </w:tc>
        <w:tc>
          <w:tcPr>
            <w:tcW w:w="685" w:type="dxa"/>
            <w:shd w:val="clear" w:color="auto" w:fill="D0CECE" w:themeFill="background2" w:themeFillShade="E6"/>
          </w:tcPr>
          <w:p w14:paraId="25D87F40" w14:textId="77777777" w:rsidR="00CC6DE6" w:rsidRPr="00617290" w:rsidRDefault="00CC6DE6" w:rsidP="00F70721">
            <w:pPr>
              <w:ind w:firstLine="0"/>
              <w:jc w:val="right"/>
              <w:rPr>
                <w:rFonts w:eastAsia="Times New Roman" w:cs="Times New Roman"/>
                <w:i/>
                <w:iCs/>
                <w:color w:val="000000" w:themeColor="text1"/>
                <w:sz w:val="20"/>
                <w:szCs w:val="20"/>
                <w:lang w:eastAsia="lv-LV"/>
              </w:rPr>
            </w:pPr>
          </w:p>
        </w:tc>
        <w:tc>
          <w:tcPr>
            <w:tcW w:w="685" w:type="dxa"/>
            <w:shd w:val="clear" w:color="auto" w:fill="D0CECE" w:themeFill="background2" w:themeFillShade="E6"/>
          </w:tcPr>
          <w:p w14:paraId="7D9683C0" w14:textId="77777777" w:rsidR="00CC6DE6" w:rsidRPr="00617290" w:rsidRDefault="00CC6DE6" w:rsidP="00F70721">
            <w:pPr>
              <w:ind w:firstLine="0"/>
              <w:jc w:val="right"/>
              <w:rPr>
                <w:rFonts w:eastAsia="Times New Roman" w:cs="Times New Roman"/>
                <w:i/>
                <w:iCs/>
                <w:color w:val="000000" w:themeColor="text1"/>
                <w:sz w:val="20"/>
                <w:szCs w:val="20"/>
                <w:lang w:eastAsia="lv-LV"/>
              </w:rPr>
            </w:pPr>
          </w:p>
        </w:tc>
        <w:tc>
          <w:tcPr>
            <w:tcW w:w="686" w:type="dxa"/>
            <w:shd w:val="clear" w:color="auto" w:fill="D0CECE" w:themeFill="background2" w:themeFillShade="E6"/>
          </w:tcPr>
          <w:p w14:paraId="12496439" w14:textId="77777777" w:rsidR="00CC6DE6" w:rsidRPr="00617290" w:rsidRDefault="00CC6DE6" w:rsidP="00F70721">
            <w:pPr>
              <w:ind w:firstLine="0"/>
              <w:jc w:val="right"/>
              <w:rPr>
                <w:rFonts w:eastAsia="Times New Roman" w:cs="Times New Roman"/>
                <w:i/>
                <w:iCs/>
                <w:color w:val="000000" w:themeColor="text1"/>
                <w:sz w:val="20"/>
                <w:szCs w:val="20"/>
                <w:lang w:eastAsia="lv-LV"/>
              </w:rPr>
            </w:pPr>
          </w:p>
        </w:tc>
      </w:tr>
      <w:tr w:rsidR="00CC6DE6" w:rsidRPr="00617290" w14:paraId="4AE8F1E0" w14:textId="77777777" w:rsidTr="00F70721">
        <w:trPr>
          <w:trHeight w:val="312"/>
        </w:trPr>
        <w:tc>
          <w:tcPr>
            <w:tcW w:w="5382" w:type="dxa"/>
          </w:tcPr>
          <w:p w14:paraId="41C8CBD9" w14:textId="77777777" w:rsidR="00CC6DE6" w:rsidRPr="00CB5148" w:rsidRDefault="00CC6DE6" w:rsidP="00F70721">
            <w:pPr>
              <w:pStyle w:val="ListParagraph"/>
              <w:numPr>
                <w:ilvl w:val="0"/>
                <w:numId w:val="15"/>
              </w:numPr>
              <w:jc w:val="left"/>
              <w:rPr>
                <w:rFonts w:eastAsia="Times New Roman" w:cs="Times New Roman"/>
                <w:i/>
                <w:iCs/>
                <w:color w:val="000000" w:themeColor="text1"/>
                <w:sz w:val="20"/>
                <w:szCs w:val="20"/>
                <w:lang w:eastAsia="lv-LV"/>
              </w:rPr>
            </w:pPr>
            <w:r w:rsidRPr="00CB5148">
              <w:rPr>
                <w:rFonts w:eastAsia="Times New Roman" w:cs="Times New Roman"/>
                <w:i/>
                <w:iCs/>
                <w:color w:val="000000" w:themeColor="text1"/>
                <w:sz w:val="20"/>
                <w:szCs w:val="20"/>
                <w:lang w:eastAsia="lv-LV"/>
              </w:rPr>
              <w:t xml:space="preserve">tiek nodrošināta personāla apmaksa, kas nepieciešama  kvalitatīva veselības aprūpes pakalpojumam sniegšanai </w:t>
            </w:r>
          </w:p>
        </w:tc>
        <w:tc>
          <w:tcPr>
            <w:tcW w:w="685" w:type="dxa"/>
          </w:tcPr>
          <w:p w14:paraId="4F411009" w14:textId="77777777" w:rsidR="00CC6DE6" w:rsidRPr="00617290" w:rsidRDefault="00CC6DE6" w:rsidP="00F70721">
            <w:pPr>
              <w:ind w:firstLine="0"/>
              <w:rPr>
                <w:rFonts w:eastAsia="Times New Roman" w:cs="Times New Roman"/>
                <w:i/>
                <w:iCs/>
                <w:color w:val="000000" w:themeColor="text1"/>
                <w:sz w:val="20"/>
                <w:szCs w:val="20"/>
                <w:lang w:eastAsia="lv-LV"/>
              </w:rPr>
            </w:pPr>
          </w:p>
        </w:tc>
        <w:tc>
          <w:tcPr>
            <w:tcW w:w="685" w:type="dxa"/>
          </w:tcPr>
          <w:p w14:paraId="0E10F8B2" w14:textId="77777777" w:rsidR="00CC6DE6" w:rsidRPr="00617290" w:rsidRDefault="00CC6DE6" w:rsidP="00F70721">
            <w:pPr>
              <w:ind w:firstLine="0"/>
              <w:rPr>
                <w:rFonts w:eastAsia="Times New Roman" w:cs="Times New Roman"/>
                <w:i/>
                <w:iCs/>
                <w:color w:val="000000" w:themeColor="text1"/>
                <w:sz w:val="20"/>
                <w:szCs w:val="20"/>
                <w:lang w:eastAsia="lv-LV"/>
              </w:rPr>
            </w:pPr>
          </w:p>
        </w:tc>
        <w:tc>
          <w:tcPr>
            <w:tcW w:w="685" w:type="dxa"/>
            <w:shd w:val="clear" w:color="auto" w:fill="D0CECE" w:themeFill="background2" w:themeFillShade="E6"/>
          </w:tcPr>
          <w:p w14:paraId="3C218CD2" w14:textId="77777777" w:rsidR="00CC6DE6" w:rsidRPr="00617290" w:rsidRDefault="00CC6DE6" w:rsidP="00F70721">
            <w:pPr>
              <w:ind w:firstLine="0"/>
              <w:rPr>
                <w:rFonts w:eastAsia="Times New Roman" w:cs="Times New Roman"/>
                <w:i/>
                <w:iCs/>
                <w:color w:val="000000" w:themeColor="text1"/>
                <w:sz w:val="20"/>
                <w:szCs w:val="20"/>
                <w:lang w:eastAsia="lv-LV"/>
              </w:rPr>
            </w:pPr>
          </w:p>
        </w:tc>
        <w:tc>
          <w:tcPr>
            <w:tcW w:w="685" w:type="dxa"/>
            <w:shd w:val="clear" w:color="auto" w:fill="D0CECE" w:themeFill="background2" w:themeFillShade="E6"/>
          </w:tcPr>
          <w:p w14:paraId="6E242B0E" w14:textId="77777777" w:rsidR="00CC6DE6" w:rsidRPr="00617290" w:rsidRDefault="00CC6DE6" w:rsidP="00F70721">
            <w:pPr>
              <w:ind w:firstLine="0"/>
              <w:rPr>
                <w:rFonts w:eastAsia="Times New Roman" w:cs="Times New Roman"/>
                <w:i/>
                <w:iCs/>
                <w:color w:val="000000" w:themeColor="text1"/>
                <w:sz w:val="20"/>
                <w:szCs w:val="20"/>
                <w:lang w:eastAsia="lv-LV"/>
              </w:rPr>
            </w:pPr>
          </w:p>
        </w:tc>
        <w:tc>
          <w:tcPr>
            <w:tcW w:w="685" w:type="dxa"/>
            <w:shd w:val="clear" w:color="auto" w:fill="D0CECE" w:themeFill="background2" w:themeFillShade="E6"/>
          </w:tcPr>
          <w:p w14:paraId="7C949EF6" w14:textId="77777777" w:rsidR="00CC6DE6" w:rsidRPr="00617290" w:rsidRDefault="00CC6DE6" w:rsidP="00F70721">
            <w:pPr>
              <w:ind w:firstLine="0"/>
              <w:rPr>
                <w:rFonts w:eastAsia="Times New Roman" w:cs="Times New Roman"/>
                <w:i/>
                <w:iCs/>
                <w:color w:val="000000" w:themeColor="text1"/>
                <w:sz w:val="20"/>
                <w:szCs w:val="20"/>
                <w:lang w:eastAsia="lv-LV"/>
              </w:rPr>
            </w:pPr>
          </w:p>
        </w:tc>
        <w:tc>
          <w:tcPr>
            <w:tcW w:w="686" w:type="dxa"/>
            <w:shd w:val="clear" w:color="auto" w:fill="D0CECE" w:themeFill="background2" w:themeFillShade="E6"/>
          </w:tcPr>
          <w:p w14:paraId="6CA32C57" w14:textId="77777777" w:rsidR="00CC6DE6" w:rsidRPr="00617290" w:rsidRDefault="00CC6DE6" w:rsidP="00F70721">
            <w:pPr>
              <w:ind w:firstLine="0"/>
              <w:rPr>
                <w:rFonts w:eastAsia="Times New Roman" w:cs="Times New Roman"/>
                <w:i/>
                <w:iCs/>
                <w:color w:val="000000" w:themeColor="text1"/>
                <w:sz w:val="20"/>
                <w:szCs w:val="20"/>
                <w:lang w:eastAsia="lv-LV"/>
              </w:rPr>
            </w:pPr>
          </w:p>
        </w:tc>
      </w:tr>
      <w:tr w:rsidR="00CC6DE6" w:rsidRPr="00031146" w14:paraId="3E9ED1AE" w14:textId="77777777" w:rsidTr="00F70721">
        <w:trPr>
          <w:trHeight w:val="230"/>
        </w:trPr>
        <w:tc>
          <w:tcPr>
            <w:tcW w:w="5382" w:type="dxa"/>
          </w:tcPr>
          <w:p w14:paraId="65940A58" w14:textId="77777777" w:rsidR="00CC6DE6" w:rsidRPr="00031146" w:rsidRDefault="00CC6DE6" w:rsidP="00F70721">
            <w:pPr>
              <w:pStyle w:val="ListParagraph"/>
              <w:numPr>
                <w:ilvl w:val="3"/>
                <w:numId w:val="8"/>
              </w:numPr>
              <w:ind w:left="166" w:hanging="166"/>
              <w:rPr>
                <w:rFonts w:eastAsia="Times New Roman" w:cs="Times New Roman"/>
                <w:b/>
                <w:bCs/>
                <w:color w:val="000000" w:themeColor="text1"/>
                <w:sz w:val="20"/>
                <w:szCs w:val="20"/>
                <w:lang w:eastAsia="lv-LV"/>
              </w:rPr>
            </w:pPr>
            <w:r w:rsidRPr="00031146">
              <w:rPr>
                <w:rFonts w:eastAsia="Times New Roman" w:cs="Times New Roman"/>
                <w:b/>
                <w:bCs/>
                <w:color w:val="000000" w:themeColor="text1"/>
                <w:sz w:val="20"/>
                <w:szCs w:val="20"/>
                <w:lang w:eastAsia="lv-LV"/>
              </w:rPr>
              <w:t xml:space="preserve">Nodrošināta uz pirmavotu balstīta, vienota, kvalitatīva un droša nacionālā un starptautiskā līmeņa cilvēkresursu statistikas veidošana  </w:t>
            </w:r>
          </w:p>
        </w:tc>
        <w:tc>
          <w:tcPr>
            <w:tcW w:w="685" w:type="dxa"/>
          </w:tcPr>
          <w:p w14:paraId="7B5DC85A" w14:textId="77777777" w:rsidR="00CC6DE6" w:rsidRPr="00EE6A5B" w:rsidRDefault="00CC6DE6" w:rsidP="00F70721">
            <w:pPr>
              <w:ind w:left="426" w:firstLine="0"/>
              <w:rPr>
                <w:rFonts w:eastAsia="Times New Roman" w:cs="Times New Roman"/>
                <w:b/>
                <w:bCs/>
                <w:color w:val="000000" w:themeColor="text1"/>
                <w:sz w:val="20"/>
                <w:szCs w:val="20"/>
                <w:lang w:eastAsia="lv-LV"/>
              </w:rPr>
            </w:pPr>
          </w:p>
        </w:tc>
        <w:tc>
          <w:tcPr>
            <w:tcW w:w="685" w:type="dxa"/>
            <w:shd w:val="clear" w:color="auto" w:fill="D0CECE" w:themeFill="background2" w:themeFillShade="E6"/>
          </w:tcPr>
          <w:p w14:paraId="57DC2499" w14:textId="77777777" w:rsidR="00CC6DE6" w:rsidRPr="00EE6A5B" w:rsidRDefault="00CC6DE6" w:rsidP="00F70721">
            <w:pPr>
              <w:ind w:firstLine="0"/>
              <w:rPr>
                <w:rFonts w:eastAsia="Times New Roman" w:cs="Times New Roman"/>
                <w:b/>
                <w:bCs/>
                <w:color w:val="000000" w:themeColor="text1"/>
                <w:sz w:val="20"/>
                <w:szCs w:val="20"/>
                <w:lang w:eastAsia="lv-LV"/>
              </w:rPr>
            </w:pPr>
          </w:p>
        </w:tc>
        <w:tc>
          <w:tcPr>
            <w:tcW w:w="685" w:type="dxa"/>
            <w:shd w:val="clear" w:color="auto" w:fill="D0CECE" w:themeFill="background2" w:themeFillShade="E6"/>
          </w:tcPr>
          <w:p w14:paraId="3374DDD2" w14:textId="77777777" w:rsidR="00CC6DE6" w:rsidRPr="00EE6A5B" w:rsidRDefault="00CC6DE6" w:rsidP="00F70721">
            <w:pPr>
              <w:ind w:firstLine="0"/>
              <w:rPr>
                <w:rFonts w:eastAsia="Times New Roman" w:cs="Times New Roman"/>
                <w:b/>
                <w:bCs/>
                <w:color w:val="000000" w:themeColor="text1"/>
                <w:sz w:val="20"/>
                <w:szCs w:val="20"/>
                <w:lang w:eastAsia="lv-LV"/>
              </w:rPr>
            </w:pPr>
          </w:p>
        </w:tc>
        <w:tc>
          <w:tcPr>
            <w:tcW w:w="685" w:type="dxa"/>
            <w:shd w:val="clear" w:color="auto" w:fill="D0CECE" w:themeFill="background2" w:themeFillShade="E6"/>
          </w:tcPr>
          <w:p w14:paraId="256E8BC5" w14:textId="77777777" w:rsidR="00CC6DE6" w:rsidRPr="00EE6A5B" w:rsidRDefault="00CC6DE6" w:rsidP="00F70721">
            <w:pPr>
              <w:ind w:firstLine="0"/>
              <w:rPr>
                <w:rFonts w:eastAsia="Times New Roman" w:cs="Times New Roman"/>
                <w:b/>
                <w:bCs/>
                <w:color w:val="000000" w:themeColor="text1"/>
                <w:sz w:val="20"/>
                <w:szCs w:val="20"/>
                <w:lang w:eastAsia="lv-LV"/>
              </w:rPr>
            </w:pPr>
          </w:p>
        </w:tc>
        <w:tc>
          <w:tcPr>
            <w:tcW w:w="685" w:type="dxa"/>
            <w:shd w:val="clear" w:color="auto" w:fill="D0CECE" w:themeFill="background2" w:themeFillShade="E6"/>
          </w:tcPr>
          <w:p w14:paraId="1CF4CD2D" w14:textId="77777777" w:rsidR="00CC6DE6" w:rsidRPr="00EE6A5B" w:rsidRDefault="00CC6DE6" w:rsidP="00F70721">
            <w:pPr>
              <w:ind w:firstLine="0"/>
              <w:rPr>
                <w:rFonts w:eastAsia="Times New Roman" w:cs="Times New Roman"/>
                <w:b/>
                <w:bCs/>
                <w:color w:val="000000" w:themeColor="text1"/>
                <w:sz w:val="20"/>
                <w:szCs w:val="20"/>
                <w:lang w:eastAsia="lv-LV"/>
              </w:rPr>
            </w:pPr>
          </w:p>
        </w:tc>
        <w:tc>
          <w:tcPr>
            <w:tcW w:w="686" w:type="dxa"/>
            <w:shd w:val="clear" w:color="auto" w:fill="D0CECE" w:themeFill="background2" w:themeFillShade="E6"/>
          </w:tcPr>
          <w:p w14:paraId="766FEB32" w14:textId="77777777" w:rsidR="00CC6DE6" w:rsidRPr="00EE6A5B" w:rsidRDefault="00CC6DE6" w:rsidP="00F70721">
            <w:pPr>
              <w:ind w:firstLine="0"/>
              <w:rPr>
                <w:rFonts w:eastAsia="Times New Roman" w:cs="Times New Roman"/>
                <w:b/>
                <w:bCs/>
                <w:color w:val="000000" w:themeColor="text1"/>
                <w:sz w:val="20"/>
                <w:szCs w:val="20"/>
                <w:lang w:eastAsia="lv-LV"/>
              </w:rPr>
            </w:pPr>
          </w:p>
        </w:tc>
      </w:tr>
      <w:tr w:rsidR="00CC6DE6" w:rsidRPr="0016729A" w14:paraId="3C421739" w14:textId="77777777" w:rsidTr="00F70721">
        <w:tblPrEx>
          <w:tblLook w:val="04A0" w:firstRow="1" w:lastRow="0" w:firstColumn="1" w:lastColumn="0" w:noHBand="0" w:noVBand="1"/>
        </w:tblPrEx>
        <w:trPr>
          <w:trHeight w:val="429"/>
        </w:trPr>
        <w:tc>
          <w:tcPr>
            <w:tcW w:w="5382" w:type="dxa"/>
          </w:tcPr>
          <w:p w14:paraId="6DDEC511" w14:textId="77777777" w:rsidR="00CC6DE6" w:rsidRPr="00CB5148" w:rsidRDefault="00CC6DE6" w:rsidP="00F70721">
            <w:pPr>
              <w:pStyle w:val="ListParagraph"/>
              <w:numPr>
                <w:ilvl w:val="0"/>
                <w:numId w:val="16"/>
              </w:numPr>
              <w:rPr>
                <w:rFonts w:eastAsia="Times New Roman" w:cs="Times New Roman"/>
                <w:i/>
                <w:iCs/>
                <w:color w:val="000000" w:themeColor="text1"/>
                <w:sz w:val="20"/>
                <w:szCs w:val="20"/>
                <w:lang w:eastAsia="lv-LV"/>
              </w:rPr>
            </w:pPr>
            <w:r w:rsidRPr="00CB5148">
              <w:rPr>
                <w:rFonts w:eastAsia="Times New Roman" w:cs="Times New Roman"/>
                <w:i/>
                <w:iCs/>
                <w:color w:val="000000" w:themeColor="text1"/>
                <w:sz w:val="20"/>
                <w:szCs w:val="20"/>
                <w:lang w:eastAsia="lv-LV"/>
              </w:rPr>
              <w:t xml:space="preserve">Panākts, ka cilvēkresursu plānošanas dati tiek uzkrāti un apstrādāti  pēc vienotiem </w:t>
            </w:r>
            <w:r>
              <w:rPr>
                <w:rFonts w:eastAsia="Times New Roman" w:cs="Times New Roman"/>
                <w:i/>
                <w:iCs/>
                <w:color w:val="000000" w:themeColor="text1"/>
                <w:sz w:val="20"/>
                <w:szCs w:val="20"/>
                <w:lang w:eastAsia="lv-LV"/>
              </w:rPr>
              <w:t xml:space="preserve">mērķim un </w:t>
            </w:r>
            <w:r w:rsidRPr="00CB5148">
              <w:rPr>
                <w:rFonts w:eastAsia="Times New Roman" w:cs="Times New Roman"/>
                <w:i/>
                <w:iCs/>
                <w:color w:val="000000" w:themeColor="text1"/>
                <w:sz w:val="20"/>
                <w:szCs w:val="20"/>
                <w:lang w:eastAsia="lv-LV"/>
              </w:rPr>
              <w:t xml:space="preserve">principiem </w:t>
            </w:r>
          </w:p>
        </w:tc>
        <w:tc>
          <w:tcPr>
            <w:tcW w:w="685" w:type="dxa"/>
            <w:shd w:val="clear" w:color="auto" w:fill="FFFFFF" w:themeFill="background1"/>
          </w:tcPr>
          <w:p w14:paraId="163B1A9C" w14:textId="77777777" w:rsidR="00CC6DE6" w:rsidRPr="0016729A" w:rsidRDefault="00CC6DE6" w:rsidP="00F70721">
            <w:pPr>
              <w:ind w:firstLine="0"/>
              <w:rPr>
                <w:rStyle w:val="normaltextrun"/>
                <w:rFonts w:cs="Times New Roman"/>
                <w:sz w:val="20"/>
                <w:szCs w:val="20"/>
              </w:rPr>
            </w:pPr>
          </w:p>
        </w:tc>
        <w:tc>
          <w:tcPr>
            <w:tcW w:w="685" w:type="dxa"/>
            <w:shd w:val="clear" w:color="auto" w:fill="D4D4D4"/>
          </w:tcPr>
          <w:p w14:paraId="747888D8" w14:textId="77777777" w:rsidR="00CC6DE6" w:rsidRPr="0016729A" w:rsidRDefault="00CC6DE6" w:rsidP="00F70721">
            <w:pPr>
              <w:ind w:firstLine="0"/>
              <w:rPr>
                <w:rFonts w:eastAsia="Verdana" w:cs="Times New Roman"/>
                <w:sz w:val="20"/>
                <w:szCs w:val="20"/>
              </w:rPr>
            </w:pPr>
          </w:p>
        </w:tc>
        <w:tc>
          <w:tcPr>
            <w:tcW w:w="685" w:type="dxa"/>
            <w:shd w:val="clear" w:color="auto" w:fill="D4D4D4"/>
          </w:tcPr>
          <w:p w14:paraId="4F26ACD2" w14:textId="77777777" w:rsidR="00CC6DE6" w:rsidRPr="0016729A" w:rsidRDefault="00CC6DE6" w:rsidP="00F70721">
            <w:pPr>
              <w:ind w:firstLine="0"/>
              <w:rPr>
                <w:rFonts w:eastAsia="Times New Roman" w:cs="Times New Roman"/>
                <w:sz w:val="20"/>
                <w:szCs w:val="20"/>
                <w:lang w:eastAsia="lv-LV"/>
              </w:rPr>
            </w:pPr>
          </w:p>
        </w:tc>
        <w:tc>
          <w:tcPr>
            <w:tcW w:w="685" w:type="dxa"/>
            <w:shd w:val="clear" w:color="auto" w:fill="D4D4D4"/>
          </w:tcPr>
          <w:p w14:paraId="19C0D2ED" w14:textId="77777777" w:rsidR="00CC6DE6" w:rsidRPr="0016729A" w:rsidRDefault="00CC6DE6" w:rsidP="00F70721">
            <w:pPr>
              <w:ind w:firstLine="0"/>
              <w:rPr>
                <w:rFonts w:eastAsia="Times New Roman" w:cs="Times New Roman"/>
                <w:sz w:val="20"/>
                <w:szCs w:val="20"/>
                <w:lang w:eastAsia="lv-LV"/>
              </w:rPr>
            </w:pPr>
          </w:p>
        </w:tc>
        <w:tc>
          <w:tcPr>
            <w:tcW w:w="685" w:type="dxa"/>
            <w:shd w:val="clear" w:color="auto" w:fill="D4D4D4"/>
          </w:tcPr>
          <w:p w14:paraId="15689163" w14:textId="77777777" w:rsidR="00CC6DE6" w:rsidRPr="0016729A" w:rsidRDefault="00CC6DE6" w:rsidP="00F70721">
            <w:pPr>
              <w:ind w:firstLine="0"/>
              <w:rPr>
                <w:rFonts w:eastAsia="Times New Roman" w:cs="Times New Roman"/>
                <w:sz w:val="20"/>
                <w:szCs w:val="20"/>
                <w:lang w:eastAsia="lv-LV"/>
              </w:rPr>
            </w:pPr>
          </w:p>
        </w:tc>
        <w:tc>
          <w:tcPr>
            <w:tcW w:w="686" w:type="dxa"/>
            <w:shd w:val="clear" w:color="auto" w:fill="D0CECE" w:themeFill="background2" w:themeFillShade="E6"/>
          </w:tcPr>
          <w:p w14:paraId="679E3AC9" w14:textId="77777777" w:rsidR="00CC6DE6" w:rsidRPr="0016729A" w:rsidRDefault="00CC6DE6" w:rsidP="00F70721">
            <w:pPr>
              <w:ind w:firstLine="0"/>
              <w:rPr>
                <w:rFonts w:eastAsia="Times New Roman" w:cs="Times New Roman"/>
                <w:sz w:val="20"/>
                <w:szCs w:val="20"/>
                <w:lang w:eastAsia="lv-LV"/>
              </w:rPr>
            </w:pPr>
          </w:p>
        </w:tc>
      </w:tr>
      <w:tr w:rsidR="00CC6DE6" w:rsidRPr="00B05E55" w14:paraId="2B195580" w14:textId="77777777" w:rsidTr="00F70721">
        <w:tblPrEx>
          <w:tblLook w:val="04A0" w:firstRow="1" w:lastRow="0" w:firstColumn="1" w:lastColumn="0" w:noHBand="0" w:noVBand="1"/>
        </w:tblPrEx>
        <w:trPr>
          <w:trHeight w:val="429"/>
        </w:trPr>
        <w:tc>
          <w:tcPr>
            <w:tcW w:w="5382" w:type="dxa"/>
          </w:tcPr>
          <w:p w14:paraId="4E81B641" w14:textId="77777777" w:rsidR="00CC6DE6" w:rsidRPr="00B05E55" w:rsidRDefault="00CC6DE6" w:rsidP="00F70721">
            <w:pPr>
              <w:ind w:firstLine="0"/>
              <w:rPr>
                <w:rFonts w:eastAsia="Times New Roman" w:cs="Times New Roman"/>
                <w:b/>
                <w:bCs/>
                <w:color w:val="000000" w:themeColor="text1"/>
                <w:sz w:val="20"/>
                <w:szCs w:val="20"/>
                <w:lang w:eastAsia="lv-LV"/>
              </w:rPr>
            </w:pPr>
            <w:r w:rsidRPr="00B05E55">
              <w:rPr>
                <w:rFonts w:eastAsia="Times New Roman" w:cs="Times New Roman"/>
                <w:b/>
                <w:bCs/>
                <w:color w:val="000000" w:themeColor="text1"/>
                <w:sz w:val="20"/>
                <w:szCs w:val="20"/>
                <w:lang w:eastAsia="lv-LV"/>
              </w:rPr>
              <w:t>6. Nodrošināta optimāla cilvēkresursu plānošanas un  analītiskā kapacitāte</w:t>
            </w:r>
            <w:r>
              <w:rPr>
                <w:rFonts w:eastAsia="Times New Roman" w:cs="Times New Roman"/>
                <w:b/>
                <w:bCs/>
                <w:color w:val="000000" w:themeColor="text1"/>
                <w:sz w:val="20"/>
                <w:szCs w:val="20"/>
                <w:lang w:eastAsia="lv-LV"/>
              </w:rPr>
              <w:t xml:space="preserve"> </w:t>
            </w:r>
          </w:p>
        </w:tc>
        <w:tc>
          <w:tcPr>
            <w:tcW w:w="685" w:type="dxa"/>
          </w:tcPr>
          <w:p w14:paraId="6139BF91" w14:textId="77777777" w:rsidR="00CC6DE6" w:rsidRPr="00B05E55" w:rsidRDefault="00CC6DE6" w:rsidP="00F70721">
            <w:pPr>
              <w:ind w:firstLine="0"/>
              <w:rPr>
                <w:rStyle w:val="normaltextrun"/>
                <w:rFonts w:cs="Times New Roman"/>
                <w:b/>
                <w:bCs/>
                <w:color w:val="008080"/>
                <w:sz w:val="20"/>
                <w:szCs w:val="20"/>
              </w:rPr>
            </w:pPr>
          </w:p>
        </w:tc>
        <w:tc>
          <w:tcPr>
            <w:tcW w:w="685" w:type="dxa"/>
            <w:shd w:val="clear" w:color="auto" w:fill="D0CECE" w:themeFill="background2" w:themeFillShade="E6"/>
          </w:tcPr>
          <w:p w14:paraId="7F77035A" w14:textId="77777777" w:rsidR="00CC6DE6" w:rsidRPr="00B05E55" w:rsidRDefault="00CC6DE6" w:rsidP="00F70721">
            <w:pPr>
              <w:ind w:firstLine="0"/>
              <w:rPr>
                <w:rFonts w:eastAsia="Verdana" w:cs="Times New Roman"/>
                <w:b/>
                <w:bCs/>
                <w:sz w:val="20"/>
                <w:szCs w:val="20"/>
              </w:rPr>
            </w:pPr>
          </w:p>
        </w:tc>
        <w:tc>
          <w:tcPr>
            <w:tcW w:w="685" w:type="dxa"/>
            <w:shd w:val="clear" w:color="auto" w:fill="D0CECE" w:themeFill="background2" w:themeFillShade="E6"/>
          </w:tcPr>
          <w:p w14:paraId="13C88032" w14:textId="77777777" w:rsidR="00CC6DE6" w:rsidRPr="00B05E55"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0DEAB23E" w14:textId="77777777" w:rsidR="00CC6DE6" w:rsidRPr="00B05E55" w:rsidRDefault="00CC6DE6" w:rsidP="00F70721">
            <w:pPr>
              <w:ind w:firstLine="0"/>
              <w:rPr>
                <w:rFonts w:eastAsia="Times New Roman" w:cs="Times New Roman"/>
                <w:b/>
                <w:bCs/>
                <w:sz w:val="20"/>
                <w:szCs w:val="20"/>
                <w:lang w:eastAsia="lv-LV"/>
              </w:rPr>
            </w:pPr>
          </w:p>
        </w:tc>
        <w:tc>
          <w:tcPr>
            <w:tcW w:w="685" w:type="dxa"/>
            <w:shd w:val="clear" w:color="auto" w:fill="D0CECE" w:themeFill="background2" w:themeFillShade="E6"/>
          </w:tcPr>
          <w:p w14:paraId="7FC4B136" w14:textId="77777777" w:rsidR="00CC6DE6" w:rsidRPr="00B05E55" w:rsidRDefault="00CC6DE6" w:rsidP="00F70721">
            <w:pPr>
              <w:ind w:firstLine="0"/>
              <w:rPr>
                <w:rFonts w:eastAsia="Times New Roman" w:cs="Times New Roman"/>
                <w:b/>
                <w:bCs/>
                <w:sz w:val="20"/>
                <w:szCs w:val="20"/>
                <w:lang w:eastAsia="lv-LV"/>
              </w:rPr>
            </w:pPr>
          </w:p>
        </w:tc>
        <w:tc>
          <w:tcPr>
            <w:tcW w:w="686" w:type="dxa"/>
            <w:shd w:val="clear" w:color="auto" w:fill="D0CECE" w:themeFill="background2" w:themeFillShade="E6"/>
          </w:tcPr>
          <w:p w14:paraId="37CF69C4" w14:textId="77777777" w:rsidR="00CC6DE6" w:rsidRPr="00B05E55" w:rsidRDefault="00CC6DE6" w:rsidP="00F70721">
            <w:pPr>
              <w:ind w:firstLine="0"/>
              <w:rPr>
                <w:rFonts w:eastAsia="Times New Roman" w:cs="Times New Roman"/>
                <w:b/>
                <w:bCs/>
                <w:sz w:val="20"/>
                <w:szCs w:val="20"/>
                <w:lang w:eastAsia="lv-LV"/>
              </w:rPr>
            </w:pPr>
          </w:p>
        </w:tc>
      </w:tr>
    </w:tbl>
    <w:p w14:paraId="2D075AFA" w14:textId="77777777" w:rsidR="00CC6DE6" w:rsidRPr="00CF7214" w:rsidRDefault="00CC6DE6" w:rsidP="00CC6DE6">
      <w:pPr>
        <w:pStyle w:val="DigiVesText"/>
        <w:numPr>
          <w:ilvl w:val="0"/>
          <w:numId w:val="0"/>
        </w:numPr>
        <w:jc w:val="right"/>
        <w:rPr>
          <w:rFonts w:eastAsia="Calibri"/>
          <w:b/>
          <w:bCs/>
          <w:lang w:val="lv-LV"/>
        </w:rPr>
      </w:pPr>
      <w:r w:rsidRPr="00CF7214">
        <w:rPr>
          <w:rFonts w:eastAsia="Calibri"/>
          <w:b/>
          <w:bCs/>
          <w:lang w:val="lv-LV"/>
        </w:rPr>
        <w:t>Tabula Nr.2. Uzdevumu kopsavilkums</w:t>
      </w:r>
    </w:p>
    <w:tbl>
      <w:tblPr>
        <w:tblStyle w:val="TableGrid"/>
        <w:tblW w:w="9493" w:type="dxa"/>
        <w:tblLayout w:type="fixed"/>
        <w:tblLook w:val="04A0" w:firstRow="1" w:lastRow="0" w:firstColumn="1" w:lastColumn="0" w:noHBand="0" w:noVBand="1"/>
      </w:tblPr>
      <w:tblGrid>
        <w:gridCol w:w="2547"/>
        <w:gridCol w:w="1417"/>
        <w:gridCol w:w="1276"/>
        <w:gridCol w:w="992"/>
        <w:gridCol w:w="1560"/>
        <w:gridCol w:w="1701"/>
      </w:tblGrid>
      <w:tr w:rsidR="00CC6DE6" w:rsidRPr="00ED6D2F" w14:paraId="572FB9D9" w14:textId="77777777" w:rsidTr="00EE4B7F">
        <w:trPr>
          <w:trHeight w:val="228"/>
        </w:trPr>
        <w:tc>
          <w:tcPr>
            <w:tcW w:w="2547" w:type="dxa"/>
            <w:shd w:val="clear" w:color="auto" w:fill="D0CECE" w:themeFill="background2" w:themeFillShade="E6"/>
          </w:tcPr>
          <w:p w14:paraId="0E39F2B4" w14:textId="77777777" w:rsidR="00CC6DE6" w:rsidRPr="00ED6D2F" w:rsidRDefault="00CC6DE6" w:rsidP="00F70721">
            <w:pPr>
              <w:ind w:firstLine="0"/>
              <w:jc w:val="center"/>
              <w:rPr>
                <w:b/>
                <w:sz w:val="18"/>
                <w:szCs w:val="18"/>
              </w:rPr>
            </w:pPr>
            <w:r w:rsidRPr="007C4FC7">
              <w:rPr>
                <w:rFonts w:eastAsia="Calibri"/>
              </w:rPr>
              <w:t xml:space="preserve"> </w:t>
            </w:r>
            <w:r w:rsidRPr="00ED6D2F">
              <w:rPr>
                <w:b/>
                <w:sz w:val="18"/>
                <w:szCs w:val="18"/>
              </w:rPr>
              <w:t>Uzdevums</w:t>
            </w:r>
          </w:p>
        </w:tc>
        <w:tc>
          <w:tcPr>
            <w:tcW w:w="1417" w:type="dxa"/>
            <w:shd w:val="clear" w:color="auto" w:fill="D0CECE" w:themeFill="background2" w:themeFillShade="E6"/>
          </w:tcPr>
          <w:p w14:paraId="60209A9C" w14:textId="77777777" w:rsidR="00CC6DE6" w:rsidRPr="00ED6D2F" w:rsidRDefault="00CC6DE6" w:rsidP="00F70721">
            <w:pPr>
              <w:ind w:firstLine="0"/>
              <w:rPr>
                <w:b/>
                <w:sz w:val="18"/>
                <w:szCs w:val="18"/>
              </w:rPr>
            </w:pPr>
            <w:r w:rsidRPr="00ED6D2F">
              <w:rPr>
                <w:b/>
                <w:sz w:val="18"/>
                <w:szCs w:val="18"/>
              </w:rPr>
              <w:t>Atbildīgā institūcija</w:t>
            </w:r>
          </w:p>
        </w:tc>
        <w:tc>
          <w:tcPr>
            <w:tcW w:w="1276" w:type="dxa"/>
            <w:shd w:val="clear" w:color="auto" w:fill="D0CECE" w:themeFill="background2" w:themeFillShade="E6"/>
          </w:tcPr>
          <w:p w14:paraId="5DD84DDA" w14:textId="77777777" w:rsidR="00CC6DE6" w:rsidRPr="00ED6D2F" w:rsidRDefault="00CC6DE6" w:rsidP="00F70721">
            <w:pPr>
              <w:ind w:firstLine="0"/>
              <w:rPr>
                <w:b/>
                <w:sz w:val="18"/>
                <w:szCs w:val="18"/>
              </w:rPr>
            </w:pPr>
            <w:r w:rsidRPr="00ED6D2F">
              <w:rPr>
                <w:b/>
                <w:sz w:val="18"/>
                <w:szCs w:val="18"/>
              </w:rPr>
              <w:t>Iesaistītās institūcijas</w:t>
            </w:r>
          </w:p>
        </w:tc>
        <w:tc>
          <w:tcPr>
            <w:tcW w:w="992" w:type="dxa"/>
            <w:shd w:val="clear" w:color="auto" w:fill="D0CECE" w:themeFill="background2" w:themeFillShade="E6"/>
          </w:tcPr>
          <w:p w14:paraId="4E2F95B6" w14:textId="77777777" w:rsidR="00CC6DE6" w:rsidRPr="00ED6D2F" w:rsidRDefault="00CC6DE6" w:rsidP="00F70721">
            <w:pPr>
              <w:ind w:firstLine="0"/>
              <w:jc w:val="center"/>
              <w:rPr>
                <w:b/>
                <w:sz w:val="18"/>
                <w:szCs w:val="18"/>
              </w:rPr>
            </w:pPr>
            <w:r w:rsidRPr="00ED6D2F">
              <w:rPr>
                <w:b/>
                <w:sz w:val="18"/>
                <w:szCs w:val="18"/>
              </w:rPr>
              <w:t>Termiņš</w:t>
            </w:r>
          </w:p>
        </w:tc>
        <w:tc>
          <w:tcPr>
            <w:tcW w:w="1560" w:type="dxa"/>
            <w:shd w:val="clear" w:color="auto" w:fill="D0CECE" w:themeFill="background2" w:themeFillShade="E6"/>
          </w:tcPr>
          <w:p w14:paraId="128F4814" w14:textId="77777777" w:rsidR="00CC6DE6" w:rsidRPr="00ED6D2F" w:rsidRDefault="00CC6DE6" w:rsidP="00F70721">
            <w:pPr>
              <w:ind w:firstLine="0"/>
              <w:jc w:val="center"/>
              <w:rPr>
                <w:b/>
                <w:sz w:val="18"/>
                <w:szCs w:val="18"/>
              </w:rPr>
            </w:pPr>
            <w:r w:rsidRPr="00ED6D2F">
              <w:rPr>
                <w:b/>
                <w:sz w:val="18"/>
                <w:szCs w:val="18"/>
              </w:rPr>
              <w:t>Finansējuma avots</w:t>
            </w:r>
          </w:p>
        </w:tc>
        <w:tc>
          <w:tcPr>
            <w:tcW w:w="1701" w:type="dxa"/>
            <w:shd w:val="clear" w:color="auto" w:fill="D0CECE" w:themeFill="background2" w:themeFillShade="E6"/>
          </w:tcPr>
          <w:p w14:paraId="1DCCDC64" w14:textId="77777777" w:rsidR="00CC6DE6" w:rsidRPr="00ED6D2F" w:rsidRDefault="00CC6DE6" w:rsidP="00F70721">
            <w:pPr>
              <w:ind w:firstLine="0"/>
              <w:jc w:val="center"/>
              <w:rPr>
                <w:b/>
                <w:sz w:val="18"/>
                <w:szCs w:val="18"/>
              </w:rPr>
            </w:pPr>
            <w:r w:rsidRPr="00ED6D2F">
              <w:rPr>
                <w:b/>
                <w:sz w:val="18"/>
                <w:szCs w:val="18"/>
              </w:rPr>
              <w:t>Indikatīvais finansējums</w:t>
            </w:r>
          </w:p>
        </w:tc>
      </w:tr>
      <w:tr w:rsidR="00CC6DE6" w:rsidRPr="00ED6D2F" w14:paraId="7927D7EE" w14:textId="77777777" w:rsidTr="00EE4B7F">
        <w:trPr>
          <w:trHeight w:val="228"/>
        </w:trPr>
        <w:tc>
          <w:tcPr>
            <w:tcW w:w="9493" w:type="dxa"/>
            <w:gridSpan w:val="6"/>
            <w:shd w:val="clear" w:color="auto" w:fill="D0CECE" w:themeFill="background2" w:themeFillShade="E6"/>
          </w:tcPr>
          <w:p w14:paraId="5CF9ABA6" w14:textId="77777777" w:rsidR="00CC6DE6" w:rsidRDefault="00CC6DE6" w:rsidP="00F70721">
            <w:pPr>
              <w:pStyle w:val="ListParagraph"/>
              <w:numPr>
                <w:ilvl w:val="0"/>
                <w:numId w:val="9"/>
              </w:numPr>
              <w:jc w:val="left"/>
              <w:rPr>
                <w:b/>
                <w:sz w:val="18"/>
                <w:szCs w:val="18"/>
              </w:rPr>
            </w:pPr>
            <w:r w:rsidRPr="00B239A1">
              <w:rPr>
                <w:rFonts w:eastAsia="Times New Roman" w:cs="Times New Roman"/>
                <w:b/>
                <w:bCs/>
                <w:color w:val="000000" w:themeColor="text1"/>
                <w:sz w:val="20"/>
                <w:szCs w:val="20"/>
                <w:lang w:eastAsia="lv-LV"/>
              </w:rPr>
              <w:t>Izveidots un ieviests Vienotais reģistrs</w:t>
            </w:r>
            <w:r w:rsidRPr="00B239A1">
              <w:rPr>
                <w:b/>
                <w:sz w:val="18"/>
                <w:szCs w:val="18"/>
              </w:rPr>
              <w:t xml:space="preserve"> </w:t>
            </w:r>
          </w:p>
          <w:p w14:paraId="713AD5C5" w14:textId="77777777" w:rsidR="00CC6DE6" w:rsidRPr="00B239A1" w:rsidRDefault="00CC6DE6" w:rsidP="00F70721">
            <w:pPr>
              <w:pStyle w:val="ListParagraph"/>
              <w:ind w:left="360" w:firstLine="0"/>
              <w:jc w:val="left"/>
              <w:rPr>
                <w:b/>
                <w:sz w:val="18"/>
                <w:szCs w:val="18"/>
              </w:rPr>
            </w:pPr>
          </w:p>
        </w:tc>
      </w:tr>
      <w:tr w:rsidR="00EE4B7F" w:rsidRPr="00ED6D2F" w14:paraId="3215ED8B" w14:textId="77777777" w:rsidTr="00EE4B7F">
        <w:tblPrEx>
          <w:jc w:val="center"/>
        </w:tblPrEx>
        <w:trPr>
          <w:trHeight w:val="5701"/>
          <w:jc w:val="center"/>
        </w:trPr>
        <w:tc>
          <w:tcPr>
            <w:tcW w:w="2547" w:type="dxa"/>
            <w:shd w:val="clear" w:color="auto" w:fill="FFFFFF" w:themeFill="background1"/>
          </w:tcPr>
          <w:p w14:paraId="0893BEEC" w14:textId="39267CD1" w:rsidR="00EE4B7F" w:rsidRPr="00F7257E" w:rsidRDefault="00EE4B7F" w:rsidP="00EE4B7F">
            <w:pPr>
              <w:ind w:firstLine="0"/>
              <w:rPr>
                <w:rFonts w:cs="Times New Roman"/>
                <w:sz w:val="18"/>
                <w:szCs w:val="18"/>
              </w:rPr>
            </w:pPr>
            <w:r>
              <w:rPr>
                <w:rFonts w:cs="Times New Roman"/>
                <w:sz w:val="18"/>
                <w:szCs w:val="18"/>
              </w:rPr>
              <w:t>1.1.</w:t>
            </w:r>
            <w:r w:rsidRPr="00F7257E">
              <w:rPr>
                <w:rFonts w:cs="Times New Roman"/>
                <w:sz w:val="18"/>
                <w:szCs w:val="18"/>
              </w:rPr>
              <w:t>Izveidot</w:t>
            </w:r>
            <w:r>
              <w:rPr>
                <w:rFonts w:cs="Times New Roman"/>
                <w:sz w:val="18"/>
                <w:szCs w:val="18"/>
              </w:rPr>
              <w:t>,</w:t>
            </w:r>
            <w:r w:rsidRPr="00F7257E">
              <w:rPr>
                <w:rFonts w:cs="Times New Roman"/>
                <w:sz w:val="18"/>
                <w:szCs w:val="18"/>
              </w:rPr>
              <w:t xml:space="preserve"> </w:t>
            </w:r>
            <w:r w:rsidRPr="00457AED">
              <w:rPr>
                <w:rFonts w:cs="Times New Roman"/>
                <w:sz w:val="18"/>
                <w:szCs w:val="18"/>
              </w:rPr>
              <w:t>ieviest un uzturēt Vienoto reģistru, modernizējot ĀP/ĀAP reģistru saskaņā ar Pētījumā izstrādāto TS veid</w:t>
            </w:r>
            <w:r w:rsidRPr="00F7257E">
              <w:rPr>
                <w:rFonts w:cs="Times New Roman"/>
                <w:sz w:val="18"/>
                <w:szCs w:val="18"/>
              </w:rPr>
              <w:t xml:space="preserve">ojot vienotu informācijas platformu atbilstoši </w:t>
            </w:r>
            <w:proofErr w:type="spellStart"/>
            <w:r w:rsidRPr="00F7257E">
              <w:rPr>
                <w:rFonts w:cs="Times New Roman"/>
                <w:sz w:val="18"/>
                <w:szCs w:val="18"/>
              </w:rPr>
              <w:t>DigiVes</w:t>
            </w:r>
            <w:proofErr w:type="spellEnd"/>
            <w:r w:rsidRPr="00F7257E">
              <w:rPr>
                <w:rFonts w:cs="Times New Roman"/>
                <w:sz w:val="18"/>
                <w:szCs w:val="18"/>
              </w:rPr>
              <w:t xml:space="preserve"> konceptam</w:t>
            </w:r>
            <w:r>
              <w:rPr>
                <w:rStyle w:val="FootnoteReference"/>
                <w:rFonts w:cs="Times New Roman"/>
                <w:sz w:val="18"/>
                <w:szCs w:val="18"/>
              </w:rPr>
              <w:footnoteReference w:id="23"/>
            </w:r>
          </w:p>
          <w:p w14:paraId="27102825" w14:textId="77777777" w:rsidR="00EE4B7F" w:rsidRPr="00ED6D2F" w:rsidRDefault="00EE4B7F" w:rsidP="00EE4B7F">
            <w:pPr>
              <w:pStyle w:val="ListParagraph"/>
              <w:ind w:left="1440" w:firstLine="0"/>
              <w:rPr>
                <w:rFonts w:cs="Times New Roman"/>
                <w:sz w:val="18"/>
                <w:szCs w:val="18"/>
              </w:rPr>
            </w:pPr>
          </w:p>
        </w:tc>
        <w:tc>
          <w:tcPr>
            <w:tcW w:w="1417" w:type="dxa"/>
            <w:shd w:val="clear" w:color="auto" w:fill="FFFFFF" w:themeFill="background1"/>
          </w:tcPr>
          <w:p w14:paraId="31E0E710" w14:textId="77777777" w:rsidR="00EE4B7F" w:rsidRPr="00ED6D2F" w:rsidRDefault="00EE4B7F" w:rsidP="00EE4B7F">
            <w:pPr>
              <w:ind w:firstLine="0"/>
              <w:contextualSpacing/>
              <w:rPr>
                <w:rFonts w:eastAsia="Times New Roman" w:cs="Times New Roman"/>
                <w:i/>
                <w:iCs/>
                <w:sz w:val="18"/>
                <w:szCs w:val="18"/>
              </w:rPr>
            </w:pPr>
            <w:r w:rsidRPr="00ED6D2F">
              <w:rPr>
                <w:rFonts w:cs="Times New Roman"/>
                <w:i/>
                <w:iCs/>
                <w:sz w:val="18"/>
                <w:szCs w:val="18"/>
              </w:rPr>
              <w:t>VI (</w:t>
            </w:r>
            <w:r w:rsidRPr="00ED6D2F">
              <w:rPr>
                <w:rFonts w:eastAsia="Times New Roman" w:cs="Times New Roman"/>
                <w:i/>
                <w:iCs/>
                <w:sz w:val="18"/>
                <w:szCs w:val="18"/>
              </w:rPr>
              <w:t>reģistra biznesa procesu turētājs un galvenais datu validētājs)</w:t>
            </w:r>
          </w:p>
          <w:p w14:paraId="1C0D1F91" w14:textId="77777777" w:rsidR="00EE4B7F" w:rsidRPr="00ED6D2F" w:rsidRDefault="00EE4B7F" w:rsidP="00EE4B7F">
            <w:pPr>
              <w:ind w:left="-48" w:firstLine="0"/>
              <w:rPr>
                <w:sz w:val="18"/>
                <w:szCs w:val="18"/>
              </w:rPr>
            </w:pPr>
            <w:r w:rsidRPr="00ED6D2F">
              <w:rPr>
                <w:rFonts w:eastAsia="Times New Roman" w:cs="Times New Roman"/>
                <w:i/>
                <w:iCs/>
                <w:sz w:val="18"/>
                <w:szCs w:val="18"/>
              </w:rPr>
              <w:t>NVD (reģistra tehnisko resursu pārvaldītāj)</w:t>
            </w:r>
          </w:p>
        </w:tc>
        <w:tc>
          <w:tcPr>
            <w:tcW w:w="1276" w:type="dxa"/>
            <w:shd w:val="clear" w:color="auto" w:fill="FFFFFF" w:themeFill="background1"/>
          </w:tcPr>
          <w:p w14:paraId="3E80AD7B" w14:textId="5992D07C" w:rsidR="00EE4B7F" w:rsidRPr="00ED6D2F" w:rsidRDefault="00EE4B7F" w:rsidP="00EE4B7F">
            <w:pPr>
              <w:numPr>
                <w:ilvl w:val="0"/>
                <w:numId w:val="1"/>
              </w:numPr>
              <w:ind w:left="0"/>
              <w:textAlignment w:val="baseline"/>
              <w:rPr>
                <w:bCs/>
                <w:sz w:val="18"/>
                <w:szCs w:val="18"/>
              </w:rPr>
            </w:pPr>
            <w:r w:rsidRPr="00ED6D2F">
              <w:rPr>
                <w:rFonts w:cs="Times New Roman"/>
                <w:i/>
                <w:iCs/>
                <w:sz w:val="18"/>
                <w:szCs w:val="18"/>
              </w:rPr>
              <w:t>VM, IZM,</w:t>
            </w:r>
            <w:r>
              <w:rPr>
                <w:rFonts w:cs="Times New Roman"/>
                <w:i/>
                <w:iCs/>
                <w:sz w:val="18"/>
                <w:szCs w:val="18"/>
              </w:rPr>
              <w:t xml:space="preserve"> VARAM,</w:t>
            </w:r>
            <w:r w:rsidRPr="00ED6D2F">
              <w:rPr>
                <w:rFonts w:cs="Times New Roman"/>
                <w:i/>
                <w:iCs/>
                <w:sz w:val="18"/>
                <w:szCs w:val="18"/>
              </w:rPr>
              <w:t xml:space="preserve"> </w:t>
            </w:r>
            <w:r>
              <w:rPr>
                <w:rFonts w:cs="Times New Roman"/>
                <w:i/>
                <w:iCs/>
                <w:sz w:val="18"/>
                <w:szCs w:val="18"/>
              </w:rPr>
              <w:t>ĀI</w:t>
            </w:r>
            <w:r w:rsidRPr="00ED6D2F">
              <w:rPr>
                <w:rFonts w:cs="Times New Roman"/>
                <w:i/>
                <w:iCs/>
                <w:sz w:val="18"/>
                <w:szCs w:val="18"/>
              </w:rPr>
              <w:t xml:space="preserve">, izglītības </w:t>
            </w:r>
            <w:r w:rsidRPr="008C4D7F">
              <w:rPr>
                <w:rFonts w:cs="Times New Roman"/>
                <w:i/>
                <w:iCs/>
                <w:sz w:val="18"/>
                <w:szCs w:val="18"/>
              </w:rPr>
              <w:t>iestādes, sertifikācijas institūcijas (LĀB, LMA, LĀPPOS, LFB), VID, SPKC</w:t>
            </w:r>
          </w:p>
        </w:tc>
        <w:tc>
          <w:tcPr>
            <w:tcW w:w="992" w:type="dxa"/>
            <w:shd w:val="clear" w:color="auto" w:fill="FFFFFF" w:themeFill="background1"/>
          </w:tcPr>
          <w:p w14:paraId="698C1D2D" w14:textId="77777777" w:rsidR="00EE4B7F" w:rsidRPr="00ED6D2F" w:rsidRDefault="00EE4B7F" w:rsidP="00EE4B7F">
            <w:pPr>
              <w:numPr>
                <w:ilvl w:val="0"/>
                <w:numId w:val="1"/>
              </w:numPr>
              <w:ind w:left="0"/>
              <w:textAlignment w:val="baseline"/>
              <w:rPr>
                <w:bCs/>
                <w:sz w:val="18"/>
                <w:szCs w:val="18"/>
              </w:rPr>
            </w:pPr>
            <w:r w:rsidRPr="00ED6D2F">
              <w:rPr>
                <w:bCs/>
                <w:sz w:val="18"/>
                <w:szCs w:val="18"/>
              </w:rPr>
              <w:t>202</w:t>
            </w:r>
            <w:r>
              <w:rPr>
                <w:bCs/>
                <w:sz w:val="18"/>
                <w:szCs w:val="18"/>
              </w:rPr>
              <w:t>7.</w:t>
            </w:r>
          </w:p>
        </w:tc>
        <w:tc>
          <w:tcPr>
            <w:tcW w:w="1560" w:type="dxa"/>
            <w:shd w:val="clear" w:color="auto" w:fill="FFFFFF" w:themeFill="background1"/>
          </w:tcPr>
          <w:p w14:paraId="0A426776" w14:textId="4E969D0B" w:rsidR="00EE4B7F" w:rsidRPr="00ED6D2F" w:rsidRDefault="00EE4B7F" w:rsidP="00EE4B7F">
            <w:pPr>
              <w:numPr>
                <w:ilvl w:val="0"/>
                <w:numId w:val="1"/>
              </w:numPr>
              <w:ind w:left="0"/>
              <w:textAlignment w:val="baseline"/>
              <w:rPr>
                <w:rFonts w:cs="Times New Roman"/>
                <w:i/>
                <w:iCs/>
                <w:sz w:val="18"/>
                <w:szCs w:val="18"/>
              </w:rPr>
            </w:pPr>
            <w:r>
              <w:rPr>
                <w:rFonts w:cs="Times New Roman"/>
                <w:i/>
                <w:iCs/>
                <w:sz w:val="18"/>
                <w:szCs w:val="18"/>
              </w:rPr>
              <w:t xml:space="preserve">ES Kohēzijas politikas programmas 2021.-2027. gadam 4.1.1.SAM “Nodrošināt vienlīdzīgu piekļuvi veselības aprūpei un stiprināt veselības sistēmu, tostarp primārās veselības aprūpes noturību” 4.1.1.4.pasākuma “Veselības aprūpes pārvaldības sistēmas stiprināšana un </w:t>
            </w:r>
            <w:proofErr w:type="spellStart"/>
            <w:r>
              <w:rPr>
                <w:rFonts w:cs="Times New Roman"/>
                <w:i/>
                <w:iCs/>
                <w:sz w:val="18"/>
                <w:szCs w:val="18"/>
              </w:rPr>
              <w:t>digitalizācija</w:t>
            </w:r>
            <w:proofErr w:type="spellEnd"/>
            <w:r>
              <w:rPr>
                <w:rFonts w:cs="Times New Roman"/>
                <w:i/>
                <w:iCs/>
                <w:sz w:val="18"/>
                <w:szCs w:val="18"/>
              </w:rPr>
              <w:t>, attīstot digitālos risinājumus” ietvaros (Digitālās veselības stratēģijas līdz 2029.gadam</w:t>
            </w:r>
            <w:r>
              <w:rPr>
                <w:rStyle w:val="FootnoteReference"/>
                <w:rFonts w:cs="Times New Roman"/>
                <w:i/>
                <w:iCs/>
              </w:rPr>
              <w:footnoteReference w:id="24"/>
            </w:r>
            <w:r>
              <w:rPr>
                <w:rFonts w:cs="Times New Roman"/>
                <w:i/>
                <w:iCs/>
                <w:sz w:val="18"/>
                <w:szCs w:val="18"/>
              </w:rPr>
              <w:t xml:space="preserve"> 3.1.1. un 3.1.2.pasāk);</w:t>
            </w:r>
          </w:p>
        </w:tc>
        <w:tc>
          <w:tcPr>
            <w:tcW w:w="1701" w:type="dxa"/>
            <w:shd w:val="clear" w:color="auto" w:fill="FFFFFF" w:themeFill="background1"/>
          </w:tcPr>
          <w:p w14:paraId="14B29596" w14:textId="77777777" w:rsidR="00EE4B7F" w:rsidRPr="0002766C" w:rsidRDefault="00EE4B7F" w:rsidP="00EE4B7F">
            <w:pPr>
              <w:numPr>
                <w:ilvl w:val="0"/>
                <w:numId w:val="22"/>
              </w:numPr>
              <w:ind w:left="0"/>
              <w:textAlignment w:val="baseline"/>
              <w:rPr>
                <w:bCs/>
                <w:sz w:val="18"/>
                <w:szCs w:val="18"/>
              </w:rPr>
            </w:pPr>
            <w:r>
              <w:rPr>
                <w:bCs/>
                <w:sz w:val="18"/>
                <w:szCs w:val="18"/>
              </w:rPr>
              <w:t xml:space="preserve">2 000 000 </w:t>
            </w:r>
            <w:r w:rsidRPr="0002766C">
              <w:rPr>
                <w:bCs/>
                <w:sz w:val="18"/>
                <w:szCs w:val="18"/>
              </w:rPr>
              <w:t>(</w:t>
            </w:r>
            <w:r w:rsidRPr="0002766C">
              <w:rPr>
                <w:rFonts w:cs="Times New Roman"/>
                <w:sz w:val="18"/>
                <w:szCs w:val="18"/>
              </w:rPr>
              <w:t>Vienotā veselības nozares speciālistu reģistra</w:t>
            </w:r>
            <w:r>
              <w:rPr>
                <w:rFonts w:cs="Times New Roman"/>
                <w:sz w:val="18"/>
                <w:szCs w:val="18"/>
              </w:rPr>
              <w:t xml:space="preserve"> izveide</w:t>
            </w:r>
            <w:r w:rsidRPr="00454DC0">
              <w:rPr>
                <w:rFonts w:cs="Times New Roman"/>
                <w:sz w:val="18"/>
                <w:szCs w:val="18"/>
              </w:rPr>
              <w:t>)</w:t>
            </w:r>
          </w:p>
          <w:p w14:paraId="22216047" w14:textId="77777777" w:rsidR="00EE4B7F" w:rsidRDefault="00EE4B7F" w:rsidP="00EE4B7F">
            <w:pPr>
              <w:ind w:firstLine="0"/>
              <w:textAlignment w:val="baseline"/>
              <w:rPr>
                <w:bCs/>
                <w:sz w:val="18"/>
                <w:szCs w:val="18"/>
              </w:rPr>
            </w:pPr>
          </w:p>
          <w:p w14:paraId="757753E3" w14:textId="77777777" w:rsidR="00EE4B7F" w:rsidRDefault="00EE4B7F" w:rsidP="00EE4B7F">
            <w:pPr>
              <w:ind w:firstLine="0"/>
              <w:textAlignment w:val="baseline"/>
              <w:rPr>
                <w:bCs/>
                <w:sz w:val="18"/>
                <w:szCs w:val="18"/>
              </w:rPr>
            </w:pPr>
          </w:p>
          <w:p w14:paraId="1184E370" w14:textId="7DDA3255" w:rsidR="00EE4B7F" w:rsidRPr="000907C3" w:rsidRDefault="00EE4B7F" w:rsidP="00EE4B7F">
            <w:pPr>
              <w:pStyle w:val="DigiVesText"/>
              <w:numPr>
                <w:ilvl w:val="0"/>
                <w:numId w:val="0"/>
              </w:numPr>
              <w:ind w:left="31"/>
              <w:textAlignment w:val="baseline"/>
              <w:rPr>
                <w:rFonts w:eastAsiaTheme="minorHAnsi" w:cstheme="minorBidi"/>
                <w:bCs/>
                <w:sz w:val="18"/>
                <w:szCs w:val="18"/>
                <w:lang w:val="lv-LV" w:eastAsia="en-US"/>
              </w:rPr>
            </w:pPr>
            <w:r>
              <w:rPr>
                <w:rFonts w:eastAsiaTheme="minorHAnsi" w:cstheme="minorBidi"/>
                <w:bCs/>
                <w:sz w:val="18"/>
                <w:szCs w:val="18"/>
                <w:lang w:eastAsia="en-US"/>
              </w:rPr>
              <w:t>1000 000 (</w:t>
            </w:r>
            <w:r>
              <w:rPr>
                <w:sz w:val="18"/>
                <w:szCs w:val="18"/>
              </w:rPr>
              <w:t>Ā</w:t>
            </w:r>
            <w:r w:rsidRPr="0002766C">
              <w:rPr>
                <w:sz w:val="18"/>
                <w:szCs w:val="18"/>
              </w:rPr>
              <w:t>rstniecības iestāžu reģistrācijas digitālā transformācija</w:t>
            </w:r>
            <w:r>
              <w:rPr>
                <w:sz w:val="18"/>
                <w:szCs w:val="18"/>
              </w:rPr>
              <w:t>)</w:t>
            </w:r>
          </w:p>
        </w:tc>
      </w:tr>
      <w:tr w:rsidR="00CC6DE6" w:rsidRPr="002F37D5" w14:paraId="0D2F6C9F" w14:textId="77777777" w:rsidTr="00EE4B7F">
        <w:trPr>
          <w:trHeight w:val="228"/>
        </w:trPr>
        <w:tc>
          <w:tcPr>
            <w:tcW w:w="2547" w:type="dxa"/>
            <w:shd w:val="clear" w:color="auto" w:fill="FFFFFF" w:themeFill="background1"/>
          </w:tcPr>
          <w:p w14:paraId="0E46CDA2" w14:textId="1D45F0C9" w:rsidR="00CC6DE6" w:rsidRPr="008C4D7F" w:rsidRDefault="00CC6DE6" w:rsidP="00F70721">
            <w:pPr>
              <w:ind w:firstLine="0"/>
              <w:rPr>
                <w:rFonts w:cs="Times New Roman"/>
                <w:sz w:val="18"/>
                <w:szCs w:val="18"/>
              </w:rPr>
            </w:pPr>
            <w:r w:rsidRPr="008C4D7F">
              <w:rPr>
                <w:rFonts w:cs="Times New Roman"/>
                <w:sz w:val="18"/>
                <w:szCs w:val="18"/>
              </w:rPr>
              <w:t xml:space="preserve">1.2. Nodrošināt </w:t>
            </w:r>
            <w:r w:rsidR="00233391" w:rsidRPr="008C4D7F">
              <w:rPr>
                <w:rFonts w:cs="Times New Roman"/>
                <w:sz w:val="18"/>
                <w:szCs w:val="18"/>
              </w:rPr>
              <w:t>normatīvā regulējuma izstrādi</w:t>
            </w:r>
            <w:r w:rsidR="00992686" w:rsidRPr="008C4D7F">
              <w:rPr>
                <w:rFonts w:cs="Times New Roman"/>
                <w:sz w:val="18"/>
                <w:szCs w:val="18"/>
              </w:rPr>
              <w:t xml:space="preserve">, </w:t>
            </w:r>
            <w:r w:rsidR="00EA6A6C" w:rsidRPr="008C4D7F">
              <w:rPr>
                <w:rFonts w:cs="Times New Roman"/>
                <w:sz w:val="18"/>
                <w:szCs w:val="18"/>
              </w:rPr>
              <w:t>precizējot</w:t>
            </w:r>
            <w:r w:rsidR="00992686" w:rsidRPr="008C4D7F">
              <w:rPr>
                <w:rFonts w:cs="Times New Roman"/>
                <w:sz w:val="18"/>
                <w:szCs w:val="18"/>
              </w:rPr>
              <w:t xml:space="preserve"> </w:t>
            </w:r>
            <w:r w:rsidRPr="008C4D7F">
              <w:rPr>
                <w:rFonts w:cs="Times New Roman"/>
                <w:sz w:val="18"/>
                <w:szCs w:val="18"/>
              </w:rPr>
              <w:t>VIS uzkrāto veselības nozares cilvēkresursu datu savietojamīb</w:t>
            </w:r>
            <w:r w:rsidR="00EA6A6C" w:rsidRPr="008C4D7F">
              <w:rPr>
                <w:rFonts w:cs="Times New Roman"/>
                <w:sz w:val="18"/>
                <w:szCs w:val="18"/>
              </w:rPr>
              <w:t xml:space="preserve">as </w:t>
            </w:r>
            <w:r w:rsidRPr="008C4D7F">
              <w:rPr>
                <w:rFonts w:cs="Times New Roman"/>
                <w:sz w:val="18"/>
                <w:szCs w:val="18"/>
              </w:rPr>
              <w:t>un  apstrādes tiesības, tajā skaitā, nodarbinātības informācij</w:t>
            </w:r>
            <w:r w:rsidR="00EA6A6C" w:rsidRPr="008C4D7F">
              <w:rPr>
                <w:rFonts w:cs="Times New Roman"/>
                <w:sz w:val="18"/>
                <w:szCs w:val="18"/>
              </w:rPr>
              <w:t>as</w:t>
            </w:r>
            <w:r w:rsidR="00FD330C" w:rsidRPr="008C4D7F">
              <w:rPr>
                <w:rFonts w:cs="Times New Roman"/>
                <w:sz w:val="18"/>
                <w:szCs w:val="18"/>
              </w:rPr>
              <w:t xml:space="preserve">  (slodzes) izmantošanu veselības </w:t>
            </w:r>
            <w:r w:rsidR="00FD330C" w:rsidRPr="008C4D7F">
              <w:rPr>
                <w:rFonts w:cs="Times New Roman"/>
                <w:sz w:val="18"/>
                <w:szCs w:val="18"/>
              </w:rPr>
              <w:lastRenderedPageBreak/>
              <w:t>darbaspēka plānošanas vajadzībām</w:t>
            </w:r>
            <w:r w:rsidRPr="008C4D7F">
              <w:rPr>
                <w:rFonts w:cs="Times New Roman"/>
                <w:sz w:val="18"/>
                <w:szCs w:val="18"/>
              </w:rPr>
              <w:t xml:space="preserve"> </w:t>
            </w:r>
          </w:p>
        </w:tc>
        <w:tc>
          <w:tcPr>
            <w:tcW w:w="1417" w:type="dxa"/>
            <w:shd w:val="clear" w:color="auto" w:fill="FFFFFF" w:themeFill="background1"/>
          </w:tcPr>
          <w:p w14:paraId="4D4B750D" w14:textId="77777777" w:rsidR="00CC6DE6" w:rsidRPr="008C4D7F" w:rsidRDefault="00CC6DE6" w:rsidP="00F70721">
            <w:pPr>
              <w:ind w:firstLine="0"/>
              <w:rPr>
                <w:rFonts w:cs="Times New Roman"/>
                <w:sz w:val="18"/>
                <w:szCs w:val="18"/>
              </w:rPr>
            </w:pPr>
            <w:r w:rsidRPr="008C4D7F">
              <w:rPr>
                <w:rFonts w:cs="Times New Roman"/>
                <w:sz w:val="18"/>
                <w:szCs w:val="18"/>
              </w:rPr>
              <w:lastRenderedPageBreak/>
              <w:t>VM</w:t>
            </w:r>
          </w:p>
        </w:tc>
        <w:tc>
          <w:tcPr>
            <w:tcW w:w="1276" w:type="dxa"/>
            <w:shd w:val="clear" w:color="auto" w:fill="FFFFFF" w:themeFill="background1"/>
          </w:tcPr>
          <w:p w14:paraId="62D64C36" w14:textId="77777777" w:rsidR="00CC6DE6" w:rsidRPr="008C4D7F" w:rsidRDefault="00CC6DE6" w:rsidP="00F70721">
            <w:pPr>
              <w:ind w:firstLine="0"/>
              <w:rPr>
                <w:rFonts w:cs="Times New Roman"/>
                <w:sz w:val="18"/>
                <w:szCs w:val="18"/>
              </w:rPr>
            </w:pPr>
            <w:r w:rsidRPr="008C4D7F">
              <w:rPr>
                <w:rFonts w:cs="Times New Roman"/>
                <w:sz w:val="18"/>
                <w:szCs w:val="18"/>
              </w:rPr>
              <w:t>VID, VI, NVD</w:t>
            </w:r>
          </w:p>
        </w:tc>
        <w:tc>
          <w:tcPr>
            <w:tcW w:w="992" w:type="dxa"/>
            <w:shd w:val="clear" w:color="auto" w:fill="FFFFFF" w:themeFill="background1"/>
          </w:tcPr>
          <w:p w14:paraId="5236A150" w14:textId="77777777" w:rsidR="00CC6DE6" w:rsidRPr="008C4D7F" w:rsidRDefault="00CC6DE6" w:rsidP="00F70721">
            <w:pPr>
              <w:ind w:firstLine="0"/>
              <w:rPr>
                <w:rFonts w:cs="Times New Roman"/>
                <w:sz w:val="18"/>
                <w:szCs w:val="18"/>
              </w:rPr>
            </w:pPr>
            <w:r w:rsidRPr="008C4D7F">
              <w:rPr>
                <w:rFonts w:cs="Times New Roman"/>
                <w:sz w:val="18"/>
                <w:szCs w:val="18"/>
              </w:rPr>
              <w:t>2027.</w:t>
            </w:r>
          </w:p>
        </w:tc>
        <w:tc>
          <w:tcPr>
            <w:tcW w:w="1560" w:type="dxa"/>
            <w:shd w:val="clear" w:color="auto" w:fill="FFFFFF" w:themeFill="background1"/>
          </w:tcPr>
          <w:p w14:paraId="14D750E8" w14:textId="5F7B7C46" w:rsidR="00CC6DE6" w:rsidRPr="008C4D7F" w:rsidRDefault="00023CF2" w:rsidP="00F70721">
            <w:pPr>
              <w:ind w:firstLine="0"/>
              <w:rPr>
                <w:rFonts w:cs="Times New Roman"/>
                <w:sz w:val="18"/>
                <w:szCs w:val="18"/>
              </w:rPr>
            </w:pPr>
            <w:r>
              <w:rPr>
                <w:rFonts w:cs="Times New Roman"/>
                <w:sz w:val="18"/>
                <w:szCs w:val="18"/>
              </w:rPr>
              <w:t>Valsts budžets (turpmāk – VB)</w:t>
            </w:r>
          </w:p>
        </w:tc>
        <w:tc>
          <w:tcPr>
            <w:tcW w:w="1701" w:type="dxa"/>
            <w:shd w:val="clear" w:color="auto" w:fill="FFFFFF" w:themeFill="background1"/>
          </w:tcPr>
          <w:p w14:paraId="23479BC4" w14:textId="77777777" w:rsidR="00CC6DE6" w:rsidRPr="002F37D5" w:rsidRDefault="00CC6DE6" w:rsidP="00F70721">
            <w:pPr>
              <w:ind w:firstLine="0"/>
              <w:rPr>
                <w:rFonts w:cs="Times New Roman"/>
                <w:sz w:val="18"/>
                <w:szCs w:val="18"/>
              </w:rPr>
            </w:pPr>
            <w:r w:rsidRPr="008C4D7F">
              <w:rPr>
                <w:rFonts w:cs="Times New Roman"/>
                <w:sz w:val="18"/>
                <w:szCs w:val="18"/>
              </w:rPr>
              <w:t>Esošā VB ietvaros</w:t>
            </w:r>
          </w:p>
        </w:tc>
      </w:tr>
      <w:tr w:rsidR="00CC6DE6" w:rsidRPr="00B02726" w14:paraId="2859D1AE" w14:textId="77777777" w:rsidTr="00EE4B7F">
        <w:trPr>
          <w:trHeight w:val="228"/>
        </w:trPr>
        <w:tc>
          <w:tcPr>
            <w:tcW w:w="9493" w:type="dxa"/>
            <w:gridSpan w:val="6"/>
            <w:shd w:val="clear" w:color="auto" w:fill="D4D4D4"/>
          </w:tcPr>
          <w:p w14:paraId="6F66CF00" w14:textId="77777777" w:rsidR="00CC6DE6" w:rsidRPr="00442245" w:rsidRDefault="00CC6DE6" w:rsidP="00F70721">
            <w:pPr>
              <w:pStyle w:val="ListParagraph"/>
              <w:numPr>
                <w:ilvl w:val="0"/>
                <w:numId w:val="9"/>
              </w:numPr>
              <w:jc w:val="left"/>
              <w:rPr>
                <w:rFonts w:eastAsia="Times New Roman" w:cs="Times New Roman"/>
                <w:b/>
                <w:bCs/>
                <w:color w:val="000000" w:themeColor="text1"/>
                <w:sz w:val="20"/>
                <w:szCs w:val="20"/>
                <w:lang w:eastAsia="lv-LV"/>
              </w:rPr>
            </w:pPr>
            <w:r w:rsidRPr="0016729A">
              <w:rPr>
                <w:rFonts w:eastAsia="Times New Roman" w:cs="Times New Roman"/>
                <w:b/>
                <w:bCs/>
                <w:color w:val="000000" w:themeColor="text1"/>
                <w:sz w:val="20"/>
                <w:szCs w:val="20"/>
                <w:lang w:eastAsia="lv-LV"/>
              </w:rPr>
              <w:t xml:space="preserve"> Izveidota valstī vienota medicīnas studiju plānošanas  metodika</w:t>
            </w:r>
          </w:p>
          <w:p w14:paraId="56201887" w14:textId="77777777" w:rsidR="00CC6DE6" w:rsidRPr="00B02726" w:rsidRDefault="00CC6DE6" w:rsidP="00F70721">
            <w:pPr>
              <w:ind w:firstLine="0"/>
              <w:jc w:val="left"/>
              <w:rPr>
                <w:rFonts w:eastAsia="Times New Roman" w:cs="Times New Roman"/>
                <w:b/>
                <w:bCs/>
                <w:color w:val="000000" w:themeColor="text1"/>
                <w:sz w:val="20"/>
                <w:szCs w:val="20"/>
                <w:lang w:eastAsia="lv-LV"/>
              </w:rPr>
            </w:pPr>
          </w:p>
        </w:tc>
      </w:tr>
      <w:tr w:rsidR="00CC6DE6" w:rsidRPr="00ED6D2F" w14:paraId="0D42D3C7" w14:textId="77777777" w:rsidTr="00EE4B7F">
        <w:tblPrEx>
          <w:jc w:val="center"/>
        </w:tblPrEx>
        <w:trPr>
          <w:trHeight w:val="93"/>
          <w:jc w:val="center"/>
        </w:trPr>
        <w:tc>
          <w:tcPr>
            <w:tcW w:w="2547" w:type="dxa"/>
            <w:shd w:val="clear" w:color="auto" w:fill="FFFFFF" w:themeFill="background1"/>
          </w:tcPr>
          <w:p w14:paraId="18CDC380" w14:textId="148F2A0E" w:rsidR="00CC6DE6" w:rsidRPr="00ED6D2F" w:rsidRDefault="00CC6DE6" w:rsidP="00F70721">
            <w:pPr>
              <w:ind w:firstLine="0"/>
              <w:rPr>
                <w:rFonts w:cs="Times New Roman"/>
                <w:sz w:val="18"/>
                <w:szCs w:val="18"/>
              </w:rPr>
            </w:pPr>
            <w:r w:rsidRPr="00ED6D2F">
              <w:rPr>
                <w:rFonts w:cs="Times New Roman"/>
                <w:sz w:val="18"/>
                <w:szCs w:val="18"/>
              </w:rPr>
              <w:t>2.</w:t>
            </w:r>
            <w:r>
              <w:rPr>
                <w:rFonts w:cs="Times New Roman"/>
                <w:sz w:val="18"/>
                <w:szCs w:val="18"/>
              </w:rPr>
              <w:t>1.</w:t>
            </w:r>
            <w:r w:rsidRPr="00ED6D2F">
              <w:rPr>
                <w:rFonts w:cs="Times New Roman"/>
                <w:sz w:val="18"/>
                <w:szCs w:val="18"/>
              </w:rPr>
              <w:t xml:space="preserve"> Aprobēt</w:t>
            </w:r>
            <w:r>
              <w:rPr>
                <w:rFonts w:cs="Times New Roman"/>
                <w:sz w:val="18"/>
                <w:szCs w:val="18"/>
              </w:rPr>
              <w:t xml:space="preserve"> </w:t>
            </w:r>
            <w:r w:rsidRPr="00ED6D2F">
              <w:rPr>
                <w:rFonts w:cs="Times New Roman"/>
                <w:sz w:val="18"/>
                <w:szCs w:val="18"/>
              </w:rPr>
              <w:t>cilvēkresursu plānošanas modeļa</w:t>
            </w:r>
            <w:r>
              <w:rPr>
                <w:rFonts w:cs="Times New Roman"/>
                <w:sz w:val="18"/>
                <w:szCs w:val="18"/>
              </w:rPr>
              <w:t xml:space="preserve"> un kartējuma</w:t>
            </w:r>
            <w:r w:rsidRPr="00ED6D2F">
              <w:rPr>
                <w:rFonts w:cs="Times New Roman"/>
                <w:sz w:val="18"/>
                <w:szCs w:val="18"/>
              </w:rPr>
              <w:t xml:space="preserve"> tehnisko risinājumu:</w:t>
            </w:r>
          </w:p>
          <w:p w14:paraId="28D1BD53" w14:textId="77777777" w:rsidR="00CC6DE6" w:rsidRPr="00ED6D2F" w:rsidRDefault="00CC6DE6" w:rsidP="00F70721">
            <w:pPr>
              <w:ind w:left="308" w:firstLine="24"/>
              <w:rPr>
                <w:sz w:val="18"/>
                <w:szCs w:val="18"/>
              </w:rPr>
            </w:pPr>
            <w:r>
              <w:rPr>
                <w:sz w:val="18"/>
                <w:szCs w:val="18"/>
              </w:rPr>
              <w:t>2.1.1.</w:t>
            </w:r>
            <w:r w:rsidRPr="00ED6D2F">
              <w:rPr>
                <w:sz w:val="18"/>
                <w:szCs w:val="18"/>
              </w:rPr>
              <w:t xml:space="preserve"> izvērtēt datu atlases un apstrādes metodiku, datu kvalitāti, datu atjaunošanas un uzturēšanas iespējas, prognozēšanas kritērijus/koeficientus; </w:t>
            </w:r>
          </w:p>
          <w:p w14:paraId="1158D8FF" w14:textId="77777777" w:rsidR="00CC6DE6" w:rsidRPr="00ED6D2F" w:rsidRDefault="00CC6DE6" w:rsidP="00F70721">
            <w:pPr>
              <w:ind w:left="308" w:firstLine="24"/>
              <w:rPr>
                <w:sz w:val="18"/>
                <w:szCs w:val="18"/>
              </w:rPr>
            </w:pPr>
            <w:r>
              <w:rPr>
                <w:sz w:val="18"/>
                <w:szCs w:val="18"/>
              </w:rPr>
              <w:t>2.1.2.pārskatīt</w:t>
            </w:r>
            <w:r w:rsidRPr="00ED6D2F">
              <w:rPr>
                <w:sz w:val="18"/>
                <w:szCs w:val="18"/>
              </w:rPr>
              <w:t xml:space="preserve"> rīka izmantošanas iespējas, to izmantošanas mērķus, definēt modelī izmantoto datu pielietošanas un paplašināšanas iespējas.</w:t>
            </w:r>
          </w:p>
          <w:p w14:paraId="188958D3" w14:textId="77777777" w:rsidR="00CC6DE6" w:rsidRPr="00ED6D2F" w:rsidRDefault="00CC6DE6" w:rsidP="00F70721">
            <w:pPr>
              <w:ind w:left="308" w:firstLine="24"/>
              <w:rPr>
                <w:sz w:val="18"/>
                <w:szCs w:val="18"/>
              </w:rPr>
            </w:pPr>
            <w:r>
              <w:rPr>
                <w:sz w:val="18"/>
                <w:szCs w:val="18"/>
              </w:rPr>
              <w:t>2.1.3.i</w:t>
            </w:r>
            <w:r w:rsidRPr="00ED6D2F">
              <w:rPr>
                <w:sz w:val="18"/>
                <w:szCs w:val="18"/>
              </w:rPr>
              <w:t xml:space="preserve">zvērtēt </w:t>
            </w:r>
            <w:r>
              <w:rPr>
                <w:sz w:val="18"/>
                <w:szCs w:val="18"/>
              </w:rPr>
              <w:t xml:space="preserve"> </w:t>
            </w:r>
            <w:r w:rsidRPr="00ED6D2F">
              <w:rPr>
                <w:sz w:val="18"/>
                <w:szCs w:val="18"/>
              </w:rPr>
              <w:t>datu pieejamību plānošanas modeļa darbināšanai</w:t>
            </w:r>
            <w:r>
              <w:rPr>
                <w:sz w:val="18"/>
                <w:szCs w:val="18"/>
              </w:rPr>
              <w:t>, mazinot Vienotās datu regulas radītos riskus</w:t>
            </w:r>
            <w:r w:rsidRPr="00ED6D2F">
              <w:rPr>
                <w:sz w:val="18"/>
                <w:szCs w:val="18"/>
              </w:rPr>
              <w:t>:</w:t>
            </w:r>
          </w:p>
          <w:p w14:paraId="6821543E" w14:textId="77777777" w:rsidR="00CC6DE6" w:rsidRPr="00ED6D2F" w:rsidRDefault="00CC6DE6" w:rsidP="00F70721">
            <w:pPr>
              <w:ind w:left="308" w:firstLine="24"/>
              <w:rPr>
                <w:sz w:val="18"/>
                <w:szCs w:val="18"/>
              </w:rPr>
            </w:pPr>
            <w:r>
              <w:rPr>
                <w:sz w:val="18"/>
                <w:szCs w:val="18"/>
              </w:rPr>
              <w:t>2.1.4.i</w:t>
            </w:r>
            <w:r w:rsidRPr="00ED6D2F">
              <w:rPr>
                <w:sz w:val="18"/>
                <w:szCs w:val="18"/>
              </w:rPr>
              <w:t xml:space="preserve">zveidot indikatoru un rādītāju </w:t>
            </w:r>
            <w:proofErr w:type="spellStart"/>
            <w:r w:rsidRPr="00ED6D2F">
              <w:rPr>
                <w:sz w:val="18"/>
                <w:szCs w:val="18"/>
              </w:rPr>
              <w:t>vizualizācijas</w:t>
            </w:r>
            <w:proofErr w:type="spellEnd"/>
            <w:r w:rsidRPr="00ED6D2F">
              <w:rPr>
                <w:sz w:val="18"/>
                <w:szCs w:val="18"/>
              </w:rPr>
              <w:t xml:space="preserve"> risinājumus  datos balstītu lēmumu pieņemšanai, tai skaitā par medicīnas </w:t>
            </w:r>
            <w:proofErr w:type="spellStart"/>
            <w:r w:rsidRPr="00ED6D2F">
              <w:rPr>
                <w:sz w:val="18"/>
                <w:szCs w:val="18"/>
              </w:rPr>
              <w:t>pamatstudiju</w:t>
            </w:r>
            <w:proofErr w:type="spellEnd"/>
            <w:r w:rsidRPr="00ED6D2F">
              <w:rPr>
                <w:sz w:val="18"/>
                <w:szCs w:val="18"/>
              </w:rPr>
              <w:t xml:space="preserve"> un rezidentūras plānošanu.</w:t>
            </w:r>
          </w:p>
          <w:p w14:paraId="61A9B433" w14:textId="77777777" w:rsidR="00CC6DE6" w:rsidRPr="00ED6D2F" w:rsidRDefault="00CC6DE6" w:rsidP="00F70721">
            <w:pPr>
              <w:ind w:left="308" w:firstLine="24"/>
              <w:rPr>
                <w:sz w:val="18"/>
                <w:szCs w:val="18"/>
              </w:rPr>
            </w:pPr>
            <w:r>
              <w:rPr>
                <w:sz w:val="18"/>
                <w:szCs w:val="18"/>
              </w:rPr>
              <w:t>2.1.5.</w:t>
            </w:r>
            <w:r w:rsidRPr="00ED6D2F">
              <w:rPr>
                <w:sz w:val="18"/>
                <w:szCs w:val="18"/>
              </w:rPr>
              <w:t>Izstrādāt VM iekšējos procesus un izveidot to aprakstus par rīka darbību - paredzot rīka ilgtspēju, datu atjaunošanu un uzturēšanu veselības nozares IT ekosistēmā.</w:t>
            </w:r>
          </w:p>
          <w:p w14:paraId="4672F506" w14:textId="77777777" w:rsidR="00CC6DE6" w:rsidRPr="00ED6D2F" w:rsidRDefault="00CC6DE6" w:rsidP="00F70721">
            <w:pPr>
              <w:ind w:left="308" w:firstLine="24"/>
              <w:rPr>
                <w:sz w:val="18"/>
                <w:szCs w:val="18"/>
              </w:rPr>
            </w:pPr>
            <w:r>
              <w:rPr>
                <w:sz w:val="18"/>
                <w:szCs w:val="18"/>
              </w:rPr>
              <w:t>2.1.6.</w:t>
            </w:r>
            <w:r w:rsidRPr="00ED6D2F">
              <w:rPr>
                <w:sz w:val="18"/>
                <w:szCs w:val="18"/>
              </w:rPr>
              <w:t>Izstrādāt rīkā pielietoto prognozēšanas kritēriju/koeficientu koriģēšanas metodiku un validēt ar nozari.</w:t>
            </w:r>
          </w:p>
        </w:tc>
        <w:tc>
          <w:tcPr>
            <w:tcW w:w="1417" w:type="dxa"/>
            <w:shd w:val="clear" w:color="auto" w:fill="FFFFFF" w:themeFill="background1"/>
          </w:tcPr>
          <w:p w14:paraId="432EC19E" w14:textId="77777777" w:rsidR="00CC6DE6" w:rsidRPr="00ED6D2F" w:rsidRDefault="00CC6DE6" w:rsidP="00F70721">
            <w:pPr>
              <w:pStyle w:val="ListParagraph"/>
              <w:ind w:left="0" w:firstLine="0"/>
              <w:rPr>
                <w:sz w:val="18"/>
                <w:szCs w:val="18"/>
              </w:rPr>
            </w:pPr>
            <w:r>
              <w:rPr>
                <w:sz w:val="18"/>
                <w:szCs w:val="18"/>
              </w:rPr>
              <w:t>VM</w:t>
            </w:r>
          </w:p>
        </w:tc>
        <w:tc>
          <w:tcPr>
            <w:tcW w:w="1276" w:type="dxa"/>
            <w:shd w:val="clear" w:color="auto" w:fill="FFFFFF" w:themeFill="background1"/>
          </w:tcPr>
          <w:p w14:paraId="73C6AD73" w14:textId="77777777" w:rsidR="00CC6DE6" w:rsidRPr="00ED6D2F" w:rsidRDefault="00CC6DE6" w:rsidP="00F70721">
            <w:pPr>
              <w:pStyle w:val="ListParagraph"/>
              <w:ind w:left="0" w:firstLine="0"/>
              <w:rPr>
                <w:sz w:val="18"/>
                <w:szCs w:val="18"/>
              </w:rPr>
            </w:pPr>
            <w:r>
              <w:rPr>
                <w:sz w:val="18"/>
                <w:szCs w:val="18"/>
              </w:rPr>
              <w:t>NVD, SPKC, VID, EM, DVI, CSP</w:t>
            </w:r>
          </w:p>
        </w:tc>
        <w:tc>
          <w:tcPr>
            <w:tcW w:w="992" w:type="dxa"/>
            <w:shd w:val="clear" w:color="auto" w:fill="FFFFFF" w:themeFill="background1"/>
          </w:tcPr>
          <w:p w14:paraId="27F919ED" w14:textId="77777777" w:rsidR="00CC6DE6" w:rsidRPr="00ED6D2F" w:rsidRDefault="00CC6DE6" w:rsidP="00F70721">
            <w:pPr>
              <w:pStyle w:val="ListParagraph"/>
              <w:ind w:left="0" w:firstLine="0"/>
              <w:rPr>
                <w:sz w:val="18"/>
                <w:szCs w:val="18"/>
              </w:rPr>
            </w:pPr>
            <w:r w:rsidRPr="00ED6D2F">
              <w:rPr>
                <w:sz w:val="18"/>
                <w:szCs w:val="18"/>
              </w:rPr>
              <w:t>2024</w:t>
            </w:r>
            <w:r>
              <w:rPr>
                <w:sz w:val="18"/>
                <w:szCs w:val="18"/>
              </w:rPr>
              <w:t>.</w:t>
            </w:r>
          </w:p>
        </w:tc>
        <w:tc>
          <w:tcPr>
            <w:tcW w:w="1560" w:type="dxa"/>
            <w:shd w:val="clear" w:color="auto" w:fill="FFFFFF" w:themeFill="background1"/>
          </w:tcPr>
          <w:p w14:paraId="1A646A66" w14:textId="77777777" w:rsidR="00CC6DE6" w:rsidRPr="00ED6D2F" w:rsidRDefault="00CC6DE6" w:rsidP="00F70721">
            <w:pPr>
              <w:pStyle w:val="ListParagraph"/>
              <w:ind w:left="0" w:firstLine="0"/>
              <w:rPr>
                <w:sz w:val="18"/>
                <w:szCs w:val="18"/>
              </w:rPr>
            </w:pPr>
            <w:r>
              <w:rPr>
                <w:sz w:val="18"/>
                <w:szCs w:val="18"/>
              </w:rPr>
              <w:t>ANM</w:t>
            </w:r>
          </w:p>
        </w:tc>
        <w:tc>
          <w:tcPr>
            <w:tcW w:w="1701" w:type="dxa"/>
            <w:shd w:val="clear" w:color="auto" w:fill="FFFFFF" w:themeFill="background1"/>
          </w:tcPr>
          <w:p w14:paraId="1952819B" w14:textId="77777777" w:rsidR="00CC6DE6" w:rsidRPr="00ED6D2F" w:rsidRDefault="00CC6DE6" w:rsidP="00F70721">
            <w:pPr>
              <w:pStyle w:val="ListParagraph"/>
              <w:ind w:left="0" w:firstLine="0"/>
              <w:rPr>
                <w:sz w:val="18"/>
                <w:szCs w:val="18"/>
              </w:rPr>
            </w:pPr>
            <w:r>
              <w:rPr>
                <w:sz w:val="18"/>
                <w:szCs w:val="18"/>
              </w:rPr>
              <w:t>10 000</w:t>
            </w:r>
          </w:p>
        </w:tc>
      </w:tr>
      <w:tr w:rsidR="00CC6DE6" w:rsidRPr="00ED6D2F" w14:paraId="51D7E5BE" w14:textId="77777777" w:rsidTr="00EE4B7F">
        <w:tblPrEx>
          <w:jc w:val="center"/>
        </w:tblPrEx>
        <w:trPr>
          <w:trHeight w:val="93"/>
          <w:jc w:val="center"/>
        </w:trPr>
        <w:tc>
          <w:tcPr>
            <w:tcW w:w="2547" w:type="dxa"/>
            <w:shd w:val="clear" w:color="auto" w:fill="auto"/>
          </w:tcPr>
          <w:p w14:paraId="57C3432C" w14:textId="7DAA892B" w:rsidR="00CC6DE6" w:rsidRPr="00A354A9" w:rsidRDefault="00CC6DE6" w:rsidP="00F70721">
            <w:pPr>
              <w:ind w:firstLine="0"/>
              <w:rPr>
                <w:rFonts w:cs="Times New Roman"/>
                <w:sz w:val="18"/>
                <w:szCs w:val="18"/>
              </w:rPr>
            </w:pPr>
            <w:r w:rsidRPr="00A354A9">
              <w:rPr>
                <w:rFonts w:cs="Times New Roman"/>
                <w:sz w:val="18"/>
                <w:szCs w:val="18"/>
              </w:rPr>
              <w:t xml:space="preserve">2.2. </w:t>
            </w:r>
            <w:r w:rsidR="001E01BB" w:rsidRPr="00A354A9">
              <w:rPr>
                <w:rFonts w:cs="Times New Roman"/>
                <w:sz w:val="18"/>
                <w:szCs w:val="18"/>
              </w:rPr>
              <w:t>Pilnveidot plānošanas modeli, lai n</w:t>
            </w:r>
            <w:r w:rsidRPr="00A354A9">
              <w:rPr>
                <w:rFonts w:cs="Times New Roman"/>
                <w:sz w:val="18"/>
                <w:szCs w:val="18"/>
              </w:rPr>
              <w:t>oteikt</w:t>
            </w:r>
            <w:r w:rsidR="001E01BB" w:rsidRPr="00A354A9">
              <w:rPr>
                <w:rFonts w:cs="Times New Roman"/>
                <w:sz w:val="18"/>
                <w:szCs w:val="18"/>
              </w:rPr>
              <w:t>u</w:t>
            </w:r>
            <w:r w:rsidRPr="00A354A9">
              <w:rPr>
                <w:rFonts w:cs="Times New Roman"/>
                <w:sz w:val="18"/>
                <w:szCs w:val="18"/>
              </w:rPr>
              <w:t xml:space="preserve"> vienotus medicīnas studiju vietu skaita plānošanas un finansēšanas principus augstskol</w:t>
            </w:r>
            <w:r w:rsidR="00926449" w:rsidRPr="00A354A9">
              <w:rPr>
                <w:rFonts w:cs="Times New Roman"/>
                <w:sz w:val="18"/>
                <w:szCs w:val="18"/>
              </w:rPr>
              <w:t>ās</w:t>
            </w:r>
            <w:r w:rsidR="0000094F" w:rsidRPr="00A354A9">
              <w:rPr>
                <w:rFonts w:cs="Times New Roman"/>
                <w:sz w:val="18"/>
                <w:szCs w:val="18"/>
              </w:rPr>
              <w:t>, tajā skaitā, farmācijas jomas speciālistu</w:t>
            </w:r>
            <w:r w:rsidR="00902D81" w:rsidRPr="00A354A9">
              <w:rPr>
                <w:rFonts w:cs="Times New Roman"/>
                <w:sz w:val="18"/>
                <w:szCs w:val="18"/>
              </w:rPr>
              <w:t>s</w:t>
            </w:r>
            <w:r w:rsidR="0000094F" w:rsidRPr="00A354A9">
              <w:rPr>
                <w:rFonts w:cs="Times New Roman"/>
                <w:sz w:val="18"/>
                <w:szCs w:val="18"/>
              </w:rPr>
              <w:t>, epidemiologu</w:t>
            </w:r>
            <w:r w:rsidR="00902D81" w:rsidRPr="00A354A9">
              <w:rPr>
                <w:rFonts w:cs="Times New Roman"/>
                <w:sz w:val="18"/>
                <w:szCs w:val="18"/>
              </w:rPr>
              <w:t>s</w:t>
            </w:r>
            <w:r w:rsidR="0000094F" w:rsidRPr="00A354A9">
              <w:rPr>
                <w:rFonts w:cs="Times New Roman"/>
                <w:sz w:val="18"/>
                <w:szCs w:val="18"/>
              </w:rPr>
              <w:t xml:space="preserve">, </w:t>
            </w:r>
            <w:r w:rsidR="00C71601" w:rsidRPr="00A354A9">
              <w:rPr>
                <w:rFonts w:cs="Times New Roman"/>
                <w:sz w:val="18"/>
                <w:szCs w:val="18"/>
              </w:rPr>
              <w:t>sabiedrības veselības analītiķu</w:t>
            </w:r>
            <w:r w:rsidR="00902D81" w:rsidRPr="00A354A9">
              <w:rPr>
                <w:rFonts w:cs="Times New Roman"/>
                <w:sz w:val="18"/>
                <w:szCs w:val="18"/>
              </w:rPr>
              <w:t>s</w:t>
            </w:r>
            <w:r w:rsidR="00C71601" w:rsidRPr="00A354A9">
              <w:rPr>
                <w:rFonts w:cs="Times New Roman"/>
                <w:sz w:val="18"/>
                <w:szCs w:val="18"/>
              </w:rPr>
              <w:t xml:space="preserve">, </w:t>
            </w:r>
            <w:r w:rsidR="0000094F" w:rsidRPr="00A354A9">
              <w:rPr>
                <w:rFonts w:cs="Times New Roman"/>
                <w:sz w:val="18"/>
                <w:szCs w:val="18"/>
              </w:rPr>
              <w:t>veselības veicināšanas</w:t>
            </w:r>
            <w:r w:rsidR="00C71601" w:rsidRPr="00A354A9">
              <w:rPr>
                <w:rFonts w:cs="Times New Roman"/>
                <w:sz w:val="18"/>
                <w:szCs w:val="18"/>
              </w:rPr>
              <w:t xml:space="preserve"> un </w:t>
            </w:r>
            <w:r w:rsidR="0000094F" w:rsidRPr="00A354A9">
              <w:rPr>
                <w:rFonts w:cs="Times New Roman"/>
                <w:sz w:val="18"/>
                <w:szCs w:val="18"/>
              </w:rPr>
              <w:t>slimību profilakses jom</w:t>
            </w:r>
            <w:r w:rsidR="00C71601" w:rsidRPr="00A354A9">
              <w:rPr>
                <w:rFonts w:cs="Times New Roman"/>
                <w:sz w:val="18"/>
                <w:szCs w:val="18"/>
              </w:rPr>
              <w:t>as speciālistu</w:t>
            </w:r>
            <w:r w:rsidR="00902D81" w:rsidRPr="00A354A9">
              <w:rPr>
                <w:rFonts w:cs="Times New Roman"/>
                <w:sz w:val="18"/>
                <w:szCs w:val="18"/>
              </w:rPr>
              <w:t>s</w:t>
            </w:r>
            <w:r w:rsidR="00D031E6" w:rsidRPr="00A354A9">
              <w:rPr>
                <w:rFonts w:cs="Times New Roman"/>
                <w:sz w:val="18"/>
                <w:szCs w:val="18"/>
              </w:rPr>
              <w:t xml:space="preserve"> u.c.</w:t>
            </w:r>
          </w:p>
        </w:tc>
        <w:tc>
          <w:tcPr>
            <w:tcW w:w="1417" w:type="dxa"/>
            <w:shd w:val="clear" w:color="auto" w:fill="auto"/>
          </w:tcPr>
          <w:p w14:paraId="78F4CC91" w14:textId="51DA354E" w:rsidR="00CC6DE6" w:rsidRPr="00A354A9" w:rsidRDefault="00750020" w:rsidP="00F70721">
            <w:pPr>
              <w:pStyle w:val="ListParagraph"/>
              <w:ind w:left="0" w:firstLine="0"/>
              <w:rPr>
                <w:rFonts w:cs="Times New Roman"/>
                <w:sz w:val="18"/>
                <w:szCs w:val="18"/>
              </w:rPr>
            </w:pPr>
            <w:r w:rsidRPr="00A354A9">
              <w:rPr>
                <w:rFonts w:cs="Times New Roman"/>
                <w:sz w:val="18"/>
                <w:szCs w:val="18"/>
              </w:rPr>
              <w:t xml:space="preserve">VM, </w:t>
            </w:r>
            <w:r w:rsidR="00CC6DE6" w:rsidRPr="00A354A9">
              <w:rPr>
                <w:rFonts w:cs="Times New Roman"/>
                <w:sz w:val="18"/>
                <w:szCs w:val="18"/>
              </w:rPr>
              <w:t>IZM</w:t>
            </w:r>
          </w:p>
        </w:tc>
        <w:tc>
          <w:tcPr>
            <w:tcW w:w="1276" w:type="dxa"/>
            <w:shd w:val="clear" w:color="auto" w:fill="auto"/>
          </w:tcPr>
          <w:p w14:paraId="6258D1DB" w14:textId="1150D694" w:rsidR="00CC6DE6" w:rsidRPr="00A354A9" w:rsidRDefault="00CC6DE6" w:rsidP="00F70721">
            <w:pPr>
              <w:pStyle w:val="ListParagraph"/>
              <w:ind w:left="0" w:firstLine="0"/>
              <w:rPr>
                <w:rFonts w:cs="Times New Roman"/>
                <w:sz w:val="18"/>
                <w:szCs w:val="18"/>
              </w:rPr>
            </w:pPr>
            <w:r w:rsidRPr="00A354A9">
              <w:rPr>
                <w:rFonts w:cs="Times New Roman"/>
                <w:sz w:val="18"/>
                <w:szCs w:val="18"/>
              </w:rPr>
              <w:t>Augstskolas, LĀB, LMA, LĀPPOS, NVO, NVD</w:t>
            </w:r>
            <w:r w:rsidR="00EC7B54" w:rsidRPr="00A354A9">
              <w:rPr>
                <w:rFonts w:cs="Times New Roman"/>
                <w:sz w:val="18"/>
                <w:szCs w:val="18"/>
              </w:rPr>
              <w:t xml:space="preserve">, </w:t>
            </w:r>
            <w:r w:rsidR="005C4452" w:rsidRPr="00A354A9">
              <w:rPr>
                <w:rFonts w:cs="Times New Roman"/>
                <w:sz w:val="18"/>
                <w:szCs w:val="18"/>
              </w:rPr>
              <w:t>ĀI, TMEC, SPKC, VI</w:t>
            </w:r>
            <w:r w:rsidR="00EC7B54" w:rsidRPr="00A354A9">
              <w:rPr>
                <w:rFonts w:cs="Times New Roman"/>
                <w:sz w:val="18"/>
                <w:szCs w:val="18"/>
              </w:rPr>
              <w:t>, ZVA, VADC</w:t>
            </w:r>
          </w:p>
        </w:tc>
        <w:tc>
          <w:tcPr>
            <w:tcW w:w="992" w:type="dxa"/>
            <w:shd w:val="clear" w:color="auto" w:fill="auto"/>
          </w:tcPr>
          <w:p w14:paraId="0477B014" w14:textId="77777777" w:rsidR="00CC6DE6" w:rsidRPr="00A354A9" w:rsidRDefault="00CC6DE6" w:rsidP="00F70721">
            <w:pPr>
              <w:pStyle w:val="ListParagraph"/>
              <w:ind w:left="0" w:firstLine="0"/>
              <w:rPr>
                <w:rFonts w:cs="Times New Roman"/>
                <w:sz w:val="18"/>
                <w:szCs w:val="18"/>
              </w:rPr>
            </w:pPr>
            <w:r w:rsidRPr="00A354A9">
              <w:rPr>
                <w:rFonts w:cs="Times New Roman"/>
                <w:sz w:val="18"/>
                <w:szCs w:val="18"/>
              </w:rPr>
              <w:t>2026.</w:t>
            </w:r>
          </w:p>
        </w:tc>
        <w:tc>
          <w:tcPr>
            <w:tcW w:w="1560" w:type="dxa"/>
            <w:shd w:val="clear" w:color="auto" w:fill="auto"/>
          </w:tcPr>
          <w:p w14:paraId="7EAAA9DB" w14:textId="62C70772" w:rsidR="00CC6DE6" w:rsidRPr="00A354A9" w:rsidRDefault="00CC6DE6" w:rsidP="00F70721">
            <w:pPr>
              <w:pStyle w:val="ListParagraph"/>
              <w:ind w:left="0" w:firstLine="0"/>
              <w:rPr>
                <w:rFonts w:cs="Times New Roman"/>
                <w:sz w:val="18"/>
                <w:szCs w:val="18"/>
              </w:rPr>
            </w:pPr>
            <w:r w:rsidRPr="00A354A9">
              <w:rPr>
                <w:rFonts w:cs="Times New Roman"/>
                <w:sz w:val="18"/>
                <w:szCs w:val="18"/>
              </w:rPr>
              <w:t>VB</w:t>
            </w:r>
          </w:p>
        </w:tc>
        <w:tc>
          <w:tcPr>
            <w:tcW w:w="1701" w:type="dxa"/>
            <w:shd w:val="clear" w:color="auto" w:fill="auto"/>
          </w:tcPr>
          <w:p w14:paraId="74433868" w14:textId="77777777" w:rsidR="00CC6DE6" w:rsidRPr="00482D6A" w:rsidRDefault="00CC6DE6" w:rsidP="00F70721">
            <w:pPr>
              <w:pStyle w:val="ListParagraph"/>
              <w:ind w:left="0" w:firstLine="0"/>
              <w:rPr>
                <w:rFonts w:cs="Times New Roman"/>
                <w:sz w:val="18"/>
                <w:szCs w:val="18"/>
              </w:rPr>
            </w:pPr>
            <w:r w:rsidRPr="00A354A9">
              <w:rPr>
                <w:rFonts w:cs="Times New Roman"/>
                <w:sz w:val="18"/>
                <w:szCs w:val="18"/>
              </w:rPr>
              <w:t>Esošā VB ietvaros</w:t>
            </w:r>
          </w:p>
        </w:tc>
      </w:tr>
      <w:tr w:rsidR="00CC6DE6" w:rsidRPr="00ED6D2F" w14:paraId="476FE9B1" w14:textId="77777777" w:rsidTr="00EE4B7F">
        <w:tblPrEx>
          <w:jc w:val="center"/>
        </w:tblPrEx>
        <w:trPr>
          <w:trHeight w:val="93"/>
          <w:jc w:val="center"/>
        </w:trPr>
        <w:tc>
          <w:tcPr>
            <w:tcW w:w="2547" w:type="dxa"/>
            <w:shd w:val="clear" w:color="auto" w:fill="FFFFFF" w:themeFill="background1"/>
          </w:tcPr>
          <w:p w14:paraId="62957C85" w14:textId="09C38493" w:rsidR="00CC6DE6" w:rsidRDefault="00CC6DE6" w:rsidP="00F70721">
            <w:pPr>
              <w:ind w:firstLine="0"/>
              <w:rPr>
                <w:rFonts w:cs="Times New Roman"/>
                <w:sz w:val="18"/>
                <w:szCs w:val="18"/>
              </w:rPr>
            </w:pPr>
            <w:r>
              <w:rPr>
                <w:rFonts w:cs="Times New Roman"/>
                <w:sz w:val="18"/>
                <w:szCs w:val="18"/>
              </w:rPr>
              <w:t xml:space="preserve">2.3. Precizēt rezidentūras vietu skaita un sadalījuma plānošanas nosacījumus, veicinot piesaisti </w:t>
            </w:r>
            <w:r w:rsidR="00B40811">
              <w:rPr>
                <w:rFonts w:cs="Times New Roman"/>
                <w:sz w:val="18"/>
                <w:szCs w:val="18"/>
              </w:rPr>
              <w:t>v</w:t>
            </w:r>
            <w:r>
              <w:rPr>
                <w:rFonts w:cs="Times New Roman"/>
                <w:sz w:val="18"/>
                <w:szCs w:val="18"/>
              </w:rPr>
              <w:t>alsts budžeta finansētam veselības aprūpes pakalpojuma</w:t>
            </w:r>
            <w:r w:rsidR="00EE4412">
              <w:rPr>
                <w:rFonts w:cs="Times New Roman"/>
                <w:sz w:val="18"/>
                <w:szCs w:val="18"/>
              </w:rPr>
              <w:t xml:space="preserve"> sniedzējiem, vienlaikus veicinot paaudžu nomaiņu.</w:t>
            </w:r>
          </w:p>
        </w:tc>
        <w:tc>
          <w:tcPr>
            <w:tcW w:w="1417" w:type="dxa"/>
            <w:shd w:val="clear" w:color="auto" w:fill="FFFFFF" w:themeFill="background1"/>
          </w:tcPr>
          <w:p w14:paraId="1BD6D3A2" w14:textId="77777777" w:rsidR="00CC6DE6" w:rsidRPr="00482D6A" w:rsidRDefault="00CC6DE6" w:rsidP="00F70721">
            <w:pPr>
              <w:pStyle w:val="ListParagraph"/>
              <w:ind w:left="0" w:firstLine="0"/>
              <w:rPr>
                <w:rFonts w:cs="Times New Roman"/>
                <w:sz w:val="18"/>
                <w:szCs w:val="18"/>
              </w:rPr>
            </w:pPr>
            <w:r>
              <w:rPr>
                <w:rFonts w:cs="Times New Roman"/>
                <w:sz w:val="18"/>
                <w:szCs w:val="18"/>
              </w:rPr>
              <w:t>VM</w:t>
            </w:r>
          </w:p>
        </w:tc>
        <w:tc>
          <w:tcPr>
            <w:tcW w:w="1276" w:type="dxa"/>
            <w:shd w:val="clear" w:color="auto" w:fill="FFFFFF" w:themeFill="background1"/>
          </w:tcPr>
          <w:p w14:paraId="1B81B51C" w14:textId="77777777" w:rsidR="00CC6DE6" w:rsidRPr="00482D6A" w:rsidRDefault="00CC6DE6" w:rsidP="00F70721">
            <w:pPr>
              <w:pStyle w:val="ListParagraph"/>
              <w:ind w:left="0" w:firstLine="0"/>
              <w:rPr>
                <w:rFonts w:cs="Times New Roman"/>
                <w:sz w:val="18"/>
                <w:szCs w:val="18"/>
              </w:rPr>
            </w:pPr>
            <w:r>
              <w:rPr>
                <w:rFonts w:cs="Times New Roman"/>
                <w:sz w:val="18"/>
                <w:szCs w:val="18"/>
              </w:rPr>
              <w:t>ĀI, NPO, augstskolas</w:t>
            </w:r>
          </w:p>
        </w:tc>
        <w:tc>
          <w:tcPr>
            <w:tcW w:w="992" w:type="dxa"/>
            <w:shd w:val="clear" w:color="auto" w:fill="FFFFFF" w:themeFill="background1"/>
          </w:tcPr>
          <w:p w14:paraId="5A0DC30B" w14:textId="77777777" w:rsidR="00CC6DE6" w:rsidRPr="00482D6A" w:rsidRDefault="00CC6DE6" w:rsidP="00F70721">
            <w:pPr>
              <w:pStyle w:val="ListParagraph"/>
              <w:ind w:left="0" w:firstLine="0"/>
              <w:rPr>
                <w:rFonts w:cs="Times New Roman"/>
                <w:sz w:val="18"/>
                <w:szCs w:val="18"/>
              </w:rPr>
            </w:pPr>
            <w:r>
              <w:rPr>
                <w:rFonts w:cs="Times New Roman"/>
                <w:sz w:val="18"/>
                <w:szCs w:val="18"/>
              </w:rPr>
              <w:t>2024.</w:t>
            </w:r>
          </w:p>
        </w:tc>
        <w:tc>
          <w:tcPr>
            <w:tcW w:w="1560" w:type="dxa"/>
            <w:shd w:val="clear" w:color="auto" w:fill="FFFFFF" w:themeFill="background1"/>
          </w:tcPr>
          <w:p w14:paraId="5D006EF6" w14:textId="2845686A" w:rsidR="00CC6DE6" w:rsidRPr="00482D6A" w:rsidRDefault="00CC6DE6" w:rsidP="00F70721">
            <w:pPr>
              <w:pStyle w:val="ListParagraph"/>
              <w:ind w:left="0" w:firstLine="0"/>
              <w:rPr>
                <w:rFonts w:cs="Times New Roman"/>
                <w:sz w:val="18"/>
                <w:szCs w:val="18"/>
              </w:rPr>
            </w:pPr>
            <w:r w:rsidRPr="00482D6A">
              <w:rPr>
                <w:rFonts w:cs="Times New Roman"/>
                <w:sz w:val="18"/>
                <w:szCs w:val="18"/>
              </w:rPr>
              <w:t>VB</w:t>
            </w:r>
          </w:p>
        </w:tc>
        <w:tc>
          <w:tcPr>
            <w:tcW w:w="1701" w:type="dxa"/>
            <w:shd w:val="clear" w:color="auto" w:fill="FFFFFF" w:themeFill="background1"/>
          </w:tcPr>
          <w:p w14:paraId="74ADB7C5" w14:textId="77777777" w:rsidR="00CC6DE6" w:rsidRPr="00482D6A" w:rsidRDefault="00CC6DE6" w:rsidP="00F70721">
            <w:pPr>
              <w:pStyle w:val="ListParagraph"/>
              <w:ind w:left="0" w:firstLine="0"/>
              <w:rPr>
                <w:rFonts w:cs="Times New Roman"/>
                <w:sz w:val="18"/>
                <w:szCs w:val="18"/>
              </w:rPr>
            </w:pPr>
            <w:r w:rsidRPr="00482D6A">
              <w:rPr>
                <w:rFonts w:cs="Times New Roman"/>
                <w:sz w:val="18"/>
                <w:szCs w:val="18"/>
              </w:rPr>
              <w:t>Esošā VB ietvaros</w:t>
            </w:r>
          </w:p>
        </w:tc>
      </w:tr>
      <w:tr w:rsidR="00CC6DE6" w:rsidRPr="00900E29" w14:paraId="10CC12E4" w14:textId="77777777" w:rsidTr="00EE4B7F">
        <w:tblPrEx>
          <w:jc w:val="center"/>
        </w:tblPrEx>
        <w:trPr>
          <w:trHeight w:val="93"/>
          <w:jc w:val="center"/>
        </w:trPr>
        <w:tc>
          <w:tcPr>
            <w:tcW w:w="9493" w:type="dxa"/>
            <w:gridSpan w:val="6"/>
            <w:shd w:val="clear" w:color="auto" w:fill="D4D4D4"/>
            <w:vAlign w:val="center"/>
          </w:tcPr>
          <w:p w14:paraId="2B64FF26" w14:textId="77777777" w:rsidR="00CC6DE6" w:rsidRDefault="00CC6DE6" w:rsidP="00F70721">
            <w:pPr>
              <w:pStyle w:val="ListParagraph"/>
              <w:numPr>
                <w:ilvl w:val="0"/>
                <w:numId w:val="9"/>
              </w:numPr>
              <w:rPr>
                <w:rFonts w:eastAsia="Times New Roman" w:cs="Times New Roman"/>
                <w:b/>
                <w:bCs/>
                <w:color w:val="000000" w:themeColor="text1"/>
                <w:sz w:val="20"/>
                <w:szCs w:val="20"/>
                <w:lang w:eastAsia="lv-LV"/>
              </w:rPr>
            </w:pPr>
            <w:r w:rsidRPr="00F9075A">
              <w:rPr>
                <w:rFonts w:eastAsia="Times New Roman" w:cs="Times New Roman"/>
                <w:b/>
                <w:bCs/>
                <w:color w:val="000000" w:themeColor="text1"/>
                <w:sz w:val="20"/>
                <w:szCs w:val="20"/>
                <w:lang w:eastAsia="lv-LV"/>
              </w:rPr>
              <w:t>Veicināta pierādījumos balstīta cilvēkresursu attīstības  un piesaistes politika</w:t>
            </w:r>
          </w:p>
          <w:p w14:paraId="5C9D1218" w14:textId="77777777" w:rsidR="00CC6DE6" w:rsidRPr="00F9075A" w:rsidRDefault="00CC6DE6" w:rsidP="00F70721">
            <w:pPr>
              <w:pStyle w:val="ListParagraph"/>
              <w:ind w:left="360" w:firstLine="0"/>
              <w:rPr>
                <w:rFonts w:eastAsia="Times New Roman" w:cs="Times New Roman"/>
                <w:b/>
                <w:bCs/>
                <w:color w:val="000000" w:themeColor="text1"/>
                <w:sz w:val="20"/>
                <w:szCs w:val="20"/>
                <w:lang w:eastAsia="lv-LV"/>
              </w:rPr>
            </w:pPr>
          </w:p>
        </w:tc>
      </w:tr>
      <w:tr w:rsidR="00CC6DE6" w:rsidRPr="00ED6D2F" w14:paraId="5EAE0504" w14:textId="77777777" w:rsidTr="00EE4B7F">
        <w:tblPrEx>
          <w:jc w:val="center"/>
        </w:tblPrEx>
        <w:trPr>
          <w:trHeight w:val="93"/>
          <w:jc w:val="center"/>
        </w:trPr>
        <w:tc>
          <w:tcPr>
            <w:tcW w:w="2547" w:type="dxa"/>
            <w:shd w:val="clear" w:color="auto" w:fill="FFFFFF" w:themeFill="background1"/>
          </w:tcPr>
          <w:p w14:paraId="371BAF92" w14:textId="6609FB73" w:rsidR="00CC6DE6" w:rsidRPr="00ED6D2F" w:rsidRDefault="00CC6DE6" w:rsidP="00CF46BF">
            <w:pPr>
              <w:ind w:firstLine="0"/>
              <w:rPr>
                <w:sz w:val="18"/>
                <w:szCs w:val="18"/>
              </w:rPr>
            </w:pPr>
            <w:r>
              <w:rPr>
                <w:rFonts w:cs="Times New Roman"/>
                <w:sz w:val="18"/>
                <w:szCs w:val="18"/>
              </w:rPr>
              <w:t>3.1.</w:t>
            </w:r>
            <w:r w:rsidRPr="00ED6D2F">
              <w:rPr>
                <w:rFonts w:cs="Times New Roman"/>
                <w:sz w:val="18"/>
                <w:szCs w:val="18"/>
              </w:rPr>
              <w:t xml:space="preserve">Attīstīt </w:t>
            </w:r>
            <w:r w:rsidR="00E71F77">
              <w:rPr>
                <w:rFonts w:cs="Times New Roman"/>
                <w:sz w:val="18"/>
                <w:szCs w:val="18"/>
              </w:rPr>
              <w:t xml:space="preserve">jaunas zināšanas, pieejas un metodes veselības aprūpes </w:t>
            </w:r>
            <w:proofErr w:type="spellStart"/>
            <w:r w:rsidR="00E71F77">
              <w:rPr>
                <w:rFonts w:cs="Times New Roman"/>
                <w:sz w:val="18"/>
                <w:szCs w:val="18"/>
              </w:rPr>
              <w:t>cilvēkkapitāla</w:t>
            </w:r>
            <w:proofErr w:type="spellEnd"/>
            <w:r w:rsidR="00E71F77">
              <w:rPr>
                <w:rFonts w:cs="Times New Roman"/>
                <w:sz w:val="18"/>
                <w:szCs w:val="18"/>
              </w:rPr>
              <w:t xml:space="preserve"> attīstīšanai un efektīvai izmantošanai </w:t>
            </w:r>
          </w:p>
        </w:tc>
        <w:tc>
          <w:tcPr>
            <w:tcW w:w="1417" w:type="dxa"/>
            <w:shd w:val="clear" w:color="auto" w:fill="FFFFFF" w:themeFill="background1"/>
          </w:tcPr>
          <w:p w14:paraId="3C2B3EE5" w14:textId="77777777" w:rsidR="00CC6DE6" w:rsidRPr="00ED6D2F" w:rsidRDefault="00CC6DE6" w:rsidP="00F70721">
            <w:pPr>
              <w:pStyle w:val="ListParagraph"/>
              <w:ind w:left="0" w:firstLine="0"/>
              <w:rPr>
                <w:sz w:val="18"/>
                <w:szCs w:val="18"/>
              </w:rPr>
            </w:pPr>
            <w:r>
              <w:rPr>
                <w:sz w:val="18"/>
                <w:szCs w:val="18"/>
              </w:rPr>
              <w:t>Pētnieciskās organizācijas</w:t>
            </w:r>
          </w:p>
        </w:tc>
        <w:tc>
          <w:tcPr>
            <w:tcW w:w="1276" w:type="dxa"/>
            <w:shd w:val="clear" w:color="auto" w:fill="FFFFFF" w:themeFill="background1"/>
          </w:tcPr>
          <w:p w14:paraId="62189C46" w14:textId="77777777" w:rsidR="00CC6DE6" w:rsidRPr="00ED6D2F" w:rsidRDefault="00CC6DE6" w:rsidP="00F70721">
            <w:pPr>
              <w:pStyle w:val="ListParagraph"/>
              <w:ind w:left="0" w:firstLine="0"/>
              <w:rPr>
                <w:sz w:val="18"/>
                <w:szCs w:val="18"/>
              </w:rPr>
            </w:pPr>
            <w:r>
              <w:rPr>
                <w:sz w:val="18"/>
                <w:szCs w:val="18"/>
              </w:rPr>
              <w:t>VM, LZP</w:t>
            </w:r>
          </w:p>
        </w:tc>
        <w:tc>
          <w:tcPr>
            <w:tcW w:w="992" w:type="dxa"/>
            <w:shd w:val="clear" w:color="auto" w:fill="FFFFFF" w:themeFill="background1"/>
          </w:tcPr>
          <w:p w14:paraId="65301566" w14:textId="77777777" w:rsidR="00CC6DE6" w:rsidRPr="00ED6D2F" w:rsidRDefault="00CC6DE6" w:rsidP="00A12E3F">
            <w:pPr>
              <w:pStyle w:val="ListParagraph"/>
              <w:ind w:left="0" w:firstLine="0"/>
              <w:jc w:val="left"/>
              <w:rPr>
                <w:sz w:val="18"/>
                <w:szCs w:val="18"/>
              </w:rPr>
            </w:pPr>
            <w:r w:rsidRPr="00ED6D2F">
              <w:rPr>
                <w:sz w:val="18"/>
                <w:szCs w:val="18"/>
              </w:rPr>
              <w:t>2027</w:t>
            </w:r>
            <w:r>
              <w:rPr>
                <w:sz w:val="18"/>
                <w:szCs w:val="18"/>
              </w:rPr>
              <w:t>.</w:t>
            </w:r>
          </w:p>
        </w:tc>
        <w:tc>
          <w:tcPr>
            <w:tcW w:w="1560" w:type="dxa"/>
            <w:shd w:val="clear" w:color="auto" w:fill="FFFFFF" w:themeFill="background1"/>
          </w:tcPr>
          <w:p w14:paraId="5427C7EE" w14:textId="77777777" w:rsidR="00F36DA0" w:rsidRDefault="00F36DA0" w:rsidP="00F70721">
            <w:pPr>
              <w:pStyle w:val="ListParagraph"/>
              <w:ind w:left="0" w:firstLine="0"/>
              <w:rPr>
                <w:sz w:val="18"/>
                <w:szCs w:val="18"/>
              </w:rPr>
            </w:pPr>
            <w:r>
              <w:rPr>
                <w:sz w:val="18"/>
                <w:szCs w:val="18"/>
              </w:rPr>
              <w:t>VB</w:t>
            </w:r>
          </w:p>
          <w:p w14:paraId="00B1E072" w14:textId="58503427" w:rsidR="00CC6DE6" w:rsidRPr="00ED6D2F" w:rsidRDefault="00F36DA0" w:rsidP="003C66EC">
            <w:pPr>
              <w:pStyle w:val="ListParagraph"/>
              <w:ind w:left="0" w:firstLine="0"/>
              <w:rPr>
                <w:sz w:val="18"/>
                <w:szCs w:val="18"/>
              </w:rPr>
            </w:pPr>
            <w:r w:rsidRPr="003C66EC">
              <w:rPr>
                <w:sz w:val="18"/>
                <w:szCs w:val="18"/>
              </w:rPr>
              <w:t>(</w:t>
            </w:r>
            <w:r w:rsidR="00023CF2" w:rsidRPr="003C66EC">
              <w:rPr>
                <w:sz w:val="18"/>
                <w:szCs w:val="18"/>
              </w:rPr>
              <w:t xml:space="preserve">IZM </w:t>
            </w:r>
            <w:r w:rsidR="003C66EC" w:rsidRPr="003C66EC">
              <w:rPr>
                <w:sz w:val="18"/>
                <w:szCs w:val="18"/>
              </w:rPr>
              <w:t xml:space="preserve">valsts </w:t>
            </w:r>
            <w:r w:rsidR="00023CF2" w:rsidRPr="003C66EC">
              <w:rPr>
                <w:sz w:val="18"/>
                <w:szCs w:val="18"/>
              </w:rPr>
              <w:t xml:space="preserve">budžeta finansējums </w:t>
            </w:r>
            <w:r w:rsidR="00A04748">
              <w:rPr>
                <w:sz w:val="18"/>
                <w:szCs w:val="18"/>
              </w:rPr>
              <w:t xml:space="preserve">2023.-2025.g. </w:t>
            </w:r>
            <w:r w:rsidR="003C66EC">
              <w:rPr>
                <w:sz w:val="18"/>
                <w:szCs w:val="18"/>
              </w:rPr>
              <w:lastRenderedPageBreak/>
              <w:t xml:space="preserve">prioritārajam </w:t>
            </w:r>
            <w:r w:rsidR="003C66EC" w:rsidRPr="003C66EC">
              <w:rPr>
                <w:sz w:val="18"/>
                <w:szCs w:val="18"/>
              </w:rPr>
              <w:t>pasākumam “Valsts pētījumu programmas īstenošana (IZM, ZM, VARAM, KM, VM”)</w:t>
            </w:r>
            <w:r w:rsidRPr="003C66EC">
              <w:rPr>
                <w:sz w:val="18"/>
                <w:szCs w:val="18"/>
              </w:rPr>
              <w:t>)</w:t>
            </w:r>
          </w:p>
        </w:tc>
        <w:tc>
          <w:tcPr>
            <w:tcW w:w="1701" w:type="dxa"/>
            <w:shd w:val="clear" w:color="auto" w:fill="FFFFFF" w:themeFill="background1"/>
          </w:tcPr>
          <w:p w14:paraId="42FC2897" w14:textId="77777777" w:rsidR="00CC6DE6" w:rsidRPr="009670D3" w:rsidRDefault="00CC6DE6" w:rsidP="00F70721">
            <w:pPr>
              <w:ind w:firstLine="0"/>
              <w:rPr>
                <w:sz w:val="18"/>
                <w:szCs w:val="18"/>
              </w:rPr>
            </w:pPr>
            <w:r>
              <w:rPr>
                <w:sz w:val="18"/>
                <w:szCs w:val="18"/>
              </w:rPr>
              <w:lastRenderedPageBreak/>
              <w:t>600 000</w:t>
            </w:r>
          </w:p>
        </w:tc>
      </w:tr>
      <w:tr w:rsidR="00CC6DE6" w:rsidRPr="0003508C" w14:paraId="21391696" w14:textId="77777777" w:rsidTr="00EE4B7F">
        <w:tblPrEx>
          <w:jc w:val="center"/>
        </w:tblPrEx>
        <w:trPr>
          <w:trHeight w:val="93"/>
          <w:jc w:val="center"/>
        </w:trPr>
        <w:tc>
          <w:tcPr>
            <w:tcW w:w="2547" w:type="dxa"/>
            <w:shd w:val="clear" w:color="auto" w:fill="FFFFFF" w:themeFill="background1"/>
          </w:tcPr>
          <w:p w14:paraId="55035FCA" w14:textId="77777777" w:rsidR="00CC6DE6" w:rsidRPr="00C31E47" w:rsidRDefault="00CC6DE6" w:rsidP="00F70721">
            <w:pPr>
              <w:ind w:firstLine="0"/>
              <w:rPr>
                <w:rFonts w:cs="Times New Roman"/>
                <w:sz w:val="18"/>
                <w:szCs w:val="18"/>
              </w:rPr>
            </w:pPr>
            <w:r>
              <w:rPr>
                <w:rFonts w:cs="Times New Roman"/>
                <w:sz w:val="18"/>
                <w:szCs w:val="18"/>
              </w:rPr>
              <w:t>3.2.</w:t>
            </w:r>
            <w:r w:rsidRPr="00C31E47">
              <w:rPr>
                <w:rFonts w:cs="Times New Roman"/>
                <w:sz w:val="18"/>
                <w:szCs w:val="18"/>
              </w:rPr>
              <w:t>Veicināt pierādījumos balstītu reģionālās cilvēkresursu piesaistes un attīstības politiku ESF 4.1.2.5.projekta “Piesaistīt un noturēt ārstniecības personas darbam valsts apmaksāto veselības aprūpes pakalpojumu sektorā, īpaši stacionāros” ietvaros</w:t>
            </w:r>
          </w:p>
          <w:p w14:paraId="7D7EB374" w14:textId="77777777" w:rsidR="00CC6DE6" w:rsidRPr="0003508C" w:rsidRDefault="00CC6DE6" w:rsidP="00F70721">
            <w:pPr>
              <w:ind w:firstLine="0"/>
              <w:rPr>
                <w:rFonts w:cs="Times New Roman"/>
                <w:sz w:val="18"/>
                <w:szCs w:val="18"/>
              </w:rPr>
            </w:pPr>
            <w:r w:rsidRPr="0003508C">
              <w:rPr>
                <w:rFonts w:cs="Times New Roman"/>
                <w:sz w:val="18"/>
                <w:szCs w:val="18"/>
              </w:rPr>
              <w:t xml:space="preserve">  </w:t>
            </w:r>
          </w:p>
        </w:tc>
        <w:tc>
          <w:tcPr>
            <w:tcW w:w="1417" w:type="dxa"/>
            <w:shd w:val="clear" w:color="auto" w:fill="FFFFFF" w:themeFill="background1"/>
          </w:tcPr>
          <w:p w14:paraId="00B758A3" w14:textId="77777777" w:rsidR="00CC6DE6" w:rsidRPr="00ED6D2F" w:rsidRDefault="00CC6DE6" w:rsidP="00F70721">
            <w:pPr>
              <w:ind w:firstLine="0"/>
              <w:rPr>
                <w:rFonts w:cs="Times New Roman"/>
                <w:sz w:val="18"/>
                <w:szCs w:val="18"/>
              </w:rPr>
            </w:pPr>
            <w:r>
              <w:rPr>
                <w:rFonts w:cs="Times New Roman"/>
                <w:sz w:val="18"/>
                <w:szCs w:val="18"/>
              </w:rPr>
              <w:t>VM</w:t>
            </w:r>
          </w:p>
        </w:tc>
        <w:tc>
          <w:tcPr>
            <w:tcW w:w="1276" w:type="dxa"/>
            <w:shd w:val="clear" w:color="auto" w:fill="FFFFFF" w:themeFill="background1"/>
          </w:tcPr>
          <w:p w14:paraId="14D0237C" w14:textId="77777777" w:rsidR="00CC6DE6" w:rsidRPr="0003508C" w:rsidRDefault="00CC6DE6" w:rsidP="00F70721">
            <w:pPr>
              <w:ind w:firstLine="0"/>
              <w:rPr>
                <w:rFonts w:cs="Times New Roman"/>
                <w:sz w:val="18"/>
                <w:szCs w:val="18"/>
              </w:rPr>
            </w:pPr>
            <w:r>
              <w:rPr>
                <w:rFonts w:cs="Times New Roman"/>
                <w:sz w:val="18"/>
                <w:szCs w:val="18"/>
              </w:rPr>
              <w:t>ĀI</w:t>
            </w:r>
          </w:p>
        </w:tc>
        <w:tc>
          <w:tcPr>
            <w:tcW w:w="992" w:type="dxa"/>
            <w:shd w:val="clear" w:color="auto" w:fill="FFFFFF" w:themeFill="background1"/>
          </w:tcPr>
          <w:p w14:paraId="0FEDFD5B" w14:textId="77777777" w:rsidR="00CC6DE6" w:rsidRPr="0003508C" w:rsidRDefault="00CC6DE6" w:rsidP="00F70721">
            <w:pPr>
              <w:ind w:firstLine="0"/>
              <w:rPr>
                <w:rFonts w:cs="Times New Roman"/>
                <w:sz w:val="18"/>
                <w:szCs w:val="18"/>
              </w:rPr>
            </w:pPr>
            <w:r>
              <w:rPr>
                <w:rFonts w:cs="Times New Roman"/>
                <w:sz w:val="18"/>
                <w:szCs w:val="18"/>
              </w:rPr>
              <w:t>2027.</w:t>
            </w:r>
          </w:p>
        </w:tc>
        <w:tc>
          <w:tcPr>
            <w:tcW w:w="1560" w:type="dxa"/>
            <w:shd w:val="clear" w:color="auto" w:fill="FFFFFF" w:themeFill="background1"/>
          </w:tcPr>
          <w:p w14:paraId="381D389B" w14:textId="77777777" w:rsidR="00CC6DE6" w:rsidRPr="0003508C" w:rsidRDefault="00CC6DE6" w:rsidP="00F70721">
            <w:pPr>
              <w:ind w:firstLine="0"/>
              <w:rPr>
                <w:rFonts w:cs="Times New Roman"/>
                <w:sz w:val="18"/>
                <w:szCs w:val="18"/>
              </w:rPr>
            </w:pPr>
            <w:r>
              <w:rPr>
                <w:rFonts w:cs="Times New Roman"/>
                <w:sz w:val="18"/>
                <w:szCs w:val="18"/>
              </w:rPr>
              <w:t>ESF 4.1.2.5.</w:t>
            </w:r>
          </w:p>
        </w:tc>
        <w:tc>
          <w:tcPr>
            <w:tcW w:w="1701" w:type="dxa"/>
            <w:shd w:val="clear" w:color="auto" w:fill="FFFFFF" w:themeFill="background1"/>
          </w:tcPr>
          <w:p w14:paraId="54115867" w14:textId="77777777" w:rsidR="00CC6DE6" w:rsidRPr="001E55DB" w:rsidRDefault="00CC6DE6" w:rsidP="00F70721">
            <w:pPr>
              <w:pStyle w:val="ListParagraph"/>
              <w:ind w:left="0" w:firstLine="0"/>
              <w:rPr>
                <w:sz w:val="18"/>
                <w:szCs w:val="18"/>
              </w:rPr>
            </w:pPr>
            <w:r w:rsidRPr="001E55DB">
              <w:rPr>
                <w:sz w:val="18"/>
                <w:szCs w:val="18"/>
              </w:rPr>
              <w:t> 6 690 300</w:t>
            </w:r>
          </w:p>
          <w:p w14:paraId="38795184" w14:textId="77777777" w:rsidR="00CC6DE6" w:rsidRPr="00837CE5" w:rsidRDefault="00CC6DE6" w:rsidP="00F70721">
            <w:pPr>
              <w:ind w:firstLine="0"/>
              <w:rPr>
                <w:sz w:val="18"/>
                <w:szCs w:val="18"/>
              </w:rPr>
            </w:pPr>
          </w:p>
        </w:tc>
      </w:tr>
      <w:tr w:rsidR="00CC6DE6" w:rsidRPr="002F201D" w14:paraId="160D4910" w14:textId="77777777" w:rsidTr="00EE4B7F">
        <w:tblPrEx>
          <w:jc w:val="center"/>
        </w:tblPrEx>
        <w:trPr>
          <w:trHeight w:val="93"/>
          <w:jc w:val="center"/>
        </w:trPr>
        <w:tc>
          <w:tcPr>
            <w:tcW w:w="2547" w:type="dxa"/>
            <w:shd w:val="clear" w:color="auto" w:fill="FFFFFF" w:themeFill="background1"/>
          </w:tcPr>
          <w:p w14:paraId="262445F8" w14:textId="77777777" w:rsidR="00CC6DE6" w:rsidRPr="002F201D" w:rsidRDefault="00CC6DE6" w:rsidP="00F70721">
            <w:pPr>
              <w:ind w:firstLine="0"/>
              <w:rPr>
                <w:rFonts w:cs="Times New Roman"/>
                <w:sz w:val="18"/>
                <w:szCs w:val="18"/>
              </w:rPr>
            </w:pPr>
            <w:r w:rsidRPr="002F201D">
              <w:rPr>
                <w:rFonts w:cs="Times New Roman"/>
                <w:sz w:val="18"/>
                <w:szCs w:val="18"/>
              </w:rPr>
              <w:t>3.3. Īstenot kompleksus pasākumus primārās veselības  komandas attīstībai, īpaši attālos lauku reģionos (“</w:t>
            </w:r>
            <w:proofErr w:type="spellStart"/>
            <w:r w:rsidRPr="002F201D">
              <w:rPr>
                <w:rFonts w:cs="Times New Roman"/>
                <w:sz w:val="18"/>
                <w:szCs w:val="18"/>
              </w:rPr>
              <w:t>rural</w:t>
            </w:r>
            <w:proofErr w:type="spellEnd"/>
            <w:r w:rsidRPr="002F201D">
              <w:rPr>
                <w:rFonts w:cs="Times New Roman"/>
                <w:sz w:val="18"/>
                <w:szCs w:val="18"/>
              </w:rPr>
              <w:t xml:space="preserve"> </w:t>
            </w:r>
            <w:proofErr w:type="spellStart"/>
            <w:r w:rsidRPr="002F201D">
              <w:rPr>
                <w:rFonts w:cs="Times New Roman"/>
                <w:sz w:val="18"/>
                <w:szCs w:val="18"/>
              </w:rPr>
              <w:t>medicine</w:t>
            </w:r>
            <w:proofErr w:type="spellEnd"/>
            <w:r w:rsidRPr="002F201D">
              <w:rPr>
                <w:rFonts w:cs="Times New Roman"/>
                <w:sz w:val="18"/>
                <w:szCs w:val="18"/>
              </w:rPr>
              <w:t>”)</w:t>
            </w:r>
          </w:p>
        </w:tc>
        <w:tc>
          <w:tcPr>
            <w:tcW w:w="1417" w:type="dxa"/>
            <w:shd w:val="clear" w:color="auto" w:fill="FFFFFF" w:themeFill="background1"/>
          </w:tcPr>
          <w:p w14:paraId="589D0DE3" w14:textId="77777777" w:rsidR="00CC6DE6" w:rsidRPr="002F201D" w:rsidRDefault="00CC6DE6" w:rsidP="00F70721">
            <w:pPr>
              <w:ind w:firstLine="0"/>
              <w:rPr>
                <w:rFonts w:cs="Times New Roman"/>
                <w:sz w:val="18"/>
                <w:szCs w:val="18"/>
              </w:rPr>
            </w:pPr>
            <w:r>
              <w:rPr>
                <w:rFonts w:cs="Times New Roman"/>
                <w:sz w:val="18"/>
                <w:szCs w:val="18"/>
              </w:rPr>
              <w:t>VM</w:t>
            </w:r>
          </w:p>
        </w:tc>
        <w:tc>
          <w:tcPr>
            <w:tcW w:w="1276" w:type="dxa"/>
            <w:shd w:val="clear" w:color="auto" w:fill="FFFFFF" w:themeFill="background1"/>
          </w:tcPr>
          <w:p w14:paraId="1C2AB2A8" w14:textId="4D27C83B" w:rsidR="00CC6DE6" w:rsidRPr="002F201D" w:rsidRDefault="00CC6DE6" w:rsidP="00F70721">
            <w:pPr>
              <w:ind w:firstLine="0"/>
              <w:rPr>
                <w:rFonts w:cs="Times New Roman"/>
                <w:sz w:val="18"/>
                <w:szCs w:val="18"/>
              </w:rPr>
            </w:pPr>
            <w:r>
              <w:rPr>
                <w:rFonts w:cs="Times New Roman"/>
                <w:sz w:val="18"/>
                <w:szCs w:val="18"/>
              </w:rPr>
              <w:t>NVD, LĢĀA, LLĢĀA</w:t>
            </w:r>
            <w:r w:rsidR="00B05426">
              <w:rPr>
                <w:rFonts w:cs="Times New Roman"/>
                <w:sz w:val="18"/>
                <w:szCs w:val="18"/>
              </w:rPr>
              <w:t xml:space="preserve">, </w:t>
            </w:r>
            <w:r w:rsidR="00B05426" w:rsidRPr="003C7986">
              <w:rPr>
                <w:rFonts w:cs="Times New Roman"/>
                <w:sz w:val="18"/>
                <w:szCs w:val="18"/>
              </w:rPr>
              <w:t>LJĀA</w:t>
            </w:r>
          </w:p>
        </w:tc>
        <w:tc>
          <w:tcPr>
            <w:tcW w:w="992" w:type="dxa"/>
            <w:shd w:val="clear" w:color="auto" w:fill="FFFFFF" w:themeFill="background1"/>
          </w:tcPr>
          <w:p w14:paraId="2D148DCE" w14:textId="77777777" w:rsidR="00CC6DE6" w:rsidRPr="002F201D" w:rsidRDefault="00CC6DE6" w:rsidP="00F70721">
            <w:pPr>
              <w:ind w:firstLine="0"/>
              <w:rPr>
                <w:rFonts w:cs="Times New Roman"/>
                <w:sz w:val="18"/>
                <w:szCs w:val="18"/>
              </w:rPr>
            </w:pPr>
            <w:r>
              <w:rPr>
                <w:rFonts w:cs="Times New Roman"/>
                <w:sz w:val="18"/>
                <w:szCs w:val="18"/>
              </w:rPr>
              <w:t>2027.</w:t>
            </w:r>
          </w:p>
        </w:tc>
        <w:tc>
          <w:tcPr>
            <w:tcW w:w="1560" w:type="dxa"/>
            <w:shd w:val="clear" w:color="auto" w:fill="FFFFFF" w:themeFill="background1"/>
          </w:tcPr>
          <w:p w14:paraId="0890E936" w14:textId="6FFFB800" w:rsidR="00CC6DE6" w:rsidRPr="002F201D" w:rsidRDefault="00CC6DE6" w:rsidP="00F70721">
            <w:pPr>
              <w:ind w:firstLine="0"/>
              <w:rPr>
                <w:rFonts w:cs="Times New Roman"/>
                <w:sz w:val="18"/>
                <w:szCs w:val="18"/>
              </w:rPr>
            </w:pPr>
            <w:r w:rsidRPr="00482D6A">
              <w:rPr>
                <w:rFonts w:cs="Times New Roman"/>
                <w:sz w:val="18"/>
                <w:szCs w:val="18"/>
              </w:rPr>
              <w:t xml:space="preserve">VB </w:t>
            </w:r>
          </w:p>
        </w:tc>
        <w:tc>
          <w:tcPr>
            <w:tcW w:w="1701" w:type="dxa"/>
            <w:shd w:val="clear" w:color="auto" w:fill="FFFFFF" w:themeFill="background1"/>
          </w:tcPr>
          <w:p w14:paraId="3A4F7A22" w14:textId="75308A52" w:rsidR="00CC6DE6" w:rsidRPr="002F201D" w:rsidRDefault="00CE60B7" w:rsidP="00F70721">
            <w:pPr>
              <w:ind w:firstLine="0"/>
              <w:rPr>
                <w:rFonts w:cs="Times New Roman"/>
                <w:sz w:val="18"/>
                <w:szCs w:val="18"/>
              </w:rPr>
            </w:pPr>
            <w:r>
              <w:rPr>
                <w:rFonts w:cs="Times New Roman"/>
                <w:sz w:val="18"/>
                <w:szCs w:val="18"/>
              </w:rPr>
              <w:t>Papildus VB finansējums prioritāro pasākumu ietvaros*</w:t>
            </w:r>
          </w:p>
        </w:tc>
      </w:tr>
      <w:tr w:rsidR="00CC6DE6" w:rsidRPr="00892505" w14:paraId="787935BC" w14:textId="77777777" w:rsidTr="00EE4B7F">
        <w:tblPrEx>
          <w:jc w:val="center"/>
        </w:tblPrEx>
        <w:trPr>
          <w:trHeight w:val="93"/>
          <w:jc w:val="center"/>
        </w:trPr>
        <w:tc>
          <w:tcPr>
            <w:tcW w:w="9493" w:type="dxa"/>
            <w:gridSpan w:val="6"/>
            <w:shd w:val="clear" w:color="auto" w:fill="D4D4D4"/>
          </w:tcPr>
          <w:p w14:paraId="16B8B512" w14:textId="77777777" w:rsidR="00CC6DE6" w:rsidRPr="003131DC" w:rsidRDefault="00CC6DE6" w:rsidP="00F70721">
            <w:pPr>
              <w:ind w:firstLine="0"/>
              <w:rPr>
                <w:rFonts w:eastAsia="Times New Roman" w:cs="Times New Roman"/>
                <w:b/>
                <w:bCs/>
                <w:color w:val="000000" w:themeColor="text1"/>
                <w:sz w:val="20"/>
                <w:szCs w:val="20"/>
                <w:lang w:eastAsia="lv-LV"/>
              </w:rPr>
            </w:pPr>
            <w:r>
              <w:rPr>
                <w:rFonts w:eastAsia="Times New Roman" w:cs="Times New Roman"/>
                <w:b/>
                <w:bCs/>
                <w:color w:val="000000" w:themeColor="text1"/>
                <w:sz w:val="20"/>
                <w:szCs w:val="20"/>
                <w:lang w:eastAsia="lv-LV"/>
              </w:rPr>
              <w:t xml:space="preserve">4. Nodrošināts personāla pieprasījuma/piedāvājuma līdzsvars </w:t>
            </w:r>
            <w:r w:rsidRPr="003F09BA">
              <w:rPr>
                <w:rFonts w:eastAsia="Times New Roman" w:cs="Times New Roman"/>
                <w:b/>
                <w:bCs/>
                <w:color w:val="000000" w:themeColor="text1"/>
                <w:sz w:val="20"/>
                <w:szCs w:val="20"/>
                <w:lang w:eastAsia="lv-LV"/>
              </w:rPr>
              <w:t xml:space="preserve"> ārstniecības iestādēs</w:t>
            </w:r>
          </w:p>
          <w:p w14:paraId="4707273D" w14:textId="77777777" w:rsidR="00CC6DE6" w:rsidRPr="00892505" w:rsidRDefault="00CC6DE6" w:rsidP="00F70721">
            <w:pPr>
              <w:pStyle w:val="ListParagraph"/>
              <w:ind w:firstLine="0"/>
              <w:rPr>
                <w:rFonts w:eastAsia="Times New Roman" w:cs="Times New Roman"/>
                <w:b/>
                <w:bCs/>
                <w:color w:val="000000" w:themeColor="text1"/>
                <w:sz w:val="20"/>
                <w:szCs w:val="20"/>
                <w:lang w:eastAsia="lv-LV"/>
              </w:rPr>
            </w:pPr>
          </w:p>
        </w:tc>
      </w:tr>
      <w:tr w:rsidR="00A12E3F" w:rsidRPr="009C5A5A" w14:paraId="5B86270E" w14:textId="77777777" w:rsidTr="00EE4B7F">
        <w:tblPrEx>
          <w:jc w:val="center"/>
        </w:tblPrEx>
        <w:trPr>
          <w:trHeight w:val="3543"/>
          <w:jc w:val="center"/>
        </w:trPr>
        <w:tc>
          <w:tcPr>
            <w:tcW w:w="2547" w:type="dxa"/>
            <w:shd w:val="clear" w:color="auto" w:fill="FFFFFF" w:themeFill="background1"/>
            <w:vAlign w:val="center"/>
          </w:tcPr>
          <w:p w14:paraId="5D0F60AF" w14:textId="16AA909A" w:rsidR="00A12E3F" w:rsidRPr="009C5A5A" w:rsidRDefault="00A12E3F" w:rsidP="00A12E3F">
            <w:pPr>
              <w:ind w:firstLine="0"/>
              <w:rPr>
                <w:rFonts w:cs="Times New Roman"/>
                <w:sz w:val="18"/>
                <w:szCs w:val="18"/>
              </w:rPr>
            </w:pPr>
            <w:r>
              <w:rPr>
                <w:rFonts w:cs="Times New Roman"/>
                <w:sz w:val="18"/>
                <w:szCs w:val="18"/>
              </w:rPr>
              <w:t>4.1. Atbilstoši veselības aprūpes jomai</w:t>
            </w:r>
            <w:r w:rsidRPr="009C5A5A">
              <w:rPr>
                <w:rFonts w:cs="Times New Roman"/>
                <w:sz w:val="18"/>
                <w:szCs w:val="18"/>
              </w:rPr>
              <w:t xml:space="preserve"> </w:t>
            </w:r>
            <w:r>
              <w:rPr>
                <w:rFonts w:cs="Times New Roman"/>
                <w:sz w:val="18"/>
                <w:szCs w:val="18"/>
              </w:rPr>
              <w:t>s</w:t>
            </w:r>
            <w:r w:rsidRPr="009C5A5A">
              <w:rPr>
                <w:rFonts w:cs="Times New Roman"/>
                <w:sz w:val="18"/>
                <w:szCs w:val="18"/>
              </w:rPr>
              <w:t xml:space="preserve">tiprināt </w:t>
            </w:r>
            <w:r>
              <w:rPr>
                <w:rFonts w:cs="Times New Roman"/>
                <w:sz w:val="18"/>
                <w:szCs w:val="18"/>
              </w:rPr>
              <w:t>M</w:t>
            </w:r>
            <w:r w:rsidRPr="006C7CB4">
              <w:rPr>
                <w:rFonts w:cs="Times New Roman"/>
                <w:sz w:val="18"/>
                <w:szCs w:val="18"/>
              </w:rPr>
              <w:t>etodisko centru</w:t>
            </w:r>
            <w:r w:rsidRPr="009C5A5A">
              <w:rPr>
                <w:rFonts w:cs="Times New Roman"/>
                <w:sz w:val="18"/>
                <w:szCs w:val="18"/>
              </w:rPr>
              <w:t xml:space="preserve"> lomu</w:t>
            </w:r>
            <w:r>
              <w:rPr>
                <w:rFonts w:cs="Times New Roman"/>
                <w:sz w:val="18"/>
                <w:szCs w:val="18"/>
              </w:rPr>
              <w:t xml:space="preserve"> plānošanas modeļa aprobācijā </w:t>
            </w:r>
            <w:proofErr w:type="spellStart"/>
            <w:r>
              <w:rPr>
                <w:rFonts w:cs="Times New Roman"/>
                <w:sz w:val="18"/>
                <w:szCs w:val="18"/>
              </w:rPr>
              <w:t>makrolīmenī</w:t>
            </w:r>
            <w:proofErr w:type="spellEnd"/>
            <w:r>
              <w:rPr>
                <w:rFonts w:cs="Times New Roman"/>
                <w:sz w:val="18"/>
                <w:szCs w:val="18"/>
              </w:rPr>
              <w:t xml:space="preserve"> un </w:t>
            </w:r>
            <w:proofErr w:type="spellStart"/>
            <w:r>
              <w:rPr>
                <w:rFonts w:cs="Times New Roman"/>
                <w:sz w:val="18"/>
                <w:szCs w:val="18"/>
              </w:rPr>
              <w:t>mikrolīmenī</w:t>
            </w:r>
            <w:proofErr w:type="spellEnd"/>
            <w:r>
              <w:rPr>
                <w:rFonts w:cs="Times New Roman"/>
                <w:sz w:val="18"/>
                <w:szCs w:val="18"/>
              </w:rPr>
              <w:t xml:space="preserve"> ārstniecības iestādēs (cilvēkresursu nodrošinājuma kritēriju izstrādē un plānošanas rīku pielietošanā, veicinot kvalitatīva veselības aprūpes pakalpojuma attīstību), </w:t>
            </w:r>
            <w:r w:rsidRPr="006C7CB4">
              <w:rPr>
                <w:rFonts w:cs="Times New Roman"/>
                <w:sz w:val="18"/>
                <w:szCs w:val="18"/>
              </w:rPr>
              <w:t>ņemot vērā informatīvajā ziņojumā “Par jaunas ārstniecības darba samaksas kārtības izstrādāšanu” paredzētos atalgojuma aprēķina un slodžu plānošanas principus (PLE)</w:t>
            </w:r>
            <w:r>
              <w:rPr>
                <w:rFonts w:cs="Times New Roman"/>
                <w:sz w:val="18"/>
                <w:szCs w:val="18"/>
              </w:rPr>
              <w:t>.</w:t>
            </w:r>
          </w:p>
        </w:tc>
        <w:tc>
          <w:tcPr>
            <w:tcW w:w="1417" w:type="dxa"/>
            <w:shd w:val="clear" w:color="auto" w:fill="FFFFFF" w:themeFill="background1"/>
          </w:tcPr>
          <w:p w14:paraId="31FD0F4A" w14:textId="77777777" w:rsidR="00A12E3F" w:rsidRPr="00E74225" w:rsidRDefault="00A12E3F" w:rsidP="00A12E3F">
            <w:pPr>
              <w:numPr>
                <w:ilvl w:val="0"/>
                <w:numId w:val="10"/>
              </w:numPr>
              <w:ind w:left="0"/>
              <w:jc w:val="left"/>
              <w:textAlignment w:val="baseline"/>
              <w:rPr>
                <w:bCs/>
                <w:sz w:val="18"/>
                <w:szCs w:val="18"/>
              </w:rPr>
            </w:pPr>
            <w:r w:rsidRPr="00E74225">
              <w:rPr>
                <w:bCs/>
                <w:sz w:val="18"/>
                <w:szCs w:val="18"/>
              </w:rPr>
              <w:t>VM</w:t>
            </w:r>
          </w:p>
        </w:tc>
        <w:tc>
          <w:tcPr>
            <w:tcW w:w="1276" w:type="dxa"/>
            <w:shd w:val="clear" w:color="auto" w:fill="FFFFFF" w:themeFill="background1"/>
          </w:tcPr>
          <w:p w14:paraId="418CCC6D" w14:textId="62BFEB61" w:rsidR="00A12E3F" w:rsidRPr="00E74225" w:rsidRDefault="00A12E3F" w:rsidP="00A12E3F">
            <w:pPr>
              <w:numPr>
                <w:ilvl w:val="0"/>
                <w:numId w:val="10"/>
              </w:numPr>
              <w:ind w:left="0"/>
              <w:jc w:val="left"/>
              <w:textAlignment w:val="baseline"/>
              <w:rPr>
                <w:bCs/>
                <w:sz w:val="18"/>
                <w:szCs w:val="18"/>
              </w:rPr>
            </w:pPr>
            <w:r w:rsidRPr="00E74225">
              <w:rPr>
                <w:bCs/>
                <w:sz w:val="18"/>
                <w:szCs w:val="18"/>
              </w:rPr>
              <w:t>ĀI</w:t>
            </w:r>
            <w:r>
              <w:rPr>
                <w:bCs/>
                <w:sz w:val="18"/>
                <w:szCs w:val="18"/>
              </w:rPr>
              <w:t xml:space="preserve">, </w:t>
            </w:r>
            <w:r w:rsidRPr="00E74225">
              <w:rPr>
                <w:bCs/>
                <w:sz w:val="18"/>
                <w:szCs w:val="18"/>
              </w:rPr>
              <w:t>Metodiskie centri</w:t>
            </w:r>
          </w:p>
        </w:tc>
        <w:tc>
          <w:tcPr>
            <w:tcW w:w="992" w:type="dxa"/>
            <w:shd w:val="clear" w:color="auto" w:fill="FFFFFF" w:themeFill="background1"/>
          </w:tcPr>
          <w:p w14:paraId="518B5819" w14:textId="4806ABB7" w:rsidR="00A12E3F" w:rsidRPr="00E74225" w:rsidRDefault="00A12E3F" w:rsidP="00A12E3F">
            <w:pPr>
              <w:numPr>
                <w:ilvl w:val="0"/>
                <w:numId w:val="10"/>
              </w:numPr>
              <w:ind w:left="0"/>
              <w:textAlignment w:val="baseline"/>
              <w:rPr>
                <w:bCs/>
                <w:sz w:val="18"/>
                <w:szCs w:val="18"/>
              </w:rPr>
            </w:pPr>
            <w:r>
              <w:rPr>
                <w:bCs/>
                <w:sz w:val="18"/>
                <w:szCs w:val="18"/>
              </w:rPr>
              <w:t>2029.</w:t>
            </w:r>
          </w:p>
        </w:tc>
        <w:tc>
          <w:tcPr>
            <w:tcW w:w="1560" w:type="dxa"/>
            <w:shd w:val="clear" w:color="auto" w:fill="FFFFFF" w:themeFill="background1"/>
          </w:tcPr>
          <w:p w14:paraId="69BFA380" w14:textId="17FFB4B0" w:rsidR="00A12E3F" w:rsidRPr="009C5A5A" w:rsidRDefault="00A12E3F" w:rsidP="00A12E3F">
            <w:pPr>
              <w:numPr>
                <w:ilvl w:val="0"/>
                <w:numId w:val="10"/>
              </w:numPr>
              <w:ind w:left="0"/>
              <w:textAlignment w:val="baseline"/>
              <w:rPr>
                <w:bCs/>
                <w:sz w:val="18"/>
                <w:szCs w:val="18"/>
              </w:rPr>
            </w:pPr>
            <w:r w:rsidRPr="00482D6A">
              <w:rPr>
                <w:rFonts w:cs="Times New Roman"/>
                <w:sz w:val="18"/>
                <w:szCs w:val="18"/>
              </w:rPr>
              <w:t>VB</w:t>
            </w:r>
          </w:p>
        </w:tc>
        <w:tc>
          <w:tcPr>
            <w:tcW w:w="1701" w:type="dxa"/>
            <w:shd w:val="clear" w:color="auto" w:fill="FFFFFF" w:themeFill="background1"/>
          </w:tcPr>
          <w:p w14:paraId="77F05F55" w14:textId="35D9B680" w:rsidR="00A12E3F" w:rsidRPr="00252DE3" w:rsidRDefault="00CA11E5" w:rsidP="00A12E3F">
            <w:pPr>
              <w:numPr>
                <w:ilvl w:val="0"/>
                <w:numId w:val="10"/>
              </w:numPr>
              <w:ind w:left="0"/>
              <w:textAlignment w:val="baseline"/>
              <w:rPr>
                <w:bCs/>
                <w:sz w:val="18"/>
                <w:szCs w:val="18"/>
              </w:rPr>
            </w:pPr>
            <w:r>
              <w:rPr>
                <w:bCs/>
                <w:sz w:val="18"/>
                <w:szCs w:val="18"/>
              </w:rPr>
              <w:t>B</w:t>
            </w:r>
            <w:r w:rsidRPr="00CA11E5">
              <w:rPr>
                <w:bCs/>
                <w:sz w:val="18"/>
                <w:szCs w:val="18"/>
              </w:rPr>
              <w:t>udžeta resora “74.Gadskārtējā valsts budžeta izpildes procesā pārdalāmais finansējums” programmā 20.00.00 “Veselības aprūpes pasākumu īstenošana” rezervētais finansējums</w:t>
            </w:r>
            <w:r>
              <w:rPr>
                <w:bCs/>
                <w:sz w:val="18"/>
                <w:szCs w:val="18"/>
              </w:rPr>
              <w:t>**</w:t>
            </w:r>
          </w:p>
        </w:tc>
      </w:tr>
      <w:tr w:rsidR="00A12E3F" w:rsidRPr="00ED6D2F" w14:paraId="1A67E1C0" w14:textId="77777777" w:rsidTr="00EE4B7F">
        <w:tblPrEx>
          <w:jc w:val="center"/>
        </w:tblPrEx>
        <w:trPr>
          <w:trHeight w:val="93"/>
          <w:jc w:val="center"/>
        </w:trPr>
        <w:tc>
          <w:tcPr>
            <w:tcW w:w="2547" w:type="dxa"/>
            <w:shd w:val="clear" w:color="auto" w:fill="FFFFFF" w:themeFill="background1"/>
            <w:vAlign w:val="center"/>
          </w:tcPr>
          <w:p w14:paraId="44952292" w14:textId="72A71CE9" w:rsidR="00A12E3F" w:rsidRPr="00ED6D2F" w:rsidRDefault="00A12E3F" w:rsidP="00A12E3F">
            <w:pPr>
              <w:ind w:firstLine="0"/>
              <w:rPr>
                <w:rFonts w:cs="Times New Roman"/>
                <w:sz w:val="18"/>
                <w:szCs w:val="18"/>
              </w:rPr>
            </w:pPr>
            <w:r>
              <w:rPr>
                <w:rFonts w:cs="Times New Roman"/>
                <w:sz w:val="18"/>
                <w:szCs w:val="18"/>
              </w:rPr>
              <w:t>4.2.Pilnveidot pakalpojumu apmaksas sistēmu (tarifi), paredzot, ka  pakalpojumu plānošana un apmaksa  tiek veikta saskaņā ar vadlīnijām kvalitatīvam veselības aprūpes pakalpojumam, tajā skaitā nepieciešamajiem cilvēkresursiem (atbilstoša skaita nodrošināšanai)</w:t>
            </w:r>
          </w:p>
        </w:tc>
        <w:tc>
          <w:tcPr>
            <w:tcW w:w="1417" w:type="dxa"/>
            <w:shd w:val="clear" w:color="auto" w:fill="FFFFFF" w:themeFill="background1"/>
          </w:tcPr>
          <w:p w14:paraId="285C16C1" w14:textId="77777777" w:rsidR="00A12E3F" w:rsidRPr="00E74225" w:rsidRDefault="00A12E3F" w:rsidP="00A12E3F">
            <w:pPr>
              <w:numPr>
                <w:ilvl w:val="0"/>
                <w:numId w:val="10"/>
              </w:numPr>
              <w:ind w:left="0"/>
              <w:jc w:val="left"/>
              <w:textAlignment w:val="baseline"/>
              <w:rPr>
                <w:bCs/>
                <w:sz w:val="18"/>
                <w:szCs w:val="18"/>
              </w:rPr>
            </w:pPr>
            <w:r w:rsidRPr="00E74225">
              <w:rPr>
                <w:bCs/>
                <w:sz w:val="18"/>
                <w:szCs w:val="18"/>
              </w:rPr>
              <w:t>NVD</w:t>
            </w:r>
          </w:p>
        </w:tc>
        <w:tc>
          <w:tcPr>
            <w:tcW w:w="1276" w:type="dxa"/>
            <w:shd w:val="clear" w:color="auto" w:fill="FFFFFF" w:themeFill="background1"/>
          </w:tcPr>
          <w:p w14:paraId="6FE1AA2D" w14:textId="0E79EC27" w:rsidR="00A12E3F" w:rsidRPr="00E74225" w:rsidRDefault="00A12E3F" w:rsidP="00A12E3F">
            <w:pPr>
              <w:numPr>
                <w:ilvl w:val="0"/>
                <w:numId w:val="10"/>
              </w:numPr>
              <w:ind w:left="0"/>
              <w:jc w:val="left"/>
              <w:textAlignment w:val="baseline"/>
              <w:rPr>
                <w:bCs/>
                <w:sz w:val="18"/>
                <w:szCs w:val="18"/>
              </w:rPr>
            </w:pPr>
            <w:r w:rsidRPr="00E74225">
              <w:rPr>
                <w:bCs/>
                <w:sz w:val="18"/>
                <w:szCs w:val="18"/>
              </w:rPr>
              <w:t xml:space="preserve">VM, Metodiskie centri, </w:t>
            </w:r>
            <w:r>
              <w:rPr>
                <w:bCs/>
                <w:sz w:val="18"/>
                <w:szCs w:val="18"/>
              </w:rPr>
              <w:t xml:space="preserve">NPO </w:t>
            </w:r>
          </w:p>
        </w:tc>
        <w:tc>
          <w:tcPr>
            <w:tcW w:w="992" w:type="dxa"/>
            <w:shd w:val="clear" w:color="auto" w:fill="FFFFFF" w:themeFill="background1"/>
          </w:tcPr>
          <w:p w14:paraId="3F4A65CD" w14:textId="77777777" w:rsidR="00A12E3F" w:rsidRPr="00E74225" w:rsidRDefault="00A12E3F" w:rsidP="00A12E3F">
            <w:pPr>
              <w:numPr>
                <w:ilvl w:val="0"/>
                <w:numId w:val="10"/>
              </w:numPr>
              <w:ind w:left="0"/>
              <w:jc w:val="left"/>
              <w:textAlignment w:val="baseline"/>
              <w:rPr>
                <w:bCs/>
                <w:sz w:val="18"/>
                <w:szCs w:val="18"/>
              </w:rPr>
            </w:pPr>
            <w:r>
              <w:rPr>
                <w:bCs/>
                <w:sz w:val="18"/>
                <w:szCs w:val="18"/>
              </w:rPr>
              <w:t>2029.</w:t>
            </w:r>
          </w:p>
        </w:tc>
        <w:tc>
          <w:tcPr>
            <w:tcW w:w="1560" w:type="dxa"/>
            <w:shd w:val="clear" w:color="auto" w:fill="FFFFFF" w:themeFill="background1"/>
          </w:tcPr>
          <w:p w14:paraId="24304137" w14:textId="4EFB7F2B" w:rsidR="00A12E3F" w:rsidRPr="00ED6D2F" w:rsidRDefault="00A12E3F" w:rsidP="00A12E3F">
            <w:pPr>
              <w:numPr>
                <w:ilvl w:val="0"/>
                <w:numId w:val="10"/>
              </w:numPr>
              <w:ind w:left="0"/>
              <w:textAlignment w:val="baseline"/>
              <w:rPr>
                <w:bCs/>
                <w:sz w:val="18"/>
                <w:szCs w:val="18"/>
              </w:rPr>
            </w:pPr>
            <w:r w:rsidRPr="00482D6A">
              <w:rPr>
                <w:rFonts w:cs="Times New Roman"/>
                <w:sz w:val="18"/>
                <w:szCs w:val="18"/>
              </w:rPr>
              <w:t xml:space="preserve">VB </w:t>
            </w:r>
          </w:p>
        </w:tc>
        <w:tc>
          <w:tcPr>
            <w:tcW w:w="1701" w:type="dxa"/>
            <w:shd w:val="clear" w:color="auto" w:fill="FFFFFF" w:themeFill="background1"/>
          </w:tcPr>
          <w:p w14:paraId="6A42A95A" w14:textId="1F20E98C" w:rsidR="00A12E3F" w:rsidRPr="00ED6D2F" w:rsidRDefault="00A12E3F" w:rsidP="00A12E3F">
            <w:pPr>
              <w:numPr>
                <w:ilvl w:val="0"/>
                <w:numId w:val="10"/>
              </w:numPr>
              <w:ind w:left="0"/>
              <w:textAlignment w:val="baseline"/>
              <w:rPr>
                <w:bCs/>
                <w:sz w:val="18"/>
                <w:szCs w:val="18"/>
              </w:rPr>
            </w:pPr>
            <w:r>
              <w:rPr>
                <w:rFonts w:cs="Times New Roman"/>
                <w:sz w:val="18"/>
                <w:szCs w:val="18"/>
              </w:rPr>
              <w:t>Papildus VB finansējums prioritāro pasākumu ietvaros*</w:t>
            </w:r>
          </w:p>
        </w:tc>
      </w:tr>
      <w:tr w:rsidR="00A12E3F" w:rsidRPr="00ED6D2F" w14:paraId="6F38E4AD" w14:textId="77777777" w:rsidTr="00EE4B7F">
        <w:trPr>
          <w:trHeight w:val="415"/>
        </w:trPr>
        <w:tc>
          <w:tcPr>
            <w:tcW w:w="9493" w:type="dxa"/>
            <w:gridSpan w:val="6"/>
            <w:shd w:val="clear" w:color="auto" w:fill="D0CECE" w:themeFill="background2" w:themeFillShade="E6"/>
          </w:tcPr>
          <w:p w14:paraId="1E4C467D" w14:textId="77777777" w:rsidR="00A12E3F" w:rsidRPr="00D751AF" w:rsidRDefault="00A12E3F" w:rsidP="00A12E3F">
            <w:pPr>
              <w:ind w:firstLine="0"/>
              <w:textAlignment w:val="baseline"/>
              <w:rPr>
                <w:bCs/>
                <w:sz w:val="18"/>
                <w:szCs w:val="18"/>
                <w:highlight w:val="yellow"/>
              </w:rPr>
            </w:pPr>
            <w:r>
              <w:rPr>
                <w:rFonts w:eastAsia="Times New Roman" w:cs="Times New Roman"/>
                <w:b/>
                <w:bCs/>
                <w:color w:val="000000" w:themeColor="text1"/>
                <w:sz w:val="20"/>
                <w:szCs w:val="20"/>
                <w:lang w:eastAsia="lv-LV"/>
              </w:rPr>
              <w:t>5.</w:t>
            </w:r>
            <w:r w:rsidRPr="00A07B22">
              <w:rPr>
                <w:rFonts w:eastAsia="Times New Roman" w:cs="Times New Roman"/>
                <w:b/>
                <w:bCs/>
                <w:color w:val="000000" w:themeColor="text1"/>
                <w:sz w:val="20"/>
                <w:szCs w:val="20"/>
                <w:lang w:eastAsia="lv-LV"/>
              </w:rPr>
              <w:t xml:space="preserve">Nodrošināta uz </w:t>
            </w:r>
            <w:r>
              <w:rPr>
                <w:rFonts w:eastAsia="Times New Roman" w:cs="Times New Roman"/>
                <w:b/>
                <w:bCs/>
                <w:color w:val="000000" w:themeColor="text1"/>
                <w:sz w:val="20"/>
                <w:szCs w:val="20"/>
                <w:lang w:eastAsia="lv-LV"/>
              </w:rPr>
              <w:t xml:space="preserve">datu </w:t>
            </w:r>
            <w:r w:rsidRPr="00A07B22">
              <w:rPr>
                <w:rFonts w:eastAsia="Times New Roman" w:cs="Times New Roman"/>
                <w:b/>
                <w:bCs/>
                <w:color w:val="000000" w:themeColor="text1"/>
                <w:sz w:val="20"/>
                <w:szCs w:val="20"/>
                <w:lang w:eastAsia="lv-LV"/>
              </w:rPr>
              <w:t xml:space="preserve">pirmavotu balstīta, vienota, kvalitatīva un droša nacionālā un starptautiskā līmeņa cilvēkresursu statistikas veidošana  </w:t>
            </w:r>
          </w:p>
        </w:tc>
      </w:tr>
      <w:tr w:rsidR="00A12E3F" w:rsidRPr="00ED6D2F" w14:paraId="449CC9FE" w14:textId="77777777" w:rsidTr="00EE4B7F">
        <w:trPr>
          <w:trHeight w:val="93"/>
        </w:trPr>
        <w:tc>
          <w:tcPr>
            <w:tcW w:w="2547" w:type="dxa"/>
          </w:tcPr>
          <w:p w14:paraId="74A9B4AF" w14:textId="6921E6C6" w:rsidR="00A12E3F" w:rsidRPr="00ED6D2F" w:rsidRDefault="00A12E3F" w:rsidP="00A12E3F">
            <w:pPr>
              <w:ind w:firstLine="0"/>
              <w:rPr>
                <w:bCs/>
                <w:sz w:val="18"/>
                <w:szCs w:val="18"/>
              </w:rPr>
            </w:pPr>
            <w:r>
              <w:rPr>
                <w:bCs/>
                <w:sz w:val="18"/>
                <w:szCs w:val="18"/>
              </w:rPr>
              <w:t>5.1.</w:t>
            </w:r>
            <w:r w:rsidRPr="00ED6D2F">
              <w:rPr>
                <w:bCs/>
                <w:sz w:val="18"/>
                <w:szCs w:val="18"/>
              </w:rPr>
              <w:t>Nodrošināt savlaicīgu un regulāru VIS</w:t>
            </w:r>
            <w:r>
              <w:rPr>
                <w:bCs/>
                <w:sz w:val="18"/>
                <w:szCs w:val="18"/>
              </w:rPr>
              <w:t xml:space="preserve"> </w:t>
            </w:r>
            <w:r w:rsidRPr="00ED6D2F">
              <w:rPr>
                <w:bCs/>
                <w:sz w:val="18"/>
                <w:szCs w:val="18"/>
              </w:rPr>
              <w:t>(ĀP/ĀAP reģistrs, SAIRIS</w:t>
            </w:r>
            <w:r>
              <w:rPr>
                <w:bCs/>
                <w:sz w:val="18"/>
                <w:szCs w:val="18"/>
              </w:rPr>
              <w:t>, SPKC Veselības statistikas datu bāze</w:t>
            </w:r>
            <w:r w:rsidRPr="00ED6D2F">
              <w:rPr>
                <w:bCs/>
                <w:sz w:val="18"/>
                <w:szCs w:val="18"/>
              </w:rPr>
              <w:t>)  datu atjaunošanu</w:t>
            </w:r>
            <w:r>
              <w:rPr>
                <w:bCs/>
                <w:sz w:val="18"/>
                <w:szCs w:val="18"/>
              </w:rPr>
              <w:t xml:space="preserve"> pēc vienotas metodoloģijas,</w:t>
            </w:r>
            <w:r w:rsidRPr="00ED6D2F">
              <w:rPr>
                <w:bCs/>
                <w:sz w:val="18"/>
                <w:szCs w:val="18"/>
              </w:rPr>
              <w:t xml:space="preserve"> uzturēšanu, </w:t>
            </w:r>
            <w:r>
              <w:rPr>
                <w:bCs/>
                <w:sz w:val="18"/>
                <w:szCs w:val="18"/>
              </w:rPr>
              <w:t xml:space="preserve">analītiku, </w:t>
            </w:r>
            <w:r w:rsidRPr="00ED6D2F">
              <w:rPr>
                <w:bCs/>
                <w:sz w:val="18"/>
                <w:szCs w:val="18"/>
              </w:rPr>
              <w:t xml:space="preserve">kā arī publisku pieejamību </w:t>
            </w:r>
          </w:p>
        </w:tc>
        <w:tc>
          <w:tcPr>
            <w:tcW w:w="1417" w:type="dxa"/>
          </w:tcPr>
          <w:p w14:paraId="2D8596E2" w14:textId="77777777" w:rsidR="00A12E3F" w:rsidRPr="00ED6D2F" w:rsidRDefault="00A12E3F" w:rsidP="00A12E3F">
            <w:pPr>
              <w:ind w:left="-48" w:firstLine="0"/>
              <w:rPr>
                <w:rFonts w:cs="Times New Roman"/>
                <w:sz w:val="18"/>
                <w:szCs w:val="18"/>
              </w:rPr>
            </w:pPr>
            <w:r>
              <w:rPr>
                <w:rFonts w:cs="Times New Roman"/>
                <w:sz w:val="18"/>
                <w:szCs w:val="18"/>
              </w:rPr>
              <w:t>SPKC, VI, NVD</w:t>
            </w:r>
          </w:p>
        </w:tc>
        <w:tc>
          <w:tcPr>
            <w:tcW w:w="1276" w:type="dxa"/>
          </w:tcPr>
          <w:p w14:paraId="78FA38EF" w14:textId="77777777" w:rsidR="00A12E3F" w:rsidRPr="00ED6D2F" w:rsidRDefault="00A12E3F" w:rsidP="00A12E3F">
            <w:pPr>
              <w:numPr>
                <w:ilvl w:val="0"/>
                <w:numId w:val="10"/>
              </w:numPr>
              <w:ind w:left="0"/>
              <w:textAlignment w:val="baseline"/>
              <w:rPr>
                <w:bCs/>
                <w:sz w:val="18"/>
                <w:szCs w:val="18"/>
              </w:rPr>
            </w:pPr>
            <w:r>
              <w:rPr>
                <w:bCs/>
                <w:sz w:val="18"/>
                <w:szCs w:val="18"/>
              </w:rPr>
              <w:t>VM</w:t>
            </w:r>
          </w:p>
        </w:tc>
        <w:tc>
          <w:tcPr>
            <w:tcW w:w="992" w:type="dxa"/>
          </w:tcPr>
          <w:p w14:paraId="32672B0D" w14:textId="77777777" w:rsidR="00A12E3F" w:rsidRPr="00ED6D2F" w:rsidRDefault="00A12E3F" w:rsidP="00A12E3F">
            <w:pPr>
              <w:numPr>
                <w:ilvl w:val="0"/>
                <w:numId w:val="10"/>
              </w:numPr>
              <w:ind w:left="0"/>
              <w:textAlignment w:val="baseline"/>
              <w:rPr>
                <w:bCs/>
                <w:sz w:val="18"/>
                <w:szCs w:val="18"/>
              </w:rPr>
            </w:pPr>
            <w:r>
              <w:rPr>
                <w:bCs/>
                <w:sz w:val="18"/>
                <w:szCs w:val="18"/>
              </w:rPr>
              <w:t>pastāvīgi</w:t>
            </w:r>
          </w:p>
        </w:tc>
        <w:tc>
          <w:tcPr>
            <w:tcW w:w="1560" w:type="dxa"/>
          </w:tcPr>
          <w:p w14:paraId="3AEB5FE0" w14:textId="1894DB30" w:rsidR="00A12E3F" w:rsidRPr="00ED6D2F" w:rsidRDefault="00A12E3F" w:rsidP="00A12E3F">
            <w:pPr>
              <w:numPr>
                <w:ilvl w:val="0"/>
                <w:numId w:val="10"/>
              </w:numPr>
              <w:ind w:left="0"/>
              <w:textAlignment w:val="baseline"/>
              <w:rPr>
                <w:bCs/>
                <w:sz w:val="18"/>
                <w:szCs w:val="18"/>
              </w:rPr>
            </w:pPr>
            <w:r w:rsidRPr="00482D6A">
              <w:rPr>
                <w:rFonts w:cs="Times New Roman"/>
                <w:sz w:val="18"/>
                <w:szCs w:val="18"/>
              </w:rPr>
              <w:t xml:space="preserve">VB </w:t>
            </w:r>
          </w:p>
        </w:tc>
        <w:tc>
          <w:tcPr>
            <w:tcW w:w="1701" w:type="dxa"/>
          </w:tcPr>
          <w:p w14:paraId="72C9D928" w14:textId="157FAF54" w:rsidR="00A12E3F" w:rsidRPr="00ED6D2F" w:rsidRDefault="00A12E3F" w:rsidP="00A12E3F">
            <w:pPr>
              <w:ind w:firstLine="0"/>
              <w:textAlignment w:val="baseline"/>
              <w:rPr>
                <w:bCs/>
                <w:sz w:val="18"/>
                <w:szCs w:val="18"/>
              </w:rPr>
            </w:pPr>
            <w:r w:rsidRPr="00252DE3">
              <w:rPr>
                <w:bCs/>
                <w:sz w:val="18"/>
                <w:szCs w:val="18"/>
              </w:rPr>
              <w:t xml:space="preserve">Esošā VB  ietvaros / </w:t>
            </w:r>
            <w:r>
              <w:rPr>
                <w:rFonts w:cs="Times New Roman"/>
                <w:bCs/>
                <w:sz w:val="18"/>
                <w:szCs w:val="18"/>
              </w:rPr>
              <w:t>p</w:t>
            </w:r>
            <w:r w:rsidRPr="00252DE3">
              <w:rPr>
                <w:rFonts w:cs="Times New Roman"/>
                <w:bCs/>
                <w:sz w:val="18"/>
                <w:szCs w:val="18"/>
              </w:rPr>
              <w:t>apildus VB finansējums prioritāro pasākumu ietvaros*</w:t>
            </w:r>
            <w:r w:rsidRPr="00252DE3">
              <w:rPr>
                <w:bCs/>
                <w:sz w:val="18"/>
                <w:szCs w:val="18"/>
              </w:rPr>
              <w:t xml:space="preserve"> / VB bāzes precizēšana</w:t>
            </w:r>
          </w:p>
        </w:tc>
      </w:tr>
      <w:tr w:rsidR="00A12E3F" w:rsidRPr="003131DC" w14:paraId="37437FFB" w14:textId="77777777" w:rsidTr="00EE4B7F">
        <w:trPr>
          <w:trHeight w:val="93"/>
        </w:trPr>
        <w:tc>
          <w:tcPr>
            <w:tcW w:w="2547" w:type="dxa"/>
          </w:tcPr>
          <w:p w14:paraId="4DFDF5DB" w14:textId="77777777" w:rsidR="00A12E3F" w:rsidRPr="00ED6D2F" w:rsidRDefault="00A12E3F" w:rsidP="00A12E3F">
            <w:pPr>
              <w:ind w:firstLine="0"/>
              <w:rPr>
                <w:bCs/>
                <w:sz w:val="18"/>
                <w:szCs w:val="18"/>
              </w:rPr>
            </w:pPr>
            <w:r>
              <w:rPr>
                <w:bCs/>
                <w:sz w:val="18"/>
                <w:szCs w:val="18"/>
              </w:rPr>
              <w:t>5.2.</w:t>
            </w:r>
            <w:r w:rsidRPr="003131DC">
              <w:rPr>
                <w:bCs/>
                <w:sz w:val="18"/>
                <w:szCs w:val="18"/>
              </w:rPr>
              <w:t xml:space="preserve">Uzlabot cilvēkresursu statistiskās informācijas kvalitāti, nodrošinot salīdzināmu datu izmantošanu nacionālā un </w:t>
            </w:r>
            <w:proofErr w:type="spellStart"/>
            <w:r w:rsidRPr="003131DC">
              <w:rPr>
                <w:bCs/>
                <w:sz w:val="18"/>
                <w:szCs w:val="18"/>
              </w:rPr>
              <w:t>straptautiskā</w:t>
            </w:r>
            <w:proofErr w:type="spellEnd"/>
            <w:r w:rsidRPr="003131DC">
              <w:rPr>
                <w:bCs/>
                <w:sz w:val="18"/>
                <w:szCs w:val="18"/>
              </w:rPr>
              <w:t xml:space="preserve"> līmenī (spēja atspoguļot datus pa profesijām, specialitātēm, </w:t>
            </w:r>
            <w:r w:rsidRPr="003131DC">
              <w:rPr>
                <w:bCs/>
                <w:sz w:val="18"/>
                <w:szCs w:val="18"/>
              </w:rPr>
              <w:lastRenderedPageBreak/>
              <w:t>dzimuma, vecuma, reģionālo izvietojumu, nodarbinātības sektoru, nostrādātajām darba slodzēm)</w:t>
            </w:r>
          </w:p>
        </w:tc>
        <w:tc>
          <w:tcPr>
            <w:tcW w:w="1417" w:type="dxa"/>
          </w:tcPr>
          <w:p w14:paraId="22CDB192" w14:textId="77777777" w:rsidR="00A12E3F" w:rsidRPr="003131DC" w:rsidRDefault="00A12E3F" w:rsidP="00A12E3F">
            <w:pPr>
              <w:ind w:firstLine="0"/>
              <w:rPr>
                <w:bCs/>
                <w:sz w:val="18"/>
                <w:szCs w:val="18"/>
              </w:rPr>
            </w:pPr>
            <w:r w:rsidRPr="003131DC">
              <w:rPr>
                <w:bCs/>
                <w:sz w:val="18"/>
                <w:szCs w:val="18"/>
              </w:rPr>
              <w:lastRenderedPageBreak/>
              <w:t>SPKC</w:t>
            </w:r>
          </w:p>
        </w:tc>
        <w:tc>
          <w:tcPr>
            <w:tcW w:w="1276" w:type="dxa"/>
          </w:tcPr>
          <w:p w14:paraId="4821EDCE" w14:textId="77777777" w:rsidR="00A12E3F" w:rsidRPr="00ED6D2F" w:rsidRDefault="00A12E3F" w:rsidP="00A12E3F">
            <w:pPr>
              <w:ind w:firstLine="0"/>
              <w:rPr>
                <w:bCs/>
                <w:sz w:val="18"/>
                <w:szCs w:val="18"/>
              </w:rPr>
            </w:pPr>
            <w:r w:rsidRPr="003131DC">
              <w:rPr>
                <w:bCs/>
                <w:sz w:val="18"/>
                <w:szCs w:val="18"/>
              </w:rPr>
              <w:t>VI, CSP</w:t>
            </w:r>
          </w:p>
        </w:tc>
        <w:tc>
          <w:tcPr>
            <w:tcW w:w="992" w:type="dxa"/>
          </w:tcPr>
          <w:p w14:paraId="58ACC16A" w14:textId="77777777" w:rsidR="00A12E3F" w:rsidRPr="00ED6D2F" w:rsidRDefault="00A12E3F" w:rsidP="00A12E3F">
            <w:pPr>
              <w:ind w:firstLine="0"/>
              <w:rPr>
                <w:bCs/>
                <w:sz w:val="18"/>
                <w:szCs w:val="18"/>
              </w:rPr>
            </w:pPr>
            <w:r>
              <w:rPr>
                <w:bCs/>
                <w:sz w:val="18"/>
                <w:szCs w:val="18"/>
              </w:rPr>
              <w:t>pastāvīgi</w:t>
            </w:r>
          </w:p>
        </w:tc>
        <w:tc>
          <w:tcPr>
            <w:tcW w:w="1560" w:type="dxa"/>
          </w:tcPr>
          <w:p w14:paraId="7684E795" w14:textId="08108B01" w:rsidR="00A12E3F" w:rsidRPr="00ED6D2F" w:rsidRDefault="00A12E3F" w:rsidP="00A12E3F">
            <w:pPr>
              <w:ind w:firstLine="0"/>
              <w:rPr>
                <w:bCs/>
                <w:sz w:val="18"/>
                <w:szCs w:val="18"/>
              </w:rPr>
            </w:pPr>
            <w:r w:rsidRPr="00482D6A">
              <w:rPr>
                <w:rFonts w:cs="Times New Roman"/>
                <w:sz w:val="18"/>
                <w:szCs w:val="18"/>
              </w:rPr>
              <w:t xml:space="preserve">VB </w:t>
            </w:r>
          </w:p>
        </w:tc>
        <w:tc>
          <w:tcPr>
            <w:tcW w:w="1701" w:type="dxa"/>
          </w:tcPr>
          <w:p w14:paraId="63B5246E" w14:textId="77777777" w:rsidR="00A12E3F" w:rsidRPr="00ED6D2F" w:rsidRDefault="00A12E3F" w:rsidP="00A12E3F">
            <w:pPr>
              <w:ind w:firstLine="0"/>
              <w:rPr>
                <w:bCs/>
                <w:sz w:val="18"/>
                <w:szCs w:val="18"/>
              </w:rPr>
            </w:pPr>
            <w:r w:rsidRPr="00482D6A">
              <w:rPr>
                <w:rFonts w:cs="Times New Roman"/>
                <w:sz w:val="18"/>
                <w:szCs w:val="18"/>
              </w:rPr>
              <w:t>Esošā VB ietvaros</w:t>
            </w:r>
          </w:p>
        </w:tc>
      </w:tr>
      <w:tr w:rsidR="00A12E3F" w:rsidRPr="00ED6D2F" w14:paraId="713C6777" w14:textId="77777777" w:rsidTr="00EE4B7F">
        <w:trPr>
          <w:trHeight w:val="93"/>
        </w:trPr>
        <w:tc>
          <w:tcPr>
            <w:tcW w:w="9493" w:type="dxa"/>
            <w:gridSpan w:val="6"/>
            <w:shd w:val="clear" w:color="auto" w:fill="D0CECE" w:themeFill="background2" w:themeFillShade="E6"/>
          </w:tcPr>
          <w:p w14:paraId="339188DD" w14:textId="77777777" w:rsidR="00A12E3F" w:rsidRPr="00482D6A" w:rsidRDefault="00A12E3F" w:rsidP="00A12E3F">
            <w:pPr>
              <w:pStyle w:val="ListParagraph"/>
              <w:ind w:left="0" w:firstLine="0"/>
              <w:rPr>
                <w:rFonts w:cs="Times New Roman"/>
                <w:sz w:val="18"/>
                <w:szCs w:val="18"/>
              </w:rPr>
            </w:pPr>
            <w:r w:rsidRPr="00B05E55">
              <w:rPr>
                <w:rFonts w:eastAsia="Times New Roman" w:cs="Times New Roman"/>
                <w:b/>
                <w:bCs/>
                <w:color w:val="000000" w:themeColor="text1"/>
                <w:sz w:val="20"/>
                <w:szCs w:val="20"/>
                <w:lang w:eastAsia="lv-LV"/>
              </w:rPr>
              <w:t>6. Nodrošināta optimāla cilvēkresursu plānošanas un  analītiskā kapacitāte</w:t>
            </w:r>
            <w:r>
              <w:rPr>
                <w:rFonts w:eastAsia="Times New Roman" w:cs="Times New Roman"/>
                <w:b/>
                <w:bCs/>
                <w:color w:val="000000" w:themeColor="text1"/>
                <w:sz w:val="20"/>
                <w:szCs w:val="20"/>
                <w:lang w:eastAsia="lv-LV"/>
              </w:rPr>
              <w:t xml:space="preserve"> </w:t>
            </w:r>
          </w:p>
        </w:tc>
      </w:tr>
      <w:tr w:rsidR="00A12E3F" w:rsidRPr="00ED6D2F" w14:paraId="07811192" w14:textId="77777777" w:rsidTr="00EE4B7F">
        <w:trPr>
          <w:trHeight w:val="93"/>
        </w:trPr>
        <w:tc>
          <w:tcPr>
            <w:tcW w:w="2547" w:type="dxa"/>
          </w:tcPr>
          <w:p w14:paraId="703C0F0B" w14:textId="755AD8D2" w:rsidR="00A12E3F" w:rsidRDefault="00A12E3F" w:rsidP="00A12E3F">
            <w:pPr>
              <w:ind w:firstLine="0"/>
              <w:rPr>
                <w:rFonts w:cs="Times New Roman"/>
                <w:sz w:val="18"/>
                <w:szCs w:val="18"/>
              </w:rPr>
            </w:pPr>
            <w:r>
              <w:rPr>
                <w:rFonts w:cs="Times New Roman"/>
                <w:sz w:val="18"/>
                <w:szCs w:val="18"/>
              </w:rPr>
              <w:t>6.1. izvērtēt veselības jomā iesaistīto profesiju lomu, sadarbību</w:t>
            </w:r>
          </w:p>
        </w:tc>
        <w:tc>
          <w:tcPr>
            <w:tcW w:w="1417" w:type="dxa"/>
          </w:tcPr>
          <w:p w14:paraId="4B1A1F1E" w14:textId="77777777" w:rsidR="00A12E3F" w:rsidRDefault="00A12E3F" w:rsidP="00A12E3F">
            <w:pPr>
              <w:pStyle w:val="ListParagraph"/>
              <w:ind w:left="0" w:firstLine="0"/>
              <w:rPr>
                <w:rFonts w:cs="Times New Roman"/>
                <w:sz w:val="18"/>
                <w:szCs w:val="18"/>
              </w:rPr>
            </w:pPr>
          </w:p>
        </w:tc>
        <w:tc>
          <w:tcPr>
            <w:tcW w:w="1276" w:type="dxa"/>
          </w:tcPr>
          <w:p w14:paraId="4428A122" w14:textId="77777777" w:rsidR="00A12E3F" w:rsidRDefault="00A12E3F" w:rsidP="00A12E3F">
            <w:pPr>
              <w:pStyle w:val="ListParagraph"/>
              <w:ind w:left="0" w:firstLine="0"/>
              <w:rPr>
                <w:rFonts w:cs="Times New Roman"/>
                <w:sz w:val="18"/>
                <w:szCs w:val="18"/>
              </w:rPr>
            </w:pPr>
          </w:p>
        </w:tc>
        <w:tc>
          <w:tcPr>
            <w:tcW w:w="992" w:type="dxa"/>
          </w:tcPr>
          <w:p w14:paraId="65BA6A05" w14:textId="77777777" w:rsidR="00A12E3F" w:rsidRDefault="00A12E3F" w:rsidP="00A12E3F">
            <w:pPr>
              <w:pStyle w:val="ListParagraph"/>
              <w:ind w:left="0" w:firstLine="0"/>
              <w:rPr>
                <w:rFonts w:cs="Times New Roman"/>
                <w:sz w:val="18"/>
                <w:szCs w:val="18"/>
              </w:rPr>
            </w:pPr>
          </w:p>
        </w:tc>
        <w:tc>
          <w:tcPr>
            <w:tcW w:w="1560" w:type="dxa"/>
          </w:tcPr>
          <w:p w14:paraId="3B822566" w14:textId="14DF5DCF" w:rsidR="00A12E3F" w:rsidRPr="00482D6A" w:rsidRDefault="00A12E3F" w:rsidP="00A12E3F">
            <w:pPr>
              <w:pStyle w:val="ListParagraph"/>
              <w:ind w:left="0" w:firstLine="0"/>
              <w:rPr>
                <w:rFonts w:cs="Times New Roman"/>
                <w:sz w:val="18"/>
                <w:szCs w:val="18"/>
              </w:rPr>
            </w:pPr>
            <w:r w:rsidRPr="00482D6A">
              <w:rPr>
                <w:rFonts w:cs="Times New Roman"/>
                <w:sz w:val="18"/>
                <w:szCs w:val="18"/>
              </w:rPr>
              <w:t xml:space="preserve">VB </w:t>
            </w:r>
          </w:p>
        </w:tc>
        <w:tc>
          <w:tcPr>
            <w:tcW w:w="1701" w:type="dxa"/>
          </w:tcPr>
          <w:p w14:paraId="0AE17CE5" w14:textId="581E7DB4" w:rsidR="00A12E3F" w:rsidRDefault="00A12E3F" w:rsidP="00A12E3F">
            <w:pPr>
              <w:pStyle w:val="ListParagraph"/>
              <w:ind w:left="0" w:firstLine="0"/>
              <w:rPr>
                <w:rFonts w:cs="Times New Roman"/>
                <w:sz w:val="18"/>
                <w:szCs w:val="18"/>
              </w:rPr>
            </w:pPr>
            <w:r w:rsidRPr="00482D6A">
              <w:rPr>
                <w:rFonts w:cs="Times New Roman"/>
                <w:sz w:val="18"/>
                <w:szCs w:val="18"/>
              </w:rPr>
              <w:t>Esošā VB ietvaros</w:t>
            </w:r>
          </w:p>
        </w:tc>
      </w:tr>
      <w:tr w:rsidR="00A12E3F" w:rsidRPr="00ED6D2F" w14:paraId="318E227F" w14:textId="77777777" w:rsidTr="00EE4B7F">
        <w:trPr>
          <w:trHeight w:val="93"/>
        </w:trPr>
        <w:tc>
          <w:tcPr>
            <w:tcW w:w="2547" w:type="dxa"/>
          </w:tcPr>
          <w:p w14:paraId="355A30A0" w14:textId="70D4AFAD" w:rsidR="00A12E3F" w:rsidRDefault="00A12E3F" w:rsidP="00A12E3F">
            <w:pPr>
              <w:ind w:firstLine="0"/>
              <w:rPr>
                <w:rFonts w:cs="Times New Roman"/>
                <w:sz w:val="18"/>
                <w:szCs w:val="18"/>
              </w:rPr>
            </w:pPr>
            <w:r>
              <w:rPr>
                <w:rFonts w:cs="Times New Roman"/>
                <w:sz w:val="18"/>
                <w:szCs w:val="18"/>
              </w:rPr>
              <w:t>6.2. Attīstīt plānošanas un analītisko kapacitāti, tajā skaitā veicinot starpnozaru sadarbību</w:t>
            </w:r>
          </w:p>
        </w:tc>
        <w:tc>
          <w:tcPr>
            <w:tcW w:w="1417" w:type="dxa"/>
          </w:tcPr>
          <w:p w14:paraId="60082F48" w14:textId="77777777" w:rsidR="00A12E3F" w:rsidRDefault="00A12E3F" w:rsidP="00A12E3F">
            <w:pPr>
              <w:pStyle w:val="ListParagraph"/>
              <w:ind w:left="0" w:firstLine="0"/>
              <w:rPr>
                <w:rFonts w:cs="Times New Roman"/>
                <w:sz w:val="18"/>
                <w:szCs w:val="18"/>
              </w:rPr>
            </w:pPr>
            <w:r>
              <w:rPr>
                <w:rFonts w:cs="Times New Roman"/>
                <w:sz w:val="18"/>
                <w:szCs w:val="18"/>
              </w:rPr>
              <w:t>VM</w:t>
            </w:r>
          </w:p>
        </w:tc>
        <w:tc>
          <w:tcPr>
            <w:tcW w:w="1276" w:type="dxa"/>
          </w:tcPr>
          <w:p w14:paraId="350AD019" w14:textId="77777777" w:rsidR="00A12E3F" w:rsidRDefault="00A12E3F" w:rsidP="00A12E3F">
            <w:pPr>
              <w:pStyle w:val="ListParagraph"/>
              <w:ind w:left="0" w:firstLine="0"/>
              <w:rPr>
                <w:rFonts w:cs="Times New Roman"/>
                <w:sz w:val="18"/>
                <w:szCs w:val="18"/>
              </w:rPr>
            </w:pPr>
            <w:r>
              <w:rPr>
                <w:rFonts w:cs="Times New Roman"/>
                <w:sz w:val="18"/>
                <w:szCs w:val="18"/>
              </w:rPr>
              <w:t>IZM, EM, VI, SPKC, Metodiskie centri</w:t>
            </w:r>
          </w:p>
        </w:tc>
        <w:tc>
          <w:tcPr>
            <w:tcW w:w="992" w:type="dxa"/>
          </w:tcPr>
          <w:p w14:paraId="7ADE1AFB" w14:textId="77777777" w:rsidR="00A12E3F" w:rsidRDefault="00A12E3F" w:rsidP="00A12E3F">
            <w:pPr>
              <w:pStyle w:val="ListParagraph"/>
              <w:ind w:left="0" w:firstLine="0"/>
              <w:rPr>
                <w:rFonts w:cs="Times New Roman"/>
                <w:sz w:val="18"/>
                <w:szCs w:val="18"/>
              </w:rPr>
            </w:pPr>
            <w:r>
              <w:rPr>
                <w:rFonts w:cs="Times New Roman"/>
                <w:sz w:val="18"/>
                <w:szCs w:val="18"/>
              </w:rPr>
              <w:t>pastāvīgi</w:t>
            </w:r>
          </w:p>
        </w:tc>
        <w:tc>
          <w:tcPr>
            <w:tcW w:w="1560" w:type="dxa"/>
          </w:tcPr>
          <w:p w14:paraId="35BE0F76" w14:textId="0E80421E" w:rsidR="00A12E3F" w:rsidRPr="00482D6A" w:rsidRDefault="00A12E3F" w:rsidP="00A12E3F">
            <w:pPr>
              <w:pStyle w:val="ListParagraph"/>
              <w:ind w:left="0" w:firstLine="0"/>
              <w:rPr>
                <w:rFonts w:cs="Times New Roman"/>
                <w:sz w:val="18"/>
                <w:szCs w:val="18"/>
              </w:rPr>
            </w:pPr>
            <w:r w:rsidRPr="00482D6A">
              <w:rPr>
                <w:rFonts w:cs="Times New Roman"/>
                <w:sz w:val="18"/>
                <w:szCs w:val="18"/>
              </w:rPr>
              <w:t>VB</w:t>
            </w:r>
          </w:p>
        </w:tc>
        <w:tc>
          <w:tcPr>
            <w:tcW w:w="1701" w:type="dxa"/>
          </w:tcPr>
          <w:p w14:paraId="5763FA82" w14:textId="5C915E2A" w:rsidR="00A12E3F" w:rsidRPr="00482D6A" w:rsidRDefault="00A12E3F" w:rsidP="00A12E3F">
            <w:pPr>
              <w:pStyle w:val="ListParagraph"/>
              <w:ind w:left="0" w:firstLine="0"/>
              <w:rPr>
                <w:rFonts w:cs="Times New Roman"/>
                <w:sz w:val="18"/>
                <w:szCs w:val="18"/>
              </w:rPr>
            </w:pPr>
            <w:r>
              <w:rPr>
                <w:rFonts w:cs="Times New Roman"/>
                <w:sz w:val="18"/>
                <w:szCs w:val="18"/>
              </w:rPr>
              <w:t>Papildus VB finansējums prioritāro pasākumu ietvaros*</w:t>
            </w:r>
          </w:p>
        </w:tc>
      </w:tr>
      <w:tr w:rsidR="00A12E3F" w:rsidRPr="00ED6D2F" w14:paraId="24150285" w14:textId="77777777" w:rsidTr="00EE4B7F">
        <w:trPr>
          <w:trHeight w:val="93"/>
        </w:trPr>
        <w:tc>
          <w:tcPr>
            <w:tcW w:w="9493" w:type="dxa"/>
            <w:gridSpan w:val="6"/>
            <w:tcBorders>
              <w:left w:val="nil"/>
              <w:bottom w:val="nil"/>
              <w:right w:val="nil"/>
            </w:tcBorders>
          </w:tcPr>
          <w:p w14:paraId="56EF213E" w14:textId="1FB8D742" w:rsidR="00A12E3F" w:rsidRDefault="00A12E3F" w:rsidP="00A12E3F">
            <w:pPr>
              <w:ind w:firstLine="0"/>
              <w:rPr>
                <w:rFonts w:cs="Times New Roman"/>
                <w:sz w:val="20"/>
                <w:szCs w:val="20"/>
              </w:rPr>
            </w:pPr>
            <w:r w:rsidRPr="00252DE3">
              <w:rPr>
                <w:rFonts w:cs="Times New Roman"/>
                <w:sz w:val="20"/>
                <w:szCs w:val="20"/>
              </w:rPr>
              <w:t>* Uzdevuma ietvaros realizējamajām darbībām iespējami</w:t>
            </w:r>
            <w:r>
              <w:rPr>
                <w:rFonts w:cs="Times New Roman"/>
                <w:sz w:val="20"/>
                <w:szCs w:val="20"/>
              </w:rPr>
              <w:t xml:space="preserve"> </w:t>
            </w:r>
            <w:r w:rsidRPr="00252DE3">
              <w:rPr>
                <w:rFonts w:cs="Times New Roman"/>
                <w:sz w:val="20"/>
                <w:szCs w:val="20"/>
              </w:rPr>
              <w:t>būs nepieciešams papildus finansējums, kuru precīzi būs iespējams noteikt tikai sadarbības rezultātā ar iesaistītajām pusēm izstrādājot konkrētus soļus uzdevuma pasākumu īstenošanai, tai skaitā</w:t>
            </w:r>
            <w:r>
              <w:rPr>
                <w:rFonts w:cs="Times New Roman"/>
                <w:sz w:val="20"/>
                <w:szCs w:val="20"/>
              </w:rPr>
              <w:t>,</w:t>
            </w:r>
            <w:r w:rsidRPr="00252DE3">
              <w:rPr>
                <w:rFonts w:cs="Times New Roman"/>
                <w:sz w:val="20"/>
                <w:szCs w:val="20"/>
              </w:rPr>
              <w:t xml:space="preserve"> to īstenošanai nepieciešamais papildus valsts budžeta finansējums tiks iesniegts izskatīšanai M</w:t>
            </w:r>
            <w:r>
              <w:rPr>
                <w:rFonts w:cs="Times New Roman"/>
                <w:sz w:val="20"/>
                <w:szCs w:val="20"/>
              </w:rPr>
              <w:t>inistru kabinetā</w:t>
            </w:r>
            <w:r w:rsidRPr="00252DE3">
              <w:rPr>
                <w:rFonts w:cs="Times New Roman"/>
                <w:sz w:val="20"/>
                <w:szCs w:val="20"/>
              </w:rPr>
              <w:t xml:space="preserve"> likumprojekta par kārtējā gada valsts budžetu sagatavošanas un izskatīšanas procesā kopā ar visu ministriju un centrālo valsts iestāžu iesniegtajiem prioritāro pasākumu pieteikumiem atbilstoši valsts budžeta finansiālajām iespējām.</w:t>
            </w:r>
          </w:p>
          <w:p w14:paraId="01D944B3" w14:textId="63DDEE01" w:rsidR="00CA11E5" w:rsidRPr="00252DE3" w:rsidRDefault="00CA11E5" w:rsidP="00A12E3F">
            <w:pPr>
              <w:ind w:firstLine="0"/>
              <w:rPr>
                <w:rFonts w:cs="Times New Roman"/>
                <w:sz w:val="20"/>
                <w:szCs w:val="20"/>
              </w:rPr>
            </w:pPr>
            <w:r>
              <w:rPr>
                <w:rFonts w:cs="Times New Roman"/>
                <w:sz w:val="20"/>
                <w:szCs w:val="20"/>
              </w:rPr>
              <w:t xml:space="preserve">** </w:t>
            </w:r>
            <w:r w:rsidRPr="00CA11E5">
              <w:rPr>
                <w:rFonts w:cs="Times New Roman"/>
                <w:sz w:val="20"/>
                <w:szCs w:val="20"/>
              </w:rPr>
              <w:t>Ar informatīvo ziņojumu “Par priekšlikumiem valsts budžeta prioritārajiem pasākumiem 2024.gadam un budžeta ietvaram 2024. - 2026.gadam”, ar kuru atbilstoši Ministru kabineta sēdes protokola Nr.47 43.§ 2. un 7.punktam veselības aprūpes pakalpojumu pieejamības un kvalitātes uzlabošanai budžeta resora “74.Gadskārtējā valsts budžeta izpildes procesā pārdalāmais finansējums” programmā 20.00.00 “Veselības aprūpes pasākumu īstenošana” rezervētais finansējums</w:t>
            </w:r>
          </w:p>
          <w:p w14:paraId="056F90DC" w14:textId="77777777" w:rsidR="00A12E3F" w:rsidRDefault="00A12E3F" w:rsidP="00A12E3F">
            <w:pPr>
              <w:pStyle w:val="ListParagraph"/>
              <w:ind w:left="0" w:firstLine="0"/>
              <w:rPr>
                <w:rFonts w:cs="Times New Roman"/>
                <w:sz w:val="18"/>
                <w:szCs w:val="18"/>
              </w:rPr>
            </w:pPr>
          </w:p>
        </w:tc>
      </w:tr>
    </w:tbl>
    <w:p w14:paraId="11D06527" w14:textId="77777777" w:rsidR="00CE60B7" w:rsidRDefault="00CE60B7" w:rsidP="00CC6DE6">
      <w:pPr>
        <w:jc w:val="right"/>
      </w:pPr>
    </w:p>
    <w:p w14:paraId="34CE30BD" w14:textId="75892624" w:rsidR="00CC6DE6" w:rsidRPr="008543C7" w:rsidRDefault="00CC6DE6" w:rsidP="00CC6DE6">
      <w:pPr>
        <w:jc w:val="right"/>
        <w:rPr>
          <w:b/>
          <w:bCs/>
        </w:rPr>
      </w:pPr>
      <w:r>
        <w:br w:type="page"/>
      </w:r>
      <w:r w:rsidRPr="00847F1B">
        <w:lastRenderedPageBreak/>
        <w:t>Tabula Nr.</w:t>
      </w:r>
      <w:r w:rsidR="00E853ED" w:rsidRPr="00847F1B">
        <w:t>2</w:t>
      </w:r>
      <w:r w:rsidRPr="00847F1B">
        <w:t xml:space="preserve"> </w:t>
      </w:r>
      <w:r w:rsidRPr="00847F1B">
        <w:rPr>
          <w:b/>
          <w:bCs/>
        </w:rPr>
        <w:t>Pētījumā rekomendētās slodzes</w:t>
      </w:r>
      <w:r w:rsidR="00EE100C">
        <w:rPr>
          <w:b/>
          <w:bCs/>
        </w:rPr>
        <w:t xml:space="preserve"> </w:t>
      </w:r>
      <w:r w:rsidR="006841F8" w:rsidRPr="00847F1B">
        <w:rPr>
          <w:rStyle w:val="FootnoteReference"/>
          <w:b/>
          <w:bCs/>
        </w:rPr>
        <w:footnoteReference w:id="25"/>
      </w:r>
      <w:r>
        <w:rPr>
          <w:b/>
          <w:bCs/>
        </w:rPr>
        <w:t xml:space="preserve"> </w:t>
      </w:r>
    </w:p>
    <w:p w14:paraId="65308AE4" w14:textId="77777777" w:rsidR="00CC6DE6" w:rsidRDefault="00CC6DE6" w:rsidP="00CC6DE6"/>
    <w:tbl>
      <w:tblPr>
        <w:tblW w:w="9241" w:type="dxa"/>
        <w:tblLook w:val="04A0" w:firstRow="1" w:lastRow="0" w:firstColumn="1" w:lastColumn="0" w:noHBand="0" w:noVBand="1"/>
      </w:tblPr>
      <w:tblGrid>
        <w:gridCol w:w="4669"/>
        <w:gridCol w:w="1143"/>
        <w:gridCol w:w="1143"/>
        <w:gridCol w:w="1143"/>
        <w:gridCol w:w="1143"/>
      </w:tblGrid>
      <w:tr w:rsidR="00627898" w:rsidRPr="00E674E1" w14:paraId="6B49289D" w14:textId="77777777" w:rsidTr="00627898">
        <w:trPr>
          <w:trHeight w:val="622"/>
        </w:trPr>
        <w:tc>
          <w:tcPr>
            <w:tcW w:w="4669" w:type="dxa"/>
            <w:tcBorders>
              <w:top w:val="single" w:sz="4" w:space="0" w:color="auto"/>
              <w:left w:val="single" w:sz="4" w:space="0" w:color="auto"/>
              <w:bottom w:val="single" w:sz="4" w:space="0" w:color="auto"/>
              <w:right w:val="single" w:sz="4" w:space="0" w:color="auto"/>
            </w:tcBorders>
            <w:shd w:val="clear" w:color="000000" w:fill="D0D0D0"/>
            <w:noWrap/>
            <w:vAlign w:val="center"/>
            <w:hideMark/>
          </w:tcPr>
          <w:p w14:paraId="7074CE20" w14:textId="77CAF862" w:rsidR="00627898" w:rsidRPr="00627898" w:rsidRDefault="00627898" w:rsidP="00627898">
            <w:pPr>
              <w:ind w:firstLine="0"/>
              <w:jc w:val="center"/>
              <w:rPr>
                <w:rFonts w:eastAsia="Times New Roman" w:cs="Times New Roman"/>
                <w:b/>
                <w:bCs/>
                <w:color w:val="000000"/>
                <w:sz w:val="20"/>
                <w:szCs w:val="20"/>
                <w:lang w:eastAsia="lv-LV"/>
              </w:rPr>
            </w:pPr>
            <w:r w:rsidRPr="00627898">
              <w:rPr>
                <w:rFonts w:eastAsia="Times New Roman" w:cs="Times New Roman"/>
                <w:b/>
                <w:bCs/>
                <w:color w:val="000000"/>
                <w:sz w:val="20"/>
                <w:szCs w:val="20"/>
                <w:lang w:eastAsia="lv-LV"/>
              </w:rPr>
              <w:t>Profesija/specialitāte</w:t>
            </w:r>
            <w:r w:rsidR="001B5624">
              <w:rPr>
                <w:rFonts w:ascii="Calibri" w:eastAsia="Times New Roman" w:hAnsi="Calibri" w:cs="Calibri"/>
                <w:b/>
                <w:bCs/>
                <w:color w:val="000000"/>
                <w:sz w:val="20"/>
                <w:szCs w:val="20"/>
                <w:lang w:eastAsia="lv-LV"/>
              </w:rPr>
              <w:t>*</w:t>
            </w:r>
          </w:p>
        </w:tc>
        <w:tc>
          <w:tcPr>
            <w:tcW w:w="1143" w:type="dxa"/>
            <w:tcBorders>
              <w:top w:val="single" w:sz="4" w:space="0" w:color="auto"/>
              <w:left w:val="nil"/>
              <w:bottom w:val="single" w:sz="4" w:space="0" w:color="auto"/>
              <w:right w:val="single" w:sz="4" w:space="0" w:color="auto"/>
            </w:tcBorders>
            <w:shd w:val="clear" w:color="000000" w:fill="D0D0D0"/>
            <w:vAlign w:val="center"/>
            <w:hideMark/>
          </w:tcPr>
          <w:p w14:paraId="4C14934B" w14:textId="77777777" w:rsidR="00627898" w:rsidRPr="00627898" w:rsidRDefault="00627898" w:rsidP="00627898">
            <w:pPr>
              <w:ind w:firstLine="0"/>
              <w:jc w:val="center"/>
              <w:rPr>
                <w:rFonts w:eastAsia="Times New Roman" w:cs="Times New Roman"/>
                <w:b/>
                <w:bCs/>
                <w:color w:val="000000"/>
                <w:sz w:val="20"/>
                <w:szCs w:val="20"/>
                <w:lang w:eastAsia="lv-LV"/>
              </w:rPr>
            </w:pPr>
            <w:r w:rsidRPr="00627898">
              <w:rPr>
                <w:rFonts w:eastAsia="Times New Roman" w:cs="Times New Roman"/>
                <w:b/>
                <w:bCs/>
                <w:color w:val="000000"/>
                <w:sz w:val="20"/>
                <w:szCs w:val="20"/>
                <w:lang w:eastAsia="lv-LV"/>
              </w:rPr>
              <w:t>2023</w:t>
            </w:r>
          </w:p>
        </w:tc>
        <w:tc>
          <w:tcPr>
            <w:tcW w:w="1143" w:type="dxa"/>
            <w:tcBorders>
              <w:top w:val="single" w:sz="4" w:space="0" w:color="auto"/>
              <w:left w:val="nil"/>
              <w:bottom w:val="single" w:sz="4" w:space="0" w:color="auto"/>
              <w:right w:val="single" w:sz="4" w:space="0" w:color="auto"/>
            </w:tcBorders>
            <w:shd w:val="clear" w:color="000000" w:fill="D0D0D0"/>
            <w:vAlign w:val="center"/>
            <w:hideMark/>
          </w:tcPr>
          <w:p w14:paraId="4C637864" w14:textId="77777777" w:rsidR="00627898" w:rsidRPr="00627898" w:rsidRDefault="00627898" w:rsidP="00627898">
            <w:pPr>
              <w:ind w:firstLine="0"/>
              <w:jc w:val="center"/>
              <w:rPr>
                <w:rFonts w:eastAsia="Times New Roman" w:cs="Times New Roman"/>
                <w:b/>
                <w:bCs/>
                <w:color w:val="000000"/>
                <w:sz w:val="20"/>
                <w:szCs w:val="20"/>
                <w:lang w:eastAsia="lv-LV"/>
              </w:rPr>
            </w:pPr>
            <w:r w:rsidRPr="00627898">
              <w:rPr>
                <w:rFonts w:eastAsia="Times New Roman" w:cs="Times New Roman"/>
                <w:b/>
                <w:bCs/>
                <w:color w:val="000000"/>
                <w:sz w:val="20"/>
                <w:szCs w:val="20"/>
                <w:lang w:eastAsia="lv-LV"/>
              </w:rPr>
              <w:t>2028</w:t>
            </w:r>
          </w:p>
        </w:tc>
        <w:tc>
          <w:tcPr>
            <w:tcW w:w="1143" w:type="dxa"/>
            <w:tcBorders>
              <w:top w:val="single" w:sz="4" w:space="0" w:color="auto"/>
              <w:left w:val="nil"/>
              <w:bottom w:val="single" w:sz="4" w:space="0" w:color="auto"/>
              <w:right w:val="single" w:sz="4" w:space="0" w:color="auto"/>
            </w:tcBorders>
            <w:shd w:val="clear" w:color="000000" w:fill="D0D0D0"/>
            <w:vAlign w:val="center"/>
            <w:hideMark/>
          </w:tcPr>
          <w:p w14:paraId="1F0E6D7F" w14:textId="77777777" w:rsidR="00627898" w:rsidRPr="00627898" w:rsidRDefault="00627898" w:rsidP="00627898">
            <w:pPr>
              <w:ind w:firstLine="0"/>
              <w:jc w:val="center"/>
              <w:rPr>
                <w:rFonts w:eastAsia="Times New Roman" w:cs="Times New Roman"/>
                <w:b/>
                <w:bCs/>
                <w:color w:val="000000"/>
                <w:sz w:val="20"/>
                <w:szCs w:val="20"/>
                <w:lang w:eastAsia="lv-LV"/>
              </w:rPr>
            </w:pPr>
            <w:r w:rsidRPr="00627898">
              <w:rPr>
                <w:rFonts w:eastAsia="Times New Roman" w:cs="Times New Roman"/>
                <w:b/>
                <w:bCs/>
                <w:color w:val="000000"/>
                <w:sz w:val="20"/>
                <w:szCs w:val="20"/>
                <w:lang w:eastAsia="lv-LV"/>
              </w:rPr>
              <w:t>2033</w:t>
            </w:r>
          </w:p>
        </w:tc>
        <w:tc>
          <w:tcPr>
            <w:tcW w:w="1143" w:type="dxa"/>
            <w:tcBorders>
              <w:top w:val="single" w:sz="4" w:space="0" w:color="auto"/>
              <w:left w:val="nil"/>
              <w:bottom w:val="single" w:sz="4" w:space="0" w:color="auto"/>
              <w:right w:val="single" w:sz="4" w:space="0" w:color="auto"/>
            </w:tcBorders>
            <w:shd w:val="clear" w:color="000000" w:fill="D0D0D0"/>
            <w:vAlign w:val="center"/>
            <w:hideMark/>
          </w:tcPr>
          <w:p w14:paraId="078B5A76" w14:textId="77777777" w:rsidR="00627898" w:rsidRPr="00627898" w:rsidRDefault="00627898" w:rsidP="00627898">
            <w:pPr>
              <w:ind w:firstLine="0"/>
              <w:jc w:val="center"/>
              <w:rPr>
                <w:rFonts w:eastAsia="Times New Roman" w:cs="Times New Roman"/>
                <w:b/>
                <w:bCs/>
                <w:color w:val="000000"/>
                <w:sz w:val="20"/>
                <w:szCs w:val="20"/>
                <w:lang w:eastAsia="lv-LV"/>
              </w:rPr>
            </w:pPr>
            <w:r w:rsidRPr="00627898">
              <w:rPr>
                <w:rFonts w:eastAsia="Times New Roman" w:cs="Times New Roman"/>
                <w:b/>
                <w:bCs/>
                <w:color w:val="000000"/>
                <w:sz w:val="20"/>
                <w:szCs w:val="20"/>
                <w:lang w:eastAsia="lv-LV"/>
              </w:rPr>
              <w:t>2038</w:t>
            </w:r>
          </w:p>
        </w:tc>
      </w:tr>
      <w:tr w:rsidR="00627898" w:rsidRPr="00EE4B7F" w14:paraId="2C94D7CE"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70A7FA7B"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Anesteziologs, reanimatologs</w:t>
            </w:r>
          </w:p>
        </w:tc>
        <w:tc>
          <w:tcPr>
            <w:tcW w:w="1143" w:type="dxa"/>
            <w:tcBorders>
              <w:top w:val="nil"/>
              <w:left w:val="nil"/>
              <w:bottom w:val="single" w:sz="4" w:space="0" w:color="auto"/>
              <w:right w:val="single" w:sz="4" w:space="0" w:color="auto"/>
            </w:tcBorders>
            <w:shd w:val="clear" w:color="auto" w:fill="auto"/>
            <w:vAlign w:val="center"/>
            <w:hideMark/>
          </w:tcPr>
          <w:p w14:paraId="77412CC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506.4</w:t>
            </w:r>
          </w:p>
        </w:tc>
        <w:tc>
          <w:tcPr>
            <w:tcW w:w="1143" w:type="dxa"/>
            <w:tcBorders>
              <w:top w:val="nil"/>
              <w:left w:val="nil"/>
              <w:bottom w:val="single" w:sz="4" w:space="0" w:color="auto"/>
              <w:right w:val="single" w:sz="4" w:space="0" w:color="auto"/>
            </w:tcBorders>
            <w:shd w:val="clear" w:color="auto" w:fill="auto"/>
            <w:vAlign w:val="center"/>
            <w:hideMark/>
          </w:tcPr>
          <w:p w14:paraId="1A60B8E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629.0</w:t>
            </w:r>
          </w:p>
        </w:tc>
        <w:tc>
          <w:tcPr>
            <w:tcW w:w="1143" w:type="dxa"/>
            <w:tcBorders>
              <w:top w:val="nil"/>
              <w:left w:val="nil"/>
              <w:bottom w:val="single" w:sz="4" w:space="0" w:color="auto"/>
              <w:right w:val="single" w:sz="4" w:space="0" w:color="auto"/>
            </w:tcBorders>
            <w:shd w:val="clear" w:color="auto" w:fill="auto"/>
            <w:vAlign w:val="center"/>
            <w:hideMark/>
          </w:tcPr>
          <w:p w14:paraId="0BA11B5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578.6</w:t>
            </w:r>
          </w:p>
        </w:tc>
        <w:tc>
          <w:tcPr>
            <w:tcW w:w="1143" w:type="dxa"/>
            <w:tcBorders>
              <w:top w:val="nil"/>
              <w:left w:val="nil"/>
              <w:bottom w:val="single" w:sz="4" w:space="0" w:color="auto"/>
              <w:right w:val="single" w:sz="4" w:space="0" w:color="auto"/>
            </w:tcBorders>
            <w:shd w:val="clear" w:color="auto" w:fill="auto"/>
            <w:vAlign w:val="center"/>
            <w:hideMark/>
          </w:tcPr>
          <w:p w14:paraId="3EA32B7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624.0</w:t>
            </w:r>
          </w:p>
        </w:tc>
      </w:tr>
      <w:tr w:rsidR="00627898" w:rsidRPr="00EE4B7F" w14:paraId="778AF9FF"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6527BF4B"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Alergologs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40E288B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24.1</w:t>
            </w:r>
          </w:p>
        </w:tc>
        <w:tc>
          <w:tcPr>
            <w:tcW w:w="1143" w:type="dxa"/>
            <w:tcBorders>
              <w:top w:val="nil"/>
              <w:left w:val="nil"/>
              <w:bottom w:val="single" w:sz="4" w:space="0" w:color="auto"/>
              <w:right w:val="single" w:sz="4" w:space="0" w:color="auto"/>
            </w:tcBorders>
            <w:shd w:val="clear" w:color="auto" w:fill="auto"/>
            <w:vAlign w:val="center"/>
            <w:hideMark/>
          </w:tcPr>
          <w:p w14:paraId="4DA2F67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28.8</w:t>
            </w:r>
          </w:p>
        </w:tc>
        <w:tc>
          <w:tcPr>
            <w:tcW w:w="1143" w:type="dxa"/>
            <w:tcBorders>
              <w:top w:val="nil"/>
              <w:left w:val="nil"/>
              <w:bottom w:val="single" w:sz="4" w:space="0" w:color="auto"/>
              <w:right w:val="single" w:sz="4" w:space="0" w:color="auto"/>
            </w:tcBorders>
            <w:shd w:val="clear" w:color="auto" w:fill="auto"/>
            <w:vAlign w:val="center"/>
            <w:hideMark/>
          </w:tcPr>
          <w:p w14:paraId="7FD54ED3"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28.8</w:t>
            </w:r>
          </w:p>
        </w:tc>
        <w:tc>
          <w:tcPr>
            <w:tcW w:w="1143" w:type="dxa"/>
            <w:tcBorders>
              <w:top w:val="nil"/>
              <w:left w:val="nil"/>
              <w:bottom w:val="single" w:sz="4" w:space="0" w:color="auto"/>
              <w:right w:val="single" w:sz="4" w:space="0" w:color="auto"/>
            </w:tcBorders>
            <w:shd w:val="clear" w:color="auto" w:fill="auto"/>
            <w:vAlign w:val="center"/>
            <w:hideMark/>
          </w:tcPr>
          <w:p w14:paraId="353DE59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31.0</w:t>
            </w:r>
          </w:p>
        </w:tc>
      </w:tr>
      <w:tr w:rsidR="00627898" w:rsidRPr="00EE4B7F" w14:paraId="31062355"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29A59C68"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Asinsvadu ķirurgs</w:t>
            </w:r>
          </w:p>
        </w:tc>
        <w:tc>
          <w:tcPr>
            <w:tcW w:w="1143" w:type="dxa"/>
            <w:tcBorders>
              <w:top w:val="nil"/>
              <w:left w:val="nil"/>
              <w:bottom w:val="single" w:sz="4" w:space="0" w:color="auto"/>
              <w:right w:val="single" w:sz="4" w:space="0" w:color="auto"/>
            </w:tcBorders>
            <w:shd w:val="clear" w:color="auto" w:fill="auto"/>
            <w:vAlign w:val="center"/>
            <w:hideMark/>
          </w:tcPr>
          <w:p w14:paraId="516E037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24.3</w:t>
            </w:r>
          </w:p>
        </w:tc>
        <w:tc>
          <w:tcPr>
            <w:tcW w:w="1143" w:type="dxa"/>
            <w:tcBorders>
              <w:top w:val="nil"/>
              <w:left w:val="nil"/>
              <w:bottom w:val="single" w:sz="4" w:space="0" w:color="auto"/>
              <w:right w:val="single" w:sz="4" w:space="0" w:color="auto"/>
            </w:tcBorders>
            <w:shd w:val="clear" w:color="auto" w:fill="auto"/>
            <w:vAlign w:val="center"/>
            <w:hideMark/>
          </w:tcPr>
          <w:p w14:paraId="0488DE1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30.8</w:t>
            </w:r>
          </w:p>
        </w:tc>
        <w:tc>
          <w:tcPr>
            <w:tcW w:w="1143" w:type="dxa"/>
            <w:tcBorders>
              <w:top w:val="nil"/>
              <w:left w:val="nil"/>
              <w:bottom w:val="single" w:sz="4" w:space="0" w:color="auto"/>
              <w:right w:val="single" w:sz="4" w:space="0" w:color="auto"/>
            </w:tcBorders>
            <w:shd w:val="clear" w:color="auto" w:fill="auto"/>
            <w:vAlign w:val="center"/>
            <w:hideMark/>
          </w:tcPr>
          <w:p w14:paraId="11BC6EEC"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36.4</w:t>
            </w:r>
          </w:p>
        </w:tc>
        <w:tc>
          <w:tcPr>
            <w:tcW w:w="1143" w:type="dxa"/>
            <w:tcBorders>
              <w:top w:val="nil"/>
              <w:left w:val="nil"/>
              <w:bottom w:val="single" w:sz="4" w:space="0" w:color="auto"/>
              <w:right w:val="single" w:sz="4" w:space="0" w:color="auto"/>
            </w:tcBorders>
            <w:shd w:val="clear" w:color="auto" w:fill="auto"/>
            <w:vAlign w:val="center"/>
            <w:hideMark/>
          </w:tcPr>
          <w:p w14:paraId="04F81C6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43.4</w:t>
            </w:r>
          </w:p>
        </w:tc>
      </w:tr>
      <w:tr w:rsidR="00627898" w:rsidRPr="00EE4B7F" w14:paraId="414EF496"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53863909"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Arodveselības un arodslimību ārsts</w:t>
            </w:r>
          </w:p>
        </w:tc>
        <w:tc>
          <w:tcPr>
            <w:tcW w:w="1143" w:type="dxa"/>
            <w:tcBorders>
              <w:top w:val="nil"/>
              <w:left w:val="nil"/>
              <w:bottom w:val="single" w:sz="4" w:space="0" w:color="auto"/>
              <w:right w:val="single" w:sz="4" w:space="0" w:color="auto"/>
            </w:tcBorders>
            <w:shd w:val="clear" w:color="auto" w:fill="auto"/>
            <w:vAlign w:val="center"/>
            <w:hideMark/>
          </w:tcPr>
          <w:p w14:paraId="5F47013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210.0</w:t>
            </w:r>
          </w:p>
        </w:tc>
        <w:tc>
          <w:tcPr>
            <w:tcW w:w="1143" w:type="dxa"/>
            <w:tcBorders>
              <w:top w:val="nil"/>
              <w:left w:val="nil"/>
              <w:bottom w:val="single" w:sz="4" w:space="0" w:color="auto"/>
              <w:right w:val="single" w:sz="4" w:space="0" w:color="auto"/>
            </w:tcBorders>
            <w:shd w:val="clear" w:color="auto" w:fill="auto"/>
            <w:vAlign w:val="center"/>
            <w:hideMark/>
          </w:tcPr>
          <w:p w14:paraId="4206408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314.3</w:t>
            </w:r>
          </w:p>
        </w:tc>
        <w:tc>
          <w:tcPr>
            <w:tcW w:w="1143" w:type="dxa"/>
            <w:tcBorders>
              <w:top w:val="nil"/>
              <w:left w:val="nil"/>
              <w:bottom w:val="single" w:sz="4" w:space="0" w:color="auto"/>
              <w:right w:val="single" w:sz="4" w:space="0" w:color="auto"/>
            </w:tcBorders>
            <w:shd w:val="clear" w:color="auto" w:fill="auto"/>
            <w:vAlign w:val="center"/>
            <w:hideMark/>
          </w:tcPr>
          <w:p w14:paraId="04E6083C"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336.8</w:t>
            </w:r>
          </w:p>
        </w:tc>
        <w:tc>
          <w:tcPr>
            <w:tcW w:w="1143" w:type="dxa"/>
            <w:tcBorders>
              <w:top w:val="nil"/>
              <w:left w:val="nil"/>
              <w:bottom w:val="single" w:sz="4" w:space="0" w:color="auto"/>
              <w:right w:val="single" w:sz="4" w:space="0" w:color="auto"/>
            </w:tcBorders>
            <w:shd w:val="clear" w:color="auto" w:fill="auto"/>
            <w:vAlign w:val="center"/>
            <w:hideMark/>
          </w:tcPr>
          <w:p w14:paraId="07D6981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368.1</w:t>
            </w:r>
          </w:p>
        </w:tc>
      </w:tr>
      <w:tr w:rsidR="00627898" w:rsidRPr="00EE4B7F" w14:paraId="4FADF440"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0D09E6BA"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Pediatrs</w:t>
            </w:r>
          </w:p>
        </w:tc>
        <w:tc>
          <w:tcPr>
            <w:tcW w:w="1143" w:type="dxa"/>
            <w:tcBorders>
              <w:top w:val="nil"/>
              <w:left w:val="nil"/>
              <w:bottom w:val="single" w:sz="4" w:space="0" w:color="auto"/>
              <w:right w:val="single" w:sz="4" w:space="0" w:color="auto"/>
            </w:tcBorders>
            <w:shd w:val="clear" w:color="auto" w:fill="auto"/>
            <w:vAlign w:val="center"/>
            <w:hideMark/>
          </w:tcPr>
          <w:p w14:paraId="4FE524F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399.0</w:t>
            </w:r>
          </w:p>
        </w:tc>
        <w:tc>
          <w:tcPr>
            <w:tcW w:w="1143" w:type="dxa"/>
            <w:tcBorders>
              <w:top w:val="nil"/>
              <w:left w:val="nil"/>
              <w:bottom w:val="single" w:sz="4" w:space="0" w:color="auto"/>
              <w:right w:val="single" w:sz="4" w:space="0" w:color="auto"/>
            </w:tcBorders>
            <w:shd w:val="clear" w:color="auto" w:fill="auto"/>
            <w:vAlign w:val="center"/>
            <w:hideMark/>
          </w:tcPr>
          <w:p w14:paraId="24C7144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434.4</w:t>
            </w:r>
          </w:p>
        </w:tc>
        <w:tc>
          <w:tcPr>
            <w:tcW w:w="1143" w:type="dxa"/>
            <w:tcBorders>
              <w:top w:val="nil"/>
              <w:left w:val="nil"/>
              <w:bottom w:val="single" w:sz="4" w:space="0" w:color="auto"/>
              <w:right w:val="single" w:sz="4" w:space="0" w:color="auto"/>
            </w:tcBorders>
            <w:shd w:val="clear" w:color="auto" w:fill="auto"/>
            <w:vAlign w:val="center"/>
            <w:hideMark/>
          </w:tcPr>
          <w:p w14:paraId="0462DD9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405.6</w:t>
            </w:r>
          </w:p>
        </w:tc>
        <w:tc>
          <w:tcPr>
            <w:tcW w:w="1143" w:type="dxa"/>
            <w:tcBorders>
              <w:top w:val="nil"/>
              <w:left w:val="nil"/>
              <w:bottom w:val="single" w:sz="4" w:space="0" w:color="auto"/>
              <w:right w:val="single" w:sz="4" w:space="0" w:color="auto"/>
            </w:tcBorders>
            <w:shd w:val="clear" w:color="auto" w:fill="auto"/>
            <w:vAlign w:val="center"/>
            <w:hideMark/>
          </w:tcPr>
          <w:p w14:paraId="5FDC8B6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371.2</w:t>
            </w:r>
          </w:p>
        </w:tc>
      </w:tr>
      <w:tr w:rsidR="00627898" w:rsidRPr="00EE4B7F" w14:paraId="13E83190"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5F800A73"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Bērnu kardiologs</w:t>
            </w:r>
          </w:p>
        </w:tc>
        <w:tc>
          <w:tcPr>
            <w:tcW w:w="1143" w:type="dxa"/>
            <w:tcBorders>
              <w:top w:val="nil"/>
              <w:left w:val="nil"/>
              <w:bottom w:val="single" w:sz="4" w:space="0" w:color="auto"/>
              <w:right w:val="single" w:sz="4" w:space="0" w:color="auto"/>
            </w:tcBorders>
            <w:shd w:val="clear" w:color="auto" w:fill="auto"/>
            <w:vAlign w:val="center"/>
            <w:hideMark/>
          </w:tcPr>
          <w:p w14:paraId="4E1DB76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9.8</w:t>
            </w:r>
          </w:p>
        </w:tc>
        <w:tc>
          <w:tcPr>
            <w:tcW w:w="1143" w:type="dxa"/>
            <w:tcBorders>
              <w:top w:val="nil"/>
              <w:left w:val="nil"/>
              <w:bottom w:val="single" w:sz="4" w:space="0" w:color="auto"/>
              <w:right w:val="single" w:sz="4" w:space="0" w:color="auto"/>
            </w:tcBorders>
            <w:shd w:val="clear" w:color="auto" w:fill="auto"/>
            <w:vAlign w:val="center"/>
            <w:hideMark/>
          </w:tcPr>
          <w:p w14:paraId="65115A7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14.3</w:t>
            </w:r>
          </w:p>
        </w:tc>
        <w:tc>
          <w:tcPr>
            <w:tcW w:w="1143" w:type="dxa"/>
            <w:tcBorders>
              <w:top w:val="nil"/>
              <w:left w:val="nil"/>
              <w:bottom w:val="single" w:sz="4" w:space="0" w:color="auto"/>
              <w:right w:val="single" w:sz="4" w:space="0" w:color="auto"/>
            </w:tcBorders>
            <w:shd w:val="clear" w:color="auto" w:fill="auto"/>
            <w:vAlign w:val="center"/>
            <w:hideMark/>
          </w:tcPr>
          <w:p w14:paraId="65C8204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16.2</w:t>
            </w:r>
          </w:p>
        </w:tc>
        <w:tc>
          <w:tcPr>
            <w:tcW w:w="1143" w:type="dxa"/>
            <w:tcBorders>
              <w:top w:val="nil"/>
              <w:left w:val="nil"/>
              <w:bottom w:val="single" w:sz="4" w:space="0" w:color="auto"/>
              <w:right w:val="single" w:sz="4" w:space="0" w:color="auto"/>
            </w:tcBorders>
            <w:shd w:val="clear" w:color="auto" w:fill="auto"/>
            <w:vAlign w:val="center"/>
            <w:hideMark/>
          </w:tcPr>
          <w:p w14:paraId="498A511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16.0</w:t>
            </w:r>
          </w:p>
        </w:tc>
      </w:tr>
      <w:tr w:rsidR="00627898" w:rsidRPr="00EE4B7F" w14:paraId="5C2772E8"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4DC21636"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 xml:space="preserve">Bērnu </w:t>
            </w:r>
            <w:proofErr w:type="spellStart"/>
            <w:r w:rsidRPr="00627898">
              <w:rPr>
                <w:rFonts w:eastAsia="Times New Roman" w:cs="Times New Roman"/>
                <w:color w:val="000000"/>
                <w:sz w:val="20"/>
                <w:szCs w:val="20"/>
                <w:lang w:eastAsia="lv-LV"/>
              </w:rPr>
              <w:t>reimatologs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29DAF899"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2.8</w:t>
            </w:r>
          </w:p>
        </w:tc>
        <w:tc>
          <w:tcPr>
            <w:tcW w:w="1143" w:type="dxa"/>
            <w:tcBorders>
              <w:top w:val="nil"/>
              <w:left w:val="nil"/>
              <w:bottom w:val="single" w:sz="4" w:space="0" w:color="auto"/>
              <w:right w:val="single" w:sz="4" w:space="0" w:color="auto"/>
            </w:tcBorders>
            <w:shd w:val="clear" w:color="auto" w:fill="auto"/>
            <w:vAlign w:val="center"/>
            <w:hideMark/>
          </w:tcPr>
          <w:p w14:paraId="507FDD6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4.4</w:t>
            </w:r>
          </w:p>
        </w:tc>
        <w:tc>
          <w:tcPr>
            <w:tcW w:w="1143" w:type="dxa"/>
            <w:tcBorders>
              <w:top w:val="nil"/>
              <w:left w:val="nil"/>
              <w:bottom w:val="single" w:sz="4" w:space="0" w:color="auto"/>
              <w:right w:val="single" w:sz="4" w:space="0" w:color="auto"/>
            </w:tcBorders>
            <w:shd w:val="clear" w:color="auto" w:fill="auto"/>
            <w:vAlign w:val="center"/>
            <w:hideMark/>
          </w:tcPr>
          <w:p w14:paraId="545D676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4.5</w:t>
            </w:r>
          </w:p>
        </w:tc>
        <w:tc>
          <w:tcPr>
            <w:tcW w:w="1143" w:type="dxa"/>
            <w:tcBorders>
              <w:top w:val="nil"/>
              <w:left w:val="nil"/>
              <w:bottom w:val="single" w:sz="4" w:space="0" w:color="auto"/>
              <w:right w:val="single" w:sz="4" w:space="0" w:color="auto"/>
            </w:tcBorders>
            <w:shd w:val="clear" w:color="auto" w:fill="auto"/>
            <w:vAlign w:val="center"/>
            <w:hideMark/>
          </w:tcPr>
          <w:p w14:paraId="1E5489A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4.5</w:t>
            </w:r>
          </w:p>
        </w:tc>
      </w:tr>
      <w:tr w:rsidR="00627898" w:rsidRPr="00EE4B7F" w14:paraId="4802356E"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70700D83"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Bērnu nefrologs</w:t>
            </w:r>
          </w:p>
        </w:tc>
        <w:tc>
          <w:tcPr>
            <w:tcW w:w="1143" w:type="dxa"/>
            <w:tcBorders>
              <w:top w:val="nil"/>
              <w:left w:val="nil"/>
              <w:bottom w:val="single" w:sz="4" w:space="0" w:color="auto"/>
              <w:right w:val="single" w:sz="4" w:space="0" w:color="auto"/>
            </w:tcBorders>
            <w:shd w:val="clear" w:color="auto" w:fill="auto"/>
            <w:vAlign w:val="center"/>
            <w:hideMark/>
          </w:tcPr>
          <w:p w14:paraId="15C355A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6.3</w:t>
            </w:r>
          </w:p>
        </w:tc>
        <w:tc>
          <w:tcPr>
            <w:tcW w:w="1143" w:type="dxa"/>
            <w:tcBorders>
              <w:top w:val="nil"/>
              <w:left w:val="nil"/>
              <w:bottom w:val="single" w:sz="4" w:space="0" w:color="auto"/>
              <w:right w:val="single" w:sz="4" w:space="0" w:color="auto"/>
            </w:tcBorders>
            <w:shd w:val="clear" w:color="auto" w:fill="auto"/>
            <w:vAlign w:val="center"/>
            <w:hideMark/>
          </w:tcPr>
          <w:p w14:paraId="01B8987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8.8</w:t>
            </w:r>
          </w:p>
        </w:tc>
        <w:tc>
          <w:tcPr>
            <w:tcW w:w="1143" w:type="dxa"/>
            <w:tcBorders>
              <w:top w:val="nil"/>
              <w:left w:val="nil"/>
              <w:bottom w:val="single" w:sz="4" w:space="0" w:color="auto"/>
              <w:right w:val="single" w:sz="4" w:space="0" w:color="auto"/>
            </w:tcBorders>
            <w:shd w:val="clear" w:color="auto" w:fill="auto"/>
            <w:vAlign w:val="center"/>
            <w:hideMark/>
          </w:tcPr>
          <w:p w14:paraId="21BEEA8C"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8.0</w:t>
            </w:r>
          </w:p>
        </w:tc>
        <w:tc>
          <w:tcPr>
            <w:tcW w:w="1143" w:type="dxa"/>
            <w:tcBorders>
              <w:top w:val="nil"/>
              <w:left w:val="nil"/>
              <w:bottom w:val="single" w:sz="4" w:space="0" w:color="auto"/>
              <w:right w:val="single" w:sz="4" w:space="0" w:color="auto"/>
            </w:tcBorders>
            <w:shd w:val="clear" w:color="auto" w:fill="auto"/>
            <w:vAlign w:val="center"/>
            <w:hideMark/>
          </w:tcPr>
          <w:p w14:paraId="3438CF5C"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7.2</w:t>
            </w:r>
          </w:p>
        </w:tc>
      </w:tr>
      <w:tr w:rsidR="00627898" w:rsidRPr="00EE4B7F" w14:paraId="582FFBB3"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17C88DAA"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 xml:space="preserve">Bērnu </w:t>
            </w:r>
            <w:proofErr w:type="spellStart"/>
            <w:r w:rsidRPr="00627898">
              <w:rPr>
                <w:rFonts w:eastAsia="Times New Roman" w:cs="Times New Roman"/>
                <w:color w:val="000000"/>
                <w:sz w:val="20"/>
                <w:szCs w:val="20"/>
                <w:lang w:eastAsia="lv-LV"/>
              </w:rPr>
              <w:t>hematoonkologs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03EF6EE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5.3</w:t>
            </w:r>
          </w:p>
        </w:tc>
        <w:tc>
          <w:tcPr>
            <w:tcW w:w="1143" w:type="dxa"/>
            <w:tcBorders>
              <w:top w:val="nil"/>
              <w:left w:val="nil"/>
              <w:bottom w:val="single" w:sz="4" w:space="0" w:color="auto"/>
              <w:right w:val="single" w:sz="4" w:space="0" w:color="auto"/>
            </w:tcBorders>
            <w:shd w:val="clear" w:color="auto" w:fill="auto"/>
            <w:vAlign w:val="center"/>
            <w:hideMark/>
          </w:tcPr>
          <w:p w14:paraId="137F4E7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11.2</w:t>
            </w:r>
          </w:p>
        </w:tc>
        <w:tc>
          <w:tcPr>
            <w:tcW w:w="1143" w:type="dxa"/>
            <w:tcBorders>
              <w:top w:val="nil"/>
              <w:left w:val="nil"/>
              <w:bottom w:val="single" w:sz="4" w:space="0" w:color="auto"/>
              <w:right w:val="single" w:sz="4" w:space="0" w:color="auto"/>
            </w:tcBorders>
            <w:shd w:val="clear" w:color="auto" w:fill="auto"/>
            <w:vAlign w:val="center"/>
            <w:hideMark/>
          </w:tcPr>
          <w:p w14:paraId="15F2194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11.2</w:t>
            </w:r>
          </w:p>
        </w:tc>
        <w:tc>
          <w:tcPr>
            <w:tcW w:w="1143" w:type="dxa"/>
            <w:tcBorders>
              <w:top w:val="nil"/>
              <w:left w:val="nil"/>
              <w:bottom w:val="single" w:sz="4" w:space="0" w:color="auto"/>
              <w:right w:val="single" w:sz="4" w:space="0" w:color="auto"/>
            </w:tcBorders>
            <w:shd w:val="clear" w:color="auto" w:fill="auto"/>
            <w:vAlign w:val="center"/>
            <w:hideMark/>
          </w:tcPr>
          <w:p w14:paraId="03C1724C"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11.2</w:t>
            </w:r>
          </w:p>
        </w:tc>
      </w:tr>
      <w:tr w:rsidR="00627898" w:rsidRPr="00EE4B7F" w14:paraId="509234BF"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43D7D606"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 xml:space="preserve">Bērnu </w:t>
            </w:r>
            <w:proofErr w:type="spellStart"/>
            <w:r w:rsidRPr="00627898">
              <w:rPr>
                <w:rFonts w:eastAsia="Times New Roman" w:cs="Times New Roman"/>
                <w:color w:val="000000"/>
                <w:sz w:val="20"/>
                <w:szCs w:val="20"/>
                <w:lang w:eastAsia="lv-LV"/>
              </w:rPr>
              <w:t>alergologs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4A3A6F6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15.4</w:t>
            </w:r>
          </w:p>
        </w:tc>
        <w:tc>
          <w:tcPr>
            <w:tcW w:w="1143" w:type="dxa"/>
            <w:tcBorders>
              <w:top w:val="nil"/>
              <w:left w:val="nil"/>
              <w:bottom w:val="single" w:sz="4" w:space="0" w:color="auto"/>
              <w:right w:val="single" w:sz="4" w:space="0" w:color="auto"/>
            </w:tcBorders>
            <w:shd w:val="clear" w:color="auto" w:fill="auto"/>
            <w:vAlign w:val="center"/>
            <w:hideMark/>
          </w:tcPr>
          <w:p w14:paraId="3ED0D0B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18.0</w:t>
            </w:r>
          </w:p>
        </w:tc>
        <w:tc>
          <w:tcPr>
            <w:tcW w:w="1143" w:type="dxa"/>
            <w:tcBorders>
              <w:top w:val="nil"/>
              <w:left w:val="nil"/>
              <w:bottom w:val="single" w:sz="4" w:space="0" w:color="auto"/>
              <w:right w:val="single" w:sz="4" w:space="0" w:color="auto"/>
            </w:tcBorders>
            <w:shd w:val="clear" w:color="auto" w:fill="auto"/>
            <w:vAlign w:val="center"/>
            <w:hideMark/>
          </w:tcPr>
          <w:p w14:paraId="6BE3871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16.0</w:t>
            </w:r>
          </w:p>
        </w:tc>
        <w:tc>
          <w:tcPr>
            <w:tcW w:w="1143" w:type="dxa"/>
            <w:tcBorders>
              <w:top w:val="nil"/>
              <w:left w:val="nil"/>
              <w:bottom w:val="single" w:sz="4" w:space="0" w:color="auto"/>
              <w:right w:val="single" w:sz="4" w:space="0" w:color="auto"/>
            </w:tcBorders>
            <w:shd w:val="clear" w:color="auto" w:fill="auto"/>
            <w:vAlign w:val="center"/>
            <w:hideMark/>
          </w:tcPr>
          <w:p w14:paraId="12C38229"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15.0</w:t>
            </w:r>
          </w:p>
        </w:tc>
      </w:tr>
      <w:tr w:rsidR="00627898" w:rsidRPr="00EE4B7F" w14:paraId="7D906EC6"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13FE7282"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Mutes, sejas un žokļu ķirurgs</w:t>
            </w:r>
          </w:p>
        </w:tc>
        <w:tc>
          <w:tcPr>
            <w:tcW w:w="1143" w:type="dxa"/>
            <w:tcBorders>
              <w:top w:val="nil"/>
              <w:left w:val="nil"/>
              <w:bottom w:val="single" w:sz="4" w:space="0" w:color="auto"/>
              <w:right w:val="single" w:sz="4" w:space="0" w:color="auto"/>
            </w:tcBorders>
            <w:shd w:val="clear" w:color="auto" w:fill="auto"/>
            <w:vAlign w:val="center"/>
            <w:hideMark/>
          </w:tcPr>
          <w:p w14:paraId="237BA70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23.0</w:t>
            </w:r>
          </w:p>
        </w:tc>
        <w:tc>
          <w:tcPr>
            <w:tcW w:w="1143" w:type="dxa"/>
            <w:tcBorders>
              <w:top w:val="nil"/>
              <w:left w:val="nil"/>
              <w:bottom w:val="single" w:sz="4" w:space="0" w:color="auto"/>
              <w:right w:val="single" w:sz="4" w:space="0" w:color="auto"/>
            </w:tcBorders>
            <w:shd w:val="clear" w:color="auto" w:fill="auto"/>
            <w:vAlign w:val="center"/>
            <w:hideMark/>
          </w:tcPr>
          <w:p w14:paraId="59C30A5C"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38.0</w:t>
            </w:r>
          </w:p>
        </w:tc>
        <w:tc>
          <w:tcPr>
            <w:tcW w:w="1143" w:type="dxa"/>
            <w:tcBorders>
              <w:top w:val="nil"/>
              <w:left w:val="nil"/>
              <w:bottom w:val="single" w:sz="4" w:space="0" w:color="auto"/>
              <w:right w:val="single" w:sz="4" w:space="0" w:color="auto"/>
            </w:tcBorders>
            <w:shd w:val="clear" w:color="auto" w:fill="auto"/>
            <w:vAlign w:val="center"/>
            <w:hideMark/>
          </w:tcPr>
          <w:p w14:paraId="2A71575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43.0</w:t>
            </w:r>
          </w:p>
        </w:tc>
        <w:tc>
          <w:tcPr>
            <w:tcW w:w="1143" w:type="dxa"/>
            <w:tcBorders>
              <w:top w:val="nil"/>
              <w:left w:val="nil"/>
              <w:bottom w:val="single" w:sz="4" w:space="0" w:color="auto"/>
              <w:right w:val="single" w:sz="4" w:space="0" w:color="auto"/>
            </w:tcBorders>
            <w:shd w:val="clear" w:color="auto" w:fill="auto"/>
            <w:vAlign w:val="center"/>
            <w:hideMark/>
          </w:tcPr>
          <w:p w14:paraId="592FADD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46.0</w:t>
            </w:r>
          </w:p>
        </w:tc>
      </w:tr>
      <w:tr w:rsidR="00627898" w:rsidRPr="00EE4B7F" w14:paraId="35F616CC"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28F68F54"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Dermatologs, venerologs</w:t>
            </w:r>
          </w:p>
        </w:tc>
        <w:tc>
          <w:tcPr>
            <w:tcW w:w="1143" w:type="dxa"/>
            <w:tcBorders>
              <w:top w:val="nil"/>
              <w:left w:val="nil"/>
              <w:bottom w:val="single" w:sz="4" w:space="0" w:color="auto"/>
              <w:right w:val="single" w:sz="4" w:space="0" w:color="auto"/>
            </w:tcBorders>
            <w:shd w:val="clear" w:color="auto" w:fill="auto"/>
            <w:vAlign w:val="center"/>
            <w:hideMark/>
          </w:tcPr>
          <w:p w14:paraId="15E5447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178.1</w:t>
            </w:r>
          </w:p>
        </w:tc>
        <w:tc>
          <w:tcPr>
            <w:tcW w:w="1143" w:type="dxa"/>
            <w:tcBorders>
              <w:top w:val="nil"/>
              <w:left w:val="nil"/>
              <w:bottom w:val="single" w:sz="4" w:space="0" w:color="auto"/>
              <w:right w:val="single" w:sz="4" w:space="0" w:color="auto"/>
            </w:tcBorders>
            <w:shd w:val="clear" w:color="auto" w:fill="auto"/>
            <w:vAlign w:val="center"/>
            <w:hideMark/>
          </w:tcPr>
          <w:p w14:paraId="1781210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187.0</w:t>
            </w:r>
          </w:p>
        </w:tc>
        <w:tc>
          <w:tcPr>
            <w:tcW w:w="1143" w:type="dxa"/>
            <w:tcBorders>
              <w:top w:val="nil"/>
              <w:left w:val="nil"/>
              <w:bottom w:val="single" w:sz="4" w:space="0" w:color="auto"/>
              <w:right w:val="single" w:sz="4" w:space="0" w:color="auto"/>
            </w:tcBorders>
            <w:shd w:val="clear" w:color="auto" w:fill="auto"/>
            <w:vAlign w:val="center"/>
            <w:hideMark/>
          </w:tcPr>
          <w:p w14:paraId="4FDC535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182.6</w:t>
            </w:r>
          </w:p>
        </w:tc>
        <w:tc>
          <w:tcPr>
            <w:tcW w:w="1143" w:type="dxa"/>
            <w:tcBorders>
              <w:top w:val="nil"/>
              <w:left w:val="nil"/>
              <w:bottom w:val="single" w:sz="4" w:space="0" w:color="auto"/>
              <w:right w:val="single" w:sz="4" w:space="0" w:color="auto"/>
            </w:tcBorders>
            <w:shd w:val="clear" w:color="auto" w:fill="auto"/>
            <w:vAlign w:val="center"/>
            <w:hideMark/>
          </w:tcPr>
          <w:p w14:paraId="527730D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180.4</w:t>
            </w:r>
          </w:p>
        </w:tc>
      </w:tr>
      <w:tr w:rsidR="00627898" w:rsidRPr="00EE4B7F" w14:paraId="0AC0563B"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3CD56C7F"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Gastroenterologs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62B01C8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48.4</w:t>
            </w:r>
          </w:p>
        </w:tc>
        <w:tc>
          <w:tcPr>
            <w:tcW w:w="1143" w:type="dxa"/>
            <w:tcBorders>
              <w:top w:val="nil"/>
              <w:left w:val="nil"/>
              <w:bottom w:val="single" w:sz="4" w:space="0" w:color="auto"/>
              <w:right w:val="single" w:sz="4" w:space="0" w:color="auto"/>
            </w:tcBorders>
            <w:shd w:val="clear" w:color="auto" w:fill="auto"/>
            <w:vAlign w:val="center"/>
            <w:hideMark/>
          </w:tcPr>
          <w:p w14:paraId="194433F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54.0</w:t>
            </w:r>
          </w:p>
        </w:tc>
        <w:tc>
          <w:tcPr>
            <w:tcW w:w="1143" w:type="dxa"/>
            <w:tcBorders>
              <w:top w:val="nil"/>
              <w:left w:val="nil"/>
              <w:bottom w:val="single" w:sz="4" w:space="0" w:color="auto"/>
              <w:right w:val="single" w:sz="4" w:space="0" w:color="auto"/>
            </w:tcBorders>
            <w:shd w:val="clear" w:color="auto" w:fill="auto"/>
            <w:vAlign w:val="center"/>
            <w:hideMark/>
          </w:tcPr>
          <w:p w14:paraId="6889CC3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70.0</w:t>
            </w:r>
          </w:p>
        </w:tc>
        <w:tc>
          <w:tcPr>
            <w:tcW w:w="1143" w:type="dxa"/>
            <w:tcBorders>
              <w:top w:val="nil"/>
              <w:left w:val="nil"/>
              <w:bottom w:val="single" w:sz="4" w:space="0" w:color="auto"/>
              <w:right w:val="single" w:sz="4" w:space="0" w:color="auto"/>
            </w:tcBorders>
            <w:shd w:val="clear" w:color="auto" w:fill="auto"/>
            <w:vAlign w:val="center"/>
            <w:hideMark/>
          </w:tcPr>
          <w:p w14:paraId="096D2DA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87.0</w:t>
            </w:r>
          </w:p>
        </w:tc>
      </w:tr>
      <w:tr w:rsidR="00627898" w:rsidRPr="00EE4B7F" w14:paraId="4F0DB520"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0FB8D2BA"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Geriatrs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4078F36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10.5</w:t>
            </w:r>
          </w:p>
        </w:tc>
        <w:tc>
          <w:tcPr>
            <w:tcW w:w="1143" w:type="dxa"/>
            <w:tcBorders>
              <w:top w:val="nil"/>
              <w:left w:val="nil"/>
              <w:bottom w:val="single" w:sz="4" w:space="0" w:color="auto"/>
              <w:right w:val="single" w:sz="4" w:space="0" w:color="auto"/>
            </w:tcBorders>
            <w:shd w:val="clear" w:color="auto" w:fill="auto"/>
            <w:vAlign w:val="center"/>
            <w:hideMark/>
          </w:tcPr>
          <w:p w14:paraId="7B1D807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44.8</w:t>
            </w:r>
          </w:p>
        </w:tc>
        <w:tc>
          <w:tcPr>
            <w:tcW w:w="1143" w:type="dxa"/>
            <w:tcBorders>
              <w:top w:val="nil"/>
              <w:left w:val="nil"/>
              <w:bottom w:val="single" w:sz="4" w:space="0" w:color="auto"/>
              <w:right w:val="single" w:sz="4" w:space="0" w:color="auto"/>
            </w:tcBorders>
            <w:shd w:val="clear" w:color="auto" w:fill="auto"/>
            <w:vAlign w:val="center"/>
            <w:hideMark/>
          </w:tcPr>
          <w:p w14:paraId="35D73AB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48.6</w:t>
            </w:r>
          </w:p>
        </w:tc>
        <w:tc>
          <w:tcPr>
            <w:tcW w:w="1143" w:type="dxa"/>
            <w:tcBorders>
              <w:top w:val="nil"/>
              <w:left w:val="nil"/>
              <w:bottom w:val="single" w:sz="4" w:space="0" w:color="auto"/>
              <w:right w:val="single" w:sz="4" w:space="0" w:color="auto"/>
            </w:tcBorders>
            <w:shd w:val="clear" w:color="auto" w:fill="auto"/>
            <w:vAlign w:val="center"/>
            <w:hideMark/>
          </w:tcPr>
          <w:p w14:paraId="1CF4495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54.0</w:t>
            </w:r>
          </w:p>
        </w:tc>
      </w:tr>
      <w:tr w:rsidR="00627898" w:rsidRPr="00EE4B7F" w14:paraId="2D2C65A2"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5BEA5CA6"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Ģimenes (vispārējās prakses) ārsts</w:t>
            </w:r>
          </w:p>
        </w:tc>
        <w:tc>
          <w:tcPr>
            <w:tcW w:w="1143" w:type="dxa"/>
            <w:tcBorders>
              <w:top w:val="nil"/>
              <w:left w:val="nil"/>
              <w:bottom w:val="single" w:sz="4" w:space="0" w:color="auto"/>
              <w:right w:val="single" w:sz="4" w:space="0" w:color="auto"/>
            </w:tcBorders>
            <w:shd w:val="clear" w:color="auto" w:fill="auto"/>
            <w:vAlign w:val="center"/>
            <w:hideMark/>
          </w:tcPr>
          <w:p w14:paraId="48F125D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1 799.4</w:t>
            </w:r>
          </w:p>
        </w:tc>
        <w:tc>
          <w:tcPr>
            <w:tcW w:w="1143" w:type="dxa"/>
            <w:tcBorders>
              <w:top w:val="nil"/>
              <w:left w:val="nil"/>
              <w:bottom w:val="single" w:sz="4" w:space="0" w:color="auto"/>
              <w:right w:val="single" w:sz="4" w:space="0" w:color="auto"/>
            </w:tcBorders>
            <w:shd w:val="clear" w:color="auto" w:fill="auto"/>
            <w:vAlign w:val="center"/>
            <w:hideMark/>
          </w:tcPr>
          <w:p w14:paraId="6645ABA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1 821.0</w:t>
            </w:r>
          </w:p>
        </w:tc>
        <w:tc>
          <w:tcPr>
            <w:tcW w:w="1143" w:type="dxa"/>
            <w:tcBorders>
              <w:top w:val="nil"/>
              <w:left w:val="nil"/>
              <w:bottom w:val="single" w:sz="4" w:space="0" w:color="auto"/>
              <w:right w:val="single" w:sz="4" w:space="0" w:color="auto"/>
            </w:tcBorders>
            <w:shd w:val="clear" w:color="auto" w:fill="auto"/>
            <w:vAlign w:val="center"/>
            <w:hideMark/>
          </w:tcPr>
          <w:p w14:paraId="19D6295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1 776.9</w:t>
            </w:r>
          </w:p>
        </w:tc>
        <w:tc>
          <w:tcPr>
            <w:tcW w:w="1143" w:type="dxa"/>
            <w:tcBorders>
              <w:top w:val="nil"/>
              <w:left w:val="nil"/>
              <w:bottom w:val="single" w:sz="4" w:space="0" w:color="auto"/>
              <w:right w:val="single" w:sz="4" w:space="0" w:color="auto"/>
            </w:tcBorders>
            <w:shd w:val="clear" w:color="auto" w:fill="auto"/>
            <w:vAlign w:val="center"/>
            <w:hideMark/>
          </w:tcPr>
          <w:p w14:paraId="47FDA183"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1 755.6</w:t>
            </w:r>
          </w:p>
        </w:tc>
      </w:tr>
      <w:tr w:rsidR="00627898" w:rsidRPr="00EE4B7F" w14:paraId="0A4AD19C"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1B43D13E"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Hematologs</w:t>
            </w:r>
          </w:p>
        </w:tc>
        <w:tc>
          <w:tcPr>
            <w:tcW w:w="1143" w:type="dxa"/>
            <w:tcBorders>
              <w:top w:val="nil"/>
              <w:left w:val="nil"/>
              <w:bottom w:val="single" w:sz="4" w:space="0" w:color="auto"/>
              <w:right w:val="single" w:sz="4" w:space="0" w:color="auto"/>
            </w:tcBorders>
            <w:shd w:val="clear" w:color="auto" w:fill="auto"/>
            <w:vAlign w:val="center"/>
            <w:hideMark/>
          </w:tcPr>
          <w:p w14:paraId="13BF05C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19.3</w:t>
            </w:r>
          </w:p>
        </w:tc>
        <w:tc>
          <w:tcPr>
            <w:tcW w:w="1143" w:type="dxa"/>
            <w:tcBorders>
              <w:top w:val="nil"/>
              <w:left w:val="nil"/>
              <w:bottom w:val="single" w:sz="4" w:space="0" w:color="auto"/>
              <w:right w:val="single" w:sz="4" w:space="0" w:color="auto"/>
            </w:tcBorders>
            <w:shd w:val="clear" w:color="auto" w:fill="auto"/>
            <w:vAlign w:val="center"/>
            <w:hideMark/>
          </w:tcPr>
          <w:p w14:paraId="224C628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23.2</w:t>
            </w:r>
          </w:p>
        </w:tc>
        <w:tc>
          <w:tcPr>
            <w:tcW w:w="1143" w:type="dxa"/>
            <w:tcBorders>
              <w:top w:val="nil"/>
              <w:left w:val="nil"/>
              <w:bottom w:val="single" w:sz="4" w:space="0" w:color="auto"/>
              <w:right w:val="single" w:sz="4" w:space="0" w:color="auto"/>
            </w:tcBorders>
            <w:shd w:val="clear" w:color="auto" w:fill="auto"/>
            <w:vAlign w:val="center"/>
            <w:hideMark/>
          </w:tcPr>
          <w:p w14:paraId="676BBAD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22.4</w:t>
            </w:r>
          </w:p>
        </w:tc>
        <w:tc>
          <w:tcPr>
            <w:tcW w:w="1143" w:type="dxa"/>
            <w:tcBorders>
              <w:top w:val="nil"/>
              <w:left w:val="nil"/>
              <w:bottom w:val="single" w:sz="4" w:space="0" w:color="auto"/>
              <w:right w:val="single" w:sz="4" w:space="0" w:color="auto"/>
            </w:tcBorders>
            <w:shd w:val="clear" w:color="auto" w:fill="auto"/>
            <w:vAlign w:val="center"/>
            <w:hideMark/>
          </w:tcPr>
          <w:p w14:paraId="2AEBAAF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22.4</w:t>
            </w:r>
          </w:p>
        </w:tc>
      </w:tr>
      <w:tr w:rsidR="00627898" w:rsidRPr="00EE4B7F" w14:paraId="20C0FDE6"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7357F262"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Nefrologs</w:t>
            </w:r>
          </w:p>
        </w:tc>
        <w:tc>
          <w:tcPr>
            <w:tcW w:w="1143" w:type="dxa"/>
            <w:tcBorders>
              <w:top w:val="nil"/>
              <w:left w:val="nil"/>
              <w:bottom w:val="single" w:sz="4" w:space="0" w:color="auto"/>
              <w:right w:val="single" w:sz="4" w:space="0" w:color="auto"/>
            </w:tcBorders>
            <w:shd w:val="clear" w:color="auto" w:fill="auto"/>
            <w:vAlign w:val="center"/>
            <w:hideMark/>
          </w:tcPr>
          <w:p w14:paraId="0FFA99F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43.6</w:t>
            </w:r>
          </w:p>
        </w:tc>
        <w:tc>
          <w:tcPr>
            <w:tcW w:w="1143" w:type="dxa"/>
            <w:tcBorders>
              <w:top w:val="nil"/>
              <w:left w:val="nil"/>
              <w:bottom w:val="single" w:sz="4" w:space="0" w:color="auto"/>
              <w:right w:val="single" w:sz="4" w:space="0" w:color="auto"/>
            </w:tcBorders>
            <w:shd w:val="clear" w:color="auto" w:fill="auto"/>
            <w:vAlign w:val="center"/>
            <w:hideMark/>
          </w:tcPr>
          <w:p w14:paraId="1BF1055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64.8</w:t>
            </w:r>
          </w:p>
        </w:tc>
        <w:tc>
          <w:tcPr>
            <w:tcW w:w="1143" w:type="dxa"/>
            <w:tcBorders>
              <w:top w:val="nil"/>
              <w:left w:val="nil"/>
              <w:bottom w:val="single" w:sz="4" w:space="0" w:color="auto"/>
              <w:right w:val="single" w:sz="4" w:space="0" w:color="auto"/>
            </w:tcBorders>
            <w:shd w:val="clear" w:color="auto" w:fill="auto"/>
            <w:vAlign w:val="center"/>
            <w:hideMark/>
          </w:tcPr>
          <w:p w14:paraId="0866194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70.0</w:t>
            </w:r>
          </w:p>
        </w:tc>
        <w:tc>
          <w:tcPr>
            <w:tcW w:w="1143" w:type="dxa"/>
            <w:tcBorders>
              <w:top w:val="nil"/>
              <w:left w:val="nil"/>
              <w:bottom w:val="single" w:sz="4" w:space="0" w:color="auto"/>
              <w:right w:val="single" w:sz="4" w:space="0" w:color="auto"/>
            </w:tcBorders>
            <w:shd w:val="clear" w:color="auto" w:fill="auto"/>
            <w:vAlign w:val="center"/>
            <w:hideMark/>
          </w:tcPr>
          <w:p w14:paraId="4FE436E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69.0</w:t>
            </w:r>
          </w:p>
        </w:tc>
      </w:tr>
      <w:tr w:rsidR="00627898" w:rsidRPr="00EE4B7F" w14:paraId="784DBE1D"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26D93095"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Pneimonologs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752982C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116.8</w:t>
            </w:r>
          </w:p>
        </w:tc>
        <w:tc>
          <w:tcPr>
            <w:tcW w:w="1143" w:type="dxa"/>
            <w:tcBorders>
              <w:top w:val="nil"/>
              <w:left w:val="nil"/>
              <w:bottom w:val="single" w:sz="4" w:space="0" w:color="auto"/>
              <w:right w:val="single" w:sz="4" w:space="0" w:color="auto"/>
            </w:tcBorders>
            <w:shd w:val="clear" w:color="auto" w:fill="auto"/>
            <w:vAlign w:val="center"/>
            <w:hideMark/>
          </w:tcPr>
          <w:p w14:paraId="548C03A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118.8</w:t>
            </w:r>
          </w:p>
        </w:tc>
        <w:tc>
          <w:tcPr>
            <w:tcW w:w="1143" w:type="dxa"/>
            <w:tcBorders>
              <w:top w:val="nil"/>
              <w:left w:val="nil"/>
              <w:bottom w:val="single" w:sz="4" w:space="0" w:color="auto"/>
              <w:right w:val="single" w:sz="4" w:space="0" w:color="auto"/>
            </w:tcBorders>
            <w:shd w:val="clear" w:color="auto" w:fill="auto"/>
            <w:vAlign w:val="center"/>
            <w:hideMark/>
          </w:tcPr>
          <w:p w14:paraId="1A74BB4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124.8</w:t>
            </w:r>
          </w:p>
        </w:tc>
        <w:tc>
          <w:tcPr>
            <w:tcW w:w="1143" w:type="dxa"/>
            <w:tcBorders>
              <w:top w:val="nil"/>
              <w:left w:val="nil"/>
              <w:bottom w:val="single" w:sz="4" w:space="0" w:color="auto"/>
              <w:right w:val="single" w:sz="4" w:space="0" w:color="auto"/>
            </w:tcBorders>
            <w:shd w:val="clear" w:color="auto" w:fill="auto"/>
            <w:vAlign w:val="center"/>
            <w:hideMark/>
          </w:tcPr>
          <w:p w14:paraId="0B40EFE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113.1</w:t>
            </w:r>
          </w:p>
        </w:tc>
      </w:tr>
      <w:tr w:rsidR="00627898" w:rsidRPr="00EE4B7F" w14:paraId="3A265904"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59834928"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Sabiedrības veselības ārsts</w:t>
            </w:r>
          </w:p>
        </w:tc>
        <w:tc>
          <w:tcPr>
            <w:tcW w:w="1143" w:type="dxa"/>
            <w:tcBorders>
              <w:top w:val="nil"/>
              <w:left w:val="nil"/>
              <w:bottom w:val="single" w:sz="4" w:space="0" w:color="auto"/>
              <w:right w:val="single" w:sz="4" w:space="0" w:color="auto"/>
            </w:tcBorders>
            <w:shd w:val="clear" w:color="auto" w:fill="auto"/>
            <w:vAlign w:val="center"/>
            <w:hideMark/>
          </w:tcPr>
          <w:p w14:paraId="1C9A6FA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25.0</w:t>
            </w:r>
          </w:p>
        </w:tc>
        <w:tc>
          <w:tcPr>
            <w:tcW w:w="1143" w:type="dxa"/>
            <w:tcBorders>
              <w:top w:val="nil"/>
              <w:left w:val="nil"/>
              <w:bottom w:val="single" w:sz="4" w:space="0" w:color="auto"/>
              <w:right w:val="single" w:sz="4" w:space="0" w:color="auto"/>
            </w:tcBorders>
            <w:shd w:val="clear" w:color="auto" w:fill="auto"/>
            <w:vAlign w:val="center"/>
            <w:hideMark/>
          </w:tcPr>
          <w:p w14:paraId="6BBA37A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36.0</w:t>
            </w:r>
          </w:p>
        </w:tc>
        <w:tc>
          <w:tcPr>
            <w:tcW w:w="1143" w:type="dxa"/>
            <w:tcBorders>
              <w:top w:val="nil"/>
              <w:left w:val="nil"/>
              <w:bottom w:val="single" w:sz="4" w:space="0" w:color="auto"/>
              <w:right w:val="single" w:sz="4" w:space="0" w:color="auto"/>
            </w:tcBorders>
            <w:shd w:val="clear" w:color="auto" w:fill="auto"/>
            <w:vAlign w:val="center"/>
            <w:hideMark/>
          </w:tcPr>
          <w:p w14:paraId="61F4ECC9"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41.6</w:t>
            </w:r>
          </w:p>
        </w:tc>
        <w:tc>
          <w:tcPr>
            <w:tcW w:w="1143" w:type="dxa"/>
            <w:tcBorders>
              <w:top w:val="nil"/>
              <w:left w:val="nil"/>
              <w:bottom w:val="single" w:sz="4" w:space="0" w:color="auto"/>
              <w:right w:val="single" w:sz="4" w:space="0" w:color="auto"/>
            </w:tcBorders>
            <w:shd w:val="clear" w:color="auto" w:fill="auto"/>
            <w:vAlign w:val="center"/>
            <w:hideMark/>
          </w:tcPr>
          <w:p w14:paraId="0C2CB80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41.6</w:t>
            </w:r>
          </w:p>
        </w:tc>
      </w:tr>
      <w:tr w:rsidR="00627898" w:rsidRPr="00EE4B7F" w14:paraId="7A79A76E"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6C31CC69"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Dietologs</w:t>
            </w:r>
          </w:p>
        </w:tc>
        <w:tc>
          <w:tcPr>
            <w:tcW w:w="1143" w:type="dxa"/>
            <w:tcBorders>
              <w:top w:val="nil"/>
              <w:left w:val="nil"/>
              <w:bottom w:val="single" w:sz="4" w:space="0" w:color="auto"/>
              <w:right w:val="single" w:sz="4" w:space="0" w:color="auto"/>
            </w:tcBorders>
            <w:shd w:val="clear" w:color="auto" w:fill="auto"/>
            <w:vAlign w:val="center"/>
            <w:hideMark/>
          </w:tcPr>
          <w:p w14:paraId="4D7BCFC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13.0</w:t>
            </w:r>
          </w:p>
        </w:tc>
        <w:tc>
          <w:tcPr>
            <w:tcW w:w="1143" w:type="dxa"/>
            <w:tcBorders>
              <w:top w:val="nil"/>
              <w:left w:val="nil"/>
              <w:bottom w:val="single" w:sz="4" w:space="0" w:color="auto"/>
              <w:right w:val="single" w:sz="4" w:space="0" w:color="auto"/>
            </w:tcBorders>
            <w:shd w:val="clear" w:color="auto" w:fill="auto"/>
            <w:vAlign w:val="center"/>
            <w:hideMark/>
          </w:tcPr>
          <w:p w14:paraId="21DFEED3"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29.1</w:t>
            </w:r>
          </w:p>
        </w:tc>
        <w:tc>
          <w:tcPr>
            <w:tcW w:w="1143" w:type="dxa"/>
            <w:tcBorders>
              <w:top w:val="nil"/>
              <w:left w:val="nil"/>
              <w:bottom w:val="single" w:sz="4" w:space="0" w:color="auto"/>
              <w:right w:val="single" w:sz="4" w:space="0" w:color="auto"/>
            </w:tcBorders>
            <w:shd w:val="clear" w:color="auto" w:fill="auto"/>
            <w:vAlign w:val="center"/>
            <w:hideMark/>
          </w:tcPr>
          <w:p w14:paraId="26D9D81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28.5</w:t>
            </w:r>
          </w:p>
        </w:tc>
        <w:tc>
          <w:tcPr>
            <w:tcW w:w="1143" w:type="dxa"/>
            <w:tcBorders>
              <w:top w:val="nil"/>
              <w:left w:val="nil"/>
              <w:bottom w:val="single" w:sz="4" w:space="0" w:color="auto"/>
              <w:right w:val="single" w:sz="4" w:space="0" w:color="auto"/>
            </w:tcBorders>
            <w:shd w:val="clear" w:color="auto" w:fill="auto"/>
            <w:vAlign w:val="center"/>
            <w:hideMark/>
          </w:tcPr>
          <w:p w14:paraId="0E43B01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28.2</w:t>
            </w:r>
          </w:p>
        </w:tc>
      </w:tr>
      <w:tr w:rsidR="00627898" w:rsidRPr="00EE4B7F" w14:paraId="0D3EC1C2"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28192A3D"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Hepatologs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687622A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18.0</w:t>
            </w:r>
          </w:p>
        </w:tc>
        <w:tc>
          <w:tcPr>
            <w:tcW w:w="1143" w:type="dxa"/>
            <w:tcBorders>
              <w:top w:val="nil"/>
              <w:left w:val="nil"/>
              <w:bottom w:val="single" w:sz="4" w:space="0" w:color="auto"/>
              <w:right w:val="single" w:sz="4" w:space="0" w:color="auto"/>
            </w:tcBorders>
            <w:shd w:val="clear" w:color="auto" w:fill="auto"/>
            <w:vAlign w:val="center"/>
            <w:hideMark/>
          </w:tcPr>
          <w:p w14:paraId="171B445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25.8</w:t>
            </w:r>
          </w:p>
        </w:tc>
        <w:tc>
          <w:tcPr>
            <w:tcW w:w="1143" w:type="dxa"/>
            <w:tcBorders>
              <w:top w:val="nil"/>
              <w:left w:val="nil"/>
              <w:bottom w:val="single" w:sz="4" w:space="0" w:color="auto"/>
              <w:right w:val="single" w:sz="4" w:space="0" w:color="auto"/>
            </w:tcBorders>
            <w:shd w:val="clear" w:color="auto" w:fill="auto"/>
            <w:vAlign w:val="center"/>
            <w:hideMark/>
          </w:tcPr>
          <w:p w14:paraId="0C1AA7B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25.2</w:t>
            </w:r>
          </w:p>
        </w:tc>
        <w:tc>
          <w:tcPr>
            <w:tcW w:w="1143" w:type="dxa"/>
            <w:tcBorders>
              <w:top w:val="nil"/>
              <w:left w:val="nil"/>
              <w:bottom w:val="single" w:sz="4" w:space="0" w:color="auto"/>
              <w:right w:val="single" w:sz="4" w:space="0" w:color="auto"/>
            </w:tcBorders>
            <w:shd w:val="clear" w:color="auto" w:fill="auto"/>
            <w:vAlign w:val="center"/>
            <w:hideMark/>
          </w:tcPr>
          <w:p w14:paraId="75A1AC1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25.2</w:t>
            </w:r>
          </w:p>
        </w:tc>
      </w:tr>
      <w:tr w:rsidR="00627898" w:rsidRPr="00EE4B7F" w14:paraId="4988C3D6"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3B9BEB92"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Imunologs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67A90D7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16.0</w:t>
            </w:r>
          </w:p>
        </w:tc>
        <w:tc>
          <w:tcPr>
            <w:tcW w:w="1143" w:type="dxa"/>
            <w:tcBorders>
              <w:top w:val="nil"/>
              <w:left w:val="nil"/>
              <w:bottom w:val="single" w:sz="4" w:space="0" w:color="auto"/>
              <w:right w:val="single" w:sz="4" w:space="0" w:color="auto"/>
            </w:tcBorders>
            <w:shd w:val="clear" w:color="auto" w:fill="auto"/>
            <w:vAlign w:val="center"/>
            <w:hideMark/>
          </w:tcPr>
          <w:p w14:paraId="5B7573E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25.6</w:t>
            </w:r>
          </w:p>
        </w:tc>
        <w:tc>
          <w:tcPr>
            <w:tcW w:w="1143" w:type="dxa"/>
            <w:tcBorders>
              <w:top w:val="nil"/>
              <w:left w:val="nil"/>
              <w:bottom w:val="single" w:sz="4" w:space="0" w:color="auto"/>
              <w:right w:val="single" w:sz="4" w:space="0" w:color="auto"/>
            </w:tcBorders>
            <w:shd w:val="clear" w:color="auto" w:fill="auto"/>
            <w:vAlign w:val="center"/>
            <w:hideMark/>
          </w:tcPr>
          <w:p w14:paraId="43EB51A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25.6</w:t>
            </w:r>
          </w:p>
        </w:tc>
        <w:tc>
          <w:tcPr>
            <w:tcW w:w="1143" w:type="dxa"/>
            <w:tcBorders>
              <w:top w:val="nil"/>
              <w:left w:val="nil"/>
              <w:bottom w:val="single" w:sz="4" w:space="0" w:color="auto"/>
              <w:right w:val="single" w:sz="4" w:space="0" w:color="auto"/>
            </w:tcBorders>
            <w:shd w:val="clear" w:color="auto" w:fill="auto"/>
            <w:vAlign w:val="center"/>
            <w:hideMark/>
          </w:tcPr>
          <w:p w14:paraId="35A9835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24.8</w:t>
            </w:r>
          </w:p>
        </w:tc>
      </w:tr>
      <w:tr w:rsidR="00627898" w:rsidRPr="00EE4B7F" w14:paraId="6AAB1EF9"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1ECDC595"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Paliatīvās aprūpes speciālists</w:t>
            </w:r>
          </w:p>
        </w:tc>
        <w:tc>
          <w:tcPr>
            <w:tcW w:w="1143" w:type="dxa"/>
            <w:tcBorders>
              <w:top w:val="nil"/>
              <w:left w:val="nil"/>
              <w:bottom w:val="single" w:sz="4" w:space="0" w:color="auto"/>
              <w:right w:val="single" w:sz="4" w:space="0" w:color="auto"/>
            </w:tcBorders>
            <w:shd w:val="clear" w:color="auto" w:fill="auto"/>
            <w:vAlign w:val="center"/>
            <w:hideMark/>
          </w:tcPr>
          <w:p w14:paraId="57219AA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9.0</w:t>
            </w:r>
          </w:p>
        </w:tc>
        <w:tc>
          <w:tcPr>
            <w:tcW w:w="1143" w:type="dxa"/>
            <w:tcBorders>
              <w:top w:val="nil"/>
              <w:left w:val="nil"/>
              <w:bottom w:val="single" w:sz="4" w:space="0" w:color="auto"/>
              <w:right w:val="single" w:sz="4" w:space="0" w:color="auto"/>
            </w:tcBorders>
            <w:shd w:val="clear" w:color="auto" w:fill="auto"/>
            <w:vAlign w:val="center"/>
            <w:hideMark/>
          </w:tcPr>
          <w:p w14:paraId="3F35E07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26.1</w:t>
            </w:r>
          </w:p>
        </w:tc>
        <w:tc>
          <w:tcPr>
            <w:tcW w:w="1143" w:type="dxa"/>
            <w:tcBorders>
              <w:top w:val="nil"/>
              <w:left w:val="nil"/>
              <w:bottom w:val="single" w:sz="4" w:space="0" w:color="auto"/>
              <w:right w:val="single" w:sz="4" w:space="0" w:color="auto"/>
            </w:tcBorders>
            <w:shd w:val="clear" w:color="auto" w:fill="auto"/>
            <w:vAlign w:val="center"/>
            <w:hideMark/>
          </w:tcPr>
          <w:p w14:paraId="10F1F8A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25.2</w:t>
            </w:r>
          </w:p>
        </w:tc>
        <w:tc>
          <w:tcPr>
            <w:tcW w:w="1143" w:type="dxa"/>
            <w:tcBorders>
              <w:top w:val="nil"/>
              <w:left w:val="nil"/>
              <w:bottom w:val="single" w:sz="4" w:space="0" w:color="auto"/>
              <w:right w:val="single" w:sz="4" w:space="0" w:color="auto"/>
            </w:tcBorders>
            <w:shd w:val="clear" w:color="auto" w:fill="auto"/>
            <w:vAlign w:val="center"/>
            <w:hideMark/>
          </w:tcPr>
          <w:p w14:paraId="2DDBC41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25.2</w:t>
            </w:r>
          </w:p>
        </w:tc>
      </w:tr>
      <w:tr w:rsidR="00627898" w:rsidRPr="00EE4B7F" w14:paraId="6BE94260"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13584AF9"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Sporta ārsts</w:t>
            </w:r>
          </w:p>
        </w:tc>
        <w:tc>
          <w:tcPr>
            <w:tcW w:w="1143" w:type="dxa"/>
            <w:tcBorders>
              <w:top w:val="nil"/>
              <w:left w:val="nil"/>
              <w:bottom w:val="single" w:sz="4" w:space="0" w:color="auto"/>
              <w:right w:val="single" w:sz="4" w:space="0" w:color="auto"/>
            </w:tcBorders>
            <w:shd w:val="clear" w:color="auto" w:fill="auto"/>
            <w:vAlign w:val="center"/>
            <w:hideMark/>
          </w:tcPr>
          <w:p w14:paraId="3D40FDD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53.8</w:t>
            </w:r>
          </w:p>
        </w:tc>
        <w:tc>
          <w:tcPr>
            <w:tcW w:w="1143" w:type="dxa"/>
            <w:tcBorders>
              <w:top w:val="nil"/>
              <w:left w:val="nil"/>
              <w:bottom w:val="single" w:sz="4" w:space="0" w:color="auto"/>
              <w:right w:val="single" w:sz="4" w:space="0" w:color="auto"/>
            </w:tcBorders>
            <w:shd w:val="clear" w:color="auto" w:fill="auto"/>
            <w:vAlign w:val="center"/>
            <w:hideMark/>
          </w:tcPr>
          <w:p w14:paraId="0156CA3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100.0</w:t>
            </w:r>
          </w:p>
        </w:tc>
        <w:tc>
          <w:tcPr>
            <w:tcW w:w="1143" w:type="dxa"/>
            <w:tcBorders>
              <w:top w:val="nil"/>
              <w:left w:val="nil"/>
              <w:bottom w:val="single" w:sz="4" w:space="0" w:color="auto"/>
              <w:right w:val="single" w:sz="4" w:space="0" w:color="auto"/>
            </w:tcBorders>
            <w:shd w:val="clear" w:color="auto" w:fill="auto"/>
            <w:vAlign w:val="center"/>
            <w:hideMark/>
          </w:tcPr>
          <w:p w14:paraId="79997BA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125.0</w:t>
            </w:r>
          </w:p>
        </w:tc>
        <w:tc>
          <w:tcPr>
            <w:tcW w:w="1143" w:type="dxa"/>
            <w:tcBorders>
              <w:top w:val="nil"/>
              <w:left w:val="nil"/>
              <w:bottom w:val="single" w:sz="4" w:space="0" w:color="auto"/>
              <w:right w:val="single" w:sz="4" w:space="0" w:color="auto"/>
            </w:tcBorders>
            <w:shd w:val="clear" w:color="auto" w:fill="auto"/>
            <w:vAlign w:val="center"/>
            <w:hideMark/>
          </w:tcPr>
          <w:p w14:paraId="102961F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150.0</w:t>
            </w:r>
          </w:p>
        </w:tc>
      </w:tr>
      <w:tr w:rsidR="00627898" w:rsidRPr="00EE4B7F" w14:paraId="3F8206D3"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6EA43AE8"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Laboratorijas ārsts</w:t>
            </w:r>
          </w:p>
        </w:tc>
        <w:tc>
          <w:tcPr>
            <w:tcW w:w="1143" w:type="dxa"/>
            <w:tcBorders>
              <w:top w:val="nil"/>
              <w:left w:val="nil"/>
              <w:bottom w:val="single" w:sz="4" w:space="0" w:color="auto"/>
              <w:right w:val="single" w:sz="4" w:space="0" w:color="auto"/>
            </w:tcBorders>
            <w:shd w:val="clear" w:color="auto" w:fill="auto"/>
            <w:vAlign w:val="center"/>
            <w:hideMark/>
          </w:tcPr>
          <w:p w14:paraId="2D74D4F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99.0</w:t>
            </w:r>
          </w:p>
        </w:tc>
        <w:tc>
          <w:tcPr>
            <w:tcW w:w="1143" w:type="dxa"/>
            <w:tcBorders>
              <w:top w:val="nil"/>
              <w:left w:val="nil"/>
              <w:bottom w:val="single" w:sz="4" w:space="0" w:color="auto"/>
              <w:right w:val="single" w:sz="4" w:space="0" w:color="auto"/>
            </w:tcBorders>
            <w:shd w:val="clear" w:color="auto" w:fill="auto"/>
            <w:vAlign w:val="center"/>
            <w:hideMark/>
          </w:tcPr>
          <w:p w14:paraId="761BA76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130.0</w:t>
            </w:r>
          </w:p>
        </w:tc>
        <w:tc>
          <w:tcPr>
            <w:tcW w:w="1143" w:type="dxa"/>
            <w:tcBorders>
              <w:top w:val="nil"/>
              <w:left w:val="nil"/>
              <w:bottom w:val="single" w:sz="4" w:space="0" w:color="auto"/>
              <w:right w:val="single" w:sz="4" w:space="0" w:color="auto"/>
            </w:tcBorders>
            <w:shd w:val="clear" w:color="auto" w:fill="auto"/>
            <w:vAlign w:val="center"/>
            <w:hideMark/>
          </w:tcPr>
          <w:p w14:paraId="1DF11A4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130.0</w:t>
            </w:r>
          </w:p>
        </w:tc>
        <w:tc>
          <w:tcPr>
            <w:tcW w:w="1143" w:type="dxa"/>
            <w:tcBorders>
              <w:top w:val="nil"/>
              <w:left w:val="nil"/>
              <w:bottom w:val="single" w:sz="4" w:space="0" w:color="auto"/>
              <w:right w:val="single" w:sz="4" w:space="0" w:color="auto"/>
            </w:tcBorders>
            <w:shd w:val="clear" w:color="auto" w:fill="auto"/>
            <w:vAlign w:val="center"/>
            <w:hideMark/>
          </w:tcPr>
          <w:p w14:paraId="458A720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130.0</w:t>
            </w:r>
          </w:p>
        </w:tc>
      </w:tr>
      <w:tr w:rsidR="00627898" w:rsidRPr="00EE4B7F" w14:paraId="553D1225"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7A4C9AA6"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 xml:space="preserve">Medicīnas </w:t>
            </w:r>
            <w:proofErr w:type="spellStart"/>
            <w:r w:rsidRPr="00627898">
              <w:rPr>
                <w:rFonts w:eastAsia="Times New Roman" w:cs="Times New Roman"/>
                <w:color w:val="000000"/>
                <w:sz w:val="20"/>
                <w:szCs w:val="20"/>
                <w:lang w:eastAsia="lv-LV"/>
              </w:rPr>
              <w:t>ģenētiķis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67D5D5E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9.6</w:t>
            </w:r>
          </w:p>
        </w:tc>
        <w:tc>
          <w:tcPr>
            <w:tcW w:w="1143" w:type="dxa"/>
            <w:tcBorders>
              <w:top w:val="nil"/>
              <w:left w:val="nil"/>
              <w:bottom w:val="single" w:sz="4" w:space="0" w:color="auto"/>
              <w:right w:val="single" w:sz="4" w:space="0" w:color="auto"/>
            </w:tcBorders>
            <w:shd w:val="clear" w:color="auto" w:fill="auto"/>
            <w:vAlign w:val="center"/>
            <w:hideMark/>
          </w:tcPr>
          <w:p w14:paraId="117AF11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16.0</w:t>
            </w:r>
          </w:p>
        </w:tc>
        <w:tc>
          <w:tcPr>
            <w:tcW w:w="1143" w:type="dxa"/>
            <w:tcBorders>
              <w:top w:val="nil"/>
              <w:left w:val="nil"/>
              <w:bottom w:val="single" w:sz="4" w:space="0" w:color="auto"/>
              <w:right w:val="single" w:sz="4" w:space="0" w:color="auto"/>
            </w:tcBorders>
            <w:shd w:val="clear" w:color="auto" w:fill="auto"/>
            <w:vAlign w:val="center"/>
            <w:hideMark/>
          </w:tcPr>
          <w:p w14:paraId="347F6C0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16.0</w:t>
            </w:r>
          </w:p>
        </w:tc>
        <w:tc>
          <w:tcPr>
            <w:tcW w:w="1143" w:type="dxa"/>
            <w:tcBorders>
              <w:top w:val="nil"/>
              <w:left w:val="nil"/>
              <w:bottom w:val="single" w:sz="4" w:space="0" w:color="auto"/>
              <w:right w:val="single" w:sz="4" w:space="0" w:color="auto"/>
            </w:tcBorders>
            <w:shd w:val="clear" w:color="auto" w:fill="auto"/>
            <w:vAlign w:val="center"/>
            <w:hideMark/>
          </w:tcPr>
          <w:p w14:paraId="1760014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16.0</w:t>
            </w:r>
          </w:p>
        </w:tc>
      </w:tr>
      <w:tr w:rsidR="00627898" w:rsidRPr="00EE4B7F" w14:paraId="58B05B66"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22EDFDE5"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Patologs</w:t>
            </w:r>
          </w:p>
        </w:tc>
        <w:tc>
          <w:tcPr>
            <w:tcW w:w="1143" w:type="dxa"/>
            <w:tcBorders>
              <w:top w:val="nil"/>
              <w:left w:val="nil"/>
              <w:bottom w:val="single" w:sz="4" w:space="0" w:color="auto"/>
              <w:right w:val="single" w:sz="4" w:space="0" w:color="auto"/>
            </w:tcBorders>
            <w:shd w:val="clear" w:color="auto" w:fill="auto"/>
            <w:vAlign w:val="center"/>
            <w:hideMark/>
          </w:tcPr>
          <w:p w14:paraId="1F31F59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45.4</w:t>
            </w:r>
          </w:p>
        </w:tc>
        <w:tc>
          <w:tcPr>
            <w:tcW w:w="1143" w:type="dxa"/>
            <w:tcBorders>
              <w:top w:val="nil"/>
              <w:left w:val="nil"/>
              <w:bottom w:val="single" w:sz="4" w:space="0" w:color="auto"/>
              <w:right w:val="single" w:sz="4" w:space="0" w:color="auto"/>
            </w:tcBorders>
            <w:shd w:val="clear" w:color="auto" w:fill="auto"/>
            <w:vAlign w:val="center"/>
            <w:hideMark/>
          </w:tcPr>
          <w:p w14:paraId="5AA83D1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72.0</w:t>
            </w:r>
          </w:p>
        </w:tc>
        <w:tc>
          <w:tcPr>
            <w:tcW w:w="1143" w:type="dxa"/>
            <w:tcBorders>
              <w:top w:val="nil"/>
              <w:left w:val="nil"/>
              <w:bottom w:val="single" w:sz="4" w:space="0" w:color="auto"/>
              <w:right w:val="single" w:sz="4" w:space="0" w:color="auto"/>
            </w:tcBorders>
            <w:shd w:val="clear" w:color="auto" w:fill="auto"/>
            <w:vAlign w:val="center"/>
            <w:hideMark/>
          </w:tcPr>
          <w:p w14:paraId="033C3F8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70.0</w:t>
            </w:r>
          </w:p>
        </w:tc>
        <w:tc>
          <w:tcPr>
            <w:tcW w:w="1143" w:type="dxa"/>
            <w:tcBorders>
              <w:top w:val="nil"/>
              <w:left w:val="nil"/>
              <w:bottom w:val="single" w:sz="4" w:space="0" w:color="auto"/>
              <w:right w:val="single" w:sz="4" w:space="0" w:color="auto"/>
            </w:tcBorders>
            <w:shd w:val="clear" w:color="auto" w:fill="auto"/>
            <w:vAlign w:val="center"/>
            <w:hideMark/>
          </w:tcPr>
          <w:p w14:paraId="395EAD6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69.0</w:t>
            </w:r>
          </w:p>
        </w:tc>
      </w:tr>
      <w:tr w:rsidR="00627898" w:rsidRPr="00EE4B7F" w14:paraId="0CDB5E8E"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00AF369F"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Klīniskais mikrobiologs</w:t>
            </w:r>
          </w:p>
        </w:tc>
        <w:tc>
          <w:tcPr>
            <w:tcW w:w="1143" w:type="dxa"/>
            <w:tcBorders>
              <w:top w:val="nil"/>
              <w:left w:val="nil"/>
              <w:bottom w:val="single" w:sz="4" w:space="0" w:color="auto"/>
              <w:right w:val="single" w:sz="4" w:space="0" w:color="auto"/>
            </w:tcBorders>
            <w:shd w:val="clear" w:color="auto" w:fill="auto"/>
            <w:vAlign w:val="center"/>
            <w:hideMark/>
          </w:tcPr>
          <w:p w14:paraId="5CCF161A"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17.6</w:t>
            </w:r>
          </w:p>
        </w:tc>
        <w:tc>
          <w:tcPr>
            <w:tcW w:w="1143" w:type="dxa"/>
            <w:tcBorders>
              <w:top w:val="nil"/>
              <w:left w:val="nil"/>
              <w:bottom w:val="single" w:sz="4" w:space="0" w:color="auto"/>
              <w:right w:val="single" w:sz="4" w:space="0" w:color="auto"/>
            </w:tcBorders>
            <w:shd w:val="clear" w:color="auto" w:fill="auto"/>
            <w:vAlign w:val="center"/>
            <w:hideMark/>
          </w:tcPr>
          <w:p w14:paraId="0F8FC0F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34.0</w:t>
            </w:r>
          </w:p>
        </w:tc>
        <w:tc>
          <w:tcPr>
            <w:tcW w:w="1143" w:type="dxa"/>
            <w:tcBorders>
              <w:top w:val="nil"/>
              <w:left w:val="nil"/>
              <w:bottom w:val="single" w:sz="4" w:space="0" w:color="auto"/>
              <w:right w:val="single" w:sz="4" w:space="0" w:color="auto"/>
            </w:tcBorders>
            <w:shd w:val="clear" w:color="auto" w:fill="auto"/>
            <w:vAlign w:val="center"/>
            <w:hideMark/>
          </w:tcPr>
          <w:p w14:paraId="18EA505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33.0</w:t>
            </w:r>
          </w:p>
        </w:tc>
        <w:tc>
          <w:tcPr>
            <w:tcW w:w="1143" w:type="dxa"/>
            <w:tcBorders>
              <w:top w:val="nil"/>
              <w:left w:val="nil"/>
              <w:bottom w:val="single" w:sz="4" w:space="0" w:color="auto"/>
              <w:right w:val="single" w:sz="4" w:space="0" w:color="auto"/>
            </w:tcBorders>
            <w:shd w:val="clear" w:color="auto" w:fill="auto"/>
            <w:vAlign w:val="center"/>
            <w:hideMark/>
          </w:tcPr>
          <w:p w14:paraId="7018210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33.0</w:t>
            </w:r>
          </w:p>
        </w:tc>
      </w:tr>
      <w:tr w:rsidR="00627898" w:rsidRPr="00EE4B7F" w14:paraId="6B73664E"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56C71333"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Ķirurgs</w:t>
            </w:r>
          </w:p>
        </w:tc>
        <w:tc>
          <w:tcPr>
            <w:tcW w:w="1143" w:type="dxa"/>
            <w:tcBorders>
              <w:top w:val="nil"/>
              <w:left w:val="nil"/>
              <w:bottom w:val="single" w:sz="4" w:space="0" w:color="auto"/>
              <w:right w:val="single" w:sz="4" w:space="0" w:color="auto"/>
            </w:tcBorders>
            <w:shd w:val="clear" w:color="auto" w:fill="auto"/>
            <w:vAlign w:val="center"/>
            <w:hideMark/>
          </w:tcPr>
          <w:p w14:paraId="2E386C69"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338.3</w:t>
            </w:r>
          </w:p>
        </w:tc>
        <w:tc>
          <w:tcPr>
            <w:tcW w:w="1143" w:type="dxa"/>
            <w:tcBorders>
              <w:top w:val="nil"/>
              <w:left w:val="nil"/>
              <w:bottom w:val="single" w:sz="4" w:space="0" w:color="auto"/>
              <w:right w:val="single" w:sz="4" w:space="0" w:color="auto"/>
            </w:tcBorders>
            <w:shd w:val="clear" w:color="auto" w:fill="auto"/>
            <w:vAlign w:val="center"/>
            <w:hideMark/>
          </w:tcPr>
          <w:p w14:paraId="45A3CCAA"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359.0</w:t>
            </w:r>
          </w:p>
        </w:tc>
        <w:tc>
          <w:tcPr>
            <w:tcW w:w="1143" w:type="dxa"/>
            <w:tcBorders>
              <w:top w:val="nil"/>
              <w:left w:val="nil"/>
              <w:bottom w:val="single" w:sz="4" w:space="0" w:color="auto"/>
              <w:right w:val="single" w:sz="4" w:space="0" w:color="auto"/>
            </w:tcBorders>
            <w:shd w:val="clear" w:color="auto" w:fill="auto"/>
            <w:vAlign w:val="center"/>
            <w:hideMark/>
          </w:tcPr>
          <w:p w14:paraId="37EF6B6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386.1</w:t>
            </w:r>
          </w:p>
        </w:tc>
        <w:tc>
          <w:tcPr>
            <w:tcW w:w="1143" w:type="dxa"/>
            <w:tcBorders>
              <w:top w:val="nil"/>
              <w:left w:val="nil"/>
              <w:bottom w:val="single" w:sz="4" w:space="0" w:color="auto"/>
              <w:right w:val="single" w:sz="4" w:space="0" w:color="auto"/>
            </w:tcBorders>
            <w:shd w:val="clear" w:color="auto" w:fill="auto"/>
            <w:vAlign w:val="center"/>
            <w:hideMark/>
          </w:tcPr>
          <w:p w14:paraId="76F8197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380.6</w:t>
            </w:r>
          </w:p>
        </w:tc>
      </w:tr>
      <w:tr w:rsidR="00627898" w:rsidRPr="00EE4B7F" w14:paraId="6E72802B"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4528BCD1"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Sirds ķirurgs</w:t>
            </w:r>
          </w:p>
        </w:tc>
        <w:tc>
          <w:tcPr>
            <w:tcW w:w="1143" w:type="dxa"/>
            <w:tcBorders>
              <w:top w:val="nil"/>
              <w:left w:val="nil"/>
              <w:bottom w:val="single" w:sz="4" w:space="0" w:color="auto"/>
              <w:right w:val="single" w:sz="4" w:space="0" w:color="auto"/>
            </w:tcBorders>
            <w:shd w:val="clear" w:color="auto" w:fill="auto"/>
            <w:vAlign w:val="center"/>
            <w:hideMark/>
          </w:tcPr>
          <w:p w14:paraId="46E068C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23.3</w:t>
            </w:r>
          </w:p>
        </w:tc>
        <w:tc>
          <w:tcPr>
            <w:tcW w:w="1143" w:type="dxa"/>
            <w:tcBorders>
              <w:top w:val="nil"/>
              <w:left w:val="nil"/>
              <w:bottom w:val="single" w:sz="4" w:space="0" w:color="auto"/>
              <w:right w:val="single" w:sz="4" w:space="0" w:color="auto"/>
            </w:tcBorders>
            <w:shd w:val="clear" w:color="auto" w:fill="auto"/>
            <w:vAlign w:val="center"/>
            <w:hideMark/>
          </w:tcPr>
          <w:p w14:paraId="2A2085B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29.0</w:t>
            </w:r>
          </w:p>
        </w:tc>
        <w:tc>
          <w:tcPr>
            <w:tcW w:w="1143" w:type="dxa"/>
            <w:tcBorders>
              <w:top w:val="nil"/>
              <w:left w:val="nil"/>
              <w:bottom w:val="single" w:sz="4" w:space="0" w:color="auto"/>
              <w:right w:val="single" w:sz="4" w:space="0" w:color="auto"/>
            </w:tcBorders>
            <w:shd w:val="clear" w:color="auto" w:fill="auto"/>
            <w:vAlign w:val="center"/>
            <w:hideMark/>
          </w:tcPr>
          <w:p w14:paraId="3CB78FA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29.0</w:t>
            </w:r>
          </w:p>
        </w:tc>
        <w:tc>
          <w:tcPr>
            <w:tcW w:w="1143" w:type="dxa"/>
            <w:tcBorders>
              <w:top w:val="nil"/>
              <w:left w:val="nil"/>
              <w:bottom w:val="single" w:sz="4" w:space="0" w:color="auto"/>
              <w:right w:val="single" w:sz="4" w:space="0" w:color="auto"/>
            </w:tcBorders>
            <w:shd w:val="clear" w:color="auto" w:fill="auto"/>
            <w:vAlign w:val="center"/>
            <w:hideMark/>
          </w:tcPr>
          <w:p w14:paraId="690E09D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28.0</w:t>
            </w:r>
          </w:p>
        </w:tc>
      </w:tr>
      <w:tr w:rsidR="00627898" w:rsidRPr="00EE4B7F" w14:paraId="4AF6AABB"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39ABDB7F"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Torakālais</w:t>
            </w:r>
            <w:proofErr w:type="spellEnd"/>
            <w:r w:rsidRPr="00627898">
              <w:rPr>
                <w:rFonts w:eastAsia="Times New Roman" w:cs="Times New Roman"/>
                <w:color w:val="000000"/>
                <w:sz w:val="20"/>
                <w:szCs w:val="20"/>
                <w:lang w:eastAsia="lv-LV"/>
              </w:rPr>
              <w:t xml:space="preserve"> ķirurgs</w:t>
            </w:r>
          </w:p>
        </w:tc>
        <w:tc>
          <w:tcPr>
            <w:tcW w:w="1143" w:type="dxa"/>
            <w:tcBorders>
              <w:top w:val="nil"/>
              <w:left w:val="nil"/>
              <w:bottom w:val="single" w:sz="4" w:space="0" w:color="auto"/>
              <w:right w:val="single" w:sz="4" w:space="0" w:color="auto"/>
            </w:tcBorders>
            <w:shd w:val="clear" w:color="auto" w:fill="auto"/>
            <w:vAlign w:val="center"/>
            <w:hideMark/>
          </w:tcPr>
          <w:p w14:paraId="111063F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12.4</w:t>
            </w:r>
          </w:p>
        </w:tc>
        <w:tc>
          <w:tcPr>
            <w:tcW w:w="1143" w:type="dxa"/>
            <w:tcBorders>
              <w:top w:val="nil"/>
              <w:left w:val="nil"/>
              <w:bottom w:val="single" w:sz="4" w:space="0" w:color="auto"/>
              <w:right w:val="single" w:sz="4" w:space="0" w:color="auto"/>
            </w:tcBorders>
            <w:shd w:val="clear" w:color="auto" w:fill="auto"/>
            <w:vAlign w:val="center"/>
            <w:hideMark/>
          </w:tcPr>
          <w:p w14:paraId="3CD6CEF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16.5</w:t>
            </w:r>
          </w:p>
        </w:tc>
        <w:tc>
          <w:tcPr>
            <w:tcW w:w="1143" w:type="dxa"/>
            <w:tcBorders>
              <w:top w:val="nil"/>
              <w:left w:val="nil"/>
              <w:bottom w:val="single" w:sz="4" w:space="0" w:color="auto"/>
              <w:right w:val="single" w:sz="4" w:space="0" w:color="auto"/>
            </w:tcBorders>
            <w:shd w:val="clear" w:color="auto" w:fill="auto"/>
            <w:vAlign w:val="center"/>
            <w:hideMark/>
          </w:tcPr>
          <w:p w14:paraId="17CFDA3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17.6</w:t>
            </w:r>
          </w:p>
        </w:tc>
        <w:tc>
          <w:tcPr>
            <w:tcW w:w="1143" w:type="dxa"/>
            <w:tcBorders>
              <w:top w:val="nil"/>
              <w:left w:val="nil"/>
              <w:bottom w:val="single" w:sz="4" w:space="0" w:color="auto"/>
              <w:right w:val="single" w:sz="4" w:space="0" w:color="auto"/>
            </w:tcBorders>
            <w:shd w:val="clear" w:color="auto" w:fill="auto"/>
            <w:vAlign w:val="center"/>
            <w:hideMark/>
          </w:tcPr>
          <w:p w14:paraId="1BF23D3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18.0</w:t>
            </w:r>
          </w:p>
        </w:tc>
      </w:tr>
      <w:tr w:rsidR="00627898" w:rsidRPr="00EE4B7F" w14:paraId="777B4A9A"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740095C8"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Transfuziologs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557F0F4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34.0</w:t>
            </w:r>
          </w:p>
        </w:tc>
        <w:tc>
          <w:tcPr>
            <w:tcW w:w="1143" w:type="dxa"/>
            <w:tcBorders>
              <w:top w:val="nil"/>
              <w:left w:val="nil"/>
              <w:bottom w:val="single" w:sz="4" w:space="0" w:color="auto"/>
              <w:right w:val="single" w:sz="4" w:space="0" w:color="auto"/>
            </w:tcBorders>
            <w:shd w:val="clear" w:color="auto" w:fill="auto"/>
            <w:vAlign w:val="center"/>
            <w:hideMark/>
          </w:tcPr>
          <w:p w14:paraId="067A90F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45.0</w:t>
            </w:r>
          </w:p>
        </w:tc>
        <w:tc>
          <w:tcPr>
            <w:tcW w:w="1143" w:type="dxa"/>
            <w:tcBorders>
              <w:top w:val="nil"/>
              <w:left w:val="nil"/>
              <w:bottom w:val="single" w:sz="4" w:space="0" w:color="auto"/>
              <w:right w:val="single" w:sz="4" w:space="0" w:color="auto"/>
            </w:tcBorders>
            <w:shd w:val="clear" w:color="auto" w:fill="auto"/>
            <w:vAlign w:val="center"/>
            <w:hideMark/>
          </w:tcPr>
          <w:p w14:paraId="2718B3C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46.0</w:t>
            </w:r>
          </w:p>
        </w:tc>
        <w:tc>
          <w:tcPr>
            <w:tcW w:w="1143" w:type="dxa"/>
            <w:tcBorders>
              <w:top w:val="nil"/>
              <w:left w:val="nil"/>
              <w:bottom w:val="single" w:sz="4" w:space="0" w:color="auto"/>
              <w:right w:val="single" w:sz="4" w:space="0" w:color="auto"/>
            </w:tcBorders>
            <w:shd w:val="clear" w:color="auto" w:fill="auto"/>
            <w:vAlign w:val="center"/>
            <w:hideMark/>
          </w:tcPr>
          <w:p w14:paraId="79B5441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45.0</w:t>
            </w:r>
          </w:p>
        </w:tc>
      </w:tr>
      <w:tr w:rsidR="00627898" w:rsidRPr="00EE4B7F" w14:paraId="1687C989"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4FE9FEC4"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Psihoterapeits</w:t>
            </w:r>
          </w:p>
        </w:tc>
        <w:tc>
          <w:tcPr>
            <w:tcW w:w="1143" w:type="dxa"/>
            <w:tcBorders>
              <w:top w:val="nil"/>
              <w:left w:val="nil"/>
              <w:bottom w:val="single" w:sz="4" w:space="0" w:color="auto"/>
              <w:right w:val="single" w:sz="4" w:space="0" w:color="auto"/>
            </w:tcBorders>
            <w:shd w:val="clear" w:color="auto" w:fill="auto"/>
            <w:vAlign w:val="center"/>
            <w:hideMark/>
          </w:tcPr>
          <w:p w14:paraId="5EDF72C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67.0</w:t>
            </w:r>
          </w:p>
        </w:tc>
        <w:tc>
          <w:tcPr>
            <w:tcW w:w="1143" w:type="dxa"/>
            <w:tcBorders>
              <w:top w:val="nil"/>
              <w:left w:val="nil"/>
              <w:bottom w:val="single" w:sz="4" w:space="0" w:color="auto"/>
              <w:right w:val="single" w:sz="4" w:space="0" w:color="auto"/>
            </w:tcBorders>
            <w:shd w:val="clear" w:color="auto" w:fill="auto"/>
            <w:vAlign w:val="center"/>
            <w:hideMark/>
          </w:tcPr>
          <w:p w14:paraId="3D422FE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180.0</w:t>
            </w:r>
          </w:p>
        </w:tc>
        <w:tc>
          <w:tcPr>
            <w:tcW w:w="1143" w:type="dxa"/>
            <w:tcBorders>
              <w:top w:val="nil"/>
              <w:left w:val="nil"/>
              <w:bottom w:val="single" w:sz="4" w:space="0" w:color="auto"/>
              <w:right w:val="single" w:sz="4" w:space="0" w:color="auto"/>
            </w:tcBorders>
            <w:shd w:val="clear" w:color="auto" w:fill="auto"/>
            <w:vAlign w:val="center"/>
            <w:hideMark/>
          </w:tcPr>
          <w:p w14:paraId="2F33957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226.0</w:t>
            </w:r>
          </w:p>
        </w:tc>
        <w:tc>
          <w:tcPr>
            <w:tcW w:w="1143" w:type="dxa"/>
            <w:tcBorders>
              <w:top w:val="nil"/>
              <w:left w:val="nil"/>
              <w:bottom w:val="single" w:sz="4" w:space="0" w:color="auto"/>
              <w:right w:val="single" w:sz="4" w:space="0" w:color="auto"/>
            </w:tcBorders>
            <w:shd w:val="clear" w:color="auto" w:fill="auto"/>
            <w:vAlign w:val="center"/>
            <w:hideMark/>
          </w:tcPr>
          <w:p w14:paraId="68F8ED8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274.0</w:t>
            </w:r>
          </w:p>
        </w:tc>
      </w:tr>
      <w:tr w:rsidR="00627898" w:rsidRPr="00EE4B7F" w14:paraId="5368EC2B"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724B46FC"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Tiesu psihiatrijas eksperts</w:t>
            </w:r>
          </w:p>
        </w:tc>
        <w:tc>
          <w:tcPr>
            <w:tcW w:w="1143" w:type="dxa"/>
            <w:tcBorders>
              <w:top w:val="nil"/>
              <w:left w:val="nil"/>
              <w:bottom w:val="single" w:sz="4" w:space="0" w:color="auto"/>
              <w:right w:val="single" w:sz="4" w:space="0" w:color="auto"/>
            </w:tcBorders>
            <w:shd w:val="clear" w:color="auto" w:fill="auto"/>
            <w:vAlign w:val="center"/>
            <w:hideMark/>
          </w:tcPr>
          <w:p w14:paraId="4CEF36E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17.6</w:t>
            </w:r>
          </w:p>
        </w:tc>
        <w:tc>
          <w:tcPr>
            <w:tcW w:w="1143" w:type="dxa"/>
            <w:tcBorders>
              <w:top w:val="nil"/>
              <w:left w:val="nil"/>
              <w:bottom w:val="single" w:sz="4" w:space="0" w:color="auto"/>
              <w:right w:val="single" w:sz="4" w:space="0" w:color="auto"/>
            </w:tcBorders>
            <w:shd w:val="clear" w:color="auto" w:fill="auto"/>
            <w:vAlign w:val="center"/>
            <w:hideMark/>
          </w:tcPr>
          <w:p w14:paraId="101ABB8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20.4</w:t>
            </w:r>
          </w:p>
        </w:tc>
        <w:tc>
          <w:tcPr>
            <w:tcW w:w="1143" w:type="dxa"/>
            <w:tcBorders>
              <w:top w:val="nil"/>
              <w:left w:val="nil"/>
              <w:bottom w:val="single" w:sz="4" w:space="0" w:color="auto"/>
              <w:right w:val="single" w:sz="4" w:space="0" w:color="auto"/>
            </w:tcBorders>
            <w:shd w:val="clear" w:color="auto" w:fill="auto"/>
            <w:vAlign w:val="center"/>
            <w:hideMark/>
          </w:tcPr>
          <w:p w14:paraId="6C97E71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20.8</w:t>
            </w:r>
          </w:p>
        </w:tc>
        <w:tc>
          <w:tcPr>
            <w:tcW w:w="1143" w:type="dxa"/>
            <w:tcBorders>
              <w:top w:val="nil"/>
              <w:left w:val="nil"/>
              <w:bottom w:val="single" w:sz="4" w:space="0" w:color="auto"/>
              <w:right w:val="single" w:sz="4" w:space="0" w:color="auto"/>
            </w:tcBorders>
            <w:shd w:val="clear" w:color="auto" w:fill="auto"/>
            <w:vAlign w:val="center"/>
            <w:hideMark/>
          </w:tcPr>
          <w:p w14:paraId="1A88D25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20.8</w:t>
            </w:r>
          </w:p>
        </w:tc>
      </w:tr>
      <w:tr w:rsidR="00627898" w:rsidRPr="00EE4B7F" w14:paraId="1E7F74BA"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7B39188A"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Eksperts</w:t>
            </w:r>
          </w:p>
        </w:tc>
        <w:tc>
          <w:tcPr>
            <w:tcW w:w="1143" w:type="dxa"/>
            <w:tcBorders>
              <w:top w:val="nil"/>
              <w:left w:val="nil"/>
              <w:bottom w:val="single" w:sz="4" w:space="0" w:color="auto"/>
              <w:right w:val="single" w:sz="4" w:space="0" w:color="auto"/>
            </w:tcBorders>
            <w:shd w:val="clear" w:color="auto" w:fill="auto"/>
            <w:vAlign w:val="center"/>
            <w:hideMark/>
          </w:tcPr>
          <w:p w14:paraId="586F6E0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52.8</w:t>
            </w:r>
          </w:p>
        </w:tc>
        <w:tc>
          <w:tcPr>
            <w:tcW w:w="1143" w:type="dxa"/>
            <w:tcBorders>
              <w:top w:val="nil"/>
              <w:left w:val="nil"/>
              <w:bottom w:val="single" w:sz="4" w:space="0" w:color="auto"/>
              <w:right w:val="single" w:sz="4" w:space="0" w:color="auto"/>
            </w:tcBorders>
            <w:shd w:val="clear" w:color="auto" w:fill="auto"/>
            <w:vAlign w:val="center"/>
            <w:hideMark/>
          </w:tcPr>
          <w:p w14:paraId="45DDD5B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108.0</w:t>
            </w:r>
          </w:p>
        </w:tc>
        <w:tc>
          <w:tcPr>
            <w:tcW w:w="1143" w:type="dxa"/>
            <w:tcBorders>
              <w:top w:val="nil"/>
              <w:left w:val="nil"/>
              <w:bottom w:val="single" w:sz="4" w:space="0" w:color="auto"/>
              <w:right w:val="single" w:sz="4" w:space="0" w:color="auto"/>
            </w:tcBorders>
            <w:shd w:val="clear" w:color="auto" w:fill="auto"/>
            <w:vAlign w:val="center"/>
            <w:hideMark/>
          </w:tcPr>
          <w:p w14:paraId="6A5DBEE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88.0</w:t>
            </w:r>
          </w:p>
        </w:tc>
        <w:tc>
          <w:tcPr>
            <w:tcW w:w="1143" w:type="dxa"/>
            <w:tcBorders>
              <w:top w:val="nil"/>
              <w:left w:val="nil"/>
              <w:bottom w:val="single" w:sz="4" w:space="0" w:color="auto"/>
              <w:right w:val="single" w:sz="4" w:space="0" w:color="auto"/>
            </w:tcBorders>
            <w:shd w:val="clear" w:color="auto" w:fill="auto"/>
            <w:vAlign w:val="center"/>
            <w:hideMark/>
          </w:tcPr>
          <w:p w14:paraId="297083F3"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87.0</w:t>
            </w:r>
          </w:p>
        </w:tc>
      </w:tr>
      <w:tr w:rsidR="00627898" w:rsidRPr="00EE4B7F" w14:paraId="25CA3D26"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1AADBC5E"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Osteopāts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16202FDA"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18.0</w:t>
            </w:r>
          </w:p>
        </w:tc>
        <w:tc>
          <w:tcPr>
            <w:tcW w:w="1143" w:type="dxa"/>
            <w:tcBorders>
              <w:top w:val="nil"/>
              <w:left w:val="nil"/>
              <w:bottom w:val="single" w:sz="4" w:space="0" w:color="auto"/>
              <w:right w:val="single" w:sz="4" w:space="0" w:color="auto"/>
            </w:tcBorders>
            <w:shd w:val="clear" w:color="auto" w:fill="auto"/>
            <w:vAlign w:val="center"/>
            <w:hideMark/>
          </w:tcPr>
          <w:p w14:paraId="6BD87F8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54.0</w:t>
            </w:r>
          </w:p>
        </w:tc>
        <w:tc>
          <w:tcPr>
            <w:tcW w:w="1143" w:type="dxa"/>
            <w:tcBorders>
              <w:top w:val="nil"/>
              <w:left w:val="nil"/>
              <w:bottom w:val="single" w:sz="4" w:space="0" w:color="auto"/>
              <w:right w:val="single" w:sz="4" w:space="0" w:color="auto"/>
            </w:tcBorders>
            <w:shd w:val="clear" w:color="auto" w:fill="auto"/>
            <w:vAlign w:val="center"/>
            <w:hideMark/>
          </w:tcPr>
          <w:p w14:paraId="6BA16D3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53.0</w:t>
            </w:r>
          </w:p>
        </w:tc>
        <w:tc>
          <w:tcPr>
            <w:tcW w:w="1143" w:type="dxa"/>
            <w:tcBorders>
              <w:top w:val="nil"/>
              <w:left w:val="nil"/>
              <w:bottom w:val="single" w:sz="4" w:space="0" w:color="auto"/>
              <w:right w:val="single" w:sz="4" w:space="0" w:color="auto"/>
            </w:tcBorders>
            <w:shd w:val="clear" w:color="auto" w:fill="auto"/>
            <w:vAlign w:val="center"/>
            <w:hideMark/>
          </w:tcPr>
          <w:p w14:paraId="2AE84EC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52.0</w:t>
            </w:r>
          </w:p>
        </w:tc>
      </w:tr>
      <w:tr w:rsidR="00627898" w:rsidRPr="00EE4B7F" w14:paraId="6593CF1B"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5A989506"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Osteorefleksoterapeits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2A99E63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1.1</w:t>
            </w:r>
          </w:p>
        </w:tc>
        <w:tc>
          <w:tcPr>
            <w:tcW w:w="1143" w:type="dxa"/>
            <w:tcBorders>
              <w:top w:val="nil"/>
              <w:left w:val="nil"/>
              <w:bottom w:val="single" w:sz="4" w:space="0" w:color="auto"/>
              <w:right w:val="single" w:sz="4" w:space="0" w:color="auto"/>
            </w:tcBorders>
            <w:shd w:val="clear" w:color="auto" w:fill="auto"/>
            <w:vAlign w:val="center"/>
            <w:hideMark/>
          </w:tcPr>
          <w:p w14:paraId="6D20A59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5.2</w:t>
            </w:r>
          </w:p>
        </w:tc>
        <w:tc>
          <w:tcPr>
            <w:tcW w:w="1143" w:type="dxa"/>
            <w:tcBorders>
              <w:top w:val="nil"/>
              <w:left w:val="nil"/>
              <w:bottom w:val="single" w:sz="4" w:space="0" w:color="auto"/>
              <w:right w:val="single" w:sz="4" w:space="0" w:color="auto"/>
            </w:tcBorders>
            <w:shd w:val="clear" w:color="auto" w:fill="auto"/>
            <w:vAlign w:val="center"/>
            <w:hideMark/>
          </w:tcPr>
          <w:p w14:paraId="187C754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5.2</w:t>
            </w:r>
          </w:p>
        </w:tc>
        <w:tc>
          <w:tcPr>
            <w:tcW w:w="1143" w:type="dxa"/>
            <w:tcBorders>
              <w:top w:val="nil"/>
              <w:left w:val="nil"/>
              <w:bottom w:val="single" w:sz="4" w:space="0" w:color="auto"/>
              <w:right w:val="single" w:sz="4" w:space="0" w:color="auto"/>
            </w:tcBorders>
            <w:shd w:val="clear" w:color="auto" w:fill="auto"/>
            <w:vAlign w:val="center"/>
            <w:hideMark/>
          </w:tcPr>
          <w:p w14:paraId="79AB26D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5.2</w:t>
            </w:r>
          </w:p>
        </w:tc>
      </w:tr>
      <w:tr w:rsidR="00627898" w:rsidRPr="00EE4B7F" w14:paraId="66C3B1CF"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727D3C89"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Zobārsts</w:t>
            </w:r>
          </w:p>
        </w:tc>
        <w:tc>
          <w:tcPr>
            <w:tcW w:w="1143" w:type="dxa"/>
            <w:tcBorders>
              <w:top w:val="nil"/>
              <w:left w:val="nil"/>
              <w:bottom w:val="single" w:sz="4" w:space="0" w:color="auto"/>
              <w:right w:val="single" w:sz="4" w:space="0" w:color="auto"/>
            </w:tcBorders>
            <w:shd w:val="clear" w:color="auto" w:fill="auto"/>
            <w:vAlign w:val="center"/>
            <w:hideMark/>
          </w:tcPr>
          <w:p w14:paraId="49884C0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817.5</w:t>
            </w:r>
          </w:p>
        </w:tc>
        <w:tc>
          <w:tcPr>
            <w:tcW w:w="1143" w:type="dxa"/>
            <w:tcBorders>
              <w:top w:val="nil"/>
              <w:left w:val="nil"/>
              <w:bottom w:val="single" w:sz="4" w:space="0" w:color="auto"/>
              <w:right w:val="single" w:sz="4" w:space="0" w:color="auto"/>
            </w:tcBorders>
            <w:shd w:val="clear" w:color="auto" w:fill="auto"/>
            <w:vAlign w:val="center"/>
            <w:hideMark/>
          </w:tcPr>
          <w:p w14:paraId="0CD996EA"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1 064.8</w:t>
            </w:r>
          </w:p>
        </w:tc>
        <w:tc>
          <w:tcPr>
            <w:tcW w:w="1143" w:type="dxa"/>
            <w:tcBorders>
              <w:top w:val="nil"/>
              <w:left w:val="nil"/>
              <w:bottom w:val="single" w:sz="4" w:space="0" w:color="auto"/>
              <w:right w:val="single" w:sz="4" w:space="0" w:color="auto"/>
            </w:tcBorders>
            <w:shd w:val="clear" w:color="auto" w:fill="auto"/>
            <w:vAlign w:val="center"/>
            <w:hideMark/>
          </w:tcPr>
          <w:p w14:paraId="127F57D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1 039.2</w:t>
            </w:r>
          </w:p>
        </w:tc>
        <w:tc>
          <w:tcPr>
            <w:tcW w:w="1143" w:type="dxa"/>
            <w:tcBorders>
              <w:top w:val="nil"/>
              <w:left w:val="nil"/>
              <w:bottom w:val="single" w:sz="4" w:space="0" w:color="auto"/>
              <w:right w:val="single" w:sz="4" w:space="0" w:color="auto"/>
            </w:tcBorders>
            <w:shd w:val="clear" w:color="auto" w:fill="auto"/>
            <w:vAlign w:val="center"/>
            <w:hideMark/>
          </w:tcPr>
          <w:p w14:paraId="3A599BD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1 026.4</w:t>
            </w:r>
          </w:p>
        </w:tc>
      </w:tr>
      <w:tr w:rsidR="00627898" w:rsidRPr="00EE4B7F" w14:paraId="075C31D2"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7C893E18"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Ortodonts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38200E23"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35.0</w:t>
            </w:r>
          </w:p>
        </w:tc>
        <w:tc>
          <w:tcPr>
            <w:tcW w:w="1143" w:type="dxa"/>
            <w:tcBorders>
              <w:top w:val="nil"/>
              <w:left w:val="nil"/>
              <w:bottom w:val="single" w:sz="4" w:space="0" w:color="auto"/>
              <w:right w:val="single" w:sz="4" w:space="0" w:color="auto"/>
            </w:tcBorders>
            <w:shd w:val="clear" w:color="auto" w:fill="auto"/>
            <w:vAlign w:val="center"/>
            <w:hideMark/>
          </w:tcPr>
          <w:p w14:paraId="40CB3273"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45.0</w:t>
            </w:r>
          </w:p>
        </w:tc>
        <w:tc>
          <w:tcPr>
            <w:tcW w:w="1143" w:type="dxa"/>
            <w:tcBorders>
              <w:top w:val="nil"/>
              <w:left w:val="nil"/>
              <w:bottom w:val="single" w:sz="4" w:space="0" w:color="auto"/>
              <w:right w:val="single" w:sz="4" w:space="0" w:color="auto"/>
            </w:tcBorders>
            <w:shd w:val="clear" w:color="auto" w:fill="auto"/>
            <w:vAlign w:val="center"/>
            <w:hideMark/>
          </w:tcPr>
          <w:p w14:paraId="4E5B488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55.0</w:t>
            </w:r>
          </w:p>
        </w:tc>
        <w:tc>
          <w:tcPr>
            <w:tcW w:w="1143" w:type="dxa"/>
            <w:tcBorders>
              <w:top w:val="nil"/>
              <w:left w:val="nil"/>
              <w:bottom w:val="single" w:sz="4" w:space="0" w:color="auto"/>
              <w:right w:val="single" w:sz="4" w:space="0" w:color="auto"/>
            </w:tcBorders>
            <w:shd w:val="clear" w:color="auto" w:fill="auto"/>
            <w:vAlign w:val="center"/>
            <w:hideMark/>
          </w:tcPr>
          <w:p w14:paraId="1EFA72A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65.0</w:t>
            </w:r>
          </w:p>
        </w:tc>
      </w:tr>
      <w:tr w:rsidR="00627898" w:rsidRPr="00EE4B7F" w14:paraId="180EE3F2"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76EFED99"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Periodontologs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6D7AFC2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9.0</w:t>
            </w:r>
          </w:p>
        </w:tc>
        <w:tc>
          <w:tcPr>
            <w:tcW w:w="1143" w:type="dxa"/>
            <w:tcBorders>
              <w:top w:val="nil"/>
              <w:left w:val="nil"/>
              <w:bottom w:val="single" w:sz="4" w:space="0" w:color="auto"/>
              <w:right w:val="single" w:sz="4" w:space="0" w:color="auto"/>
            </w:tcBorders>
            <w:shd w:val="clear" w:color="auto" w:fill="auto"/>
            <w:vAlign w:val="center"/>
            <w:hideMark/>
          </w:tcPr>
          <w:p w14:paraId="2227F12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19.6</w:t>
            </w:r>
          </w:p>
        </w:tc>
        <w:tc>
          <w:tcPr>
            <w:tcW w:w="1143" w:type="dxa"/>
            <w:tcBorders>
              <w:top w:val="nil"/>
              <w:left w:val="nil"/>
              <w:bottom w:val="single" w:sz="4" w:space="0" w:color="auto"/>
              <w:right w:val="single" w:sz="4" w:space="0" w:color="auto"/>
            </w:tcBorders>
            <w:shd w:val="clear" w:color="auto" w:fill="auto"/>
            <w:vAlign w:val="center"/>
            <w:hideMark/>
          </w:tcPr>
          <w:p w14:paraId="715A6929"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26.6</w:t>
            </w:r>
          </w:p>
        </w:tc>
        <w:tc>
          <w:tcPr>
            <w:tcW w:w="1143" w:type="dxa"/>
            <w:tcBorders>
              <w:top w:val="nil"/>
              <w:left w:val="nil"/>
              <w:bottom w:val="single" w:sz="4" w:space="0" w:color="auto"/>
              <w:right w:val="single" w:sz="4" w:space="0" w:color="auto"/>
            </w:tcBorders>
            <w:shd w:val="clear" w:color="auto" w:fill="auto"/>
            <w:vAlign w:val="center"/>
            <w:hideMark/>
          </w:tcPr>
          <w:p w14:paraId="3481327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28.8</w:t>
            </w:r>
          </w:p>
        </w:tc>
      </w:tr>
      <w:tr w:rsidR="00627898" w:rsidRPr="00EE4B7F" w14:paraId="7943DC5F"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0E4B8638"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lastRenderedPageBreak/>
              <w:t>Bērnu zobārsts</w:t>
            </w:r>
          </w:p>
        </w:tc>
        <w:tc>
          <w:tcPr>
            <w:tcW w:w="1143" w:type="dxa"/>
            <w:tcBorders>
              <w:top w:val="nil"/>
              <w:left w:val="nil"/>
              <w:bottom w:val="single" w:sz="4" w:space="0" w:color="auto"/>
              <w:right w:val="single" w:sz="4" w:space="0" w:color="auto"/>
            </w:tcBorders>
            <w:shd w:val="clear" w:color="auto" w:fill="auto"/>
            <w:vAlign w:val="center"/>
            <w:hideMark/>
          </w:tcPr>
          <w:p w14:paraId="0268DAE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19.0</w:t>
            </w:r>
          </w:p>
        </w:tc>
        <w:tc>
          <w:tcPr>
            <w:tcW w:w="1143" w:type="dxa"/>
            <w:tcBorders>
              <w:top w:val="nil"/>
              <w:left w:val="nil"/>
              <w:bottom w:val="single" w:sz="4" w:space="0" w:color="auto"/>
              <w:right w:val="single" w:sz="4" w:space="0" w:color="auto"/>
            </w:tcBorders>
            <w:shd w:val="clear" w:color="auto" w:fill="auto"/>
            <w:vAlign w:val="center"/>
            <w:hideMark/>
          </w:tcPr>
          <w:p w14:paraId="0BA196A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22.4</w:t>
            </w:r>
          </w:p>
        </w:tc>
        <w:tc>
          <w:tcPr>
            <w:tcW w:w="1143" w:type="dxa"/>
            <w:tcBorders>
              <w:top w:val="nil"/>
              <w:left w:val="nil"/>
              <w:bottom w:val="single" w:sz="4" w:space="0" w:color="auto"/>
              <w:right w:val="single" w:sz="4" w:space="0" w:color="auto"/>
            </w:tcBorders>
            <w:shd w:val="clear" w:color="auto" w:fill="auto"/>
            <w:vAlign w:val="center"/>
            <w:hideMark/>
          </w:tcPr>
          <w:p w14:paraId="511C2409"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21.0</w:t>
            </w:r>
          </w:p>
        </w:tc>
        <w:tc>
          <w:tcPr>
            <w:tcW w:w="1143" w:type="dxa"/>
            <w:tcBorders>
              <w:top w:val="nil"/>
              <w:left w:val="nil"/>
              <w:bottom w:val="single" w:sz="4" w:space="0" w:color="auto"/>
              <w:right w:val="single" w:sz="4" w:space="0" w:color="auto"/>
            </w:tcBorders>
            <w:shd w:val="clear" w:color="auto" w:fill="auto"/>
            <w:vAlign w:val="center"/>
            <w:hideMark/>
          </w:tcPr>
          <w:p w14:paraId="3F9F48AC"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22.4</w:t>
            </w:r>
          </w:p>
        </w:tc>
      </w:tr>
      <w:tr w:rsidR="00627898" w:rsidRPr="00EE4B7F" w14:paraId="4C206681"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3B6A21AC"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Zobu protēzists</w:t>
            </w:r>
          </w:p>
        </w:tc>
        <w:tc>
          <w:tcPr>
            <w:tcW w:w="1143" w:type="dxa"/>
            <w:tcBorders>
              <w:top w:val="nil"/>
              <w:left w:val="nil"/>
              <w:bottom w:val="single" w:sz="4" w:space="0" w:color="auto"/>
              <w:right w:val="single" w:sz="4" w:space="0" w:color="auto"/>
            </w:tcBorders>
            <w:shd w:val="clear" w:color="auto" w:fill="auto"/>
            <w:vAlign w:val="center"/>
            <w:hideMark/>
          </w:tcPr>
          <w:p w14:paraId="719A926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28.0</w:t>
            </w:r>
          </w:p>
        </w:tc>
        <w:tc>
          <w:tcPr>
            <w:tcW w:w="1143" w:type="dxa"/>
            <w:tcBorders>
              <w:top w:val="nil"/>
              <w:left w:val="nil"/>
              <w:bottom w:val="single" w:sz="4" w:space="0" w:color="auto"/>
              <w:right w:val="single" w:sz="4" w:space="0" w:color="auto"/>
            </w:tcBorders>
            <w:shd w:val="clear" w:color="auto" w:fill="auto"/>
            <w:vAlign w:val="center"/>
            <w:hideMark/>
          </w:tcPr>
          <w:p w14:paraId="51EE9DB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38.0</w:t>
            </w:r>
          </w:p>
        </w:tc>
        <w:tc>
          <w:tcPr>
            <w:tcW w:w="1143" w:type="dxa"/>
            <w:tcBorders>
              <w:top w:val="nil"/>
              <w:left w:val="nil"/>
              <w:bottom w:val="single" w:sz="4" w:space="0" w:color="auto"/>
              <w:right w:val="single" w:sz="4" w:space="0" w:color="auto"/>
            </w:tcBorders>
            <w:shd w:val="clear" w:color="auto" w:fill="auto"/>
            <w:vAlign w:val="center"/>
            <w:hideMark/>
          </w:tcPr>
          <w:p w14:paraId="4A24F60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50.4</w:t>
            </w:r>
          </w:p>
        </w:tc>
        <w:tc>
          <w:tcPr>
            <w:tcW w:w="1143" w:type="dxa"/>
            <w:tcBorders>
              <w:top w:val="nil"/>
              <w:left w:val="nil"/>
              <w:bottom w:val="single" w:sz="4" w:space="0" w:color="auto"/>
              <w:right w:val="single" w:sz="4" w:space="0" w:color="auto"/>
            </w:tcBorders>
            <w:shd w:val="clear" w:color="auto" w:fill="auto"/>
            <w:vAlign w:val="center"/>
            <w:hideMark/>
          </w:tcPr>
          <w:p w14:paraId="06FE689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63.8</w:t>
            </w:r>
          </w:p>
        </w:tc>
      </w:tr>
      <w:tr w:rsidR="00627898" w:rsidRPr="00EE4B7F" w14:paraId="5FD53A26"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12093ECE"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Endodontists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07BB137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17.0</w:t>
            </w:r>
          </w:p>
        </w:tc>
        <w:tc>
          <w:tcPr>
            <w:tcW w:w="1143" w:type="dxa"/>
            <w:tcBorders>
              <w:top w:val="nil"/>
              <w:left w:val="nil"/>
              <w:bottom w:val="single" w:sz="4" w:space="0" w:color="auto"/>
              <w:right w:val="single" w:sz="4" w:space="0" w:color="auto"/>
            </w:tcBorders>
            <w:shd w:val="clear" w:color="auto" w:fill="auto"/>
            <w:vAlign w:val="center"/>
            <w:hideMark/>
          </w:tcPr>
          <w:p w14:paraId="2EE5AF2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24.2</w:t>
            </w:r>
          </w:p>
        </w:tc>
        <w:tc>
          <w:tcPr>
            <w:tcW w:w="1143" w:type="dxa"/>
            <w:tcBorders>
              <w:top w:val="nil"/>
              <w:left w:val="nil"/>
              <w:bottom w:val="single" w:sz="4" w:space="0" w:color="auto"/>
              <w:right w:val="single" w:sz="4" w:space="0" w:color="auto"/>
            </w:tcBorders>
            <w:shd w:val="clear" w:color="auto" w:fill="auto"/>
            <w:vAlign w:val="center"/>
            <w:hideMark/>
          </w:tcPr>
          <w:p w14:paraId="3C7CD0C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29.7</w:t>
            </w:r>
          </w:p>
        </w:tc>
        <w:tc>
          <w:tcPr>
            <w:tcW w:w="1143" w:type="dxa"/>
            <w:tcBorders>
              <w:top w:val="nil"/>
              <w:left w:val="nil"/>
              <w:bottom w:val="single" w:sz="4" w:space="0" w:color="auto"/>
              <w:right w:val="single" w:sz="4" w:space="0" w:color="auto"/>
            </w:tcBorders>
            <w:shd w:val="clear" w:color="auto" w:fill="auto"/>
            <w:vAlign w:val="center"/>
            <w:hideMark/>
          </w:tcPr>
          <w:p w14:paraId="1B62D7FC"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31.9</w:t>
            </w:r>
          </w:p>
        </w:tc>
      </w:tr>
      <w:tr w:rsidR="00627898" w:rsidRPr="00EE4B7F" w14:paraId="7B9D3E21"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12249E05"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Zobu higiēnists</w:t>
            </w:r>
          </w:p>
        </w:tc>
        <w:tc>
          <w:tcPr>
            <w:tcW w:w="1143" w:type="dxa"/>
            <w:tcBorders>
              <w:top w:val="nil"/>
              <w:left w:val="nil"/>
              <w:bottom w:val="single" w:sz="4" w:space="0" w:color="auto"/>
              <w:right w:val="single" w:sz="4" w:space="0" w:color="auto"/>
            </w:tcBorders>
            <w:shd w:val="clear" w:color="auto" w:fill="auto"/>
            <w:vAlign w:val="center"/>
            <w:hideMark/>
          </w:tcPr>
          <w:p w14:paraId="21CEF3F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394.0</w:t>
            </w:r>
          </w:p>
        </w:tc>
        <w:tc>
          <w:tcPr>
            <w:tcW w:w="1143" w:type="dxa"/>
            <w:tcBorders>
              <w:top w:val="nil"/>
              <w:left w:val="nil"/>
              <w:bottom w:val="single" w:sz="4" w:space="0" w:color="auto"/>
              <w:right w:val="single" w:sz="4" w:space="0" w:color="auto"/>
            </w:tcBorders>
            <w:shd w:val="clear" w:color="auto" w:fill="auto"/>
            <w:vAlign w:val="center"/>
            <w:hideMark/>
          </w:tcPr>
          <w:p w14:paraId="1B7235E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418.0</w:t>
            </w:r>
          </w:p>
        </w:tc>
        <w:tc>
          <w:tcPr>
            <w:tcW w:w="1143" w:type="dxa"/>
            <w:tcBorders>
              <w:top w:val="nil"/>
              <w:left w:val="nil"/>
              <w:bottom w:val="single" w:sz="4" w:space="0" w:color="auto"/>
              <w:right w:val="single" w:sz="4" w:space="0" w:color="auto"/>
            </w:tcBorders>
            <w:shd w:val="clear" w:color="auto" w:fill="auto"/>
            <w:vAlign w:val="center"/>
            <w:hideMark/>
          </w:tcPr>
          <w:p w14:paraId="0789C8D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454.7</w:t>
            </w:r>
          </w:p>
        </w:tc>
        <w:tc>
          <w:tcPr>
            <w:tcW w:w="1143" w:type="dxa"/>
            <w:tcBorders>
              <w:top w:val="nil"/>
              <w:left w:val="nil"/>
              <w:bottom w:val="single" w:sz="4" w:space="0" w:color="auto"/>
              <w:right w:val="single" w:sz="4" w:space="0" w:color="auto"/>
            </w:tcBorders>
            <w:shd w:val="clear" w:color="auto" w:fill="auto"/>
            <w:vAlign w:val="center"/>
            <w:hideMark/>
          </w:tcPr>
          <w:p w14:paraId="4BEA9A4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513.6</w:t>
            </w:r>
          </w:p>
        </w:tc>
      </w:tr>
      <w:tr w:rsidR="00627898" w:rsidRPr="00EE4B7F" w14:paraId="0C14CF6D"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5A65678F"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Zobārsta asistents</w:t>
            </w:r>
          </w:p>
        </w:tc>
        <w:tc>
          <w:tcPr>
            <w:tcW w:w="1143" w:type="dxa"/>
            <w:tcBorders>
              <w:top w:val="nil"/>
              <w:left w:val="nil"/>
              <w:bottom w:val="single" w:sz="4" w:space="0" w:color="auto"/>
              <w:right w:val="single" w:sz="4" w:space="0" w:color="auto"/>
            </w:tcBorders>
            <w:shd w:val="clear" w:color="auto" w:fill="auto"/>
            <w:vAlign w:val="center"/>
            <w:hideMark/>
          </w:tcPr>
          <w:p w14:paraId="7F42B52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921.0</w:t>
            </w:r>
          </w:p>
        </w:tc>
        <w:tc>
          <w:tcPr>
            <w:tcW w:w="1143" w:type="dxa"/>
            <w:tcBorders>
              <w:top w:val="nil"/>
              <w:left w:val="nil"/>
              <w:bottom w:val="single" w:sz="4" w:space="0" w:color="auto"/>
              <w:right w:val="single" w:sz="4" w:space="0" w:color="auto"/>
            </w:tcBorders>
            <w:shd w:val="clear" w:color="auto" w:fill="auto"/>
            <w:vAlign w:val="center"/>
            <w:hideMark/>
          </w:tcPr>
          <w:p w14:paraId="3D2DBCE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1 064.8</w:t>
            </w:r>
          </w:p>
        </w:tc>
        <w:tc>
          <w:tcPr>
            <w:tcW w:w="1143" w:type="dxa"/>
            <w:tcBorders>
              <w:top w:val="nil"/>
              <w:left w:val="nil"/>
              <w:bottom w:val="single" w:sz="4" w:space="0" w:color="auto"/>
              <w:right w:val="single" w:sz="4" w:space="0" w:color="auto"/>
            </w:tcBorders>
            <w:shd w:val="clear" w:color="auto" w:fill="auto"/>
            <w:vAlign w:val="center"/>
            <w:hideMark/>
          </w:tcPr>
          <w:p w14:paraId="1EB54C2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1 039.2</w:t>
            </w:r>
          </w:p>
        </w:tc>
        <w:tc>
          <w:tcPr>
            <w:tcW w:w="1143" w:type="dxa"/>
            <w:tcBorders>
              <w:top w:val="nil"/>
              <w:left w:val="nil"/>
              <w:bottom w:val="single" w:sz="4" w:space="0" w:color="auto"/>
              <w:right w:val="single" w:sz="4" w:space="0" w:color="auto"/>
            </w:tcBorders>
            <w:shd w:val="clear" w:color="auto" w:fill="auto"/>
            <w:vAlign w:val="center"/>
            <w:hideMark/>
          </w:tcPr>
          <w:p w14:paraId="2C364FC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1 154.7</w:t>
            </w:r>
          </w:p>
        </w:tc>
      </w:tr>
      <w:tr w:rsidR="00627898" w:rsidRPr="00EE4B7F" w14:paraId="24D58296"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156651A8"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Māsa (vispārējās aprūpes māsa)</w:t>
            </w:r>
          </w:p>
        </w:tc>
        <w:tc>
          <w:tcPr>
            <w:tcW w:w="1143" w:type="dxa"/>
            <w:tcBorders>
              <w:top w:val="nil"/>
              <w:left w:val="nil"/>
              <w:bottom w:val="single" w:sz="4" w:space="0" w:color="auto"/>
              <w:right w:val="single" w:sz="4" w:space="0" w:color="auto"/>
            </w:tcBorders>
            <w:shd w:val="clear" w:color="auto" w:fill="auto"/>
            <w:vAlign w:val="center"/>
            <w:hideMark/>
          </w:tcPr>
          <w:p w14:paraId="1157515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9 504.5</w:t>
            </w:r>
          </w:p>
        </w:tc>
        <w:tc>
          <w:tcPr>
            <w:tcW w:w="1143" w:type="dxa"/>
            <w:tcBorders>
              <w:top w:val="nil"/>
              <w:left w:val="nil"/>
              <w:bottom w:val="single" w:sz="4" w:space="0" w:color="auto"/>
              <w:right w:val="single" w:sz="4" w:space="0" w:color="auto"/>
            </w:tcBorders>
            <w:shd w:val="clear" w:color="auto" w:fill="auto"/>
            <w:vAlign w:val="center"/>
            <w:hideMark/>
          </w:tcPr>
          <w:p w14:paraId="5DD7DF4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14 229.9</w:t>
            </w:r>
          </w:p>
        </w:tc>
        <w:tc>
          <w:tcPr>
            <w:tcW w:w="1143" w:type="dxa"/>
            <w:tcBorders>
              <w:top w:val="nil"/>
              <w:left w:val="nil"/>
              <w:bottom w:val="single" w:sz="4" w:space="0" w:color="auto"/>
              <w:right w:val="single" w:sz="4" w:space="0" w:color="auto"/>
            </w:tcBorders>
            <w:shd w:val="clear" w:color="auto" w:fill="auto"/>
            <w:vAlign w:val="center"/>
            <w:hideMark/>
          </w:tcPr>
          <w:p w14:paraId="3D9E7A5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13 893.3</w:t>
            </w:r>
          </w:p>
        </w:tc>
        <w:tc>
          <w:tcPr>
            <w:tcW w:w="1143" w:type="dxa"/>
            <w:tcBorders>
              <w:top w:val="nil"/>
              <w:left w:val="nil"/>
              <w:bottom w:val="single" w:sz="4" w:space="0" w:color="auto"/>
              <w:right w:val="single" w:sz="4" w:space="0" w:color="auto"/>
            </w:tcBorders>
            <w:shd w:val="clear" w:color="auto" w:fill="auto"/>
            <w:vAlign w:val="center"/>
            <w:hideMark/>
          </w:tcPr>
          <w:p w14:paraId="03C9497C"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13 721.4</w:t>
            </w:r>
          </w:p>
        </w:tc>
      </w:tr>
      <w:tr w:rsidR="00627898" w:rsidRPr="00EE4B7F" w14:paraId="310CA4C1"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2DFF81D2"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Māsas palīgs</w:t>
            </w:r>
          </w:p>
        </w:tc>
        <w:tc>
          <w:tcPr>
            <w:tcW w:w="1143" w:type="dxa"/>
            <w:tcBorders>
              <w:top w:val="nil"/>
              <w:left w:val="nil"/>
              <w:bottom w:val="single" w:sz="4" w:space="0" w:color="auto"/>
              <w:right w:val="single" w:sz="4" w:space="0" w:color="auto"/>
            </w:tcBorders>
            <w:shd w:val="clear" w:color="auto" w:fill="auto"/>
            <w:vAlign w:val="center"/>
            <w:hideMark/>
          </w:tcPr>
          <w:p w14:paraId="3E241A2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3 253.8</w:t>
            </w:r>
          </w:p>
        </w:tc>
        <w:tc>
          <w:tcPr>
            <w:tcW w:w="1143" w:type="dxa"/>
            <w:tcBorders>
              <w:top w:val="nil"/>
              <w:left w:val="nil"/>
              <w:bottom w:val="single" w:sz="4" w:space="0" w:color="auto"/>
              <w:right w:val="single" w:sz="4" w:space="0" w:color="auto"/>
            </w:tcBorders>
            <w:shd w:val="clear" w:color="auto" w:fill="auto"/>
            <w:vAlign w:val="center"/>
            <w:hideMark/>
          </w:tcPr>
          <w:p w14:paraId="0A0BFAE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3 415.5</w:t>
            </w:r>
          </w:p>
        </w:tc>
        <w:tc>
          <w:tcPr>
            <w:tcW w:w="1143" w:type="dxa"/>
            <w:tcBorders>
              <w:top w:val="nil"/>
              <w:left w:val="nil"/>
              <w:bottom w:val="single" w:sz="4" w:space="0" w:color="auto"/>
              <w:right w:val="single" w:sz="4" w:space="0" w:color="auto"/>
            </w:tcBorders>
            <w:shd w:val="clear" w:color="auto" w:fill="auto"/>
            <w:vAlign w:val="center"/>
            <w:hideMark/>
          </w:tcPr>
          <w:p w14:paraId="08A4196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3 334.1</w:t>
            </w:r>
          </w:p>
        </w:tc>
        <w:tc>
          <w:tcPr>
            <w:tcW w:w="1143" w:type="dxa"/>
            <w:tcBorders>
              <w:top w:val="nil"/>
              <w:left w:val="nil"/>
              <w:bottom w:val="single" w:sz="4" w:space="0" w:color="auto"/>
              <w:right w:val="single" w:sz="4" w:space="0" w:color="auto"/>
            </w:tcBorders>
            <w:shd w:val="clear" w:color="auto" w:fill="auto"/>
            <w:vAlign w:val="center"/>
            <w:hideMark/>
          </w:tcPr>
          <w:p w14:paraId="1A6F3679"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3 293.4</w:t>
            </w:r>
          </w:p>
        </w:tc>
      </w:tr>
      <w:tr w:rsidR="00627898" w:rsidRPr="00EE4B7F" w14:paraId="45E375EC"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4D194738"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Ārsta palīgs (feldšeris)</w:t>
            </w:r>
          </w:p>
        </w:tc>
        <w:tc>
          <w:tcPr>
            <w:tcW w:w="1143" w:type="dxa"/>
            <w:tcBorders>
              <w:top w:val="nil"/>
              <w:left w:val="nil"/>
              <w:bottom w:val="single" w:sz="4" w:space="0" w:color="auto"/>
              <w:right w:val="single" w:sz="4" w:space="0" w:color="auto"/>
            </w:tcBorders>
            <w:shd w:val="clear" w:color="auto" w:fill="auto"/>
            <w:vAlign w:val="center"/>
            <w:hideMark/>
          </w:tcPr>
          <w:p w14:paraId="5DCE17A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3 902.5</w:t>
            </w:r>
          </w:p>
        </w:tc>
        <w:tc>
          <w:tcPr>
            <w:tcW w:w="1143" w:type="dxa"/>
            <w:tcBorders>
              <w:top w:val="nil"/>
              <w:left w:val="nil"/>
              <w:bottom w:val="single" w:sz="4" w:space="0" w:color="auto"/>
              <w:right w:val="single" w:sz="4" w:space="0" w:color="auto"/>
            </w:tcBorders>
            <w:shd w:val="clear" w:color="auto" w:fill="auto"/>
            <w:vAlign w:val="center"/>
            <w:hideMark/>
          </w:tcPr>
          <w:p w14:paraId="466DE8C9"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4 394.5</w:t>
            </w:r>
          </w:p>
        </w:tc>
        <w:tc>
          <w:tcPr>
            <w:tcW w:w="1143" w:type="dxa"/>
            <w:tcBorders>
              <w:top w:val="nil"/>
              <w:left w:val="nil"/>
              <w:bottom w:val="single" w:sz="4" w:space="0" w:color="auto"/>
              <w:right w:val="single" w:sz="4" w:space="0" w:color="auto"/>
            </w:tcBorders>
            <w:shd w:val="clear" w:color="auto" w:fill="auto"/>
            <w:vAlign w:val="center"/>
            <w:hideMark/>
          </w:tcPr>
          <w:p w14:paraId="01884AA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4 878.0</w:t>
            </w:r>
          </w:p>
        </w:tc>
        <w:tc>
          <w:tcPr>
            <w:tcW w:w="1143" w:type="dxa"/>
            <w:tcBorders>
              <w:top w:val="nil"/>
              <w:left w:val="nil"/>
              <w:bottom w:val="single" w:sz="4" w:space="0" w:color="auto"/>
              <w:right w:val="single" w:sz="4" w:space="0" w:color="auto"/>
            </w:tcBorders>
            <w:shd w:val="clear" w:color="auto" w:fill="auto"/>
            <w:vAlign w:val="center"/>
            <w:hideMark/>
          </w:tcPr>
          <w:p w14:paraId="64A598A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5 000.0</w:t>
            </w:r>
          </w:p>
        </w:tc>
      </w:tr>
      <w:tr w:rsidR="00627898" w:rsidRPr="00EE4B7F" w14:paraId="055B9E1D"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422FC7DC"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Fizioterapeits</w:t>
            </w:r>
          </w:p>
        </w:tc>
        <w:tc>
          <w:tcPr>
            <w:tcW w:w="1143" w:type="dxa"/>
            <w:tcBorders>
              <w:top w:val="nil"/>
              <w:left w:val="nil"/>
              <w:bottom w:val="single" w:sz="4" w:space="0" w:color="auto"/>
              <w:right w:val="single" w:sz="4" w:space="0" w:color="auto"/>
            </w:tcBorders>
            <w:shd w:val="clear" w:color="auto" w:fill="auto"/>
            <w:vAlign w:val="center"/>
            <w:hideMark/>
          </w:tcPr>
          <w:p w14:paraId="3E1316B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1 283.2</w:t>
            </w:r>
          </w:p>
        </w:tc>
        <w:tc>
          <w:tcPr>
            <w:tcW w:w="1143" w:type="dxa"/>
            <w:tcBorders>
              <w:top w:val="nil"/>
              <w:left w:val="nil"/>
              <w:bottom w:val="single" w:sz="4" w:space="0" w:color="auto"/>
              <w:right w:val="single" w:sz="4" w:space="0" w:color="auto"/>
            </w:tcBorders>
            <w:shd w:val="clear" w:color="auto" w:fill="auto"/>
            <w:vAlign w:val="center"/>
            <w:hideMark/>
          </w:tcPr>
          <w:p w14:paraId="7D5A60FC"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2 040.5</w:t>
            </w:r>
          </w:p>
        </w:tc>
        <w:tc>
          <w:tcPr>
            <w:tcW w:w="1143" w:type="dxa"/>
            <w:tcBorders>
              <w:top w:val="nil"/>
              <w:left w:val="nil"/>
              <w:bottom w:val="single" w:sz="4" w:space="0" w:color="auto"/>
              <w:right w:val="single" w:sz="4" w:space="0" w:color="auto"/>
            </w:tcBorders>
            <w:shd w:val="clear" w:color="auto" w:fill="auto"/>
            <w:vAlign w:val="center"/>
            <w:hideMark/>
          </w:tcPr>
          <w:p w14:paraId="0F4797D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2 163.0</w:t>
            </w:r>
          </w:p>
        </w:tc>
        <w:tc>
          <w:tcPr>
            <w:tcW w:w="1143" w:type="dxa"/>
            <w:tcBorders>
              <w:top w:val="nil"/>
              <w:left w:val="nil"/>
              <w:bottom w:val="single" w:sz="4" w:space="0" w:color="auto"/>
              <w:right w:val="single" w:sz="4" w:space="0" w:color="auto"/>
            </w:tcBorders>
            <w:shd w:val="clear" w:color="auto" w:fill="auto"/>
            <w:vAlign w:val="center"/>
            <w:hideMark/>
          </w:tcPr>
          <w:p w14:paraId="4898C2FC"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2 254.0</w:t>
            </w:r>
          </w:p>
        </w:tc>
      </w:tr>
      <w:tr w:rsidR="00627898" w:rsidRPr="00EE4B7F" w14:paraId="30D6D680"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26CD7AC8"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Ergoterapeits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33EBFFA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105.3</w:t>
            </w:r>
          </w:p>
        </w:tc>
        <w:tc>
          <w:tcPr>
            <w:tcW w:w="1143" w:type="dxa"/>
            <w:tcBorders>
              <w:top w:val="nil"/>
              <w:left w:val="nil"/>
              <w:bottom w:val="single" w:sz="4" w:space="0" w:color="auto"/>
              <w:right w:val="single" w:sz="4" w:space="0" w:color="auto"/>
            </w:tcBorders>
            <w:shd w:val="clear" w:color="auto" w:fill="auto"/>
            <w:vAlign w:val="center"/>
            <w:hideMark/>
          </w:tcPr>
          <w:p w14:paraId="7FBAAD6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179.6</w:t>
            </w:r>
          </w:p>
        </w:tc>
        <w:tc>
          <w:tcPr>
            <w:tcW w:w="1143" w:type="dxa"/>
            <w:tcBorders>
              <w:top w:val="nil"/>
              <w:left w:val="nil"/>
              <w:bottom w:val="single" w:sz="4" w:space="0" w:color="auto"/>
              <w:right w:val="single" w:sz="4" w:space="0" w:color="auto"/>
            </w:tcBorders>
            <w:shd w:val="clear" w:color="auto" w:fill="auto"/>
            <w:vAlign w:val="center"/>
            <w:hideMark/>
          </w:tcPr>
          <w:p w14:paraId="379C756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233.6</w:t>
            </w:r>
          </w:p>
        </w:tc>
        <w:tc>
          <w:tcPr>
            <w:tcW w:w="1143" w:type="dxa"/>
            <w:tcBorders>
              <w:top w:val="nil"/>
              <w:left w:val="nil"/>
              <w:bottom w:val="single" w:sz="4" w:space="0" w:color="auto"/>
              <w:right w:val="single" w:sz="4" w:space="0" w:color="auto"/>
            </w:tcBorders>
            <w:shd w:val="clear" w:color="auto" w:fill="auto"/>
            <w:vAlign w:val="center"/>
            <w:hideMark/>
          </w:tcPr>
          <w:p w14:paraId="0850066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288.4</w:t>
            </w:r>
          </w:p>
        </w:tc>
      </w:tr>
      <w:tr w:rsidR="00627898" w:rsidRPr="00EE4B7F" w14:paraId="1045EE01"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3CEFCCDC"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Audiologopēds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5692E98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111.0</w:t>
            </w:r>
          </w:p>
        </w:tc>
        <w:tc>
          <w:tcPr>
            <w:tcW w:w="1143" w:type="dxa"/>
            <w:tcBorders>
              <w:top w:val="nil"/>
              <w:left w:val="nil"/>
              <w:bottom w:val="single" w:sz="4" w:space="0" w:color="auto"/>
              <w:right w:val="single" w:sz="4" w:space="0" w:color="auto"/>
            </w:tcBorders>
            <w:shd w:val="clear" w:color="auto" w:fill="auto"/>
            <w:vAlign w:val="center"/>
            <w:hideMark/>
          </w:tcPr>
          <w:p w14:paraId="5D15BAD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144.0</w:t>
            </w:r>
          </w:p>
        </w:tc>
        <w:tc>
          <w:tcPr>
            <w:tcW w:w="1143" w:type="dxa"/>
            <w:tcBorders>
              <w:top w:val="nil"/>
              <w:left w:val="nil"/>
              <w:bottom w:val="single" w:sz="4" w:space="0" w:color="auto"/>
              <w:right w:val="single" w:sz="4" w:space="0" w:color="auto"/>
            </w:tcBorders>
            <w:shd w:val="clear" w:color="auto" w:fill="auto"/>
            <w:vAlign w:val="center"/>
            <w:hideMark/>
          </w:tcPr>
          <w:p w14:paraId="25AE431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221.2</w:t>
            </w:r>
          </w:p>
        </w:tc>
        <w:tc>
          <w:tcPr>
            <w:tcW w:w="1143" w:type="dxa"/>
            <w:tcBorders>
              <w:top w:val="nil"/>
              <w:left w:val="nil"/>
              <w:bottom w:val="single" w:sz="4" w:space="0" w:color="auto"/>
              <w:right w:val="single" w:sz="4" w:space="0" w:color="auto"/>
            </w:tcBorders>
            <w:shd w:val="clear" w:color="auto" w:fill="auto"/>
            <w:vAlign w:val="center"/>
            <w:hideMark/>
          </w:tcPr>
          <w:p w14:paraId="2950B9E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249.6</w:t>
            </w:r>
          </w:p>
        </w:tc>
      </w:tr>
      <w:tr w:rsidR="00627898" w:rsidRPr="00EE4B7F" w14:paraId="3730B824"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65C86903"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Uztura speciālists</w:t>
            </w:r>
          </w:p>
        </w:tc>
        <w:tc>
          <w:tcPr>
            <w:tcW w:w="1143" w:type="dxa"/>
            <w:tcBorders>
              <w:top w:val="nil"/>
              <w:left w:val="nil"/>
              <w:bottom w:val="single" w:sz="4" w:space="0" w:color="auto"/>
              <w:right w:val="single" w:sz="4" w:space="0" w:color="auto"/>
            </w:tcBorders>
            <w:shd w:val="clear" w:color="auto" w:fill="auto"/>
            <w:vAlign w:val="center"/>
            <w:hideMark/>
          </w:tcPr>
          <w:p w14:paraId="54719153"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74.0</w:t>
            </w:r>
          </w:p>
        </w:tc>
        <w:tc>
          <w:tcPr>
            <w:tcW w:w="1143" w:type="dxa"/>
            <w:tcBorders>
              <w:top w:val="nil"/>
              <w:left w:val="nil"/>
              <w:bottom w:val="single" w:sz="4" w:space="0" w:color="auto"/>
              <w:right w:val="single" w:sz="4" w:space="0" w:color="auto"/>
            </w:tcBorders>
            <w:shd w:val="clear" w:color="auto" w:fill="auto"/>
            <w:vAlign w:val="center"/>
            <w:hideMark/>
          </w:tcPr>
          <w:p w14:paraId="23E0F2F3"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129.6</w:t>
            </w:r>
          </w:p>
        </w:tc>
        <w:tc>
          <w:tcPr>
            <w:tcW w:w="1143" w:type="dxa"/>
            <w:tcBorders>
              <w:top w:val="nil"/>
              <w:left w:val="nil"/>
              <w:bottom w:val="single" w:sz="4" w:space="0" w:color="auto"/>
              <w:right w:val="single" w:sz="4" w:space="0" w:color="auto"/>
            </w:tcBorders>
            <w:shd w:val="clear" w:color="auto" w:fill="auto"/>
            <w:vAlign w:val="center"/>
            <w:hideMark/>
          </w:tcPr>
          <w:p w14:paraId="07D506E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147.6</w:t>
            </w:r>
          </w:p>
        </w:tc>
        <w:tc>
          <w:tcPr>
            <w:tcW w:w="1143" w:type="dxa"/>
            <w:tcBorders>
              <w:top w:val="nil"/>
              <w:left w:val="nil"/>
              <w:bottom w:val="single" w:sz="4" w:space="0" w:color="auto"/>
              <w:right w:val="single" w:sz="4" w:space="0" w:color="auto"/>
            </w:tcBorders>
            <w:shd w:val="clear" w:color="auto" w:fill="auto"/>
            <w:vAlign w:val="center"/>
            <w:hideMark/>
          </w:tcPr>
          <w:p w14:paraId="1277AA3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156.0</w:t>
            </w:r>
          </w:p>
        </w:tc>
      </w:tr>
      <w:tr w:rsidR="00627898" w:rsidRPr="00EE4B7F" w14:paraId="2BC2D8EE"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63150934"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Tehniskais ortopēds</w:t>
            </w:r>
          </w:p>
        </w:tc>
        <w:tc>
          <w:tcPr>
            <w:tcW w:w="1143" w:type="dxa"/>
            <w:tcBorders>
              <w:top w:val="nil"/>
              <w:left w:val="nil"/>
              <w:bottom w:val="single" w:sz="4" w:space="0" w:color="auto"/>
              <w:right w:val="single" w:sz="4" w:space="0" w:color="auto"/>
            </w:tcBorders>
            <w:shd w:val="clear" w:color="auto" w:fill="auto"/>
            <w:vAlign w:val="center"/>
            <w:hideMark/>
          </w:tcPr>
          <w:p w14:paraId="390EFEB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54.0</w:t>
            </w:r>
          </w:p>
        </w:tc>
        <w:tc>
          <w:tcPr>
            <w:tcW w:w="1143" w:type="dxa"/>
            <w:tcBorders>
              <w:top w:val="nil"/>
              <w:left w:val="nil"/>
              <w:bottom w:val="single" w:sz="4" w:space="0" w:color="auto"/>
              <w:right w:val="single" w:sz="4" w:space="0" w:color="auto"/>
            </w:tcBorders>
            <w:shd w:val="clear" w:color="auto" w:fill="auto"/>
            <w:vAlign w:val="center"/>
            <w:hideMark/>
          </w:tcPr>
          <w:p w14:paraId="0F4E586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57.6</w:t>
            </w:r>
          </w:p>
        </w:tc>
        <w:tc>
          <w:tcPr>
            <w:tcW w:w="1143" w:type="dxa"/>
            <w:tcBorders>
              <w:top w:val="nil"/>
              <w:left w:val="nil"/>
              <w:bottom w:val="single" w:sz="4" w:space="0" w:color="auto"/>
              <w:right w:val="single" w:sz="4" w:space="0" w:color="auto"/>
            </w:tcBorders>
            <w:shd w:val="clear" w:color="auto" w:fill="auto"/>
            <w:vAlign w:val="center"/>
            <w:hideMark/>
          </w:tcPr>
          <w:p w14:paraId="4BA1F11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63.6</w:t>
            </w:r>
          </w:p>
        </w:tc>
        <w:tc>
          <w:tcPr>
            <w:tcW w:w="1143" w:type="dxa"/>
            <w:tcBorders>
              <w:top w:val="nil"/>
              <w:left w:val="nil"/>
              <w:bottom w:val="single" w:sz="4" w:space="0" w:color="auto"/>
              <w:right w:val="single" w:sz="4" w:space="0" w:color="auto"/>
            </w:tcBorders>
            <w:shd w:val="clear" w:color="auto" w:fill="auto"/>
            <w:vAlign w:val="center"/>
            <w:hideMark/>
          </w:tcPr>
          <w:p w14:paraId="1EAA9D0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67.6</w:t>
            </w:r>
          </w:p>
        </w:tc>
      </w:tr>
      <w:tr w:rsidR="00627898" w:rsidRPr="00EE4B7F" w14:paraId="5740841E"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6D08F6C1"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Radiologa asistents</w:t>
            </w:r>
          </w:p>
        </w:tc>
        <w:tc>
          <w:tcPr>
            <w:tcW w:w="1143" w:type="dxa"/>
            <w:tcBorders>
              <w:top w:val="nil"/>
              <w:left w:val="nil"/>
              <w:bottom w:val="single" w:sz="4" w:space="0" w:color="auto"/>
              <w:right w:val="single" w:sz="4" w:space="0" w:color="auto"/>
            </w:tcBorders>
            <w:shd w:val="clear" w:color="auto" w:fill="auto"/>
            <w:vAlign w:val="center"/>
            <w:hideMark/>
          </w:tcPr>
          <w:p w14:paraId="0BEF313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366.0</w:t>
            </w:r>
          </w:p>
        </w:tc>
        <w:tc>
          <w:tcPr>
            <w:tcW w:w="1143" w:type="dxa"/>
            <w:tcBorders>
              <w:top w:val="nil"/>
              <w:left w:val="nil"/>
              <w:bottom w:val="single" w:sz="4" w:space="0" w:color="auto"/>
              <w:right w:val="single" w:sz="4" w:space="0" w:color="auto"/>
            </w:tcBorders>
            <w:shd w:val="clear" w:color="auto" w:fill="auto"/>
            <w:vAlign w:val="center"/>
            <w:hideMark/>
          </w:tcPr>
          <w:p w14:paraId="723FE26B"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371.5</w:t>
            </w:r>
          </w:p>
        </w:tc>
        <w:tc>
          <w:tcPr>
            <w:tcW w:w="1143" w:type="dxa"/>
            <w:tcBorders>
              <w:top w:val="nil"/>
              <w:left w:val="nil"/>
              <w:bottom w:val="single" w:sz="4" w:space="0" w:color="auto"/>
              <w:right w:val="single" w:sz="4" w:space="0" w:color="auto"/>
            </w:tcBorders>
            <w:shd w:val="clear" w:color="auto" w:fill="auto"/>
            <w:vAlign w:val="center"/>
            <w:hideMark/>
          </w:tcPr>
          <w:p w14:paraId="17DE221A"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386.0</w:t>
            </w:r>
          </w:p>
        </w:tc>
        <w:tc>
          <w:tcPr>
            <w:tcW w:w="1143" w:type="dxa"/>
            <w:tcBorders>
              <w:top w:val="nil"/>
              <w:left w:val="nil"/>
              <w:bottom w:val="single" w:sz="4" w:space="0" w:color="auto"/>
              <w:right w:val="single" w:sz="4" w:space="0" w:color="auto"/>
            </w:tcBorders>
            <w:shd w:val="clear" w:color="auto" w:fill="auto"/>
            <w:vAlign w:val="center"/>
            <w:hideMark/>
          </w:tcPr>
          <w:p w14:paraId="3FCF036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381.0</w:t>
            </w:r>
          </w:p>
        </w:tc>
      </w:tr>
      <w:tr w:rsidR="00627898" w:rsidRPr="00EE4B7F" w14:paraId="346ECA80"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611946D1"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Vecmāte</w:t>
            </w:r>
          </w:p>
        </w:tc>
        <w:tc>
          <w:tcPr>
            <w:tcW w:w="1143" w:type="dxa"/>
            <w:tcBorders>
              <w:top w:val="nil"/>
              <w:left w:val="nil"/>
              <w:bottom w:val="single" w:sz="4" w:space="0" w:color="auto"/>
              <w:right w:val="single" w:sz="4" w:space="0" w:color="auto"/>
            </w:tcBorders>
            <w:shd w:val="clear" w:color="auto" w:fill="auto"/>
            <w:vAlign w:val="center"/>
            <w:hideMark/>
          </w:tcPr>
          <w:p w14:paraId="21BEAA8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469.0</w:t>
            </w:r>
          </w:p>
        </w:tc>
        <w:tc>
          <w:tcPr>
            <w:tcW w:w="1143" w:type="dxa"/>
            <w:tcBorders>
              <w:top w:val="nil"/>
              <w:left w:val="nil"/>
              <w:bottom w:val="single" w:sz="4" w:space="0" w:color="auto"/>
              <w:right w:val="single" w:sz="4" w:space="0" w:color="auto"/>
            </w:tcBorders>
            <w:shd w:val="clear" w:color="auto" w:fill="auto"/>
            <w:vAlign w:val="center"/>
            <w:hideMark/>
          </w:tcPr>
          <w:p w14:paraId="2AA1A8E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628.0</w:t>
            </w:r>
          </w:p>
        </w:tc>
        <w:tc>
          <w:tcPr>
            <w:tcW w:w="1143" w:type="dxa"/>
            <w:tcBorders>
              <w:top w:val="nil"/>
              <w:left w:val="nil"/>
              <w:bottom w:val="single" w:sz="4" w:space="0" w:color="auto"/>
              <w:right w:val="single" w:sz="4" w:space="0" w:color="auto"/>
            </w:tcBorders>
            <w:shd w:val="clear" w:color="auto" w:fill="auto"/>
            <w:vAlign w:val="center"/>
            <w:hideMark/>
          </w:tcPr>
          <w:p w14:paraId="16D9A34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701.0</w:t>
            </w:r>
          </w:p>
        </w:tc>
        <w:tc>
          <w:tcPr>
            <w:tcW w:w="1143" w:type="dxa"/>
            <w:tcBorders>
              <w:top w:val="nil"/>
              <w:left w:val="nil"/>
              <w:bottom w:val="single" w:sz="4" w:space="0" w:color="auto"/>
              <w:right w:val="single" w:sz="4" w:space="0" w:color="auto"/>
            </w:tcBorders>
            <w:shd w:val="clear" w:color="auto" w:fill="auto"/>
            <w:vAlign w:val="center"/>
            <w:hideMark/>
          </w:tcPr>
          <w:p w14:paraId="365989D9"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780.0</w:t>
            </w:r>
          </w:p>
        </w:tc>
      </w:tr>
      <w:tr w:rsidR="00627898" w:rsidRPr="00EE4B7F" w14:paraId="2AED781A"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195B6EFD"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Optometrists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63BD9542"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183.0</w:t>
            </w:r>
          </w:p>
        </w:tc>
        <w:tc>
          <w:tcPr>
            <w:tcW w:w="1143" w:type="dxa"/>
            <w:tcBorders>
              <w:top w:val="nil"/>
              <w:left w:val="nil"/>
              <w:bottom w:val="single" w:sz="4" w:space="0" w:color="auto"/>
              <w:right w:val="single" w:sz="4" w:space="0" w:color="auto"/>
            </w:tcBorders>
            <w:shd w:val="clear" w:color="auto" w:fill="auto"/>
            <w:vAlign w:val="center"/>
            <w:hideMark/>
          </w:tcPr>
          <w:p w14:paraId="7B13EB66"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238.7</w:t>
            </w:r>
          </w:p>
        </w:tc>
        <w:tc>
          <w:tcPr>
            <w:tcW w:w="1143" w:type="dxa"/>
            <w:tcBorders>
              <w:top w:val="nil"/>
              <w:left w:val="nil"/>
              <w:bottom w:val="single" w:sz="4" w:space="0" w:color="auto"/>
              <w:right w:val="single" w:sz="4" w:space="0" w:color="auto"/>
            </w:tcBorders>
            <w:shd w:val="clear" w:color="auto" w:fill="auto"/>
            <w:vAlign w:val="center"/>
            <w:hideMark/>
          </w:tcPr>
          <w:p w14:paraId="463AB3DF"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282.1</w:t>
            </w:r>
          </w:p>
        </w:tc>
        <w:tc>
          <w:tcPr>
            <w:tcW w:w="1143" w:type="dxa"/>
            <w:tcBorders>
              <w:top w:val="nil"/>
              <w:left w:val="nil"/>
              <w:bottom w:val="single" w:sz="4" w:space="0" w:color="auto"/>
              <w:right w:val="single" w:sz="4" w:space="0" w:color="auto"/>
            </w:tcBorders>
            <w:shd w:val="clear" w:color="auto" w:fill="auto"/>
            <w:vAlign w:val="center"/>
            <w:hideMark/>
          </w:tcPr>
          <w:p w14:paraId="551349C0"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278.6</w:t>
            </w:r>
          </w:p>
        </w:tc>
      </w:tr>
      <w:tr w:rsidR="00627898" w:rsidRPr="00EE4B7F" w14:paraId="7B549861"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7325412D"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Radiogrāfers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77426357"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138.0</w:t>
            </w:r>
          </w:p>
        </w:tc>
        <w:tc>
          <w:tcPr>
            <w:tcW w:w="1143" w:type="dxa"/>
            <w:tcBorders>
              <w:top w:val="nil"/>
              <w:left w:val="nil"/>
              <w:bottom w:val="single" w:sz="4" w:space="0" w:color="auto"/>
              <w:right w:val="single" w:sz="4" w:space="0" w:color="auto"/>
            </w:tcBorders>
            <w:shd w:val="clear" w:color="auto" w:fill="auto"/>
            <w:vAlign w:val="center"/>
            <w:hideMark/>
          </w:tcPr>
          <w:p w14:paraId="48E9F485"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188.7</w:t>
            </w:r>
          </w:p>
        </w:tc>
        <w:tc>
          <w:tcPr>
            <w:tcW w:w="1143" w:type="dxa"/>
            <w:tcBorders>
              <w:top w:val="nil"/>
              <w:left w:val="nil"/>
              <w:bottom w:val="single" w:sz="4" w:space="0" w:color="auto"/>
              <w:right w:val="single" w:sz="4" w:space="0" w:color="auto"/>
            </w:tcBorders>
            <w:shd w:val="clear" w:color="auto" w:fill="auto"/>
            <w:vAlign w:val="center"/>
            <w:hideMark/>
          </w:tcPr>
          <w:p w14:paraId="52566C2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221.1</w:t>
            </w:r>
          </w:p>
        </w:tc>
        <w:tc>
          <w:tcPr>
            <w:tcW w:w="1143" w:type="dxa"/>
            <w:tcBorders>
              <w:top w:val="nil"/>
              <w:left w:val="nil"/>
              <w:bottom w:val="single" w:sz="4" w:space="0" w:color="auto"/>
              <w:right w:val="single" w:sz="4" w:space="0" w:color="auto"/>
            </w:tcBorders>
            <w:shd w:val="clear" w:color="auto" w:fill="auto"/>
            <w:vAlign w:val="center"/>
            <w:hideMark/>
          </w:tcPr>
          <w:p w14:paraId="58800C3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218.4</w:t>
            </w:r>
          </w:p>
        </w:tc>
      </w:tr>
      <w:tr w:rsidR="00627898" w:rsidRPr="00EE4B7F" w14:paraId="26138D4D"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7766B35A" w14:textId="77777777" w:rsidR="00627898" w:rsidRPr="00627898" w:rsidRDefault="00627898" w:rsidP="00627898">
            <w:pPr>
              <w:ind w:firstLine="0"/>
              <w:jc w:val="left"/>
              <w:rPr>
                <w:rFonts w:eastAsia="Times New Roman" w:cs="Times New Roman"/>
                <w:color w:val="000000"/>
                <w:sz w:val="20"/>
                <w:szCs w:val="20"/>
                <w:lang w:eastAsia="lv-LV"/>
              </w:rPr>
            </w:pPr>
            <w:r w:rsidRPr="00627898">
              <w:rPr>
                <w:rFonts w:eastAsia="Times New Roman" w:cs="Times New Roman"/>
                <w:color w:val="000000"/>
                <w:sz w:val="20"/>
                <w:szCs w:val="20"/>
                <w:lang w:eastAsia="lv-LV"/>
              </w:rPr>
              <w:t>Masieris</w:t>
            </w:r>
          </w:p>
        </w:tc>
        <w:tc>
          <w:tcPr>
            <w:tcW w:w="1143" w:type="dxa"/>
            <w:tcBorders>
              <w:top w:val="nil"/>
              <w:left w:val="nil"/>
              <w:bottom w:val="single" w:sz="4" w:space="0" w:color="auto"/>
              <w:right w:val="single" w:sz="4" w:space="0" w:color="auto"/>
            </w:tcBorders>
            <w:shd w:val="clear" w:color="auto" w:fill="auto"/>
            <w:vAlign w:val="center"/>
            <w:hideMark/>
          </w:tcPr>
          <w:p w14:paraId="39FB761D"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436.5</w:t>
            </w:r>
          </w:p>
        </w:tc>
        <w:tc>
          <w:tcPr>
            <w:tcW w:w="1143" w:type="dxa"/>
            <w:tcBorders>
              <w:top w:val="nil"/>
              <w:left w:val="nil"/>
              <w:bottom w:val="single" w:sz="4" w:space="0" w:color="auto"/>
              <w:right w:val="single" w:sz="4" w:space="0" w:color="auto"/>
            </w:tcBorders>
            <w:shd w:val="clear" w:color="auto" w:fill="auto"/>
            <w:vAlign w:val="center"/>
            <w:hideMark/>
          </w:tcPr>
          <w:p w14:paraId="7EEEF818"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575.0</w:t>
            </w:r>
          </w:p>
        </w:tc>
        <w:tc>
          <w:tcPr>
            <w:tcW w:w="1143" w:type="dxa"/>
            <w:tcBorders>
              <w:top w:val="nil"/>
              <w:left w:val="nil"/>
              <w:bottom w:val="single" w:sz="4" w:space="0" w:color="auto"/>
              <w:right w:val="single" w:sz="4" w:space="0" w:color="auto"/>
            </w:tcBorders>
            <w:shd w:val="clear" w:color="auto" w:fill="auto"/>
            <w:vAlign w:val="center"/>
            <w:hideMark/>
          </w:tcPr>
          <w:p w14:paraId="30B0AE73"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561.0</w:t>
            </w:r>
          </w:p>
        </w:tc>
        <w:tc>
          <w:tcPr>
            <w:tcW w:w="1143" w:type="dxa"/>
            <w:tcBorders>
              <w:top w:val="nil"/>
              <w:left w:val="nil"/>
              <w:bottom w:val="single" w:sz="4" w:space="0" w:color="auto"/>
              <w:right w:val="single" w:sz="4" w:space="0" w:color="auto"/>
            </w:tcBorders>
            <w:shd w:val="clear" w:color="auto" w:fill="auto"/>
            <w:vAlign w:val="center"/>
            <w:hideMark/>
          </w:tcPr>
          <w:p w14:paraId="052143D4"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554.0</w:t>
            </w:r>
          </w:p>
        </w:tc>
      </w:tr>
      <w:tr w:rsidR="00627898" w:rsidRPr="00EE4B7F" w14:paraId="0744FF63" w14:textId="77777777" w:rsidTr="00627898">
        <w:trPr>
          <w:trHeight w:val="303"/>
        </w:trPr>
        <w:tc>
          <w:tcPr>
            <w:tcW w:w="4669" w:type="dxa"/>
            <w:tcBorders>
              <w:top w:val="nil"/>
              <w:left w:val="single" w:sz="4" w:space="0" w:color="auto"/>
              <w:bottom w:val="single" w:sz="4" w:space="0" w:color="auto"/>
              <w:right w:val="single" w:sz="4" w:space="0" w:color="auto"/>
            </w:tcBorders>
            <w:shd w:val="clear" w:color="auto" w:fill="auto"/>
            <w:noWrap/>
            <w:vAlign w:val="center"/>
            <w:hideMark/>
          </w:tcPr>
          <w:p w14:paraId="57209099" w14:textId="77777777" w:rsidR="00627898" w:rsidRPr="00627898" w:rsidRDefault="00627898" w:rsidP="00627898">
            <w:pPr>
              <w:ind w:firstLine="0"/>
              <w:jc w:val="left"/>
              <w:rPr>
                <w:rFonts w:eastAsia="Times New Roman" w:cs="Times New Roman"/>
                <w:color w:val="000000"/>
                <w:sz w:val="20"/>
                <w:szCs w:val="20"/>
                <w:lang w:eastAsia="lv-LV"/>
              </w:rPr>
            </w:pPr>
            <w:proofErr w:type="spellStart"/>
            <w:r w:rsidRPr="00627898">
              <w:rPr>
                <w:rFonts w:eastAsia="Times New Roman" w:cs="Times New Roman"/>
                <w:color w:val="000000"/>
                <w:sz w:val="20"/>
                <w:szCs w:val="20"/>
                <w:lang w:eastAsia="lv-LV"/>
              </w:rPr>
              <w:t>Podologs</w:t>
            </w:r>
            <w:proofErr w:type="spellEnd"/>
          </w:p>
        </w:tc>
        <w:tc>
          <w:tcPr>
            <w:tcW w:w="1143" w:type="dxa"/>
            <w:tcBorders>
              <w:top w:val="nil"/>
              <w:left w:val="nil"/>
              <w:bottom w:val="single" w:sz="4" w:space="0" w:color="auto"/>
              <w:right w:val="single" w:sz="4" w:space="0" w:color="auto"/>
            </w:tcBorders>
            <w:shd w:val="clear" w:color="auto" w:fill="auto"/>
            <w:vAlign w:val="center"/>
            <w:hideMark/>
          </w:tcPr>
          <w:p w14:paraId="17581E51"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173.0</w:t>
            </w:r>
          </w:p>
        </w:tc>
        <w:tc>
          <w:tcPr>
            <w:tcW w:w="1143" w:type="dxa"/>
            <w:tcBorders>
              <w:top w:val="nil"/>
              <w:left w:val="nil"/>
              <w:bottom w:val="single" w:sz="4" w:space="0" w:color="auto"/>
              <w:right w:val="single" w:sz="4" w:space="0" w:color="auto"/>
            </w:tcBorders>
            <w:shd w:val="clear" w:color="auto" w:fill="auto"/>
            <w:vAlign w:val="center"/>
            <w:hideMark/>
          </w:tcPr>
          <w:p w14:paraId="2A8FD003"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248.7</w:t>
            </w:r>
          </w:p>
        </w:tc>
        <w:tc>
          <w:tcPr>
            <w:tcW w:w="1143" w:type="dxa"/>
            <w:tcBorders>
              <w:top w:val="nil"/>
              <w:left w:val="nil"/>
              <w:bottom w:val="single" w:sz="4" w:space="0" w:color="auto"/>
              <w:right w:val="single" w:sz="4" w:space="0" w:color="auto"/>
            </w:tcBorders>
            <w:shd w:val="clear" w:color="auto" w:fill="auto"/>
            <w:vAlign w:val="center"/>
            <w:hideMark/>
          </w:tcPr>
          <w:p w14:paraId="6A2BBA9C"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212.5</w:t>
            </w:r>
          </w:p>
        </w:tc>
        <w:tc>
          <w:tcPr>
            <w:tcW w:w="1143" w:type="dxa"/>
            <w:tcBorders>
              <w:top w:val="nil"/>
              <w:left w:val="nil"/>
              <w:bottom w:val="single" w:sz="4" w:space="0" w:color="auto"/>
              <w:right w:val="single" w:sz="4" w:space="0" w:color="auto"/>
            </w:tcBorders>
            <w:shd w:val="clear" w:color="auto" w:fill="auto"/>
            <w:vAlign w:val="center"/>
            <w:hideMark/>
          </w:tcPr>
          <w:p w14:paraId="2AA2E35E" w14:textId="77777777" w:rsidR="00627898" w:rsidRPr="00627898" w:rsidRDefault="00627898" w:rsidP="00627898">
            <w:pPr>
              <w:ind w:firstLine="0"/>
              <w:jc w:val="center"/>
              <w:rPr>
                <w:rFonts w:eastAsia="Times New Roman" w:cs="Times New Roman"/>
                <w:color w:val="000000"/>
                <w:sz w:val="20"/>
                <w:szCs w:val="20"/>
                <w:lang w:eastAsia="lv-LV"/>
              </w:rPr>
            </w:pPr>
            <w:r w:rsidRPr="00627898">
              <w:rPr>
                <w:rFonts w:eastAsia="Times New Roman" w:cs="Times New Roman"/>
                <w:color w:val="000000"/>
                <w:sz w:val="20"/>
                <w:szCs w:val="20"/>
                <w:lang w:val="en-US" w:eastAsia="lv-LV"/>
              </w:rPr>
              <w:t>209.8</w:t>
            </w:r>
          </w:p>
        </w:tc>
      </w:tr>
    </w:tbl>
    <w:p w14:paraId="7E7F5317" w14:textId="77777777" w:rsidR="00CC6DE6" w:rsidRDefault="00CC6DE6" w:rsidP="00CC6DE6"/>
    <w:p w14:paraId="514BE0D3" w14:textId="24FE1004" w:rsidR="00D33E19" w:rsidRPr="00F365C1" w:rsidRDefault="001B5624" w:rsidP="00F7484F">
      <w:pPr>
        <w:ind w:firstLine="0"/>
        <w:rPr>
          <w:i/>
          <w:iCs/>
        </w:rPr>
      </w:pPr>
      <w:r w:rsidRPr="00F365C1">
        <w:rPr>
          <w:rFonts w:ascii="Calibri" w:hAnsi="Calibri" w:cs="Calibri"/>
          <w:i/>
          <w:iCs/>
        </w:rPr>
        <w:t>*</w:t>
      </w:r>
      <w:r w:rsidR="00F365C1" w:rsidRPr="00F365C1">
        <w:rPr>
          <w:rFonts w:ascii="Calibri" w:hAnsi="Calibri" w:cs="Calibri"/>
          <w:i/>
          <w:iCs/>
        </w:rPr>
        <w:t>Profesijām/s</w:t>
      </w:r>
      <w:r w:rsidR="00FA759C" w:rsidRPr="00F365C1">
        <w:rPr>
          <w:i/>
          <w:iCs/>
        </w:rPr>
        <w:t>pecialitātēm, kas nav minētas tabulā</w:t>
      </w:r>
      <w:r w:rsidR="00F7484F" w:rsidRPr="00F365C1">
        <w:rPr>
          <w:i/>
          <w:iCs/>
        </w:rPr>
        <w:t>,</w:t>
      </w:r>
      <w:r w:rsidR="00FA759C" w:rsidRPr="00F365C1">
        <w:rPr>
          <w:i/>
          <w:iCs/>
        </w:rPr>
        <w:t xml:space="preserve"> </w:t>
      </w:r>
      <w:r w:rsidR="00E13015" w:rsidRPr="00F365C1">
        <w:rPr>
          <w:i/>
          <w:iCs/>
        </w:rPr>
        <w:t>prognozes tiks izstrādātas plānošanas modeļa aprobācijas ietvaros</w:t>
      </w:r>
    </w:p>
    <w:sectPr w:rsidR="00D33E19" w:rsidRPr="00F365C1" w:rsidSect="00EA5931">
      <w:headerReference w:type="even" r:id="rId24"/>
      <w:headerReference w:type="default" r:id="rId25"/>
      <w:footerReference w:type="even" r:id="rId26"/>
      <w:footerReference w:type="default" r:id="rId27"/>
      <w:headerReference w:type="first" r:id="rId28"/>
      <w:footerReference w:type="first" r:id="rId29"/>
      <w:pgSz w:w="11906" w:h="16838"/>
      <w:pgMar w:top="993" w:right="1133" w:bottom="28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637E8" w14:textId="77777777" w:rsidR="00EA5931" w:rsidRDefault="00EA5931" w:rsidP="003F620F">
      <w:r>
        <w:separator/>
      </w:r>
    </w:p>
  </w:endnote>
  <w:endnote w:type="continuationSeparator" w:id="0">
    <w:p w14:paraId="2653B6DF" w14:textId="77777777" w:rsidR="00EA5931" w:rsidRDefault="00EA5931" w:rsidP="003F620F">
      <w:r>
        <w:continuationSeparator/>
      </w:r>
    </w:p>
  </w:endnote>
  <w:endnote w:type="continuationNotice" w:id="1">
    <w:p w14:paraId="062C6DE4" w14:textId="77777777" w:rsidR="00EA5931" w:rsidRDefault="00EA59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YInterstate Light">
    <w:altName w:val="Cambria"/>
    <w:charset w:val="BA"/>
    <w:family w:val="auto"/>
    <w:pitch w:val="variable"/>
    <w:sig w:usb0="A00002AF" w:usb1="5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ustaTLPro-Medium">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C2FF9" w14:textId="77777777" w:rsidR="002D0095" w:rsidRDefault="002D00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715330"/>
      <w:docPartObj>
        <w:docPartGallery w:val="Page Numbers (Bottom of Page)"/>
        <w:docPartUnique/>
      </w:docPartObj>
    </w:sdtPr>
    <w:sdtEndPr>
      <w:rPr>
        <w:noProof/>
      </w:rPr>
    </w:sdtEndPr>
    <w:sdtContent>
      <w:p w14:paraId="741FE835" w14:textId="7844481F" w:rsidR="002D0095" w:rsidRDefault="002D0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22EBF1" w14:textId="77777777" w:rsidR="0056149A" w:rsidRDefault="005614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2236F" w14:textId="77777777" w:rsidR="002D0095" w:rsidRDefault="002D0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64C9F" w14:textId="77777777" w:rsidR="00EA5931" w:rsidRDefault="00EA5931" w:rsidP="003F620F">
      <w:r>
        <w:separator/>
      </w:r>
    </w:p>
  </w:footnote>
  <w:footnote w:type="continuationSeparator" w:id="0">
    <w:p w14:paraId="156BF456" w14:textId="77777777" w:rsidR="00EA5931" w:rsidRDefault="00EA5931" w:rsidP="003F620F">
      <w:r>
        <w:continuationSeparator/>
      </w:r>
    </w:p>
  </w:footnote>
  <w:footnote w:type="continuationNotice" w:id="1">
    <w:p w14:paraId="51E06808" w14:textId="77777777" w:rsidR="00EA5931" w:rsidRDefault="00EA5931"/>
  </w:footnote>
  <w:footnote w:id="2">
    <w:p w14:paraId="1FE28E89" w14:textId="77777777" w:rsidR="00CC6DE6" w:rsidRPr="00EE1442" w:rsidRDefault="00CC6DE6" w:rsidP="00CC6DE6">
      <w:pPr>
        <w:pStyle w:val="FootnoteText"/>
        <w:ind w:firstLine="0"/>
        <w:rPr>
          <w:rFonts w:cs="Times New Roman"/>
          <w:color w:val="1C1C1C"/>
          <w:sz w:val="16"/>
          <w:szCs w:val="16"/>
          <w:shd w:val="clear" w:color="auto" w:fill="FFFFFF"/>
        </w:rPr>
      </w:pPr>
      <w:r w:rsidRPr="00EE1442">
        <w:rPr>
          <w:rStyle w:val="FootnoteReference"/>
          <w:sz w:val="16"/>
          <w:szCs w:val="16"/>
        </w:rPr>
        <w:footnoteRef/>
      </w:r>
      <w:r w:rsidRPr="00EE1442">
        <w:rPr>
          <w:sz w:val="16"/>
          <w:szCs w:val="16"/>
        </w:rPr>
        <w:t xml:space="preserve"> Pētījuma </w:t>
      </w:r>
      <w:r w:rsidRPr="00EE1442">
        <w:rPr>
          <w:rFonts w:cs="Times New Roman"/>
          <w:color w:val="1C1C1C"/>
          <w:sz w:val="16"/>
          <w:szCs w:val="16"/>
          <w:shd w:val="clear" w:color="auto" w:fill="FFFFFF"/>
        </w:rPr>
        <w:t xml:space="preserve">2. nodevums: Veselības darbaspēka un apmācības sistēmas analīze </w:t>
      </w:r>
      <w:hyperlink r:id="rId1" w:anchor="2-nodevums-veselibas-darbaspeka-un-apmacibas-sistemas-analize" w:history="1">
        <w:r w:rsidRPr="00EE1442">
          <w:rPr>
            <w:rStyle w:val="Hyperlink"/>
            <w:rFonts w:cs="Times New Roman"/>
            <w:sz w:val="16"/>
            <w:szCs w:val="16"/>
            <w:shd w:val="clear" w:color="auto" w:fill="FFFFFF"/>
          </w:rPr>
          <w:t>https://www.vm.gov.lv/lv/nodevumi#2-nodevums-veselibas-darbaspeka-un-apmacibas-sistemas-analize</w:t>
        </w:r>
      </w:hyperlink>
      <w:r w:rsidRPr="00EE1442">
        <w:rPr>
          <w:rFonts w:cs="Times New Roman"/>
          <w:color w:val="1C1C1C"/>
          <w:sz w:val="16"/>
          <w:szCs w:val="16"/>
          <w:shd w:val="clear" w:color="auto" w:fill="FFFFFF"/>
        </w:rPr>
        <w:t xml:space="preserve"> </w:t>
      </w:r>
    </w:p>
    <w:p w14:paraId="5182E57A" w14:textId="77777777" w:rsidR="00CC6DE6" w:rsidRPr="00EE1442" w:rsidRDefault="00CC6DE6" w:rsidP="00CC6DE6">
      <w:pPr>
        <w:pStyle w:val="FootnoteText"/>
        <w:ind w:firstLine="0"/>
        <w:rPr>
          <w:rFonts w:cs="Times New Roman"/>
          <w:sz w:val="16"/>
          <w:szCs w:val="16"/>
        </w:rPr>
      </w:pPr>
      <w:r w:rsidRPr="00EE1442">
        <w:rPr>
          <w:rFonts w:cs="Times New Roman"/>
          <w:sz w:val="16"/>
          <w:szCs w:val="16"/>
        </w:rPr>
        <w:t xml:space="preserve">Pētījuma 4. nodevums Veselības darbaspēka plānošanas modelis </w:t>
      </w:r>
      <w:hyperlink r:id="rId2" w:anchor="4-nodevums-veselibas-darbaspeka-planosanas-modelis-health-workforce-planning-model" w:history="1">
        <w:r w:rsidRPr="00EE1442">
          <w:rPr>
            <w:rStyle w:val="Hyperlink"/>
            <w:rFonts w:cs="Times New Roman"/>
            <w:sz w:val="16"/>
            <w:szCs w:val="16"/>
          </w:rPr>
          <w:t>https://www.vm.gov.lv/lv/nodevumi#4-nodevums-veselibas-darbaspeka-planosanas-modelis-health-workforce-planning-model</w:t>
        </w:r>
      </w:hyperlink>
      <w:r w:rsidRPr="00EE1442">
        <w:rPr>
          <w:rFonts w:cs="Times New Roman"/>
          <w:sz w:val="16"/>
          <w:szCs w:val="16"/>
        </w:rPr>
        <w:t xml:space="preserve"> </w:t>
      </w:r>
      <w:r w:rsidRPr="00EE1442">
        <w:rPr>
          <w:rFonts w:ascii="RobustaTLPro-Medium" w:hAnsi="RobustaTLPro-Medium"/>
          <w:color w:val="1C1C1C"/>
          <w:sz w:val="16"/>
          <w:szCs w:val="16"/>
          <w:shd w:val="clear" w:color="auto" w:fill="F7F7F7"/>
        </w:rPr>
        <w:t xml:space="preserve"> </w:t>
      </w:r>
    </w:p>
  </w:footnote>
  <w:footnote w:id="3">
    <w:p w14:paraId="0A1AE026" w14:textId="77777777" w:rsidR="00700B96" w:rsidRPr="00EE1442" w:rsidRDefault="00700B96" w:rsidP="00700B96">
      <w:pPr>
        <w:pStyle w:val="FootnoteText"/>
        <w:ind w:firstLine="0"/>
        <w:rPr>
          <w:sz w:val="16"/>
          <w:szCs w:val="16"/>
        </w:rPr>
      </w:pPr>
      <w:r w:rsidRPr="00EE1442">
        <w:rPr>
          <w:rStyle w:val="FootnoteReference"/>
          <w:sz w:val="16"/>
          <w:szCs w:val="16"/>
        </w:rPr>
        <w:footnoteRef/>
      </w:r>
      <w:r w:rsidRPr="00EE1442">
        <w:rPr>
          <w:sz w:val="16"/>
          <w:szCs w:val="16"/>
        </w:rPr>
        <w:t xml:space="preserve">Pētījuma 2.nodevums: Ārstniecības personu nodrošinājuma un izglītības sistēmas analīze, 9.lpp; </w:t>
      </w:r>
      <w:hyperlink r:id="rId3" w:anchor="2-nodevums-arstniecibas-personu-nodrosinajuma-un-izglitibas-sistemas-analize-analysis-health-workforce-and-training-system" w:history="1">
        <w:r w:rsidRPr="00EE1442">
          <w:rPr>
            <w:rStyle w:val="Hyperlink"/>
            <w:sz w:val="16"/>
            <w:szCs w:val="16"/>
          </w:rPr>
          <w:t>https://www.vm.gov.lv/lv/nodevumi#2-nodevums-arstniecibas-personu-nodrosinajuma-un-izglitibas-sistemas-analize-analysis-health-workforce-and-training-system</w:t>
        </w:r>
      </w:hyperlink>
      <w:r w:rsidRPr="00EE1442">
        <w:rPr>
          <w:sz w:val="16"/>
          <w:szCs w:val="16"/>
        </w:rPr>
        <w:t xml:space="preserve"> </w:t>
      </w:r>
    </w:p>
  </w:footnote>
  <w:footnote w:id="4">
    <w:p w14:paraId="25AA4CA4" w14:textId="77777777" w:rsidR="00CC6DE6" w:rsidRPr="00833862" w:rsidRDefault="00CC6DE6" w:rsidP="00CC6DE6">
      <w:pPr>
        <w:pStyle w:val="FootnoteText"/>
        <w:ind w:firstLine="0"/>
        <w:rPr>
          <w:rFonts w:cs="Times New Roman"/>
          <w:sz w:val="16"/>
          <w:szCs w:val="16"/>
        </w:rPr>
      </w:pPr>
      <w:r w:rsidRPr="00EE1442">
        <w:rPr>
          <w:rStyle w:val="FootnoteReference"/>
          <w:rFonts w:cs="Times New Roman"/>
          <w:sz w:val="16"/>
          <w:szCs w:val="16"/>
        </w:rPr>
        <w:footnoteRef/>
      </w:r>
      <w:r w:rsidRPr="00EE1442">
        <w:rPr>
          <w:rFonts w:cs="Times New Roman"/>
          <w:sz w:val="16"/>
          <w:szCs w:val="16"/>
        </w:rPr>
        <w:t xml:space="preserve"> </w:t>
      </w:r>
      <w:r w:rsidRPr="00EE1442">
        <w:rPr>
          <w:rFonts w:cs="Times New Roman"/>
          <w:sz w:val="16"/>
          <w:szCs w:val="16"/>
        </w:rPr>
        <w:t xml:space="preserve">Pētījuma Uzsākšanas ziņojums </w:t>
      </w:r>
      <w:r w:rsidRPr="00EE1442">
        <w:rPr>
          <w:rFonts w:cs="Times New Roman"/>
          <w:color w:val="1C1C1C"/>
          <w:sz w:val="16"/>
          <w:szCs w:val="16"/>
          <w:shd w:val="clear" w:color="auto" w:fill="F7F7F7"/>
        </w:rPr>
        <w:t xml:space="preserve">1. nodevums: </w:t>
      </w:r>
      <w:hyperlink r:id="rId4" w:tgtFrame="_blank" w:tooltip="dg_hws_inception_report_revised.pdf" w:history="1">
        <w:proofErr w:type="spellStart"/>
        <w:r w:rsidRPr="00EE1442">
          <w:rPr>
            <w:rStyle w:val="Hyperlink"/>
            <w:rFonts w:cs="Times New Roman"/>
            <w:sz w:val="16"/>
            <w:szCs w:val="16"/>
            <w:shd w:val="clear" w:color="auto" w:fill="FFFFFF"/>
          </w:rPr>
          <w:t>Directorate-General</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for</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Structural</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Reform</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Support</w:t>
        </w:r>
        <w:proofErr w:type="spellEnd"/>
        <w:r w:rsidRPr="00EE1442">
          <w:rPr>
            <w:rStyle w:val="Hyperlink"/>
            <w:rFonts w:cs="Times New Roman"/>
            <w:sz w:val="16"/>
            <w:szCs w:val="16"/>
            <w:shd w:val="clear" w:color="auto" w:fill="FFFFFF"/>
          </w:rPr>
          <w:t xml:space="preserve">: Health </w:t>
        </w:r>
        <w:proofErr w:type="spellStart"/>
        <w:r w:rsidRPr="00EE1442">
          <w:rPr>
            <w:rStyle w:val="Hyperlink"/>
            <w:rFonts w:cs="Times New Roman"/>
            <w:sz w:val="16"/>
            <w:szCs w:val="16"/>
            <w:shd w:val="clear" w:color="auto" w:fill="FFFFFF"/>
          </w:rPr>
          <w:t>workforce</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strategy</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in</w:t>
        </w:r>
        <w:proofErr w:type="spellEnd"/>
        <w:r w:rsidRPr="00EE1442">
          <w:rPr>
            <w:rStyle w:val="Hyperlink"/>
            <w:rFonts w:cs="Times New Roman"/>
            <w:sz w:val="16"/>
            <w:szCs w:val="16"/>
            <w:shd w:val="clear" w:color="auto" w:fill="FFFFFF"/>
          </w:rPr>
          <w:t xml:space="preserve"> Latvia (</w:t>
        </w:r>
        <w:proofErr w:type="spellStart"/>
        <w:r w:rsidRPr="00EE1442">
          <w:rPr>
            <w:rStyle w:val="Hyperlink"/>
            <w:rFonts w:cs="Times New Roman"/>
            <w:sz w:val="16"/>
            <w:szCs w:val="16"/>
            <w:shd w:val="clear" w:color="auto" w:fill="FFFFFF"/>
          </w:rPr>
          <w:t>Inception</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Report</w:t>
        </w:r>
        <w:proofErr w:type="spellEnd"/>
        <w:r w:rsidRPr="00EE1442">
          <w:rPr>
            <w:rStyle w:val="Hyperlink"/>
            <w:rFonts w:cs="Times New Roman"/>
            <w:sz w:val="16"/>
            <w:szCs w:val="16"/>
            <w:shd w:val="clear" w:color="auto" w:fill="FFFFFF"/>
          </w:rPr>
          <w:t>)</w:t>
        </w:r>
      </w:hyperlink>
    </w:p>
  </w:footnote>
  <w:footnote w:id="5">
    <w:p w14:paraId="3046A1D6" w14:textId="6FE5A7C0" w:rsidR="00F45D18" w:rsidRDefault="00F45D18" w:rsidP="00F45D18">
      <w:pPr>
        <w:pStyle w:val="FootnoteText"/>
        <w:ind w:firstLine="0"/>
      </w:pPr>
      <w:r w:rsidRPr="00D40F59">
        <w:rPr>
          <w:rStyle w:val="FootnoteReference"/>
          <w:sz w:val="16"/>
          <w:szCs w:val="16"/>
        </w:rPr>
        <w:footnoteRef/>
      </w:r>
      <w:r w:rsidR="001A7F0D">
        <w:rPr>
          <w:sz w:val="16"/>
          <w:szCs w:val="16"/>
        </w:rPr>
        <w:t xml:space="preserve"> </w:t>
      </w:r>
      <w:r w:rsidR="001A7F0D">
        <w:rPr>
          <w:sz w:val="16"/>
          <w:szCs w:val="16"/>
        </w:rPr>
        <w:t>Pētījuma</w:t>
      </w:r>
      <w:r w:rsidRPr="00D40F59">
        <w:rPr>
          <w:sz w:val="16"/>
          <w:szCs w:val="16"/>
        </w:rPr>
        <w:t xml:space="preserve"> 4. nodevums: Veselības darbaspēka plānošanas modelis</w:t>
      </w:r>
      <w:r w:rsidR="005E630A">
        <w:rPr>
          <w:sz w:val="16"/>
          <w:szCs w:val="16"/>
        </w:rPr>
        <w:t>, 13.lpp</w:t>
      </w:r>
      <w:r w:rsidR="00805A19">
        <w:rPr>
          <w:sz w:val="16"/>
          <w:szCs w:val="16"/>
        </w:rPr>
        <w:t>;</w:t>
      </w:r>
      <w:r w:rsidRPr="00D40F59">
        <w:rPr>
          <w:sz w:val="16"/>
          <w:szCs w:val="16"/>
        </w:rPr>
        <w:t xml:space="preserve"> </w:t>
      </w:r>
      <w:hyperlink r:id="rId5" w:anchor="4-nodevums-veselibas-darbaspeka-planosanas-modelis-health-workforce-planning-model" w:history="1">
        <w:r w:rsidRPr="00D40F59">
          <w:rPr>
            <w:rStyle w:val="Hyperlink"/>
            <w:sz w:val="16"/>
            <w:szCs w:val="16"/>
          </w:rPr>
          <w:t>https://www.vm.gov.lv/lv/nodevumi#4-nodevums-veselibas-darbaspeka-planosanas-modelis-health-workforce-planning-model</w:t>
        </w:r>
      </w:hyperlink>
      <w:r>
        <w:t xml:space="preserve"> </w:t>
      </w:r>
    </w:p>
  </w:footnote>
  <w:footnote w:id="6">
    <w:p w14:paraId="2963C053" w14:textId="77777777" w:rsidR="00AA093A" w:rsidRPr="00D40F59" w:rsidRDefault="00AA093A" w:rsidP="00AA093A">
      <w:pPr>
        <w:pStyle w:val="FootnoteText"/>
        <w:ind w:firstLine="0"/>
        <w:rPr>
          <w:sz w:val="16"/>
          <w:szCs w:val="16"/>
        </w:rPr>
      </w:pPr>
    </w:p>
  </w:footnote>
  <w:footnote w:id="7">
    <w:p w14:paraId="4FACBA31" w14:textId="4993294C" w:rsidR="00FB1571" w:rsidRPr="00EE1442" w:rsidRDefault="00FB1571" w:rsidP="009C0837">
      <w:pPr>
        <w:pStyle w:val="DigiVesText"/>
        <w:numPr>
          <w:ilvl w:val="0"/>
          <w:numId w:val="0"/>
        </w:numPr>
        <w:spacing w:after="0"/>
        <w:rPr>
          <w:sz w:val="16"/>
          <w:szCs w:val="16"/>
        </w:rPr>
      </w:pPr>
      <w:r w:rsidRPr="00EE1442">
        <w:rPr>
          <w:rStyle w:val="FootnoteReference"/>
          <w:sz w:val="16"/>
          <w:szCs w:val="16"/>
        </w:rPr>
        <w:footnoteRef/>
      </w:r>
      <w:r w:rsidRPr="00EE1442">
        <w:rPr>
          <w:sz w:val="16"/>
          <w:szCs w:val="16"/>
        </w:rPr>
        <w:t xml:space="preserve">Pētījuma 2.nodevums: </w:t>
      </w:r>
      <w:hyperlink r:id="rId6" w:history="1">
        <w:r w:rsidRPr="00EE1442">
          <w:rPr>
            <w:rStyle w:val="Hyperlink"/>
            <w:sz w:val="16"/>
            <w:szCs w:val="16"/>
          </w:rPr>
          <w:t>Ārstniecības personu nodrošinājuma un izglītības sistēmas analīze</w:t>
        </w:r>
      </w:hyperlink>
      <w:r w:rsidRPr="00EE1442">
        <w:rPr>
          <w:sz w:val="16"/>
          <w:szCs w:val="16"/>
        </w:rPr>
        <w:t xml:space="preserve"> </w:t>
      </w:r>
      <w:r w:rsidR="00132BD1" w:rsidRPr="00EE1442">
        <w:rPr>
          <w:sz w:val="16"/>
          <w:szCs w:val="16"/>
        </w:rPr>
        <w:t>20.lpp</w:t>
      </w:r>
      <w:r w:rsidR="00846358" w:rsidRPr="00EE1442">
        <w:rPr>
          <w:sz w:val="16"/>
          <w:szCs w:val="16"/>
        </w:rPr>
        <w:t xml:space="preserve"> </w:t>
      </w:r>
      <w:r w:rsidR="00846358" w:rsidRPr="00EE1442">
        <w:rPr>
          <w:rFonts w:eastAsiaTheme="minorHAnsi" w:cstheme="minorBidi"/>
          <w:sz w:val="16"/>
          <w:szCs w:val="16"/>
          <w:lang w:val="lv-LV" w:eastAsia="en-US"/>
        </w:rPr>
        <w:t xml:space="preserve">slodze ir darba apjoms, kas noteikts vienam darbiniekam atbilstoši normālajam darba laikam (168 h mēnesī); vidējā slodze tiek izmantota kā koeficients, lai aprēķinātu ĀP iztrūkumu. Piemēram, ja vidējā slodze &lt;1 (168h), tad pie skaita iztrūkuma ir jāpieskaita ĀP skaita iztrūkums, kas reizināts ar 1 un atņemta vidējā ĀP slodze. </w:t>
      </w:r>
    </w:p>
  </w:footnote>
  <w:footnote w:id="8">
    <w:p w14:paraId="465EF12A" w14:textId="77777777" w:rsidR="00AA75E4" w:rsidRPr="00EE1442" w:rsidRDefault="00AA75E4" w:rsidP="009C0837">
      <w:pPr>
        <w:pStyle w:val="FootnoteText"/>
        <w:ind w:firstLine="0"/>
        <w:rPr>
          <w:sz w:val="16"/>
          <w:szCs w:val="16"/>
        </w:rPr>
      </w:pPr>
      <w:r w:rsidRPr="00EE1442">
        <w:rPr>
          <w:rStyle w:val="FootnoteReference"/>
          <w:sz w:val="16"/>
          <w:szCs w:val="16"/>
        </w:rPr>
        <w:footnoteRef/>
      </w:r>
      <w:r w:rsidRPr="00EE1442">
        <w:rPr>
          <w:sz w:val="16"/>
          <w:szCs w:val="16"/>
        </w:rPr>
        <w:t xml:space="preserve"> </w:t>
      </w:r>
      <w:r w:rsidRPr="00EE1442">
        <w:rPr>
          <w:sz w:val="16"/>
          <w:szCs w:val="16"/>
        </w:rPr>
        <w:t xml:space="preserve">Pētījuma 2.nodevums: </w:t>
      </w:r>
      <w:hyperlink r:id="rId7" w:history="1">
        <w:r w:rsidRPr="00EE1442">
          <w:rPr>
            <w:rStyle w:val="Hyperlink"/>
            <w:sz w:val="16"/>
            <w:szCs w:val="16"/>
          </w:rPr>
          <w:t>Ārstniecības personu nodrošinājuma un izglītības sistēmas analīze</w:t>
        </w:r>
      </w:hyperlink>
      <w:r w:rsidRPr="00EE1442">
        <w:rPr>
          <w:sz w:val="16"/>
          <w:szCs w:val="16"/>
        </w:rPr>
        <w:t xml:space="preserve"> 1.,2.,3., 4.tabula, </w:t>
      </w:r>
    </w:p>
  </w:footnote>
  <w:footnote w:id="9">
    <w:p w14:paraId="42D269DE" w14:textId="77777777" w:rsidR="00D25951" w:rsidRPr="00EE1442" w:rsidRDefault="00D25951" w:rsidP="009C0837">
      <w:pPr>
        <w:pStyle w:val="FootnoteText"/>
        <w:ind w:firstLine="0"/>
        <w:rPr>
          <w:sz w:val="16"/>
          <w:szCs w:val="16"/>
        </w:rPr>
      </w:pPr>
      <w:r w:rsidRPr="00EE1442">
        <w:rPr>
          <w:rStyle w:val="FootnoteReference"/>
          <w:sz w:val="16"/>
          <w:szCs w:val="16"/>
        </w:rPr>
        <w:footnoteRef/>
      </w:r>
      <w:r w:rsidRPr="00EE1442">
        <w:rPr>
          <w:sz w:val="16"/>
          <w:szCs w:val="16"/>
        </w:rPr>
        <w:t xml:space="preserve"> </w:t>
      </w:r>
      <w:r w:rsidRPr="00EE1442">
        <w:rPr>
          <w:sz w:val="16"/>
          <w:szCs w:val="16"/>
        </w:rPr>
        <w:t xml:space="preserve">Pētījuma 2.nodevums: </w:t>
      </w:r>
      <w:hyperlink r:id="rId8" w:history="1">
        <w:r w:rsidRPr="00EE1442">
          <w:rPr>
            <w:rStyle w:val="Hyperlink"/>
            <w:sz w:val="16"/>
            <w:szCs w:val="16"/>
          </w:rPr>
          <w:t>Ārstniecības personu nodrošinājuma un izglītības sistēmas analīze</w:t>
        </w:r>
      </w:hyperlink>
      <w:r w:rsidRPr="00EE1442">
        <w:rPr>
          <w:sz w:val="16"/>
          <w:szCs w:val="16"/>
        </w:rPr>
        <w:t xml:space="preserve"> 2.tabula</w:t>
      </w:r>
    </w:p>
  </w:footnote>
  <w:footnote w:id="10">
    <w:p w14:paraId="062AD023" w14:textId="77777777" w:rsidR="00334495" w:rsidRPr="00EE1442" w:rsidRDefault="00334495" w:rsidP="009C0837">
      <w:pPr>
        <w:pStyle w:val="FootnoteText"/>
        <w:ind w:firstLine="0"/>
        <w:rPr>
          <w:sz w:val="16"/>
          <w:szCs w:val="16"/>
        </w:rPr>
      </w:pPr>
      <w:r w:rsidRPr="00EE1442">
        <w:rPr>
          <w:rStyle w:val="FootnoteReference"/>
          <w:sz w:val="16"/>
          <w:szCs w:val="16"/>
        </w:rPr>
        <w:footnoteRef/>
      </w:r>
      <w:r w:rsidRPr="00EE1442">
        <w:rPr>
          <w:sz w:val="16"/>
          <w:szCs w:val="16"/>
        </w:rPr>
        <w:t xml:space="preserve"> </w:t>
      </w:r>
      <w:r w:rsidRPr="00EE1442">
        <w:rPr>
          <w:sz w:val="16"/>
          <w:szCs w:val="16"/>
        </w:rPr>
        <w:t xml:space="preserve">Pētījuma 2.nodevums: </w:t>
      </w:r>
      <w:hyperlink r:id="rId9" w:history="1">
        <w:r w:rsidRPr="00EE1442">
          <w:rPr>
            <w:rStyle w:val="Hyperlink"/>
            <w:sz w:val="16"/>
            <w:szCs w:val="16"/>
          </w:rPr>
          <w:t>Ārstniecības personu nodrošinājuma un izglītības sistēmas analīze</w:t>
        </w:r>
      </w:hyperlink>
      <w:r w:rsidRPr="00EE1442">
        <w:rPr>
          <w:sz w:val="16"/>
          <w:szCs w:val="16"/>
        </w:rPr>
        <w:t xml:space="preserve"> 34.lpp</w:t>
      </w:r>
    </w:p>
  </w:footnote>
  <w:footnote w:id="11">
    <w:p w14:paraId="11C27433" w14:textId="3B20D2E9" w:rsidR="003231BF" w:rsidRPr="00847F1B" w:rsidRDefault="003231BF" w:rsidP="00847F1B">
      <w:pPr>
        <w:pStyle w:val="FootnoteText"/>
        <w:ind w:firstLine="0"/>
        <w:rPr>
          <w:sz w:val="16"/>
          <w:szCs w:val="16"/>
        </w:rPr>
      </w:pPr>
      <w:r w:rsidRPr="00847F1B">
        <w:rPr>
          <w:rStyle w:val="FootnoteReference"/>
          <w:sz w:val="16"/>
          <w:szCs w:val="16"/>
        </w:rPr>
        <w:footnoteRef/>
      </w:r>
      <w:r w:rsidRPr="00847F1B">
        <w:rPr>
          <w:sz w:val="16"/>
          <w:szCs w:val="16"/>
        </w:rPr>
        <w:t xml:space="preserve"> </w:t>
      </w:r>
      <w:r w:rsidRPr="00847F1B">
        <w:rPr>
          <w:sz w:val="16"/>
          <w:szCs w:val="16"/>
        </w:rPr>
        <w:t xml:space="preserve">Pētījuma 2.nodevums: </w:t>
      </w:r>
      <w:hyperlink r:id="rId10" w:history="1">
        <w:r w:rsidRPr="00847F1B">
          <w:rPr>
            <w:rStyle w:val="Hyperlink"/>
            <w:sz w:val="16"/>
            <w:szCs w:val="16"/>
          </w:rPr>
          <w:t>Ārstniecības personu nodrošinājuma un izglītības sistēmas analīze</w:t>
        </w:r>
      </w:hyperlink>
      <w:r w:rsidRPr="00847F1B">
        <w:rPr>
          <w:sz w:val="16"/>
          <w:szCs w:val="16"/>
        </w:rPr>
        <w:t xml:space="preserve"> 3</w:t>
      </w:r>
      <w:r w:rsidR="007D3C5B" w:rsidRPr="00847F1B">
        <w:rPr>
          <w:sz w:val="16"/>
          <w:szCs w:val="16"/>
        </w:rPr>
        <w:t>0</w:t>
      </w:r>
      <w:r w:rsidRPr="00847F1B">
        <w:rPr>
          <w:sz w:val="16"/>
          <w:szCs w:val="16"/>
        </w:rPr>
        <w:t>.lpp</w:t>
      </w:r>
    </w:p>
  </w:footnote>
  <w:footnote w:id="12">
    <w:p w14:paraId="23FCF5D6" w14:textId="36BC9888" w:rsidR="00970050" w:rsidRPr="00847F1B" w:rsidRDefault="00970050" w:rsidP="00970050">
      <w:pPr>
        <w:pStyle w:val="FootnoteText"/>
        <w:ind w:firstLine="0"/>
        <w:rPr>
          <w:sz w:val="16"/>
          <w:szCs w:val="16"/>
        </w:rPr>
      </w:pPr>
      <w:r w:rsidRPr="00847F1B">
        <w:rPr>
          <w:rStyle w:val="FootnoteReference"/>
          <w:sz w:val="16"/>
          <w:szCs w:val="16"/>
        </w:rPr>
        <w:footnoteRef/>
      </w:r>
      <w:r w:rsidRPr="00847F1B">
        <w:rPr>
          <w:sz w:val="16"/>
          <w:szCs w:val="16"/>
        </w:rPr>
        <w:t xml:space="preserve"> </w:t>
      </w:r>
      <w:r w:rsidR="00847F1B">
        <w:rPr>
          <w:sz w:val="16"/>
          <w:szCs w:val="16"/>
        </w:rPr>
        <w:t>MK 26</w:t>
      </w:r>
      <w:r w:rsidR="003F0584">
        <w:rPr>
          <w:sz w:val="16"/>
          <w:szCs w:val="16"/>
        </w:rPr>
        <w:t>.09.</w:t>
      </w:r>
      <w:r w:rsidRPr="00847F1B">
        <w:rPr>
          <w:sz w:val="16"/>
          <w:szCs w:val="16"/>
        </w:rPr>
        <w:t>2023. rīkojums Nr. 629 "Par valsts pētījumu programmu "Sabiedrības veselība""</w:t>
      </w:r>
    </w:p>
  </w:footnote>
  <w:footnote w:id="13">
    <w:p w14:paraId="253A511A" w14:textId="0E9CF1F2" w:rsidR="00CC6DE6" w:rsidRPr="00847F1B" w:rsidRDefault="00CC6DE6" w:rsidP="00CC6DE6">
      <w:pPr>
        <w:pStyle w:val="FootnoteText"/>
        <w:ind w:firstLine="0"/>
        <w:rPr>
          <w:sz w:val="16"/>
          <w:szCs w:val="16"/>
        </w:rPr>
      </w:pPr>
      <w:r w:rsidRPr="00847F1B">
        <w:rPr>
          <w:rStyle w:val="FootnoteReference"/>
          <w:sz w:val="16"/>
          <w:szCs w:val="16"/>
        </w:rPr>
        <w:footnoteRef/>
      </w:r>
      <w:r w:rsidRPr="00847F1B">
        <w:rPr>
          <w:sz w:val="16"/>
          <w:szCs w:val="16"/>
        </w:rPr>
        <w:t xml:space="preserve"> </w:t>
      </w:r>
      <w:r w:rsidR="00F510C1" w:rsidRPr="00847F1B">
        <w:rPr>
          <w:sz w:val="16"/>
          <w:szCs w:val="16"/>
        </w:rPr>
        <w:t xml:space="preserve">Pētījuma </w:t>
      </w:r>
      <w:r w:rsidRPr="00847F1B">
        <w:rPr>
          <w:sz w:val="16"/>
          <w:szCs w:val="16"/>
        </w:rPr>
        <w:t xml:space="preserve">4. nodevums: Veselības darbaspēka plānošanas modelis  </w:t>
      </w:r>
      <w:hyperlink r:id="rId11" w:anchor="4-nodevums-veselibas-darbaspeka-planosanas-modelis-health-workforce-planning-model" w:history="1">
        <w:r w:rsidRPr="00847F1B">
          <w:rPr>
            <w:rStyle w:val="Hyperlink"/>
            <w:sz w:val="16"/>
            <w:szCs w:val="16"/>
          </w:rPr>
          <w:t>https://www.vm.gov.lv/lv/nodevumi#4-nodevums-veselibas-darbaspeka-planosanas-modelis-health-workforce-planning-model</w:t>
        </w:r>
      </w:hyperlink>
    </w:p>
  </w:footnote>
  <w:footnote w:id="14">
    <w:p w14:paraId="494629E3" w14:textId="28A79891" w:rsidR="00CC6DE6" w:rsidRPr="005D6043" w:rsidRDefault="00CC6DE6" w:rsidP="00CC6DE6">
      <w:pPr>
        <w:pStyle w:val="FootnoteText"/>
        <w:ind w:firstLine="0"/>
      </w:pPr>
      <w:r w:rsidRPr="00847F1B">
        <w:rPr>
          <w:rStyle w:val="FootnoteReference"/>
          <w:sz w:val="16"/>
          <w:szCs w:val="16"/>
        </w:rPr>
        <w:footnoteRef/>
      </w:r>
      <w:r w:rsidRPr="00847F1B">
        <w:rPr>
          <w:sz w:val="16"/>
          <w:szCs w:val="16"/>
        </w:rPr>
        <w:t xml:space="preserve"> </w:t>
      </w:r>
      <w:r w:rsidR="00F510C1" w:rsidRPr="00847F1B">
        <w:rPr>
          <w:sz w:val="16"/>
          <w:szCs w:val="16"/>
        </w:rPr>
        <w:t xml:space="preserve">Pētījuma </w:t>
      </w:r>
      <w:r w:rsidRPr="00847F1B">
        <w:rPr>
          <w:sz w:val="16"/>
          <w:szCs w:val="16"/>
        </w:rPr>
        <w:t xml:space="preserve">4. nodevums: Veselības darbaspēka plānošanas modelis  </w:t>
      </w:r>
      <w:hyperlink r:id="rId12" w:anchor="4-nodevums-veselibas-darbaspeka-planosanas-modelis-health-workforce-planning-model" w:history="1">
        <w:r w:rsidRPr="00847F1B">
          <w:rPr>
            <w:rStyle w:val="Hyperlink"/>
            <w:sz w:val="16"/>
            <w:szCs w:val="16"/>
          </w:rPr>
          <w:t>https://www.vm.gov.lv/lv/nodevumi#4-nodevums-veselibas-darbaspeka-planosanas-modelis-health-workforce-planning-model</w:t>
        </w:r>
      </w:hyperlink>
    </w:p>
  </w:footnote>
  <w:footnote w:id="15">
    <w:p w14:paraId="36F7B471" w14:textId="07F9B392" w:rsidR="00D83A34" w:rsidRPr="00847F1B" w:rsidRDefault="00D83A34" w:rsidP="005D6043">
      <w:pPr>
        <w:pStyle w:val="FootnoteText"/>
        <w:ind w:firstLine="0"/>
        <w:rPr>
          <w:sz w:val="16"/>
          <w:szCs w:val="16"/>
        </w:rPr>
      </w:pPr>
      <w:r w:rsidRPr="00847F1B">
        <w:rPr>
          <w:rStyle w:val="FootnoteReference"/>
          <w:sz w:val="16"/>
          <w:szCs w:val="16"/>
        </w:rPr>
        <w:footnoteRef/>
      </w:r>
      <w:r w:rsidRPr="00847F1B">
        <w:rPr>
          <w:sz w:val="16"/>
          <w:szCs w:val="16"/>
        </w:rPr>
        <w:t xml:space="preserve"> </w:t>
      </w:r>
      <w:r w:rsidR="00F510C1" w:rsidRPr="00847F1B">
        <w:rPr>
          <w:sz w:val="16"/>
          <w:szCs w:val="16"/>
        </w:rPr>
        <w:t xml:space="preserve">Pētījuma </w:t>
      </w:r>
      <w:r w:rsidR="00BB1E9D" w:rsidRPr="00847F1B">
        <w:rPr>
          <w:sz w:val="16"/>
          <w:szCs w:val="16"/>
        </w:rPr>
        <w:t>2.</w:t>
      </w:r>
      <w:r w:rsidR="00F510C1" w:rsidRPr="00847F1B">
        <w:rPr>
          <w:sz w:val="16"/>
          <w:szCs w:val="16"/>
        </w:rPr>
        <w:t>nodevums</w:t>
      </w:r>
      <w:r w:rsidR="003E1CC5" w:rsidRPr="00847F1B">
        <w:rPr>
          <w:sz w:val="16"/>
          <w:szCs w:val="16"/>
        </w:rPr>
        <w:t>: Ārstniecības personu nodrošinājuma un izglītības sistēmas analīze, 27.lpp</w:t>
      </w:r>
      <w:r w:rsidR="005D6043" w:rsidRPr="00847F1B">
        <w:rPr>
          <w:sz w:val="16"/>
          <w:szCs w:val="16"/>
        </w:rPr>
        <w:t xml:space="preserve"> </w:t>
      </w:r>
      <w:hyperlink r:id="rId13" w:anchor="2-nodevums-arstniecibas-personu-nodrosinajuma-un-izglitibas-sistemas-analize-analysis-health-workforce-and-training-system" w:history="1">
        <w:r w:rsidR="005D6043" w:rsidRPr="00847F1B">
          <w:rPr>
            <w:rStyle w:val="Hyperlink"/>
            <w:sz w:val="16"/>
            <w:szCs w:val="16"/>
          </w:rPr>
          <w:t>https://www.vm.gov.lv/lv/nodevumi#2-nodevums-arstniecibas-personu-nodrosinajuma-un-izglitibas-sistemas-analize-analysis-health-workforce-and-training-system</w:t>
        </w:r>
      </w:hyperlink>
      <w:r w:rsidR="005D6043" w:rsidRPr="00847F1B">
        <w:rPr>
          <w:sz w:val="16"/>
          <w:szCs w:val="16"/>
        </w:rPr>
        <w:t xml:space="preserve"> </w:t>
      </w:r>
      <w:r w:rsidR="007B74E0" w:rsidRPr="00847F1B">
        <w:rPr>
          <w:sz w:val="16"/>
          <w:szCs w:val="16"/>
        </w:rPr>
        <w:t xml:space="preserve"> </w:t>
      </w:r>
    </w:p>
  </w:footnote>
  <w:footnote w:id="16">
    <w:p w14:paraId="23C1C255" w14:textId="26AC5D38" w:rsidR="00CC6DE6" w:rsidRDefault="00CC6DE6" w:rsidP="00CC6DE6">
      <w:pPr>
        <w:pStyle w:val="FootnoteText"/>
        <w:ind w:firstLine="0"/>
      </w:pPr>
      <w:r w:rsidRPr="00847F1B">
        <w:rPr>
          <w:rStyle w:val="FootnoteReference"/>
          <w:sz w:val="16"/>
          <w:szCs w:val="16"/>
        </w:rPr>
        <w:footnoteRef/>
      </w:r>
      <w:r w:rsidRPr="00847F1B">
        <w:rPr>
          <w:sz w:val="16"/>
          <w:szCs w:val="16"/>
        </w:rPr>
        <w:t xml:space="preserve"> </w:t>
      </w:r>
      <w:r w:rsidR="00847F1B" w:rsidRPr="00847F1B">
        <w:rPr>
          <w:sz w:val="16"/>
          <w:szCs w:val="16"/>
        </w:rPr>
        <w:t xml:space="preserve">Pētījuma </w:t>
      </w:r>
      <w:r w:rsidRPr="00847F1B">
        <w:rPr>
          <w:sz w:val="16"/>
          <w:szCs w:val="16"/>
        </w:rPr>
        <w:t xml:space="preserve">3.nodevums: </w:t>
      </w:r>
      <w:hyperlink r:id="rId14" w:tgtFrame="_blank" w:tooltip="health_workforce_deliverable_31.pdf" w:history="1">
        <w:r w:rsidRPr="00847F1B">
          <w:rPr>
            <w:sz w:val="16"/>
            <w:szCs w:val="16"/>
          </w:rPr>
          <w:t>Tehniskās specifikācijas projekta izstrāde ārstniecības personu un ārstniecības atbalsta personu reģistra informācijas sistēmas modernizācijai</w:t>
        </w:r>
      </w:hyperlink>
      <w:r w:rsidRPr="00847F1B">
        <w:rPr>
          <w:sz w:val="16"/>
          <w:szCs w:val="16"/>
        </w:rPr>
        <w:t xml:space="preserve"> </w:t>
      </w:r>
      <w:hyperlink r:id="rId15" w:anchor="3-nodevums-tehniskas-specifikacijas-projekta-izstrade-arstniecibas-personu-un-arstniecibas-atbalsta-personu-registra-informacijas-sistemas-modernizacijai-technical-specifications-integrated-database-health-professionals" w:history="1">
        <w:r w:rsidRPr="00847F1B">
          <w:rPr>
            <w:rStyle w:val="Hyperlink"/>
            <w:sz w:val="16"/>
            <w:szCs w:val="16"/>
          </w:rPr>
          <w:t>https://www.vm.gov.lv/lv/nodevumi#3-nodevums-tehniskas-specifikacijas-projekta-izstrade-arstniecibas-personu-un-arstniecibas-atbalsta-personu-registra-informacijas-sistemas-modernizacijai-technical-specifications-integrated-database-health-professionals</w:t>
        </w:r>
      </w:hyperlink>
      <w:r>
        <w:t xml:space="preserve">   </w:t>
      </w:r>
    </w:p>
  </w:footnote>
  <w:footnote w:id="17">
    <w:p w14:paraId="5B48FAB0" w14:textId="77777777" w:rsidR="00CC6DE6" w:rsidRPr="00EE1442" w:rsidRDefault="00CC6DE6" w:rsidP="00CC6DE6">
      <w:pPr>
        <w:pStyle w:val="FootnoteText"/>
        <w:ind w:firstLine="0"/>
        <w:rPr>
          <w:sz w:val="16"/>
          <w:szCs w:val="16"/>
        </w:rPr>
      </w:pPr>
      <w:r w:rsidRPr="00EE1442">
        <w:rPr>
          <w:rStyle w:val="FootnoteReference"/>
          <w:sz w:val="16"/>
          <w:szCs w:val="16"/>
        </w:rPr>
        <w:footnoteRef/>
      </w:r>
      <w:r w:rsidRPr="00EE1442">
        <w:rPr>
          <w:sz w:val="16"/>
          <w:szCs w:val="16"/>
        </w:rPr>
        <w:t xml:space="preserve"> </w:t>
      </w:r>
      <w:r w:rsidRPr="00EE1442">
        <w:rPr>
          <w:sz w:val="16"/>
          <w:szCs w:val="16"/>
        </w:rPr>
        <w:t xml:space="preserve">3.nodevums: </w:t>
      </w:r>
      <w:hyperlink r:id="rId16" w:tgtFrame="_blank" w:tooltip="health_workforce_deliverable_31.pdf" w:history="1">
        <w:r w:rsidRPr="00EE1442">
          <w:rPr>
            <w:sz w:val="16"/>
            <w:szCs w:val="16"/>
          </w:rPr>
          <w:t>Tehniskās specifikācijas projekta izstrāde ārstniecības personu un ārstniecības atbalsta personu reģistra informācijas sistēmas modernizācijai</w:t>
        </w:r>
      </w:hyperlink>
      <w:r w:rsidRPr="00EE1442">
        <w:rPr>
          <w:sz w:val="16"/>
          <w:szCs w:val="16"/>
        </w:rPr>
        <w:t xml:space="preserve"> </w:t>
      </w:r>
      <w:hyperlink r:id="rId17" w:anchor="3-nodevums-tehniskas-specifikacijas-projekta-izstrade-arstniecibas-personu-un-arstniecibas-atbalsta-personu-registra-informacijas-sistemas-modernizacijai-technical-specifications-integrated-database-health-professionals" w:history="1">
        <w:r w:rsidRPr="00EE1442">
          <w:rPr>
            <w:rStyle w:val="Hyperlink"/>
            <w:sz w:val="16"/>
            <w:szCs w:val="16"/>
          </w:rPr>
          <w:t>https://www.vm.gov.lv/lv/nodevumi#3-nodevums-tehniskas-specifikacijas-projekta-izstrade-arstniecibas-personu-un-arstniecibas-atbalsta-personu-registra-informacijas-sistemas-modernizacijai-technical-specifications-integrated-database-health-professionals</w:t>
        </w:r>
      </w:hyperlink>
    </w:p>
  </w:footnote>
  <w:footnote w:id="18">
    <w:p w14:paraId="3B35F0DF" w14:textId="08C3228F" w:rsidR="00065C1D" w:rsidRPr="00EE1442" w:rsidRDefault="00065C1D" w:rsidP="00121E37">
      <w:pPr>
        <w:pStyle w:val="liknoteik"/>
        <w:shd w:val="clear" w:color="auto" w:fill="FFFFFF"/>
        <w:spacing w:before="0" w:beforeAutospacing="0" w:after="0" w:afterAutospacing="0" w:line="293" w:lineRule="atLeast"/>
        <w:rPr>
          <w:rStyle w:val="ui-provider"/>
          <w:sz w:val="16"/>
          <w:szCs w:val="16"/>
          <w:vertAlign w:val="superscript"/>
        </w:rPr>
      </w:pPr>
      <w:r w:rsidRPr="00EE1442">
        <w:rPr>
          <w:rStyle w:val="FootnoteReference"/>
          <w:sz w:val="16"/>
          <w:szCs w:val="16"/>
        </w:rPr>
        <w:footnoteRef/>
      </w:r>
      <w:r w:rsidR="004B6120" w:rsidRPr="00EE1442">
        <w:rPr>
          <w:rStyle w:val="ui-provider"/>
          <w:rFonts w:eastAsiaTheme="minorHAnsi" w:cstheme="minorBidi"/>
          <w:sz w:val="16"/>
          <w:szCs w:val="16"/>
          <w:lang w:eastAsia="en-US"/>
        </w:rPr>
        <w:t>MK 07.08.2017.</w:t>
      </w:r>
      <w:r w:rsidR="004B6120" w:rsidRPr="00EE1442">
        <w:rPr>
          <w:rStyle w:val="ui-provider"/>
          <w:sz w:val="16"/>
          <w:szCs w:val="16"/>
          <w:lang w:eastAsia="en-US"/>
        </w:rPr>
        <w:t xml:space="preserve"> rīkojums Nr. 394</w:t>
      </w:r>
      <w:r w:rsidR="004B6120" w:rsidRPr="00EE1442">
        <w:rPr>
          <w:rStyle w:val="ui-provider"/>
          <w:sz w:val="16"/>
          <w:szCs w:val="16"/>
        </w:rPr>
        <w:t xml:space="preserve"> “Informatīvais ziņojums “Par Veselības aprūpes reformu””</w:t>
      </w:r>
      <w:hyperlink r:id="rId18" w:history="1">
        <w:r w:rsidR="004B6120" w:rsidRPr="00EE1442">
          <w:rPr>
            <w:rStyle w:val="Hyperlink"/>
            <w:sz w:val="16"/>
            <w:szCs w:val="16"/>
          </w:rPr>
          <w:t>https://www.vm.gov.lv/lv/media/6086/download?attachment</w:t>
        </w:r>
      </w:hyperlink>
    </w:p>
  </w:footnote>
  <w:footnote w:id="19">
    <w:p w14:paraId="4F571907" w14:textId="6E7D340B" w:rsidR="00FD38EB" w:rsidRPr="00EE1442" w:rsidRDefault="00FD38EB" w:rsidP="00121E37">
      <w:pPr>
        <w:pStyle w:val="FootnoteText"/>
        <w:ind w:firstLine="0"/>
        <w:rPr>
          <w:rStyle w:val="ui-provider"/>
          <w:sz w:val="16"/>
          <w:szCs w:val="16"/>
        </w:rPr>
      </w:pPr>
      <w:r w:rsidRPr="00EE1442">
        <w:rPr>
          <w:rStyle w:val="ui-provider"/>
          <w:sz w:val="16"/>
          <w:szCs w:val="16"/>
          <w:vertAlign w:val="superscript"/>
        </w:rPr>
        <w:footnoteRef/>
      </w:r>
      <w:r w:rsidRPr="00EE1442">
        <w:rPr>
          <w:rStyle w:val="ui-provider"/>
          <w:sz w:val="16"/>
          <w:szCs w:val="16"/>
        </w:rPr>
        <w:t xml:space="preserve"> </w:t>
      </w:r>
      <w:r w:rsidRPr="00EE1442">
        <w:rPr>
          <w:rStyle w:val="ui-provider"/>
          <w:sz w:val="16"/>
          <w:szCs w:val="16"/>
        </w:rPr>
        <w:t>22-TA-2138, apstiprināts M</w:t>
      </w:r>
      <w:r w:rsidR="00EE17CD" w:rsidRPr="00EE1442">
        <w:rPr>
          <w:rStyle w:val="ui-provider"/>
          <w:sz w:val="16"/>
          <w:szCs w:val="16"/>
        </w:rPr>
        <w:t>K 20.09.2022.</w:t>
      </w:r>
    </w:p>
  </w:footnote>
  <w:footnote w:id="20">
    <w:p w14:paraId="047B805E" w14:textId="77777777" w:rsidR="00C363F4" w:rsidRPr="00EE1442" w:rsidRDefault="00C363F4" w:rsidP="00121E37">
      <w:pPr>
        <w:pStyle w:val="FootnoteText"/>
        <w:ind w:firstLine="0"/>
        <w:rPr>
          <w:rStyle w:val="ui-provider"/>
          <w:sz w:val="16"/>
          <w:szCs w:val="16"/>
        </w:rPr>
      </w:pPr>
      <w:r w:rsidRPr="00EE1442">
        <w:rPr>
          <w:rStyle w:val="ui-provider"/>
          <w:sz w:val="16"/>
          <w:szCs w:val="16"/>
          <w:vertAlign w:val="superscript"/>
        </w:rPr>
        <w:footnoteRef/>
      </w:r>
      <w:r w:rsidRPr="00EE1442">
        <w:rPr>
          <w:rStyle w:val="ui-provider"/>
          <w:sz w:val="16"/>
          <w:szCs w:val="16"/>
        </w:rPr>
        <w:t xml:space="preserve"> </w:t>
      </w:r>
      <w:r w:rsidRPr="00EE1442">
        <w:rPr>
          <w:rStyle w:val="ui-provider"/>
          <w:sz w:val="16"/>
          <w:szCs w:val="16"/>
        </w:rPr>
        <w:t>Ārstniecības likuma grozījumi 268/LP14: metodiskās  vadības institūcija – iestāde vai tās struktūrvienība, kas izstrādā vienotus profilakses, diagnostikas, ārstēšanas un tās pēctecības principus attiecīgajā veselības aprūpes jomā, kā arī nodrošina sistēmisku ārstniecības procesu kvalitātes pārraudzību valstī, veicot ārstniecības iestāžu metodisko vadību attiecīgajā veselības aprūpes jomā;</w:t>
      </w:r>
    </w:p>
  </w:footnote>
  <w:footnote w:id="21">
    <w:p w14:paraId="10F847C1" w14:textId="77777777" w:rsidR="00C363F4" w:rsidRPr="00EE1442" w:rsidRDefault="00C363F4" w:rsidP="00C363F4">
      <w:pPr>
        <w:pStyle w:val="DigiVesText"/>
        <w:numPr>
          <w:ilvl w:val="0"/>
          <w:numId w:val="0"/>
        </w:numPr>
        <w:spacing w:after="0"/>
        <w:rPr>
          <w:rStyle w:val="ui-provider"/>
          <w:rFonts w:eastAsiaTheme="minorHAnsi" w:cstheme="minorBidi"/>
          <w:sz w:val="16"/>
          <w:szCs w:val="16"/>
          <w:lang w:val="lv-LV" w:eastAsia="en-US"/>
        </w:rPr>
      </w:pPr>
      <w:r w:rsidRPr="00EE1442">
        <w:rPr>
          <w:rStyle w:val="ui-provider"/>
          <w:rFonts w:eastAsiaTheme="minorHAnsi" w:cstheme="minorBidi"/>
          <w:sz w:val="16"/>
          <w:szCs w:val="16"/>
          <w:vertAlign w:val="superscript"/>
          <w:lang w:val="lv-LV" w:eastAsia="en-US"/>
        </w:rPr>
        <w:footnoteRef/>
      </w:r>
      <w:r w:rsidRPr="00EE1442">
        <w:rPr>
          <w:rStyle w:val="ui-provider"/>
          <w:rFonts w:eastAsiaTheme="minorHAnsi" w:cstheme="minorBidi"/>
          <w:sz w:val="16"/>
          <w:szCs w:val="16"/>
          <w:lang w:val="lv-LV" w:eastAsia="en-US"/>
        </w:rPr>
        <w:t xml:space="preserve"> </w:t>
      </w:r>
      <w:r w:rsidRPr="00EE1442">
        <w:rPr>
          <w:rStyle w:val="ui-provider"/>
          <w:rFonts w:eastAsiaTheme="minorHAnsi" w:cstheme="minorBidi"/>
          <w:sz w:val="16"/>
          <w:szCs w:val="16"/>
          <w:lang w:val="lv-LV" w:eastAsia="en-US"/>
        </w:rPr>
        <w:t>SVP 2021-2027 4.2.3.p: Izveidot standartus aprūpējamo pacientu skaitam uz vienu ārstniecības personu atbilstoši pakalpojumu sniegšanas profilam, kā arī konsultāciju ilgumu un optimālo konsultējamo pacientu skaitam vienas pieņemšanas ietvaros.</w:t>
      </w:r>
    </w:p>
  </w:footnote>
  <w:footnote w:id="22">
    <w:p w14:paraId="1FE57408" w14:textId="2926BF02" w:rsidR="00C363F4" w:rsidRPr="00EE1442" w:rsidRDefault="00C363F4" w:rsidP="00C363F4">
      <w:pPr>
        <w:pStyle w:val="FootnoteText"/>
        <w:ind w:firstLine="0"/>
        <w:rPr>
          <w:sz w:val="16"/>
          <w:szCs w:val="16"/>
        </w:rPr>
      </w:pPr>
      <w:r w:rsidRPr="00EE1442">
        <w:rPr>
          <w:rStyle w:val="ui-provider"/>
          <w:sz w:val="16"/>
          <w:szCs w:val="16"/>
          <w:vertAlign w:val="superscript"/>
        </w:rPr>
        <w:footnoteRef/>
      </w:r>
      <w:r w:rsidRPr="00EE1442">
        <w:rPr>
          <w:rStyle w:val="ui-provider"/>
          <w:sz w:val="16"/>
          <w:szCs w:val="16"/>
        </w:rPr>
        <w:t xml:space="preserve"> </w:t>
      </w:r>
      <w:r w:rsidR="004B6120" w:rsidRPr="00EE1442">
        <w:rPr>
          <w:rStyle w:val="ui-provider"/>
          <w:sz w:val="16"/>
          <w:szCs w:val="16"/>
        </w:rPr>
        <w:t>MK 07.08.2017. rīkojums Nr. 394 “</w:t>
      </w:r>
      <w:r w:rsidRPr="00EE1442">
        <w:rPr>
          <w:rStyle w:val="ui-provider"/>
          <w:sz w:val="16"/>
          <w:szCs w:val="16"/>
        </w:rPr>
        <w:t>Informatīvais ziņojums “Par Veselības aprūpes reformu”</w:t>
      </w:r>
      <w:r w:rsidR="004B6120" w:rsidRPr="00EE1442">
        <w:rPr>
          <w:rStyle w:val="ui-provider"/>
          <w:sz w:val="16"/>
          <w:szCs w:val="16"/>
        </w:rPr>
        <w:t>”</w:t>
      </w:r>
      <w:hyperlink r:id="rId19" w:history="1">
        <w:r w:rsidR="004B6120" w:rsidRPr="00EE1442">
          <w:rPr>
            <w:rStyle w:val="Hyperlink"/>
            <w:sz w:val="16"/>
            <w:szCs w:val="16"/>
          </w:rPr>
          <w:t>https://www.vm.gov.lv/lv/media/6086/download?attachment</w:t>
        </w:r>
      </w:hyperlink>
      <w:r w:rsidRPr="00EE1442">
        <w:rPr>
          <w:sz w:val="16"/>
          <w:szCs w:val="16"/>
        </w:rPr>
        <w:t xml:space="preserve"> </w:t>
      </w:r>
    </w:p>
  </w:footnote>
  <w:footnote w:id="23">
    <w:p w14:paraId="694E7CCD" w14:textId="77777777" w:rsidR="00EE4B7F" w:rsidRPr="00EE1442" w:rsidRDefault="00EE4B7F" w:rsidP="00CC6DE6">
      <w:pPr>
        <w:ind w:firstLine="0"/>
        <w:rPr>
          <w:rFonts w:cs="Times New Roman"/>
          <w:sz w:val="16"/>
          <w:szCs w:val="16"/>
        </w:rPr>
      </w:pPr>
      <w:r w:rsidRPr="00EE1442">
        <w:rPr>
          <w:rStyle w:val="FootnoteReference"/>
          <w:sz w:val="16"/>
          <w:szCs w:val="16"/>
        </w:rPr>
        <w:footnoteRef/>
      </w:r>
      <w:r w:rsidRPr="00EE1442">
        <w:rPr>
          <w:sz w:val="16"/>
          <w:szCs w:val="16"/>
        </w:rPr>
        <w:t xml:space="preserve"> </w:t>
      </w:r>
      <w:r w:rsidRPr="00EE1442">
        <w:rPr>
          <w:rFonts w:cs="Times New Roman"/>
          <w:sz w:val="16"/>
          <w:szCs w:val="16"/>
        </w:rPr>
        <w:t xml:space="preserve">Sabiedrības veselības pamatnostādnes 2021.-2027.gadam, 4.rīcības virziens “ Cilvēkresursu nodrošinājums un prasmju pilnveide” 4.3.1, 4.3.2.p. </w:t>
      </w:r>
    </w:p>
  </w:footnote>
  <w:footnote w:id="24">
    <w:p w14:paraId="0313A10A" w14:textId="77777777" w:rsidR="00EE4B7F" w:rsidRPr="004634D8" w:rsidRDefault="00EE4B7F" w:rsidP="00177BD6">
      <w:pPr>
        <w:pStyle w:val="FootnoteText"/>
        <w:ind w:firstLine="0"/>
        <w:rPr>
          <w:rFonts w:cs="Times New Roman"/>
        </w:rPr>
      </w:pPr>
      <w:r w:rsidRPr="004634D8">
        <w:rPr>
          <w:rStyle w:val="FootnoteReference"/>
          <w:rFonts w:cs="Times New Roman"/>
        </w:rPr>
        <w:footnoteRef/>
      </w:r>
      <w:r w:rsidRPr="004634D8">
        <w:rPr>
          <w:rFonts w:cs="Times New Roman"/>
        </w:rPr>
        <w:t xml:space="preserve"> </w:t>
      </w:r>
      <w:r w:rsidRPr="004634D8">
        <w:rPr>
          <w:rFonts w:cs="Times New Roman"/>
        </w:rPr>
        <w:t xml:space="preserve">Informatīvais ziņojums “Digitālās veselības stratēģija līdz 2029. gadam”  ( </w:t>
      </w:r>
      <w:r w:rsidRPr="004634D8">
        <w:rPr>
          <w:rFonts w:cs="Times New Roman"/>
          <w:color w:val="525252"/>
          <w:sz w:val="19"/>
          <w:szCs w:val="19"/>
          <w:shd w:val="clear" w:color="auto" w:fill="FFFFFF"/>
        </w:rPr>
        <w:t>23-TA-824, MK prot. 15.08.2023. Nr.40/38.§. Pieejama: https://tapportals.mk.gov.lv/legal_acts/ca84fcc7-3f49-4ac1-a75a-418b6da1f483</w:t>
      </w:r>
    </w:p>
  </w:footnote>
  <w:footnote w:id="25">
    <w:p w14:paraId="12B857A4" w14:textId="6DEEBAA5" w:rsidR="006841F8" w:rsidRDefault="006841F8" w:rsidP="00216A94">
      <w:pPr>
        <w:pStyle w:val="FootnoteText"/>
        <w:ind w:firstLine="0"/>
      </w:pPr>
      <w:r>
        <w:rPr>
          <w:rStyle w:val="FootnoteReference"/>
        </w:rPr>
        <w:footnoteRef/>
      </w:r>
      <w:r>
        <w:t xml:space="preserve"> </w:t>
      </w:r>
      <w:r w:rsidR="00216A94" w:rsidRPr="000D7A33">
        <w:rPr>
          <w:sz w:val="16"/>
          <w:szCs w:val="16"/>
        </w:rPr>
        <w:t xml:space="preserve">4. nodevums: Veselības darbaspēka plānošanas modelis  </w:t>
      </w:r>
      <w:hyperlink r:id="rId20" w:anchor="4-nodevums-veselibas-darbaspeka-planosanas-modelis-health-workforce-planning-model" w:history="1">
        <w:r w:rsidR="00216A94" w:rsidRPr="000D7A33">
          <w:rPr>
            <w:rStyle w:val="Hyperlink"/>
            <w:sz w:val="16"/>
            <w:szCs w:val="16"/>
          </w:rPr>
          <w:t>https://www.vm.gov.lv/lv/nodevumi#4-nodevums-veselibas-darbaspeka-planosanas-modelis-health-workforce-planning-model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DC3F0" w14:textId="77777777" w:rsidR="002D0095" w:rsidRDefault="002D00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FDB5" w14:textId="77777777" w:rsidR="0056149A" w:rsidRPr="00FC2784" w:rsidRDefault="004364FC" w:rsidP="00CE7C07">
    <w:pPr>
      <w:pStyle w:val="Header"/>
      <w:jc w:val="right"/>
      <w:rPr>
        <w:sz w:val="20"/>
        <w:szCs w:val="20"/>
      </w:rPr>
    </w:pPr>
    <w:sdt>
      <w:sdtPr>
        <w:id w:val="1866399325"/>
        <w:docPartObj>
          <w:docPartGallery w:val="Watermarks"/>
          <w:docPartUnique/>
        </w:docPartObj>
      </w:sdtPr>
      <w:sdtEndPr/>
      <w:sdtContent>
        <w:r>
          <w:pict w14:anchorId="1C7A54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24486" o:spid="_x0000_s1025" type="#_x0000_t136" style="position:absolute;left:0;text-align:left;margin-left:0;margin-top:0;width:472.35pt;height:177.1pt;rotation:315;z-index:-251658752;mso-position-horizontal:center;mso-position-horizontal-relative:margin;mso-position-vertical:center;mso-position-vertical-relative:margin" o:allowincell="f" fillcolor="silver" stroked="f">
              <v:fill opacity=".5"/>
              <v:textpath style="font-family:&quot;calibri&quot;;font-size:1pt" string="PROJEKTS"/>
              <w10:wrap anchorx="margin" anchory="margin"/>
            </v:shape>
          </w:pict>
        </w:r>
      </w:sdtContent>
    </w:sdt>
    <w:r w:rsidR="007D7981" w:rsidRPr="00FC2784">
      <w:rPr>
        <w:rFonts w:cs="Times New Roman"/>
        <w:b/>
        <w:bCs/>
        <w:sz w:val="40"/>
        <w:szCs w:val="40"/>
      </w:rPr>
      <w:t xml:space="preserve"> </w:t>
    </w:r>
    <w:r w:rsidR="007D7981">
      <w:rPr>
        <w:rFonts w:cs="Times New Roman"/>
        <w:sz w:val="20"/>
        <w:szCs w:val="20"/>
      </w:rPr>
      <w:t>Veselības darbaspēka</w:t>
    </w:r>
    <w:r w:rsidR="007D7981" w:rsidRPr="00FC2784">
      <w:rPr>
        <w:rFonts w:cs="Times New Roman"/>
        <w:sz w:val="20"/>
        <w:szCs w:val="20"/>
      </w:rPr>
      <w:t xml:space="preserve"> </w:t>
    </w:r>
    <w:r w:rsidR="007D7981">
      <w:rPr>
        <w:rFonts w:cs="Times New Roman"/>
        <w:sz w:val="20"/>
        <w:szCs w:val="20"/>
      </w:rPr>
      <w:t xml:space="preserve">attīstības </w:t>
    </w:r>
    <w:r w:rsidR="007D7981" w:rsidRPr="00FC2784">
      <w:rPr>
        <w:rFonts w:cs="Times New Roman"/>
        <w:sz w:val="20"/>
        <w:szCs w:val="20"/>
      </w:rPr>
      <w:t>stratēģija līdz 2029.gadam</w:t>
    </w:r>
    <w:r w:rsidR="007D7981" w:rsidRPr="00FC2784">
      <w:rPr>
        <w:sz w:val="20"/>
        <w:szCs w:val="20"/>
      </w:rPr>
      <w:t xml:space="preserve"> </w:t>
    </w:r>
  </w:p>
  <w:p w14:paraId="5FCAD255" w14:textId="77777777" w:rsidR="0056149A" w:rsidRPr="00FC2784" w:rsidRDefault="007D7981" w:rsidP="00CE7C07">
    <w:pPr>
      <w:pStyle w:val="Header"/>
      <w:jc w:val="right"/>
      <w:rPr>
        <w:b/>
        <w:bCs/>
        <w:sz w:val="20"/>
        <w:szCs w:val="20"/>
      </w:rPr>
    </w:pPr>
    <w:r w:rsidRPr="00FC2784">
      <w:rPr>
        <w:b/>
        <w:bCs/>
        <w:sz w:val="20"/>
        <w:szCs w:val="20"/>
      </w:rPr>
      <w:t>1.pielikums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EFACB" w14:textId="77777777" w:rsidR="002D0095" w:rsidRDefault="002D00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835BF"/>
    <w:multiLevelType w:val="hybridMultilevel"/>
    <w:tmpl w:val="2C4EFA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5C514A8"/>
    <w:multiLevelType w:val="multilevel"/>
    <w:tmpl w:val="766C8092"/>
    <w:lvl w:ilvl="0">
      <w:start w:val="1"/>
      <w:numFmt w:val="decimal"/>
      <w:lvlRestart w:val="0"/>
      <w:pStyle w:val="EYHeading1"/>
      <w:lvlText w:val="%1."/>
      <w:lvlJc w:val="left"/>
      <w:pPr>
        <w:tabs>
          <w:tab w:val="num" w:pos="0"/>
        </w:tabs>
        <w:ind w:left="0" w:hanging="850"/>
      </w:pPr>
      <w:rPr>
        <w:rFonts w:ascii="EYInterstate Light" w:hAnsi="EYInterstate Light" w:hint="default"/>
        <w:b/>
        <w:i w:val="0"/>
        <w:color w:val="7F7E82"/>
        <w:sz w:val="32"/>
      </w:rPr>
    </w:lvl>
    <w:lvl w:ilvl="1">
      <w:start w:val="1"/>
      <w:numFmt w:val="decimal"/>
      <w:pStyle w:val="EYHeading2"/>
      <w:lvlText w:val="%1.%2"/>
      <w:lvlJc w:val="left"/>
      <w:pPr>
        <w:tabs>
          <w:tab w:val="num" w:pos="0"/>
        </w:tabs>
        <w:ind w:left="0" w:hanging="850"/>
      </w:pPr>
      <w:rPr>
        <w:rFonts w:ascii="EYInterstate Light" w:hAnsi="EYInterstate Light" w:hint="default"/>
        <w:b/>
        <w:i w:val="0"/>
        <w:color w:val="000000"/>
        <w:sz w:val="28"/>
      </w:rPr>
    </w:lvl>
    <w:lvl w:ilvl="2">
      <w:start w:val="1"/>
      <w:numFmt w:val="decimal"/>
      <w:pStyle w:val="EYHeading3"/>
      <w:lvlText w:val="%1.%2.%3"/>
      <w:lvlJc w:val="left"/>
      <w:pPr>
        <w:tabs>
          <w:tab w:val="num" w:pos="0"/>
        </w:tabs>
        <w:ind w:left="0" w:hanging="850"/>
      </w:pPr>
      <w:rPr>
        <w:rFonts w:ascii="EYInterstate Light" w:hAnsi="EYInterstate Light" w:hint="default"/>
        <w:b/>
        <w:i w:val="0"/>
        <w:color w:val="000000"/>
        <w:sz w:val="26"/>
      </w:rPr>
    </w:lvl>
    <w:lvl w:ilvl="3">
      <w:start w:val="1"/>
      <w:numFmt w:val="decimal"/>
      <w:pStyle w:val="EYHeading4"/>
      <w:lvlText w:val="%1.%2.%3.%4"/>
      <w:lvlJc w:val="left"/>
      <w:pPr>
        <w:tabs>
          <w:tab w:val="num" w:pos="0"/>
        </w:tabs>
        <w:ind w:left="0" w:hanging="850"/>
      </w:pPr>
      <w:rPr>
        <w:rFonts w:ascii="EYInterstate Light" w:hAnsi="EYInterstate Light" w:hint="default"/>
        <w:b/>
        <w:i w:val="0"/>
        <w:color w:val="000000"/>
        <w:sz w:val="22"/>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 w15:restartNumberingAfterBreak="0">
    <w:nsid w:val="0F56029C"/>
    <w:multiLevelType w:val="hybridMultilevel"/>
    <w:tmpl w:val="A6E8C04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38C7CE1"/>
    <w:multiLevelType w:val="hybridMultilevel"/>
    <w:tmpl w:val="2728999A"/>
    <w:lvl w:ilvl="0" w:tplc="8DC066EC">
      <w:start w:val="1"/>
      <w:numFmt w:val="decimal"/>
      <w:pStyle w:val="DigiVesText"/>
      <w:lvlText w:val="[%1]"/>
      <w:lvlJc w:val="left"/>
      <w:pPr>
        <w:ind w:left="360" w:hanging="360"/>
      </w:pPr>
      <w:rPr>
        <w:rFonts w:hint="default"/>
        <w:b w:val="0"/>
        <w:bCs w:val="0"/>
        <w:i w:val="0"/>
        <w:iCs w:val="0"/>
        <w:color w:val="000000" w:themeColor="text1"/>
        <w:sz w:val="22"/>
        <w:szCs w:val="22"/>
        <w:u w:color="FFC000"/>
        <w:lang w:val="lv"/>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AC90D1F"/>
    <w:multiLevelType w:val="multilevel"/>
    <w:tmpl w:val="3830D630"/>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D957BB0"/>
    <w:multiLevelType w:val="hybridMultilevel"/>
    <w:tmpl w:val="0B400D1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DCD47F8"/>
    <w:multiLevelType w:val="hybridMultilevel"/>
    <w:tmpl w:val="57BE8EF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4247D35"/>
    <w:multiLevelType w:val="hybridMultilevel"/>
    <w:tmpl w:val="E34EE14A"/>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6E3ED068">
      <w:start w:val="3"/>
      <w:numFmt w:val="decimal"/>
      <w:lvlText w:val="%4."/>
      <w:lvlJc w:val="left"/>
      <w:pPr>
        <w:ind w:left="786" w:hanging="360"/>
      </w:pPr>
      <w:rPr>
        <w:rFonts w:hint="default"/>
      </w:rPr>
    </w:lvl>
    <w:lvl w:ilvl="4" w:tplc="82AC986A">
      <w:start w:val="600"/>
      <w:numFmt w:val="decimal"/>
      <w:lvlText w:val="%5"/>
      <w:lvlJc w:val="left"/>
      <w:pPr>
        <w:ind w:left="3600" w:hanging="360"/>
      </w:pPr>
      <w:rPr>
        <w:rFont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F6B334D"/>
    <w:multiLevelType w:val="multilevel"/>
    <w:tmpl w:val="84C024AE"/>
    <w:styleLink w:val="CurrentList1"/>
    <w:lvl w:ilvl="0">
      <w:start w:val="1"/>
      <w:numFmt w:val="decimal"/>
      <w:lvlText w:val="[%1]"/>
      <w:lvlJc w:val="left"/>
      <w:pPr>
        <w:ind w:left="502" w:hanging="360"/>
      </w:pPr>
      <w:rPr>
        <w:rFonts w:hint="default"/>
        <w:b w:val="0"/>
        <w:bCs w:val="0"/>
        <w:i w:val="0"/>
        <w:iCs w:val="0"/>
        <w:color w:val="000000" w:themeColor="text1"/>
        <w:lang w:val="lv"/>
      </w:rPr>
    </w:lvl>
    <w:lvl w:ilvl="1">
      <w:start w:val="1"/>
      <w:numFmt w:val="bullet"/>
      <w:lvlText w:val="►"/>
      <w:lvlJc w:val="left"/>
      <w:pPr>
        <w:ind w:left="1440" w:hanging="360"/>
      </w:pPr>
      <w:rPr>
        <w:rFonts w:ascii="Arial" w:hAnsi="Arial" w:hint="default"/>
        <w:color w:val="44546A" w:themeColor="text2"/>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8E832F8"/>
    <w:multiLevelType w:val="multilevel"/>
    <w:tmpl w:val="0C88FB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5823367"/>
    <w:multiLevelType w:val="hybridMultilevel"/>
    <w:tmpl w:val="5BBA6CD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58E473F"/>
    <w:multiLevelType w:val="multilevel"/>
    <w:tmpl w:val="FCD2B6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6C8166E8"/>
    <w:multiLevelType w:val="hybridMultilevel"/>
    <w:tmpl w:val="1B7A6DF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D720C9E"/>
    <w:multiLevelType w:val="hybridMultilevel"/>
    <w:tmpl w:val="67080E74"/>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4442DF4"/>
    <w:multiLevelType w:val="hybridMultilevel"/>
    <w:tmpl w:val="C3622766"/>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6" w15:restartNumberingAfterBreak="0">
    <w:nsid w:val="77E841B2"/>
    <w:multiLevelType w:val="hybridMultilevel"/>
    <w:tmpl w:val="03F64444"/>
    <w:lvl w:ilvl="0" w:tplc="FFFFFFFF">
      <w:start w:val="1"/>
      <w:numFmt w:val="decimal"/>
      <w:lvlText w:val="[%1]"/>
      <w:lvlJc w:val="left"/>
      <w:pPr>
        <w:ind w:left="1429" w:hanging="360"/>
      </w:pPr>
      <w:rPr>
        <w:rFonts w:hint="default"/>
        <w:b w:val="0"/>
        <w:bCs w:val="0"/>
        <w:i w:val="0"/>
        <w:iCs w:val="0"/>
        <w:color w:val="000000" w:themeColor="text1"/>
        <w:sz w:val="22"/>
        <w:szCs w:val="22"/>
        <w:u w:color="FFC000"/>
        <w:lang w:val="lv"/>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7" w15:restartNumberingAfterBreak="0">
    <w:nsid w:val="798F30D8"/>
    <w:multiLevelType w:val="multilevel"/>
    <w:tmpl w:val="8B000D12"/>
    <w:lvl w:ilvl="0">
      <w:start w:val="1"/>
      <w:numFmt w:val="decimal"/>
      <w:lvlRestart w:val="0"/>
      <w:lvlText w:val=""/>
      <w:lvlJc w:val="left"/>
      <w:pPr>
        <w:tabs>
          <w:tab w:val="num" w:pos="0"/>
        </w:tabs>
        <w:ind w:left="0" w:firstLine="0"/>
      </w:pPr>
      <w:rPr>
        <w:rFonts w:ascii="EYInterstate Light" w:hAnsi="EYInterstate Light"/>
        <w:b/>
        <w:color w:val="7F7E82"/>
        <w:sz w:val="32"/>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lvlRestart w:val="1"/>
      <w:pStyle w:val="EYBodytextwithparaspace"/>
      <w:lvlText w:val=""/>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1330253590">
    <w:abstractNumId w:val="11"/>
  </w:num>
  <w:num w:numId="2" w16cid:durableId="24521446">
    <w:abstractNumId w:val="17"/>
  </w:num>
  <w:num w:numId="3" w16cid:durableId="1823424122">
    <w:abstractNumId w:val="8"/>
  </w:num>
  <w:num w:numId="4" w16cid:durableId="116725931">
    <w:abstractNumId w:val="1"/>
  </w:num>
  <w:num w:numId="5" w16cid:durableId="1997954472">
    <w:abstractNumId w:val="15"/>
  </w:num>
  <w:num w:numId="6" w16cid:durableId="348261481">
    <w:abstractNumId w:val="3"/>
  </w:num>
  <w:num w:numId="7" w16cid:durableId="575700466">
    <w:abstractNumId w:val="14"/>
  </w:num>
  <w:num w:numId="8" w16cid:durableId="1342200626">
    <w:abstractNumId w:val="7"/>
  </w:num>
  <w:num w:numId="9" w16cid:durableId="1949508224">
    <w:abstractNumId w:val="9"/>
  </w:num>
  <w:num w:numId="10" w16cid:durableId="904998242">
    <w:abstractNumId w:val="4"/>
  </w:num>
  <w:num w:numId="11" w16cid:durableId="1281954319">
    <w:abstractNumId w:val="13"/>
  </w:num>
  <w:num w:numId="12" w16cid:durableId="1179346152">
    <w:abstractNumId w:val="2"/>
  </w:num>
  <w:num w:numId="13" w16cid:durableId="1890069786">
    <w:abstractNumId w:val="10"/>
  </w:num>
  <w:num w:numId="14" w16cid:durableId="144587637">
    <w:abstractNumId w:val="12"/>
  </w:num>
  <w:num w:numId="15" w16cid:durableId="300037243">
    <w:abstractNumId w:val="5"/>
  </w:num>
  <w:num w:numId="16" w16cid:durableId="270599978">
    <w:abstractNumId w:val="0"/>
  </w:num>
  <w:num w:numId="17" w16cid:durableId="226963942">
    <w:abstractNumId w:val="16"/>
  </w:num>
  <w:num w:numId="18" w16cid:durableId="79260297">
    <w:abstractNumId w:val="3"/>
  </w:num>
  <w:num w:numId="19" w16cid:durableId="1944065793">
    <w:abstractNumId w:val="6"/>
  </w:num>
  <w:num w:numId="20" w16cid:durableId="1898318400">
    <w:abstractNumId w:val="3"/>
  </w:num>
  <w:num w:numId="21" w16cid:durableId="626856375">
    <w:abstractNumId w:val="3"/>
  </w:num>
  <w:num w:numId="22" w16cid:durableId="16329040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DE6"/>
    <w:rsid w:val="0000094F"/>
    <w:rsid w:val="000021A6"/>
    <w:rsid w:val="00007251"/>
    <w:rsid w:val="00023CF2"/>
    <w:rsid w:val="000348FF"/>
    <w:rsid w:val="00035F19"/>
    <w:rsid w:val="0005653E"/>
    <w:rsid w:val="00061790"/>
    <w:rsid w:val="00065C1D"/>
    <w:rsid w:val="0008225E"/>
    <w:rsid w:val="00083133"/>
    <w:rsid w:val="000969C9"/>
    <w:rsid w:val="00097504"/>
    <w:rsid w:val="000B58FE"/>
    <w:rsid w:val="000C62BA"/>
    <w:rsid w:val="000C6E7A"/>
    <w:rsid w:val="000C7A5C"/>
    <w:rsid w:val="000E0CC9"/>
    <w:rsid w:val="001003A9"/>
    <w:rsid w:val="00106FB2"/>
    <w:rsid w:val="0011095D"/>
    <w:rsid w:val="00112228"/>
    <w:rsid w:val="001128B6"/>
    <w:rsid w:val="00113F89"/>
    <w:rsid w:val="001179F5"/>
    <w:rsid w:val="00121E37"/>
    <w:rsid w:val="00121F05"/>
    <w:rsid w:val="0012288C"/>
    <w:rsid w:val="00132BD1"/>
    <w:rsid w:val="001578E8"/>
    <w:rsid w:val="00184341"/>
    <w:rsid w:val="001922FA"/>
    <w:rsid w:val="001A541A"/>
    <w:rsid w:val="001A6E18"/>
    <w:rsid w:val="001A7F0D"/>
    <w:rsid w:val="001B3D39"/>
    <w:rsid w:val="001B4573"/>
    <w:rsid w:val="001B5301"/>
    <w:rsid w:val="001B5624"/>
    <w:rsid w:val="001E01BB"/>
    <w:rsid w:val="001E099E"/>
    <w:rsid w:val="001E5247"/>
    <w:rsid w:val="00200CEB"/>
    <w:rsid w:val="002048BD"/>
    <w:rsid w:val="00211C11"/>
    <w:rsid w:val="00216A94"/>
    <w:rsid w:val="00220C0B"/>
    <w:rsid w:val="00221CAD"/>
    <w:rsid w:val="00224736"/>
    <w:rsid w:val="00233391"/>
    <w:rsid w:val="00245786"/>
    <w:rsid w:val="00252DE3"/>
    <w:rsid w:val="002543DE"/>
    <w:rsid w:val="002568B6"/>
    <w:rsid w:val="00261EA5"/>
    <w:rsid w:val="002641DE"/>
    <w:rsid w:val="00266335"/>
    <w:rsid w:val="002674CE"/>
    <w:rsid w:val="00274A58"/>
    <w:rsid w:val="00277F57"/>
    <w:rsid w:val="00283292"/>
    <w:rsid w:val="00283A62"/>
    <w:rsid w:val="00293E27"/>
    <w:rsid w:val="002A24A2"/>
    <w:rsid w:val="002A50A7"/>
    <w:rsid w:val="002B0950"/>
    <w:rsid w:val="002B3DA7"/>
    <w:rsid w:val="002B42F8"/>
    <w:rsid w:val="002B4BF7"/>
    <w:rsid w:val="002C4263"/>
    <w:rsid w:val="002C6555"/>
    <w:rsid w:val="002D0095"/>
    <w:rsid w:val="002D49D0"/>
    <w:rsid w:val="002D4B9F"/>
    <w:rsid w:val="002D7D1E"/>
    <w:rsid w:val="002E17ED"/>
    <w:rsid w:val="002F4AB5"/>
    <w:rsid w:val="003079D3"/>
    <w:rsid w:val="003231BF"/>
    <w:rsid w:val="00334495"/>
    <w:rsid w:val="003378AD"/>
    <w:rsid w:val="003443DB"/>
    <w:rsid w:val="00350A90"/>
    <w:rsid w:val="0036039F"/>
    <w:rsid w:val="0039552F"/>
    <w:rsid w:val="003B3A81"/>
    <w:rsid w:val="003C1463"/>
    <w:rsid w:val="003C4312"/>
    <w:rsid w:val="003C66EC"/>
    <w:rsid w:val="003C6E79"/>
    <w:rsid w:val="003C7986"/>
    <w:rsid w:val="003D0546"/>
    <w:rsid w:val="003D48FC"/>
    <w:rsid w:val="003E0070"/>
    <w:rsid w:val="003E07D3"/>
    <w:rsid w:val="003E1CC5"/>
    <w:rsid w:val="003F0584"/>
    <w:rsid w:val="003F1CAE"/>
    <w:rsid w:val="003F620F"/>
    <w:rsid w:val="004006FB"/>
    <w:rsid w:val="00402ED3"/>
    <w:rsid w:val="00407EB5"/>
    <w:rsid w:val="00417D88"/>
    <w:rsid w:val="00421F6E"/>
    <w:rsid w:val="004349AD"/>
    <w:rsid w:val="00450C3A"/>
    <w:rsid w:val="0045278F"/>
    <w:rsid w:val="00457AED"/>
    <w:rsid w:val="0046007D"/>
    <w:rsid w:val="00467B5B"/>
    <w:rsid w:val="004707CA"/>
    <w:rsid w:val="00470DA3"/>
    <w:rsid w:val="00473697"/>
    <w:rsid w:val="00477B0E"/>
    <w:rsid w:val="004802F5"/>
    <w:rsid w:val="00486E88"/>
    <w:rsid w:val="004B6120"/>
    <w:rsid w:val="004B75D3"/>
    <w:rsid w:val="004E33F1"/>
    <w:rsid w:val="004E49B9"/>
    <w:rsid w:val="004E6ECB"/>
    <w:rsid w:val="004F38B9"/>
    <w:rsid w:val="004F7230"/>
    <w:rsid w:val="005025E5"/>
    <w:rsid w:val="00512E77"/>
    <w:rsid w:val="00524D73"/>
    <w:rsid w:val="00532EA8"/>
    <w:rsid w:val="00537341"/>
    <w:rsid w:val="00544996"/>
    <w:rsid w:val="00546257"/>
    <w:rsid w:val="0056149A"/>
    <w:rsid w:val="00562EE6"/>
    <w:rsid w:val="00567B84"/>
    <w:rsid w:val="00570A2B"/>
    <w:rsid w:val="005719BE"/>
    <w:rsid w:val="0058317A"/>
    <w:rsid w:val="005A2AD0"/>
    <w:rsid w:val="005A7219"/>
    <w:rsid w:val="005B195F"/>
    <w:rsid w:val="005C4452"/>
    <w:rsid w:val="005C5766"/>
    <w:rsid w:val="005D6043"/>
    <w:rsid w:val="005E1443"/>
    <w:rsid w:val="005E630A"/>
    <w:rsid w:val="005F6227"/>
    <w:rsid w:val="00603E7C"/>
    <w:rsid w:val="006044A6"/>
    <w:rsid w:val="006159CD"/>
    <w:rsid w:val="0061793E"/>
    <w:rsid w:val="00627898"/>
    <w:rsid w:val="006431DC"/>
    <w:rsid w:val="00663A3A"/>
    <w:rsid w:val="006765C7"/>
    <w:rsid w:val="006841F8"/>
    <w:rsid w:val="00690332"/>
    <w:rsid w:val="00693908"/>
    <w:rsid w:val="006A5927"/>
    <w:rsid w:val="006A605C"/>
    <w:rsid w:val="006B5186"/>
    <w:rsid w:val="006C023D"/>
    <w:rsid w:val="006C2A3A"/>
    <w:rsid w:val="006C7CB4"/>
    <w:rsid w:val="006D788E"/>
    <w:rsid w:val="006F6C28"/>
    <w:rsid w:val="00700B96"/>
    <w:rsid w:val="00702617"/>
    <w:rsid w:val="00712F5C"/>
    <w:rsid w:val="00713982"/>
    <w:rsid w:val="00713D79"/>
    <w:rsid w:val="0072280A"/>
    <w:rsid w:val="007339C8"/>
    <w:rsid w:val="00746A11"/>
    <w:rsid w:val="00746B8E"/>
    <w:rsid w:val="00750020"/>
    <w:rsid w:val="00754F59"/>
    <w:rsid w:val="00776619"/>
    <w:rsid w:val="00776D9F"/>
    <w:rsid w:val="00781EF4"/>
    <w:rsid w:val="00784716"/>
    <w:rsid w:val="0079089D"/>
    <w:rsid w:val="007A021F"/>
    <w:rsid w:val="007B1BE9"/>
    <w:rsid w:val="007B2FEE"/>
    <w:rsid w:val="007B3F98"/>
    <w:rsid w:val="007B6EFC"/>
    <w:rsid w:val="007B73A3"/>
    <w:rsid w:val="007B74E0"/>
    <w:rsid w:val="007C03A8"/>
    <w:rsid w:val="007C6272"/>
    <w:rsid w:val="007D3C17"/>
    <w:rsid w:val="007D3C5B"/>
    <w:rsid w:val="007D7981"/>
    <w:rsid w:val="007E37D6"/>
    <w:rsid w:val="007E3EB4"/>
    <w:rsid w:val="007E68F0"/>
    <w:rsid w:val="007F0E01"/>
    <w:rsid w:val="007F1CF3"/>
    <w:rsid w:val="007F533A"/>
    <w:rsid w:val="007F6125"/>
    <w:rsid w:val="00805A19"/>
    <w:rsid w:val="0080622D"/>
    <w:rsid w:val="008111C4"/>
    <w:rsid w:val="0081777B"/>
    <w:rsid w:val="00817E75"/>
    <w:rsid w:val="00822279"/>
    <w:rsid w:val="00834DA5"/>
    <w:rsid w:val="00835A7B"/>
    <w:rsid w:val="00846358"/>
    <w:rsid w:val="00847F1B"/>
    <w:rsid w:val="00856A33"/>
    <w:rsid w:val="008659C3"/>
    <w:rsid w:val="008733B9"/>
    <w:rsid w:val="00873D0C"/>
    <w:rsid w:val="00884DA7"/>
    <w:rsid w:val="00885B98"/>
    <w:rsid w:val="0088719F"/>
    <w:rsid w:val="008B3009"/>
    <w:rsid w:val="008B6F80"/>
    <w:rsid w:val="008C4B3A"/>
    <w:rsid w:val="008C4D7F"/>
    <w:rsid w:val="008C4DBE"/>
    <w:rsid w:val="008D127D"/>
    <w:rsid w:val="008D711B"/>
    <w:rsid w:val="008E53BE"/>
    <w:rsid w:val="008F349A"/>
    <w:rsid w:val="008F6AA1"/>
    <w:rsid w:val="0090023B"/>
    <w:rsid w:val="009005E2"/>
    <w:rsid w:val="00900B31"/>
    <w:rsid w:val="00902D81"/>
    <w:rsid w:val="00904FBF"/>
    <w:rsid w:val="0091164D"/>
    <w:rsid w:val="00921729"/>
    <w:rsid w:val="00926449"/>
    <w:rsid w:val="00940C66"/>
    <w:rsid w:val="00956075"/>
    <w:rsid w:val="009568E8"/>
    <w:rsid w:val="00963EE7"/>
    <w:rsid w:val="00970050"/>
    <w:rsid w:val="00986C94"/>
    <w:rsid w:val="00990A2C"/>
    <w:rsid w:val="00992686"/>
    <w:rsid w:val="009A222E"/>
    <w:rsid w:val="009A2DF9"/>
    <w:rsid w:val="009C0837"/>
    <w:rsid w:val="009C0AA4"/>
    <w:rsid w:val="009C1C87"/>
    <w:rsid w:val="009C2219"/>
    <w:rsid w:val="009C6190"/>
    <w:rsid w:val="009E19FF"/>
    <w:rsid w:val="009F0968"/>
    <w:rsid w:val="00A04748"/>
    <w:rsid w:val="00A055B5"/>
    <w:rsid w:val="00A11B53"/>
    <w:rsid w:val="00A12E3F"/>
    <w:rsid w:val="00A31D70"/>
    <w:rsid w:val="00A354A9"/>
    <w:rsid w:val="00A411BE"/>
    <w:rsid w:val="00A43695"/>
    <w:rsid w:val="00A442E3"/>
    <w:rsid w:val="00A447A3"/>
    <w:rsid w:val="00A47D66"/>
    <w:rsid w:val="00A50112"/>
    <w:rsid w:val="00A55187"/>
    <w:rsid w:val="00A60AD0"/>
    <w:rsid w:val="00A6248C"/>
    <w:rsid w:val="00A643C8"/>
    <w:rsid w:val="00A65360"/>
    <w:rsid w:val="00A65DE9"/>
    <w:rsid w:val="00A7377A"/>
    <w:rsid w:val="00A8058D"/>
    <w:rsid w:val="00A824EE"/>
    <w:rsid w:val="00A8318A"/>
    <w:rsid w:val="00A90C30"/>
    <w:rsid w:val="00A957DD"/>
    <w:rsid w:val="00A96A82"/>
    <w:rsid w:val="00AA093A"/>
    <w:rsid w:val="00AA0D1C"/>
    <w:rsid w:val="00AA2686"/>
    <w:rsid w:val="00AA75E4"/>
    <w:rsid w:val="00AB06FB"/>
    <w:rsid w:val="00AB1A39"/>
    <w:rsid w:val="00AB260D"/>
    <w:rsid w:val="00AB3405"/>
    <w:rsid w:val="00AB45C4"/>
    <w:rsid w:val="00AB6044"/>
    <w:rsid w:val="00AB70F6"/>
    <w:rsid w:val="00AF7B4A"/>
    <w:rsid w:val="00B05426"/>
    <w:rsid w:val="00B12EC4"/>
    <w:rsid w:val="00B14139"/>
    <w:rsid w:val="00B337E5"/>
    <w:rsid w:val="00B40811"/>
    <w:rsid w:val="00B47216"/>
    <w:rsid w:val="00B50E5A"/>
    <w:rsid w:val="00B71814"/>
    <w:rsid w:val="00B844A6"/>
    <w:rsid w:val="00B85566"/>
    <w:rsid w:val="00B8750E"/>
    <w:rsid w:val="00B91A5F"/>
    <w:rsid w:val="00B92FE3"/>
    <w:rsid w:val="00B94F3D"/>
    <w:rsid w:val="00B97911"/>
    <w:rsid w:val="00BB1E9D"/>
    <w:rsid w:val="00BB501A"/>
    <w:rsid w:val="00BC2171"/>
    <w:rsid w:val="00BC5DED"/>
    <w:rsid w:val="00BC63B1"/>
    <w:rsid w:val="00BD0759"/>
    <w:rsid w:val="00BD331F"/>
    <w:rsid w:val="00BE4DEE"/>
    <w:rsid w:val="00BE5956"/>
    <w:rsid w:val="00C01EE8"/>
    <w:rsid w:val="00C04910"/>
    <w:rsid w:val="00C266F6"/>
    <w:rsid w:val="00C313F7"/>
    <w:rsid w:val="00C32439"/>
    <w:rsid w:val="00C332B0"/>
    <w:rsid w:val="00C34263"/>
    <w:rsid w:val="00C363F4"/>
    <w:rsid w:val="00C4476D"/>
    <w:rsid w:val="00C46263"/>
    <w:rsid w:val="00C50CFA"/>
    <w:rsid w:val="00C5766E"/>
    <w:rsid w:val="00C57B4D"/>
    <w:rsid w:val="00C60352"/>
    <w:rsid w:val="00C6648C"/>
    <w:rsid w:val="00C676EE"/>
    <w:rsid w:val="00C67E82"/>
    <w:rsid w:val="00C70E4B"/>
    <w:rsid w:val="00C71601"/>
    <w:rsid w:val="00C87954"/>
    <w:rsid w:val="00C92DAD"/>
    <w:rsid w:val="00CA11E5"/>
    <w:rsid w:val="00CB5135"/>
    <w:rsid w:val="00CB5CBA"/>
    <w:rsid w:val="00CB6B1B"/>
    <w:rsid w:val="00CC3EBB"/>
    <w:rsid w:val="00CC6DE6"/>
    <w:rsid w:val="00CE60B7"/>
    <w:rsid w:val="00CE7B41"/>
    <w:rsid w:val="00CF46BF"/>
    <w:rsid w:val="00CF69EB"/>
    <w:rsid w:val="00D00224"/>
    <w:rsid w:val="00D02F6B"/>
    <w:rsid w:val="00D031E6"/>
    <w:rsid w:val="00D16995"/>
    <w:rsid w:val="00D16B62"/>
    <w:rsid w:val="00D21333"/>
    <w:rsid w:val="00D25951"/>
    <w:rsid w:val="00D25AA7"/>
    <w:rsid w:val="00D27351"/>
    <w:rsid w:val="00D33E19"/>
    <w:rsid w:val="00D42A93"/>
    <w:rsid w:val="00D45DB0"/>
    <w:rsid w:val="00D501D3"/>
    <w:rsid w:val="00D57DEE"/>
    <w:rsid w:val="00D7538B"/>
    <w:rsid w:val="00D7584E"/>
    <w:rsid w:val="00D8112F"/>
    <w:rsid w:val="00D83A34"/>
    <w:rsid w:val="00D90BF3"/>
    <w:rsid w:val="00D942A6"/>
    <w:rsid w:val="00DA3371"/>
    <w:rsid w:val="00DA3A0D"/>
    <w:rsid w:val="00DD0BFC"/>
    <w:rsid w:val="00DD4733"/>
    <w:rsid w:val="00DD4A32"/>
    <w:rsid w:val="00DD759E"/>
    <w:rsid w:val="00DE1C57"/>
    <w:rsid w:val="00DF29A6"/>
    <w:rsid w:val="00DF6BAF"/>
    <w:rsid w:val="00E04420"/>
    <w:rsid w:val="00E13015"/>
    <w:rsid w:val="00E15AC5"/>
    <w:rsid w:val="00E1626E"/>
    <w:rsid w:val="00E163F2"/>
    <w:rsid w:val="00E252D3"/>
    <w:rsid w:val="00E37F5F"/>
    <w:rsid w:val="00E41289"/>
    <w:rsid w:val="00E45AA5"/>
    <w:rsid w:val="00E53E3A"/>
    <w:rsid w:val="00E674E1"/>
    <w:rsid w:val="00E71F77"/>
    <w:rsid w:val="00E72D66"/>
    <w:rsid w:val="00E77FE5"/>
    <w:rsid w:val="00E83E7D"/>
    <w:rsid w:val="00E853ED"/>
    <w:rsid w:val="00E92085"/>
    <w:rsid w:val="00EA0375"/>
    <w:rsid w:val="00EA5931"/>
    <w:rsid w:val="00EA6A6C"/>
    <w:rsid w:val="00EB18E7"/>
    <w:rsid w:val="00EB4764"/>
    <w:rsid w:val="00EB4AEF"/>
    <w:rsid w:val="00EB6192"/>
    <w:rsid w:val="00EC7B54"/>
    <w:rsid w:val="00ED3BA9"/>
    <w:rsid w:val="00ED548F"/>
    <w:rsid w:val="00ED7481"/>
    <w:rsid w:val="00EE100C"/>
    <w:rsid w:val="00EE1442"/>
    <w:rsid w:val="00EE17CD"/>
    <w:rsid w:val="00EE4412"/>
    <w:rsid w:val="00EE4B7F"/>
    <w:rsid w:val="00EF28E8"/>
    <w:rsid w:val="00EF32A9"/>
    <w:rsid w:val="00EF53E5"/>
    <w:rsid w:val="00F056C2"/>
    <w:rsid w:val="00F1010E"/>
    <w:rsid w:val="00F163F1"/>
    <w:rsid w:val="00F263BF"/>
    <w:rsid w:val="00F27CBF"/>
    <w:rsid w:val="00F3257F"/>
    <w:rsid w:val="00F33C07"/>
    <w:rsid w:val="00F365C1"/>
    <w:rsid w:val="00F36DA0"/>
    <w:rsid w:val="00F45D18"/>
    <w:rsid w:val="00F510C1"/>
    <w:rsid w:val="00F66C98"/>
    <w:rsid w:val="00F66DBE"/>
    <w:rsid w:val="00F70FB6"/>
    <w:rsid w:val="00F72100"/>
    <w:rsid w:val="00F7484F"/>
    <w:rsid w:val="00F759EA"/>
    <w:rsid w:val="00F8317E"/>
    <w:rsid w:val="00F8422C"/>
    <w:rsid w:val="00FA759C"/>
    <w:rsid w:val="00FB1571"/>
    <w:rsid w:val="00FB16A5"/>
    <w:rsid w:val="00FB26C8"/>
    <w:rsid w:val="00FB36CE"/>
    <w:rsid w:val="00FB4F61"/>
    <w:rsid w:val="00FB7699"/>
    <w:rsid w:val="00FC3289"/>
    <w:rsid w:val="00FC48F7"/>
    <w:rsid w:val="00FC737E"/>
    <w:rsid w:val="00FD12BD"/>
    <w:rsid w:val="00FD330C"/>
    <w:rsid w:val="00FD38EB"/>
    <w:rsid w:val="00FE3B78"/>
    <w:rsid w:val="00FE7201"/>
    <w:rsid w:val="00FE758A"/>
    <w:rsid w:val="00FF44A9"/>
    <w:rsid w:val="00FF54B8"/>
    <w:rsid w:val="00FF761F"/>
    <w:rsid w:val="229D2990"/>
    <w:rsid w:val="352AE7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4CEA5"/>
  <w15:chartTrackingRefBased/>
  <w15:docId w15:val="{1A7AC44B-B2D5-4DDE-A1ED-CDCD04F08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DE6"/>
    <w:pPr>
      <w:spacing w:before="0"/>
    </w:pPr>
    <w:rPr>
      <w:rFonts w:ascii="Times New Roman" w:hAnsi="Times New Roman"/>
      <w:sz w:val="24"/>
    </w:rPr>
  </w:style>
  <w:style w:type="paragraph" w:styleId="Heading1">
    <w:name w:val="heading 1"/>
    <w:basedOn w:val="Normal"/>
    <w:next w:val="Normal"/>
    <w:link w:val="Heading1Char"/>
    <w:uiPriority w:val="9"/>
    <w:qFormat/>
    <w:rsid w:val="00CC6DE6"/>
    <w:pPr>
      <w:keepNext/>
      <w:keepLines/>
      <w:pBdr>
        <w:bottom w:val="single" w:sz="4" w:space="2" w:color="ED7D31" w:themeColor="accent2"/>
      </w:pBdr>
      <w:spacing w:before="360" w:after="120"/>
      <w:ind w:firstLine="0"/>
      <w:jc w:val="left"/>
      <w:outlineLvl w:val="0"/>
    </w:pPr>
    <w:rPr>
      <w:rFonts w:asciiTheme="majorHAnsi" w:eastAsiaTheme="majorEastAsia" w:hAnsiTheme="majorHAnsi" w:cstheme="majorBidi"/>
      <w:color w:val="262626" w:themeColor="text1" w:themeTint="D9"/>
      <w:sz w:val="40"/>
      <w:szCs w:val="40"/>
    </w:rPr>
  </w:style>
  <w:style w:type="paragraph" w:styleId="Heading3">
    <w:name w:val="heading 3"/>
    <w:basedOn w:val="Normal"/>
    <w:next w:val="Normal"/>
    <w:link w:val="Heading3Char"/>
    <w:uiPriority w:val="9"/>
    <w:semiHidden/>
    <w:unhideWhenUsed/>
    <w:qFormat/>
    <w:rsid w:val="00065C1D"/>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CC6DE6"/>
    <w:rPr>
      <w:rFonts w:asciiTheme="majorHAnsi" w:eastAsiaTheme="majorEastAsia" w:hAnsiTheme="majorHAnsi" w:cstheme="majorBidi"/>
      <w:color w:val="262626" w:themeColor="text1" w:themeTint="D9"/>
      <w:sz w:val="40"/>
      <w:szCs w:val="40"/>
    </w:rPr>
  </w:style>
  <w:style w:type="character" w:styleId="FootnoteReference">
    <w:name w:val="footnote reference"/>
    <w:aliases w:val="-E Fußnotenzeichen,BVI fnr,E,Footnote Reference Number,Footnote Reference Superscript,Footnote Refernece,Footnote reference number,Footnote sign,Footnote symbol,Footnotes refss,Ref,SUPERS,Times 10 Point,de nota al pie,fr,ftref,number"/>
    <w:basedOn w:val="DefaultParagraphFont"/>
    <w:link w:val="CharCharCharChar"/>
    <w:uiPriority w:val="99"/>
    <w:unhideWhenUsed/>
    <w:qFormat/>
    <w:rsid w:val="00CC6DE6"/>
    <w:rPr>
      <w:vertAlign w:val="superscript"/>
    </w:rPr>
  </w:style>
  <w:style w:type="paragraph" w:customStyle="1" w:styleId="DigiVesText">
    <w:name w:val="DigiVes Text"/>
    <w:basedOn w:val="ListParagraph"/>
    <w:rsid w:val="00CC6DE6"/>
    <w:pPr>
      <w:numPr>
        <w:numId w:val="6"/>
      </w:numPr>
      <w:spacing w:after="200"/>
      <w:contextualSpacing w:val="0"/>
    </w:pPr>
    <w:rPr>
      <w:rFonts w:eastAsia="Times New Roman" w:cs="Times New Roman"/>
      <w:szCs w:val="24"/>
      <w:lang w:val="lv" w:eastAsia="lv-LV"/>
    </w:rPr>
  </w:style>
  <w:style w:type="table" w:styleId="PlainTable4">
    <w:name w:val="Plain Table 4"/>
    <w:basedOn w:val="TableNormal"/>
    <w:uiPriority w:val="44"/>
    <w:rsid w:val="00CC6DE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CC6DE6"/>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CC6DE6"/>
    <w:rPr>
      <w:rFonts w:ascii="Times New Roman" w:hAnsi="Times New Roman"/>
      <w:sz w:val="20"/>
      <w:szCs w:val="20"/>
    </w:rPr>
  </w:style>
  <w:style w:type="character" w:styleId="Hyperlink">
    <w:name w:val="Hyperlink"/>
    <w:basedOn w:val="DefaultParagraphFont"/>
    <w:uiPriority w:val="99"/>
    <w:unhideWhenUsed/>
    <w:rsid w:val="00CC6DE6"/>
    <w:rPr>
      <w:color w:val="0563C1" w:themeColor="hyperlink"/>
      <w:u w:val="single"/>
    </w:rPr>
  </w:style>
  <w:style w:type="paragraph" w:styleId="ListParagraph">
    <w:name w:val="List Paragraph"/>
    <w:aliases w:val="2,Bullet list,Colorful List - Accent 12,H&amp;P List Paragraph,List Paragraph1,Normal bullet 2,Numurets,PPS_Bullet,Saistīto dokumentu saraksts,Strip,Syle 1,Virsraksti,Akapit z listą BS,Bullet 1,Bullet Points,Dot pt,F5 List Paragraph,OBC Bulle"/>
    <w:basedOn w:val="Normal"/>
    <w:link w:val="ListParagraphChar"/>
    <w:uiPriority w:val="34"/>
    <w:qFormat/>
    <w:rsid w:val="00CC6DE6"/>
    <w:pPr>
      <w:ind w:left="720"/>
      <w:contextualSpacing/>
    </w:pPr>
  </w:style>
  <w:style w:type="paragraph" w:customStyle="1" w:styleId="CharCharCharChar">
    <w:name w:val="Char Char Char Char"/>
    <w:aliases w:val="Char2"/>
    <w:basedOn w:val="Normal"/>
    <w:next w:val="Normal"/>
    <w:link w:val="FootnoteReference"/>
    <w:uiPriority w:val="99"/>
    <w:rsid w:val="00CC6DE6"/>
    <w:pPr>
      <w:spacing w:after="160" w:line="240" w:lineRule="exact"/>
      <w:ind w:firstLine="0"/>
    </w:pPr>
    <w:rPr>
      <w:rFonts w:asciiTheme="minorHAnsi" w:hAnsiTheme="minorHAnsi"/>
      <w:sz w:val="22"/>
      <w:vertAlign w:val="superscript"/>
    </w:rPr>
  </w:style>
  <w:style w:type="table" w:styleId="TableGrid">
    <w:name w:val="Table Grid"/>
    <w:aliases w:val="CV1"/>
    <w:basedOn w:val="TableNormal"/>
    <w:uiPriority w:val="39"/>
    <w:rsid w:val="00CC6DE6"/>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Bullet list Char,Colorful List - Accent 12 Char,H&amp;P List Paragraph Char,List Paragraph1 Char,Normal bullet 2 Char,Numurets Char,PPS_Bullet Char,Saistīto dokumentu saraksts Char,Strip Char,Syle 1 Char,Virsraksti Char"/>
    <w:basedOn w:val="DefaultParagraphFont"/>
    <w:link w:val="ListParagraph"/>
    <w:uiPriority w:val="34"/>
    <w:qFormat/>
    <w:locked/>
    <w:rsid w:val="00CC6DE6"/>
    <w:rPr>
      <w:rFonts w:ascii="Times New Roman" w:hAnsi="Times New Roman"/>
      <w:sz w:val="24"/>
    </w:rPr>
  </w:style>
  <w:style w:type="paragraph" w:styleId="NormalWeb">
    <w:name w:val="Normal (Web)"/>
    <w:basedOn w:val="Normal"/>
    <w:uiPriority w:val="99"/>
    <w:unhideWhenUsed/>
    <w:rsid w:val="00CC6DE6"/>
    <w:pPr>
      <w:spacing w:before="100" w:beforeAutospacing="1" w:after="100" w:afterAutospacing="1"/>
      <w:ind w:firstLine="0"/>
      <w:jc w:val="left"/>
    </w:pPr>
    <w:rPr>
      <w:rFonts w:eastAsia="Times New Roman" w:cs="Times New Roman"/>
      <w:szCs w:val="24"/>
      <w:lang w:eastAsia="lv-LV"/>
    </w:rPr>
  </w:style>
  <w:style w:type="table" w:customStyle="1" w:styleId="TableGrid2">
    <w:name w:val="Table Grid2"/>
    <w:basedOn w:val="TableNormal"/>
    <w:next w:val="TableGrid"/>
    <w:uiPriority w:val="39"/>
    <w:rsid w:val="00CC6DE6"/>
    <w:pPr>
      <w:spacing w:before="100"/>
      <w:ind w:firstLine="0"/>
      <w:jc w:val="left"/>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C6DE6"/>
    <w:rPr>
      <w:color w:val="954F72" w:themeColor="followedHyperlink"/>
      <w:u w:val="single"/>
    </w:rPr>
  </w:style>
  <w:style w:type="paragraph" w:customStyle="1" w:styleId="Bullet1">
    <w:name w:val="*Bullet 1"/>
    <w:basedOn w:val="Normal"/>
    <w:link w:val="Bullet1Char"/>
    <w:qFormat/>
    <w:rsid w:val="00CC6DE6"/>
    <w:pPr>
      <w:spacing w:before="120" w:after="120"/>
      <w:ind w:firstLine="0"/>
    </w:pPr>
    <w:rPr>
      <w:rFonts w:ascii="EYInterstate Light" w:eastAsia="Times New Roman" w:hAnsi="EYInterstate Light" w:cs="Times New Roman"/>
      <w:sz w:val="22"/>
      <w:szCs w:val="24"/>
      <w:lang w:val="en-US"/>
    </w:rPr>
  </w:style>
  <w:style w:type="character" w:customStyle="1" w:styleId="Bullet1Char">
    <w:name w:val="*Bullet 1 Char"/>
    <w:basedOn w:val="DefaultParagraphFont"/>
    <w:link w:val="Bullet1"/>
    <w:rsid w:val="00CC6DE6"/>
    <w:rPr>
      <w:rFonts w:ascii="EYInterstate Light" w:eastAsia="Times New Roman" w:hAnsi="EYInterstate Light" w:cs="Times New Roman"/>
      <w:szCs w:val="24"/>
      <w:lang w:val="en-US"/>
    </w:rPr>
  </w:style>
  <w:style w:type="paragraph" w:customStyle="1" w:styleId="EYBodytextwithparaspace">
    <w:name w:val="EY Body text (with para space)"/>
    <w:basedOn w:val="Normal"/>
    <w:link w:val="EYBodytextwithparaspaceChar"/>
    <w:qFormat/>
    <w:rsid w:val="00CC6DE6"/>
    <w:pPr>
      <w:numPr>
        <w:ilvl w:val="4"/>
        <w:numId w:val="2"/>
      </w:numPr>
      <w:spacing w:before="60" w:after="240"/>
      <w:jc w:val="left"/>
    </w:pPr>
    <w:rPr>
      <w:rFonts w:asciiTheme="minorHAnsi" w:eastAsia="Times New Roman" w:hAnsiTheme="minorHAnsi" w:cs="Times New Roman"/>
      <w:kern w:val="12"/>
      <w:sz w:val="20"/>
      <w:szCs w:val="24"/>
      <w:lang w:val="en-US"/>
    </w:rPr>
  </w:style>
  <w:style w:type="character" w:customStyle="1" w:styleId="EYBodytextwithparaspaceChar">
    <w:name w:val="EY Body text (with para space) Char"/>
    <w:basedOn w:val="DefaultParagraphFont"/>
    <w:link w:val="EYBodytextwithparaspace"/>
    <w:rsid w:val="00CC6DE6"/>
    <w:rPr>
      <w:rFonts w:eastAsia="Times New Roman" w:cs="Times New Roman"/>
      <w:kern w:val="12"/>
      <w:sz w:val="20"/>
      <w:szCs w:val="24"/>
      <w:lang w:val="en-US"/>
    </w:rPr>
  </w:style>
  <w:style w:type="character" w:customStyle="1" w:styleId="UnresolvedMention1">
    <w:name w:val="Unresolved Mention1"/>
    <w:basedOn w:val="DefaultParagraphFont"/>
    <w:uiPriority w:val="99"/>
    <w:semiHidden/>
    <w:unhideWhenUsed/>
    <w:rsid w:val="00CC6DE6"/>
    <w:rPr>
      <w:color w:val="605E5C"/>
      <w:shd w:val="clear" w:color="auto" w:fill="E1DFDD"/>
    </w:rPr>
  </w:style>
  <w:style w:type="paragraph" w:styleId="HTMLPreformatted">
    <w:name w:val="HTML Preformatted"/>
    <w:basedOn w:val="Normal"/>
    <w:link w:val="HTMLPreformattedChar"/>
    <w:uiPriority w:val="99"/>
    <w:unhideWhenUsed/>
    <w:rsid w:val="00CC6D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CC6DE6"/>
    <w:rPr>
      <w:rFonts w:ascii="Courier New" w:eastAsia="Times New Roman" w:hAnsi="Courier New" w:cs="Courier New"/>
      <w:sz w:val="20"/>
      <w:szCs w:val="20"/>
      <w:lang w:eastAsia="lv-LV"/>
    </w:rPr>
  </w:style>
  <w:style w:type="character" w:customStyle="1" w:styleId="y2iqfc">
    <w:name w:val="y2iqfc"/>
    <w:basedOn w:val="DefaultParagraphFont"/>
    <w:rsid w:val="00CC6DE6"/>
  </w:style>
  <w:style w:type="paragraph" w:customStyle="1" w:styleId="EYNormal">
    <w:name w:val="EY Normal"/>
    <w:link w:val="EYNormalChar"/>
    <w:qFormat/>
    <w:rsid w:val="00CC6DE6"/>
    <w:pPr>
      <w:spacing w:before="60"/>
      <w:ind w:firstLine="0"/>
      <w:jc w:val="left"/>
    </w:pPr>
    <w:rPr>
      <w:rFonts w:eastAsia="Times New Roman" w:cs="Times New Roman"/>
      <w:kern w:val="12"/>
      <w:sz w:val="20"/>
      <w:szCs w:val="24"/>
      <w:lang w:val="en-US"/>
    </w:rPr>
  </w:style>
  <w:style w:type="character" w:customStyle="1" w:styleId="EYNormalChar">
    <w:name w:val="EY Normal Char"/>
    <w:basedOn w:val="DefaultParagraphFont"/>
    <w:link w:val="EYNormal"/>
    <w:rsid w:val="00CC6DE6"/>
    <w:rPr>
      <w:rFonts w:eastAsia="Times New Roman" w:cs="Times New Roman"/>
      <w:kern w:val="12"/>
      <w:sz w:val="20"/>
      <w:szCs w:val="24"/>
      <w:lang w:val="en-US"/>
    </w:rPr>
  </w:style>
  <w:style w:type="paragraph" w:styleId="Caption">
    <w:name w:val="caption"/>
    <w:aliases w:val="Caption (ALL),Caption - Centre Graphic,Caption (all),Inscription,Beschriftung Char Char Char,Beschriftung Char,Caption2,figura,figura1,figura2,ITT d,Table Title,cp + Justified,Left:  2,5 cm,First ...,cp,ref,Fig &amp; Table Title,CaptionCFMU,Ca,Char"/>
    <w:basedOn w:val="Normal"/>
    <w:next w:val="Normal"/>
    <w:link w:val="CaptionChar"/>
    <w:unhideWhenUsed/>
    <w:qFormat/>
    <w:rsid w:val="00CC6DE6"/>
    <w:pPr>
      <w:spacing w:before="120" w:after="200"/>
      <w:ind w:firstLine="0"/>
      <w:jc w:val="center"/>
    </w:pPr>
    <w:rPr>
      <w:rFonts w:asciiTheme="minorHAnsi" w:hAnsiTheme="minorHAnsi"/>
      <w:i/>
      <w:iCs/>
      <w:sz w:val="18"/>
      <w:szCs w:val="18"/>
      <w:lang w:val="en-US"/>
    </w:r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Table Title Char,cp + Justified Char"/>
    <w:basedOn w:val="DefaultParagraphFont"/>
    <w:link w:val="Caption"/>
    <w:rsid w:val="00CC6DE6"/>
    <w:rPr>
      <w:i/>
      <w:iCs/>
      <w:sz w:val="18"/>
      <w:szCs w:val="18"/>
      <w:lang w:val="en-US"/>
    </w:rPr>
  </w:style>
  <w:style w:type="numbering" w:customStyle="1" w:styleId="CurrentList1">
    <w:name w:val="Current List1"/>
    <w:uiPriority w:val="99"/>
    <w:rsid w:val="00CC6DE6"/>
    <w:pPr>
      <w:numPr>
        <w:numId w:val="3"/>
      </w:numPr>
    </w:pPr>
  </w:style>
  <w:style w:type="paragraph" w:customStyle="1" w:styleId="EYHeading1">
    <w:name w:val="EY Heading 1"/>
    <w:basedOn w:val="EYNormal"/>
    <w:next w:val="EYBodytextwithparaspace"/>
    <w:rsid w:val="00CC6DE6"/>
    <w:pPr>
      <w:pageBreakBefore/>
      <w:numPr>
        <w:numId w:val="4"/>
      </w:numPr>
      <w:spacing w:after="360"/>
      <w:outlineLvl w:val="0"/>
    </w:pPr>
    <w:rPr>
      <w:color w:val="747480"/>
      <w:sz w:val="32"/>
    </w:rPr>
  </w:style>
  <w:style w:type="paragraph" w:customStyle="1" w:styleId="EYHeading2">
    <w:name w:val="EY Heading 2"/>
    <w:basedOn w:val="EYHeading1"/>
    <w:next w:val="EYBodytextwithparaspace"/>
    <w:rsid w:val="00CC6DE6"/>
    <w:pPr>
      <w:keepNext/>
      <w:pageBreakBefore w:val="0"/>
      <w:numPr>
        <w:ilvl w:val="1"/>
      </w:numPr>
      <w:spacing w:before="120" w:after="120"/>
      <w:outlineLvl w:val="1"/>
    </w:pPr>
    <w:rPr>
      <w:color w:val="auto"/>
      <w:sz w:val="28"/>
    </w:rPr>
  </w:style>
  <w:style w:type="paragraph" w:customStyle="1" w:styleId="EYHeading3">
    <w:name w:val="EY Heading 3"/>
    <w:basedOn w:val="EYHeading1"/>
    <w:next w:val="EYBodytextwithparaspace"/>
    <w:qFormat/>
    <w:rsid w:val="00CC6DE6"/>
    <w:pPr>
      <w:keepNext/>
      <w:pageBreakBefore w:val="0"/>
      <w:numPr>
        <w:ilvl w:val="2"/>
      </w:numPr>
      <w:spacing w:before="240" w:after="120"/>
      <w:outlineLvl w:val="2"/>
    </w:pPr>
    <w:rPr>
      <w:color w:val="auto"/>
      <w:sz w:val="26"/>
    </w:rPr>
  </w:style>
  <w:style w:type="paragraph" w:customStyle="1" w:styleId="EYHeading4">
    <w:name w:val="EY Heading 4"/>
    <w:basedOn w:val="EYHeading3"/>
    <w:next w:val="EYBodytextwithparaspace"/>
    <w:rsid w:val="00CC6DE6"/>
    <w:pPr>
      <w:numPr>
        <w:ilvl w:val="3"/>
      </w:numPr>
      <w:outlineLvl w:val="3"/>
    </w:pPr>
    <w:rPr>
      <w:sz w:val="22"/>
    </w:rPr>
  </w:style>
  <w:style w:type="paragraph" w:customStyle="1" w:styleId="Style1">
    <w:name w:val="Style1"/>
    <w:basedOn w:val="EYHeading1"/>
    <w:link w:val="Style1Char"/>
    <w:qFormat/>
    <w:rsid w:val="00CC6DE6"/>
  </w:style>
  <w:style w:type="paragraph" w:customStyle="1" w:styleId="Style2">
    <w:name w:val="Style2"/>
    <w:basedOn w:val="EYHeading2"/>
    <w:link w:val="Style2Char"/>
    <w:qFormat/>
    <w:rsid w:val="00CC6DE6"/>
  </w:style>
  <w:style w:type="character" w:customStyle="1" w:styleId="Style1Char">
    <w:name w:val="Style1 Char"/>
    <w:basedOn w:val="DefaultParagraphFont"/>
    <w:link w:val="Style1"/>
    <w:rsid w:val="00CC6DE6"/>
    <w:rPr>
      <w:rFonts w:eastAsia="Times New Roman" w:cs="Times New Roman"/>
      <w:color w:val="747480"/>
      <w:kern w:val="12"/>
      <w:sz w:val="32"/>
      <w:szCs w:val="24"/>
      <w:lang w:val="en-US"/>
    </w:rPr>
  </w:style>
  <w:style w:type="character" w:customStyle="1" w:styleId="Style2Char">
    <w:name w:val="Style2 Char"/>
    <w:basedOn w:val="DefaultParagraphFont"/>
    <w:link w:val="Style2"/>
    <w:rsid w:val="00CC6DE6"/>
    <w:rPr>
      <w:rFonts w:eastAsia="Times New Roman" w:cs="Times New Roman"/>
      <w:kern w:val="12"/>
      <w:sz w:val="28"/>
      <w:szCs w:val="24"/>
      <w:lang w:val="en-US"/>
    </w:rPr>
  </w:style>
  <w:style w:type="numbering" w:customStyle="1" w:styleId="StyleNumbered">
    <w:name w:val="Style Numbered"/>
    <w:basedOn w:val="NoList"/>
    <w:rsid w:val="00CC6DE6"/>
    <w:pPr>
      <w:numPr>
        <w:numId w:val="5"/>
      </w:numPr>
    </w:pPr>
  </w:style>
  <w:style w:type="character" w:styleId="Emphasis">
    <w:name w:val="Emphasis"/>
    <w:basedOn w:val="DefaultParagraphFont"/>
    <w:uiPriority w:val="20"/>
    <w:qFormat/>
    <w:rsid w:val="00CC6DE6"/>
    <w:rPr>
      <w:i/>
      <w:iCs/>
    </w:rPr>
  </w:style>
  <w:style w:type="paragraph" w:customStyle="1" w:styleId="tv213">
    <w:name w:val="tv213"/>
    <w:basedOn w:val="Normal"/>
    <w:rsid w:val="00CC6DE6"/>
    <w:pPr>
      <w:spacing w:before="100" w:beforeAutospacing="1" w:after="100" w:afterAutospacing="1"/>
      <w:ind w:firstLine="0"/>
      <w:jc w:val="left"/>
    </w:pPr>
    <w:rPr>
      <w:rFonts w:eastAsia="Times New Roman" w:cs="Times New Roman"/>
      <w:szCs w:val="24"/>
      <w:lang w:eastAsia="lv-LV"/>
    </w:rPr>
  </w:style>
  <w:style w:type="character" w:customStyle="1" w:styleId="ui-provider">
    <w:name w:val="ui-provider"/>
    <w:basedOn w:val="DefaultParagraphFont"/>
    <w:rsid w:val="00CC6DE6"/>
  </w:style>
  <w:style w:type="paragraph" w:styleId="CommentText">
    <w:name w:val="annotation text"/>
    <w:basedOn w:val="Normal"/>
    <w:link w:val="CommentTextChar"/>
    <w:uiPriority w:val="99"/>
    <w:unhideWhenUsed/>
    <w:rsid w:val="00CC6DE6"/>
    <w:pPr>
      <w:widowControl w:val="0"/>
      <w:autoSpaceDE w:val="0"/>
      <w:autoSpaceDN w:val="0"/>
      <w:adjustRightInd w:val="0"/>
      <w:ind w:firstLine="0"/>
      <w:jc w:val="left"/>
    </w:pPr>
    <w:rPr>
      <w:rFonts w:ascii="EYInterstate Light" w:eastAsia="Times New Roman" w:hAnsi="EYInterstate Light" w:cs="Times New Roman"/>
      <w:sz w:val="20"/>
      <w:szCs w:val="20"/>
    </w:rPr>
  </w:style>
  <w:style w:type="character" w:customStyle="1" w:styleId="CommentTextChar">
    <w:name w:val="Comment Text Char"/>
    <w:basedOn w:val="DefaultParagraphFont"/>
    <w:link w:val="CommentText"/>
    <w:uiPriority w:val="99"/>
    <w:rsid w:val="00CC6DE6"/>
    <w:rPr>
      <w:rFonts w:ascii="EYInterstate Light" w:eastAsia="Times New Roman" w:hAnsi="EYInterstate Light" w:cs="Times New Roman"/>
      <w:sz w:val="20"/>
      <w:szCs w:val="20"/>
    </w:rPr>
  </w:style>
  <w:style w:type="paragraph" w:customStyle="1" w:styleId="EYCoverSubTitle">
    <w:name w:val="EY Cover SubTitle"/>
    <w:basedOn w:val="Normal"/>
    <w:autoRedefine/>
    <w:rsid w:val="00CC6DE6"/>
    <w:pPr>
      <w:spacing w:before="120"/>
      <w:ind w:firstLine="0"/>
    </w:pPr>
    <w:rPr>
      <w:rFonts w:asciiTheme="majorHAnsi" w:eastAsia="Times New Roman" w:hAnsiTheme="majorHAnsi" w:cs="Times New Roman"/>
      <w:sz w:val="20"/>
      <w:szCs w:val="20"/>
      <w:lang w:val="en-US"/>
    </w:rPr>
  </w:style>
  <w:style w:type="paragraph" w:customStyle="1" w:styleId="boldparagraphheader">
    <w:name w:val="bold_paragraph_header"/>
    <w:basedOn w:val="Normal"/>
    <w:next w:val="Normal"/>
    <w:rsid w:val="00CC6DE6"/>
    <w:pPr>
      <w:ind w:firstLine="0"/>
      <w:contextualSpacing/>
      <w:jc w:val="center"/>
    </w:pPr>
    <w:rPr>
      <w:rFonts w:eastAsia="Times New Roman" w:cs="Times New Roman"/>
      <w:b/>
      <w:color w:val="333333"/>
      <w:sz w:val="28"/>
      <w:szCs w:val="20"/>
      <w:lang w:eastAsia="lv-LV"/>
    </w:rPr>
  </w:style>
  <w:style w:type="table" w:customStyle="1" w:styleId="TableGrid1">
    <w:name w:val="Table Grid1"/>
    <w:basedOn w:val="TableNormal"/>
    <w:next w:val="TableGrid"/>
    <w:uiPriority w:val="39"/>
    <w:rsid w:val="00CC6DE6"/>
    <w:pPr>
      <w:spacing w:before="0"/>
      <w:ind w:firstLine="0"/>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C6DE6"/>
  </w:style>
  <w:style w:type="character" w:styleId="CommentReference">
    <w:name w:val="annotation reference"/>
    <w:basedOn w:val="DefaultParagraphFont"/>
    <w:uiPriority w:val="99"/>
    <w:semiHidden/>
    <w:unhideWhenUsed/>
    <w:rsid w:val="00CC6DE6"/>
    <w:rPr>
      <w:sz w:val="16"/>
      <w:szCs w:val="16"/>
    </w:rPr>
  </w:style>
  <w:style w:type="table" w:customStyle="1" w:styleId="TableGrid3">
    <w:name w:val="Table Grid3"/>
    <w:basedOn w:val="TableNormal"/>
    <w:next w:val="TableGrid"/>
    <w:uiPriority w:val="59"/>
    <w:rsid w:val="00CC6DE6"/>
    <w:pPr>
      <w:spacing w:before="0"/>
      <w:ind w:firstLine="0"/>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xcontentpasted1">
    <w:name w:val="x_contentpasted1"/>
    <w:basedOn w:val="DefaultParagraphFont"/>
    <w:rsid w:val="00CC6DE6"/>
  </w:style>
  <w:style w:type="paragraph" w:styleId="BalloonText">
    <w:name w:val="Balloon Text"/>
    <w:basedOn w:val="Normal"/>
    <w:link w:val="BalloonTextChar"/>
    <w:uiPriority w:val="99"/>
    <w:semiHidden/>
    <w:unhideWhenUsed/>
    <w:rsid w:val="00CC6D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DE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C6DE6"/>
    <w:pPr>
      <w:widowControl/>
      <w:autoSpaceDE/>
      <w:autoSpaceDN/>
      <w:adjustRightInd/>
      <w:ind w:firstLine="709"/>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CC6DE6"/>
    <w:rPr>
      <w:rFonts w:ascii="Times New Roman" w:eastAsia="Times New Roman" w:hAnsi="Times New Roman" w:cs="Times New Roman"/>
      <w:b/>
      <w:bCs/>
      <w:sz w:val="20"/>
      <w:szCs w:val="20"/>
    </w:rPr>
  </w:style>
  <w:style w:type="paragraph" w:styleId="Revision">
    <w:name w:val="Revision"/>
    <w:hidden/>
    <w:uiPriority w:val="99"/>
    <w:semiHidden/>
    <w:rsid w:val="00CC6DE6"/>
    <w:pPr>
      <w:spacing w:before="0"/>
      <w:ind w:firstLine="0"/>
      <w:jc w:val="left"/>
    </w:pPr>
    <w:rPr>
      <w:rFonts w:ascii="Times New Roman" w:hAnsi="Times New Roman"/>
      <w:sz w:val="24"/>
    </w:rPr>
  </w:style>
  <w:style w:type="character" w:styleId="UnresolvedMention">
    <w:name w:val="Unresolved Mention"/>
    <w:basedOn w:val="DefaultParagraphFont"/>
    <w:uiPriority w:val="99"/>
    <w:semiHidden/>
    <w:unhideWhenUsed/>
    <w:rsid w:val="00CC6DE6"/>
    <w:rPr>
      <w:color w:val="605E5C"/>
      <w:shd w:val="clear" w:color="auto" w:fill="E1DFDD"/>
    </w:rPr>
  </w:style>
  <w:style w:type="paragraph" w:customStyle="1" w:styleId="pf0">
    <w:name w:val="pf0"/>
    <w:basedOn w:val="Normal"/>
    <w:rsid w:val="00184341"/>
    <w:pPr>
      <w:spacing w:before="100" w:beforeAutospacing="1" w:after="100" w:afterAutospacing="1"/>
      <w:ind w:firstLine="0"/>
      <w:jc w:val="left"/>
    </w:pPr>
    <w:rPr>
      <w:rFonts w:eastAsia="Times New Roman" w:cs="Times New Roman"/>
      <w:szCs w:val="24"/>
      <w:lang w:eastAsia="lv-LV"/>
    </w:rPr>
  </w:style>
  <w:style w:type="character" w:customStyle="1" w:styleId="cf01">
    <w:name w:val="cf01"/>
    <w:basedOn w:val="DefaultParagraphFont"/>
    <w:rsid w:val="00184341"/>
    <w:rPr>
      <w:rFonts w:ascii="Segoe UI" w:hAnsi="Segoe UI" w:cs="Segoe UI" w:hint="default"/>
      <w:sz w:val="18"/>
      <w:szCs w:val="18"/>
    </w:rPr>
  </w:style>
  <w:style w:type="character" w:customStyle="1" w:styleId="cf11">
    <w:name w:val="cf11"/>
    <w:basedOn w:val="DefaultParagraphFont"/>
    <w:rsid w:val="00184341"/>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065C1D"/>
    <w:rPr>
      <w:rFonts w:asciiTheme="majorHAnsi" w:eastAsiaTheme="majorEastAsia" w:hAnsiTheme="majorHAnsi" w:cstheme="majorBidi"/>
      <w:color w:val="1F3763" w:themeColor="accent1" w:themeShade="7F"/>
      <w:sz w:val="24"/>
      <w:szCs w:val="24"/>
    </w:rPr>
  </w:style>
  <w:style w:type="paragraph" w:customStyle="1" w:styleId="liknoteik">
    <w:name w:val="lik_noteik"/>
    <w:basedOn w:val="Normal"/>
    <w:rsid w:val="00065C1D"/>
    <w:pPr>
      <w:spacing w:before="100" w:beforeAutospacing="1" w:after="100" w:afterAutospacing="1"/>
      <w:ind w:firstLine="0"/>
      <w:jc w:val="left"/>
    </w:pPr>
    <w:rPr>
      <w:rFonts w:eastAsia="Times New Roman" w:cs="Times New Roman"/>
      <w:szCs w:val="24"/>
      <w:lang w:eastAsia="lv-LV"/>
    </w:rPr>
  </w:style>
  <w:style w:type="paragraph" w:customStyle="1" w:styleId="likdat">
    <w:name w:val="lik_dat"/>
    <w:basedOn w:val="Normal"/>
    <w:rsid w:val="00065C1D"/>
    <w:pPr>
      <w:spacing w:before="100" w:beforeAutospacing="1" w:after="100" w:afterAutospacing="1"/>
      <w:ind w:firstLine="0"/>
      <w:jc w:val="left"/>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074577">
      <w:bodyDiv w:val="1"/>
      <w:marLeft w:val="0"/>
      <w:marRight w:val="0"/>
      <w:marTop w:val="0"/>
      <w:marBottom w:val="0"/>
      <w:divBdr>
        <w:top w:val="none" w:sz="0" w:space="0" w:color="auto"/>
        <w:left w:val="none" w:sz="0" w:space="0" w:color="auto"/>
        <w:bottom w:val="none" w:sz="0" w:space="0" w:color="auto"/>
        <w:right w:val="none" w:sz="0" w:space="0" w:color="auto"/>
      </w:divBdr>
    </w:div>
    <w:div w:id="714156987">
      <w:bodyDiv w:val="1"/>
      <w:marLeft w:val="0"/>
      <w:marRight w:val="0"/>
      <w:marTop w:val="0"/>
      <w:marBottom w:val="0"/>
      <w:divBdr>
        <w:top w:val="none" w:sz="0" w:space="0" w:color="auto"/>
        <w:left w:val="none" w:sz="0" w:space="0" w:color="auto"/>
        <w:bottom w:val="none" w:sz="0" w:space="0" w:color="auto"/>
        <w:right w:val="none" w:sz="0" w:space="0" w:color="auto"/>
      </w:divBdr>
    </w:div>
    <w:div w:id="102355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emf"/><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256;rstniec&#299;bas%20personu%20nodro&#353;in&#257;juma%20un%20izgl&#299;t&#299;bas%20sist&#275;mas%20anal&#299;ze)" TargetMode="External"/><Relationship Id="rId13" Type="http://schemas.openxmlformats.org/officeDocument/2006/relationships/hyperlink" Target="https://www.vm.gov.lv/lv/nodevumi" TargetMode="External"/><Relationship Id="rId18" Type="http://schemas.openxmlformats.org/officeDocument/2006/relationships/hyperlink" Target="https://www.vm.gov.lv/lv/media/6086/download?attachment" TargetMode="External"/><Relationship Id="rId3" Type="http://schemas.openxmlformats.org/officeDocument/2006/relationships/hyperlink" Target="https://www.vm.gov.lv/lv/nodevumi" TargetMode="External"/><Relationship Id="rId7" Type="http://schemas.openxmlformats.org/officeDocument/2006/relationships/hyperlink" Target="&#256;rstniec&#299;bas%20personu%20nodro&#353;in&#257;juma%20un%20izgl&#299;t&#299;bas%20sist&#275;mas%20anal&#299;ze)" TargetMode="External"/><Relationship Id="rId12" Type="http://schemas.openxmlformats.org/officeDocument/2006/relationships/hyperlink" Target="https://www.vm.gov.lv/lv/nodevumi" TargetMode="External"/><Relationship Id="rId17" Type="http://schemas.openxmlformats.org/officeDocument/2006/relationships/hyperlink" Target="https://www.vm.gov.lv/lv/nodevumi" TargetMode="External"/><Relationship Id="rId2" Type="http://schemas.openxmlformats.org/officeDocument/2006/relationships/hyperlink" Target="https://www.vm.gov.lv/lv/nodevumi" TargetMode="External"/><Relationship Id="rId16" Type="http://schemas.openxmlformats.org/officeDocument/2006/relationships/hyperlink" Target="https://www.vm.gov.lv/lv/media/12513/download?attachment" TargetMode="External"/><Relationship Id="rId20" Type="http://schemas.openxmlformats.org/officeDocument/2006/relationships/hyperlink" Target="https://www.vm.gov.lv/lv/nodevumi" TargetMode="External"/><Relationship Id="rId1" Type="http://schemas.openxmlformats.org/officeDocument/2006/relationships/hyperlink" Target="https://www.vm.gov.lv/lv/nodevumi" TargetMode="External"/><Relationship Id="rId6" Type="http://schemas.openxmlformats.org/officeDocument/2006/relationships/hyperlink" Target="&#256;rstniec&#299;bas%20personu%20nodro&#353;in&#257;juma%20un%20izgl&#299;t&#299;bas%20sist&#275;mas%20anal&#299;ze)" TargetMode="External"/><Relationship Id="rId11" Type="http://schemas.openxmlformats.org/officeDocument/2006/relationships/hyperlink" Target="https://www.vm.gov.lv/lv/nodevumi" TargetMode="External"/><Relationship Id="rId5" Type="http://schemas.openxmlformats.org/officeDocument/2006/relationships/hyperlink" Target="https://www.vm.gov.lv/lv/nodevumi" TargetMode="External"/><Relationship Id="rId15" Type="http://schemas.openxmlformats.org/officeDocument/2006/relationships/hyperlink" Target="https://www.vm.gov.lv/lv/nodevumi" TargetMode="External"/><Relationship Id="rId10" Type="http://schemas.openxmlformats.org/officeDocument/2006/relationships/hyperlink" Target="&#256;rstniec&#299;bas%20personu%20nodro&#353;in&#257;juma%20un%20izgl&#299;t&#299;bas%20sist&#275;mas%20anal&#299;ze)" TargetMode="External"/><Relationship Id="rId19" Type="http://schemas.openxmlformats.org/officeDocument/2006/relationships/hyperlink" Target="https://www.vm.gov.lv/lv/media/6086/download?attachment" TargetMode="External"/><Relationship Id="rId4" Type="http://schemas.openxmlformats.org/officeDocument/2006/relationships/hyperlink" Target="https://www.vm.gov.lv/lv/media/12675/download?attachment" TargetMode="External"/><Relationship Id="rId9" Type="http://schemas.openxmlformats.org/officeDocument/2006/relationships/hyperlink" Target="&#256;rstniec&#299;bas%20personu%20nodro&#353;in&#257;juma%20un%20izgl&#299;t&#299;bas%20sist&#275;mas%20anal&#299;ze)" TargetMode="External"/><Relationship Id="rId14" Type="http://schemas.openxmlformats.org/officeDocument/2006/relationships/hyperlink" Target="https://www.vm.gov.lv/lv/media/12513/download?atta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7E99D8C-B4D6-4E82-93E1-C17F88701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18</Pages>
  <Words>20373</Words>
  <Characters>11614</Characters>
  <Application>Microsoft Office Word</Application>
  <DocSecurity>0</DocSecurity>
  <Lines>96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14</cp:revision>
  <dcterms:created xsi:type="dcterms:W3CDTF">2024-01-18T16:30:00Z</dcterms:created>
  <dcterms:modified xsi:type="dcterms:W3CDTF">2024-01-19T10:56:00Z</dcterms:modified>
</cp:coreProperties>
</file>