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90958" w:rsidP="002A27D9" w:rsidRDefault="002A27D9" w14:paraId="15A22F8D" w14:textId="42DB2FF0">
      <w:pPr>
        <w:jc w:val="center"/>
        <w15:collapsed w:val="false"/>
        <w:rPr>
          <w:b/>
        </w:rPr>
      </w:pPr>
      <w:r w:rsidRPr="00000F43">
        <w:rPr>
          <w:b/>
        </w:rPr>
        <w:t xml:space="preserve">Informatīvais ziņojums </w:t>
      </w:r>
    </w:p>
    <w:p w:rsidR="00760168" w:rsidP="002A27D9" w:rsidRDefault="00760168" w14:paraId="6DCAE67F" w14:textId="77777777">
      <w:pPr>
        <w:jc w:val="center"/>
        <w:rPr>
          <w:b/>
        </w:rPr>
      </w:pPr>
    </w:p>
    <w:p w:rsidRPr="00000F43" w:rsidR="002A27D9" w:rsidP="002A27D9" w:rsidRDefault="00E920D4" w14:paraId="5DB0BA38" w14:textId="76F14CF3">
      <w:pPr>
        <w:jc w:val="center"/>
        <w:rPr>
          <w:b/>
          <w:lang w:eastAsia="ar-SA"/>
        </w:rPr>
      </w:pPr>
      <w:bookmarkStart w:name="_Hlk46742949" w:id="0"/>
      <w:r w:rsidRPr="00E920D4">
        <w:rPr>
          <w:b/>
        </w:rPr>
        <w:t>Latvijas Republikas nacionālā pozīcija Nr. 1 “</w:t>
      </w:r>
      <w:r w:rsidRPr="005D3AD7" w:rsidR="005D3AD7">
        <w:rPr>
          <w:b/>
        </w:rPr>
        <w:t>Priekšlikums Eiropas Parlamenta un Padomes Lēmumam, ar ko groza Direktīvu 2003/87/EK attiecībā uz paziņojumu par izlīdzināšanas prasībām attiecībā uz Savienībā reģistrētiem gaisa kuģu ekspluatantiem attiecībā uz globālā tirgus pasākumu</w:t>
      </w:r>
      <w:r w:rsidRPr="00000F43" w:rsidR="009B039F">
        <w:rPr>
          <w:b/>
        </w:rPr>
        <w:t>”</w:t>
      </w:r>
    </w:p>
    <w:bookmarkEnd w:id="0"/>
    <w:p w:rsidRPr="00000F43" w:rsidR="009B039F" w:rsidP="009B039F" w:rsidRDefault="009B039F" w14:paraId="0E071A9C" w14:textId="77777777">
      <w:pPr>
        <w:rPr>
          <w:sz w:val="22"/>
          <w:szCs w:val="22"/>
          <w:lang w:eastAsia="en-GB"/>
        </w:rPr>
      </w:pPr>
    </w:p>
    <w:p w:rsidR="002A27D9" w:rsidP="002A27D9" w:rsidRDefault="002A27D9" w14:paraId="689A86AA" w14:textId="3455F348">
      <w:pPr>
        <w:ind w:firstLine="720"/>
        <w:jc w:val="both"/>
        <w:rPr>
          <w:b/>
        </w:rPr>
      </w:pPr>
      <w:r w:rsidRPr="00000F43">
        <w:t xml:space="preserve">Satiksmes ministrija ir sagatavojusi nacionālās pozīcijas projektu </w:t>
      </w:r>
      <w:r w:rsidRPr="00000F43" w:rsidR="009B039F">
        <w:t xml:space="preserve">Nr. </w:t>
      </w:r>
      <w:r w:rsidR="0035318A">
        <w:t>1</w:t>
      </w:r>
      <w:r w:rsidRPr="00000F43">
        <w:rPr>
          <w:b/>
        </w:rPr>
        <w:t xml:space="preserve"> </w:t>
      </w:r>
      <w:r w:rsidRPr="00000F43" w:rsidR="009B039F">
        <w:rPr>
          <w:b/>
        </w:rPr>
        <w:t>“</w:t>
      </w:r>
      <w:r w:rsidRPr="005D3AD7" w:rsidR="005D3AD7">
        <w:rPr>
          <w:b/>
        </w:rPr>
        <w:t>Priekšlikums Eiropas Parlamenta un Padomes Lēmumam, ar ko groza Direktīvu 2003/87/EK attiecībā uz paziņojumu par izlīdzināšanas prasībām attiecībā uz Savienībā reģistrētiem gaisa kuģu ekspluatantiem attiecībā uz globālā tirgus pasākumu</w:t>
      </w:r>
      <w:r w:rsidRPr="00000F43" w:rsidR="009B039F">
        <w:rPr>
          <w:b/>
        </w:rPr>
        <w:t>”</w:t>
      </w:r>
      <w:r w:rsidR="003B7F13">
        <w:rPr>
          <w:b/>
        </w:rPr>
        <w:t>.</w:t>
      </w:r>
    </w:p>
    <w:p w:rsidR="00C37347" w:rsidP="003B7F13" w:rsidRDefault="0035318A" w14:paraId="1EE9BE53" w14:textId="3A0BB4C9">
      <w:pPr>
        <w:ind w:firstLine="720"/>
        <w:jc w:val="both"/>
        <w:rPr>
          <w:color w:val="000000" w:themeColor="text1"/>
        </w:rPr>
      </w:pPr>
      <w:r w:rsidRPr="004E454D">
        <w:rPr>
          <w:color w:val="000000" w:themeColor="text1"/>
        </w:rPr>
        <w:t>P</w:t>
      </w:r>
      <w:r w:rsidRPr="004E454D" w:rsidR="003B7F13">
        <w:rPr>
          <w:color w:val="000000" w:themeColor="text1"/>
        </w:rPr>
        <w:t>ozīcijas projekts skar vairāku valsts pārvaldes iestāžu kompetenci un būtiskas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004E454D" w:rsidR="00030A24">
        <w:rPr>
          <w:color w:val="000000" w:themeColor="text1"/>
        </w:rPr>
        <w:t xml:space="preserve"> </w:t>
      </w:r>
      <w:r w:rsidRPr="004E454D"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4E454D" w:rsidR="0010296C">
        <w:rPr>
          <w:color w:val="000000" w:themeColor="text1"/>
        </w:rPr>
        <w:t>Ārlietu ministriju</w:t>
      </w:r>
      <w:r w:rsidR="004E454D">
        <w:rPr>
          <w:color w:val="000000" w:themeColor="text1"/>
        </w:rPr>
        <w:t xml:space="preserve"> un </w:t>
      </w:r>
      <w:r w:rsidRPr="004E454D" w:rsidR="0010296C">
        <w:rPr>
          <w:color w:val="000000" w:themeColor="text1"/>
        </w:rPr>
        <w:t>Vides aizsardzības un reģionālo attīstības ministriju.</w:t>
      </w:r>
    </w:p>
    <w:p w:rsidR="00D77E60" w:rsidP="003B7F13" w:rsidRDefault="004E454D" w14:paraId="5B631D49" w14:textId="77777777">
      <w:pPr>
        <w:ind w:firstLine="720"/>
        <w:jc w:val="both"/>
        <w:rPr>
          <w:color w:val="000000" w:themeColor="text1"/>
        </w:rPr>
      </w:pPr>
      <w:r w:rsidRPr="004E454D">
        <w:rPr>
          <w:color w:val="000000" w:themeColor="text1"/>
        </w:rPr>
        <w:t>Eiropas Komisija (turpmāk tekstā – Komisija) ir nākusi klajā ar jaunu priekšlikumu Eiropas Parlamenta un Padomes lēmumam, ar kuru paredzēts grozīt Eiropas Parlamenta un Padomes 2003. gada 13. oktobra direktīvu 2003/87/EK, ar kuru nosaka sistēmu siltumnīcefekta gāzu emisijas kvotu tirdzniecībai Eiropas Savienībā un groza Padomes Direktīvu 96/61/EK (turpmāk tekstā – Direktīva 2003/87/EK), attiecībā uz paziņojumu par starptautisko lidojumu radīto CO</w:t>
      </w:r>
      <w:r w:rsidRPr="004E454D">
        <w:rPr>
          <w:color w:val="000000" w:themeColor="text1"/>
          <w:vertAlign w:val="subscript"/>
        </w:rPr>
        <w:t>2</w:t>
      </w:r>
      <w:r w:rsidRPr="004E454D">
        <w:rPr>
          <w:color w:val="000000" w:themeColor="text1"/>
        </w:rPr>
        <w:t xml:space="preserve"> emisiju izlīdzināšanas prasībām attiecībā uz Eiropas Savienībā (turpmāk – ES) reģistrētiem gaisa kuģu ekspluatantiem globālā tirgus pasākuma ietvarā. </w:t>
      </w:r>
    </w:p>
    <w:p w:rsidRPr="00D77E60" w:rsidR="00D77E60" w:rsidP="00D77E60" w:rsidRDefault="00D77E60" w14:paraId="5EC2952B" w14:textId="69883733">
      <w:pPr>
        <w:ind w:firstLine="720"/>
        <w:jc w:val="both"/>
        <w:rPr>
          <w:color w:val="000000" w:themeColor="text1"/>
        </w:rPr>
      </w:pPr>
      <w:r>
        <w:rPr>
          <w:color w:val="000000" w:themeColor="text1"/>
        </w:rPr>
        <w:t>Šis p</w:t>
      </w:r>
      <w:r w:rsidRPr="004E454D" w:rsidR="004E454D">
        <w:rPr>
          <w:color w:val="000000" w:themeColor="text1"/>
        </w:rPr>
        <w:t>riekšlikums ir daļa no “</w:t>
      </w:r>
      <w:r w:rsidRPr="004E454D" w:rsidR="004E454D">
        <w:rPr>
          <w:i/>
          <w:iCs/>
          <w:color w:val="000000" w:themeColor="text1"/>
        </w:rPr>
        <w:t>Fit for 55</w:t>
      </w:r>
      <w:r w:rsidRPr="004E454D" w:rsidR="004E454D">
        <w:rPr>
          <w:color w:val="000000" w:themeColor="text1"/>
        </w:rPr>
        <w:t>” pakotnes priekšlikumiem</w:t>
      </w:r>
      <w:r>
        <w:rPr>
          <w:color w:val="000000" w:themeColor="text1"/>
        </w:rPr>
        <w:t xml:space="preserve">, un ar to ir plānots </w:t>
      </w:r>
      <w:r w:rsidRPr="005B4613">
        <w:rPr>
          <w:lang w:eastAsia="en-US"/>
        </w:rPr>
        <w:t>ievie</w:t>
      </w:r>
      <w:r>
        <w:rPr>
          <w:lang w:eastAsia="en-US"/>
        </w:rPr>
        <w:t>st</w:t>
      </w:r>
      <w:r w:rsidRPr="005B4613">
        <w:rPr>
          <w:lang w:eastAsia="en-US"/>
        </w:rPr>
        <w:t xml:space="preserve"> grozījumus aviācijas noteikumos ES Emisiju tirdzniecības sistēmā (</w:t>
      </w:r>
      <w:r>
        <w:rPr>
          <w:lang w:eastAsia="en-US"/>
        </w:rPr>
        <w:t xml:space="preserve">turpmāk tekstā – </w:t>
      </w:r>
      <w:r w:rsidRPr="005B4613">
        <w:rPr>
          <w:lang w:eastAsia="en-US"/>
        </w:rPr>
        <w:t>ES ETS), lai ES likumdošanā īstenotu Starptautiskā Civilās aviācijas organizācija</w:t>
      </w:r>
      <w:r>
        <w:rPr>
          <w:lang w:eastAsia="en-US"/>
        </w:rPr>
        <w:t>s</w:t>
      </w:r>
      <w:r w:rsidRPr="005B4613">
        <w:rPr>
          <w:lang w:eastAsia="en-US"/>
        </w:rPr>
        <w:t xml:space="preserve"> </w:t>
      </w:r>
      <w:r>
        <w:rPr>
          <w:lang w:eastAsia="en-US"/>
        </w:rPr>
        <w:t xml:space="preserve">(turpmāk tekstā – </w:t>
      </w:r>
      <w:r w:rsidRPr="005B4613">
        <w:rPr>
          <w:lang w:eastAsia="en-US"/>
        </w:rPr>
        <w:t>ICAO</w:t>
      </w:r>
      <w:r>
        <w:rPr>
          <w:lang w:eastAsia="en-US"/>
        </w:rPr>
        <w:t>)</w:t>
      </w:r>
      <w:r w:rsidRPr="005B4613">
        <w:rPr>
          <w:lang w:eastAsia="en-US"/>
        </w:rPr>
        <w:t xml:space="preserve"> Starptautiskās aviācijas oglekļa emisiju izlīdzināšanas un samazināšanas shēm</w:t>
      </w:r>
      <w:r>
        <w:rPr>
          <w:lang w:eastAsia="en-US"/>
        </w:rPr>
        <w:t>as</w:t>
      </w:r>
      <w:r w:rsidRPr="005B4613">
        <w:rPr>
          <w:lang w:eastAsia="en-US"/>
        </w:rPr>
        <w:t xml:space="preserve"> (turpmāk </w:t>
      </w:r>
      <w:r>
        <w:rPr>
          <w:lang w:eastAsia="en-US"/>
        </w:rPr>
        <w:t>tekstā –</w:t>
      </w:r>
      <w:r w:rsidRPr="005B4613">
        <w:rPr>
          <w:lang w:eastAsia="en-US"/>
        </w:rPr>
        <w:t xml:space="preserve"> CORSIA) prasīb</w:t>
      </w:r>
      <w:r>
        <w:rPr>
          <w:lang w:eastAsia="en-US"/>
        </w:rPr>
        <w:t>as. P</w:t>
      </w:r>
      <w:r w:rsidRPr="005B4613">
        <w:rPr>
          <w:lang w:eastAsia="en-US"/>
        </w:rPr>
        <w:t xml:space="preserve">riekšlikuma mērķis ir samazināt valsts iestāžu un aviosabiedrību operatoru administratīvo slogu, kā arī ar šo </w:t>
      </w:r>
      <w:r>
        <w:rPr>
          <w:lang w:eastAsia="en-US"/>
        </w:rPr>
        <w:t>priekšlikumu</w:t>
      </w:r>
      <w:r w:rsidRPr="005B4613">
        <w:rPr>
          <w:lang w:eastAsia="en-US"/>
        </w:rPr>
        <w:t xml:space="preserve"> tiktu nodrošināts tiesiskais pamats CORSIA izlīdzināšanas prasību piemērošanai dalībvalstīs reģistrētajām aviosabiedrībām.</w:t>
      </w:r>
    </w:p>
    <w:p w:rsidR="00D77E60" w:rsidP="00D77E60" w:rsidRDefault="00D77E60" w14:paraId="29B52C90" w14:textId="0E536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lang w:eastAsia="en-US"/>
        </w:rPr>
        <w:tab/>
        <w:t>CORSIA ir kompensācijas mehānisms, saskaņā ar kuru valstīm, kurās ir reģistrētas attiecīgās aviācijas kompānijas, ir nepieciešams izlīdzināt CO</w:t>
      </w:r>
      <w:r w:rsidRPr="000E6857">
        <w:rPr>
          <w:vertAlign w:val="subscript"/>
          <w:lang w:eastAsia="en-US"/>
        </w:rPr>
        <w:t>2</w:t>
      </w:r>
      <w:r>
        <w:rPr>
          <w:lang w:eastAsia="en-US"/>
        </w:rPr>
        <w:t xml:space="preserve"> emisijas, kas pārsniedz noteiktās bāzes līnijas. </w:t>
      </w:r>
      <w:r w:rsidRPr="000E6857">
        <w:rPr>
          <w:lang w:eastAsia="en-US"/>
        </w:rPr>
        <w:t>Ņemot vērā Covid-19 pandēmiju, k</w:t>
      </w:r>
      <w:r>
        <w:rPr>
          <w:lang w:eastAsia="en-US"/>
        </w:rPr>
        <w:t>am</w:t>
      </w:r>
      <w:r w:rsidRPr="000E6857">
        <w:rPr>
          <w:lang w:eastAsia="en-US"/>
        </w:rPr>
        <w:t xml:space="preserve"> ir bijusi būtiska negatīva ietekme uz starptautisko gaisa transportu un </w:t>
      </w:r>
      <w:r>
        <w:rPr>
          <w:lang w:eastAsia="en-US"/>
        </w:rPr>
        <w:t>kas</w:t>
      </w:r>
      <w:r w:rsidRPr="000E6857">
        <w:rPr>
          <w:lang w:eastAsia="en-US"/>
        </w:rPr>
        <w:t xml:space="preserve"> ir iemesls būtiskam aviācijas radīto CO</w:t>
      </w:r>
      <w:r w:rsidRPr="000E6857">
        <w:rPr>
          <w:vertAlign w:val="subscript"/>
          <w:lang w:eastAsia="en-US"/>
        </w:rPr>
        <w:t xml:space="preserve">2 </w:t>
      </w:r>
      <w:r w:rsidRPr="000E6857">
        <w:rPr>
          <w:lang w:eastAsia="en-US"/>
        </w:rPr>
        <w:t xml:space="preserve">emisiju samazinājumam 2020. gadā, ICAO padome 2020. gada jūnijā nolēma koriģēt CORSIA bāzlīnijas periodu. </w:t>
      </w:r>
      <w:r w:rsidRPr="00D77E60">
        <w:rPr>
          <w:lang w:eastAsia="en-US"/>
        </w:rPr>
        <w:t xml:space="preserve">Kā paredzēts CORSIA standartos un ieteicamajā praksē, ES dalībvalstīm tiek noteikta prasība līdz 2022. gada 30. </w:t>
      </w:r>
      <w:r>
        <w:rPr>
          <w:lang w:eastAsia="en-US"/>
        </w:rPr>
        <w:t xml:space="preserve"> </w:t>
      </w:r>
      <w:r w:rsidRPr="00D77E60">
        <w:rPr>
          <w:lang w:eastAsia="en-US"/>
        </w:rPr>
        <w:t>novembrim nodrošināt izlīdzināšanas prasību aprēķinu par 2021. gadu un informēt par tām gaisa kuģu ekspluatantus. Paredzēts, ka šīm aviosabiedrībām līdz 2025. gada 31. janvārim vajadzēs nodrošināt tām noteikto vienību atcelšanu, lai izpildītu CORSIA izlīdzināšanas prasības.</w:t>
      </w:r>
    </w:p>
    <w:p w:rsidR="00D77E60" w:rsidP="00D77E60" w:rsidRDefault="00D77E60" w14:paraId="673E15B8" w14:textId="5810F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lang w:eastAsia="en-US"/>
        </w:rPr>
        <w:tab/>
      </w:r>
      <w:r w:rsidRPr="00D77E60">
        <w:rPr>
          <w:lang w:eastAsia="en-US"/>
        </w:rPr>
        <w:t>Covid-19 pandēmijas dēļ aviācijas sektora ETS CO2 emisijas 2020. gadā samazinājās par 64% salīdzinot ar 2019. gadu. 2020. gada novembrī Eiropas Aeronavigācijas drošības organizācija publicēja Eiropas aviācijas sektora atveseļošanās prognozes 2020.-2024. gadam, kurā aprakstīta Covid-19 pandēmijas ietekme uz gaisa satiksmi. Saskaņā ar minēto prognozi, pat visoptimālākajā scenārijā 2019. gada emisiju līmeņi netiktu sasniegti pirms 2024. gada, taču sliktākajā gadījumā šāda atjaunošanās tiek prognozēta līdz 2029. gadam.</w:t>
      </w:r>
    </w:p>
    <w:p w:rsidR="004E454D" w:rsidP="00F9589F" w:rsidRDefault="00D77E60" w14:paraId="5C6A79E6" w14:textId="3F854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lang w:eastAsia="en-US"/>
        </w:rPr>
        <w:tab/>
        <w:t xml:space="preserve">Lai gan prognozes neparedz  nekādas faktiskas CORSIA kompensācijas prasības laikposmā no 2021. līdz 2023. gadam, jebkurā gadījumā ES tiesību aktos dalībvalstīm vajadzētu būt noteiktam </w:t>
      </w:r>
      <w:r>
        <w:rPr>
          <w:lang w:eastAsia="en-US"/>
        </w:rPr>
        <w:lastRenderedPageBreak/>
        <w:t>juridiskam pienākumam līdz 2022. gada 30. novembrim paziņot kompensācijas aprēķinus ES aviokompānijām attiecībā uz oglekļa dioksīda emisijām 2021. gada laikā. Pamatojoties uz iepriekš minēto par 2020. gadu un 2021. gada pirmo pusi, iespējamība ir minimāla, ka tiks īstenotas faktiskās CORSIA kompensācijas prasības attiecībā uz 2021. gadu, kā arī šī iespējamība ir ļoti zema attiecībā uz 2022. gadu. Attiecīgi šis priekšlikums paredz, ka, tiklīdz būs skaidrs kompensācijas skaitlis 2021. gadam (kas visticamāk būs nulle), dalībvalstis 2022. gada laikā par to ziņos attiecīgajām aviosabiedrībām. Šis priekšlikums būtu jāpieņem Padomei un Eiropas Parlamentam, tiklīdz būs zināmi dati par 2021. gada emisijām, t.i., pēc 2022. gada 1. janvāra. Līdzīga pieeja tiks izmantota arī turpmākajos gados, ja vēl nebūs pieņemti un stājušies spēkā attiecīgie “</w:t>
      </w:r>
      <w:r w:rsidRPr="00D77E60">
        <w:rPr>
          <w:i/>
          <w:iCs/>
          <w:lang w:eastAsia="en-US"/>
        </w:rPr>
        <w:t>Fit for 55</w:t>
      </w:r>
      <w:r>
        <w:rPr>
          <w:lang w:eastAsia="en-US"/>
        </w:rPr>
        <w:t>” priekšlikumi.</w:t>
      </w:r>
    </w:p>
    <w:p w:rsidR="00D77E60" w:rsidP="00D77E60" w:rsidRDefault="00D77E60" w14:paraId="55750698" w14:textId="274AF6F2">
      <w:pPr>
        <w:ind w:firstLine="720"/>
        <w:jc w:val="both"/>
      </w:pPr>
      <w:r w:rsidRPr="00D77E60">
        <w:rPr>
          <w:b/>
          <w:bCs/>
        </w:rPr>
        <w:t>Latvija kopumā atbalsta izstrādāto priekšlikumu</w:t>
      </w:r>
      <w:r w:rsidRPr="00D77E60">
        <w:t>, jo tas atbilst Latvijas nostājai par ES dalībvalstu brīvprātīgu dalību CORSIA no 2021. gada 1. janvāra. Latvija atzinīgi novērtē Komisijas centienus, lai īstenotu ICAO CORSIA prasības ES reģionā.</w:t>
      </w:r>
    </w:p>
    <w:p w:rsidR="00D77E60" w:rsidP="00D77E60" w:rsidRDefault="00D77E60" w14:paraId="0FA73DFB" w14:textId="3AF28B11">
      <w:pPr>
        <w:ind w:firstLine="720"/>
        <w:jc w:val="both"/>
        <w:rPr>
          <w:color w:val="000000" w:themeColor="text1"/>
        </w:rPr>
      </w:pPr>
      <w:r w:rsidRPr="00A71332">
        <w:rPr>
          <w:b/>
          <w:bCs/>
        </w:rPr>
        <w:t xml:space="preserve">Latvija piekrīt, </w:t>
      </w:r>
      <w:r w:rsidRPr="00A71332">
        <w:t>ka dalībvalstīm,</w:t>
      </w:r>
      <w:r w:rsidRPr="005B4613">
        <w:t xml:space="preserve"> lai samazinātu administratīvo slogu kompetentajām institūcijām un gaisa kuģu ekspluatantiem, ir būtiski, ka ES normatīvajos aktos ir juridiski nostiprināta CORSIA izlīdzināšanas prasību piemērošana visiem ES reģistrētiem gaisa kuģu ekspluatantiem.</w:t>
      </w:r>
    </w:p>
    <w:p w:rsidR="004E454D" w:rsidP="003B7F13" w:rsidRDefault="004E454D" w14:paraId="75C16585" w14:textId="680CC6B4">
      <w:pPr>
        <w:ind w:firstLine="720"/>
        <w:jc w:val="both"/>
        <w:rPr>
          <w:color w:val="000000" w:themeColor="text1"/>
        </w:rPr>
      </w:pPr>
    </w:p>
    <w:p w:rsidR="00D77E60" w:rsidP="003B7F13" w:rsidRDefault="00D77E60" w14:paraId="4D2FDC81" w14:textId="402B1708">
      <w:pPr>
        <w:ind w:firstLine="720"/>
        <w:jc w:val="both"/>
        <w:rPr>
          <w:color w:val="000000" w:themeColor="text1"/>
        </w:rPr>
      </w:pPr>
    </w:p>
    <w:p w:rsidR="00D77E60" w:rsidP="003B7F13" w:rsidRDefault="00D77E60" w14:paraId="501F6366" w14:textId="77777777">
      <w:pPr>
        <w:ind w:firstLine="720"/>
        <w:jc w:val="both"/>
        <w:rPr>
          <w:color w:val="000000" w:themeColor="text1"/>
        </w:rPr>
      </w:pPr>
    </w:p>
    <w:p w:rsidR="002A27D9" w:rsidP="002A27D9" w:rsidRDefault="002A27D9" w14:paraId="3D691D8C" w14:textId="5F65CC92">
      <w:pPr>
        <w:ind w:left="720"/>
      </w:pPr>
      <w:r w:rsidRPr="00000F43">
        <w:t>Satiksmes ministrs</w:t>
      </w:r>
      <w:r w:rsidRPr="00000F43">
        <w:tab/>
      </w:r>
      <w:r w:rsidRPr="00000F43">
        <w:tab/>
      </w:r>
      <w:r w:rsidRPr="00000F43">
        <w:tab/>
      </w:r>
      <w:r w:rsidRPr="00000F43">
        <w:tab/>
      </w:r>
      <w:r w:rsidRPr="00000F43">
        <w:tab/>
      </w:r>
      <w:r w:rsidR="003D438D">
        <w:tab/>
      </w:r>
      <w:r w:rsidR="003D438D">
        <w:tab/>
      </w:r>
      <w:r w:rsidRPr="00000F43" w:rsidR="009B039F">
        <w:t>T. Linkaits</w:t>
      </w:r>
      <w:r w:rsidRPr="00000F43">
        <w:t xml:space="preserve">  </w:t>
      </w:r>
    </w:p>
    <w:p w:rsidR="003D438D" w:rsidP="00E32AEC" w:rsidRDefault="003D438D" w14:paraId="2439A523" w14:textId="77777777"/>
    <w:p w:rsidR="003D438D" w:rsidP="002A27D9" w:rsidRDefault="003D438D" w14:paraId="37A988AD" w14:textId="77777777">
      <w:pPr>
        <w:ind w:left="720"/>
      </w:pPr>
    </w:p>
    <w:p w:rsidRPr="00000F43" w:rsidR="003D438D" w:rsidP="002A27D9" w:rsidRDefault="003D438D" w14:paraId="19624B60" w14:textId="5280F0FA">
      <w:pPr>
        <w:ind w:left="720"/>
      </w:pPr>
      <w:r>
        <w:t>Vīza:</w:t>
      </w:r>
    </w:p>
    <w:p w:rsidRPr="00000F43" w:rsidR="009B039F" w:rsidP="009B039F" w:rsidRDefault="00014887" w14:paraId="0C5F02A6" w14:textId="69425242">
      <w:pPr>
        <w:ind w:firstLine="720"/>
      </w:pPr>
      <w:r w:rsidRPr="00000F43">
        <w:t>Valsts sekretār</w:t>
      </w:r>
      <w:r w:rsidRPr="00000F43" w:rsidR="009B039F">
        <w:t>e</w:t>
      </w:r>
      <w:r w:rsidRPr="00000F43" w:rsidR="009B039F">
        <w:tab/>
      </w:r>
      <w:r w:rsidRPr="00000F43" w:rsidR="009B039F">
        <w:tab/>
      </w:r>
      <w:r w:rsidRPr="00000F43" w:rsidR="009B039F">
        <w:tab/>
      </w:r>
      <w:r w:rsidRPr="00000F43" w:rsidR="009B039F">
        <w:tab/>
      </w:r>
      <w:r w:rsidRPr="00000F43" w:rsidR="009B039F">
        <w:tab/>
      </w:r>
      <w:r w:rsidRPr="00000F43" w:rsidR="009B039F">
        <w:tab/>
      </w:r>
      <w:r w:rsidRPr="00000F43" w:rsidR="009B039F">
        <w:tab/>
        <w:t>I. Stepanova</w:t>
      </w:r>
    </w:p>
    <w:p w:rsidRPr="00000F43" w:rsidR="00014887" w:rsidP="00014887" w:rsidRDefault="00014887" w14:paraId="33F55606" w14:textId="027CD695">
      <w:pPr>
        <w:ind w:firstLine="720"/>
      </w:pPr>
      <w:r w:rsidRPr="00000F43">
        <w:tab/>
      </w:r>
      <w:r w:rsidRPr="00000F43">
        <w:tab/>
      </w:r>
      <w:r w:rsidRPr="00000F43">
        <w:tab/>
      </w:r>
      <w:r w:rsidRPr="00000F43">
        <w:tab/>
      </w:r>
      <w:r w:rsidRPr="00000F43">
        <w:tab/>
        <w:t xml:space="preserve"> </w:t>
      </w:r>
    </w:p>
    <w:p w:rsidR="00000F43" w:rsidP="002A27D9" w:rsidRDefault="00000F43" w14:paraId="2D38F9E3" w14:textId="7DD74597">
      <w:pPr>
        <w:rPr>
          <w:sz w:val="28"/>
          <w:szCs w:val="28"/>
        </w:rPr>
      </w:pPr>
    </w:p>
    <w:p w:rsidR="00000F43" w:rsidP="00000F43" w:rsidRDefault="00000F43" w14:paraId="4695A0AD" w14:textId="525F8C6E">
      <w:pPr>
        <w:ind w:firstLine="720"/>
        <w:rPr>
          <w:sz w:val="18"/>
          <w:szCs w:val="18"/>
        </w:rPr>
      </w:pPr>
      <w:r>
        <w:rPr>
          <w:sz w:val="18"/>
          <w:szCs w:val="18"/>
        </w:rPr>
        <w:t>Evita Nagle</w:t>
      </w:r>
    </w:p>
    <w:p w:rsidR="00000F43" w:rsidP="00000F43" w:rsidRDefault="00000F43" w14:paraId="369B2656" w14:textId="1376AD11">
      <w:pPr>
        <w:ind w:firstLine="720"/>
        <w:rPr>
          <w:sz w:val="18"/>
          <w:szCs w:val="18"/>
        </w:rPr>
      </w:pPr>
      <w:r>
        <w:rPr>
          <w:sz w:val="18"/>
          <w:szCs w:val="18"/>
        </w:rPr>
        <w:t>Tel. 67028190</w:t>
      </w:r>
    </w:p>
    <w:p w:rsidRPr="00000F43" w:rsidR="00000F43" w:rsidP="00000F43" w:rsidRDefault="00000F43" w14:paraId="4ADA16C7" w14:textId="0ED96059">
      <w:pPr>
        <w:ind w:firstLine="720"/>
        <w:rPr>
          <w:sz w:val="18"/>
          <w:szCs w:val="18"/>
        </w:rPr>
      </w:pPr>
      <w:r>
        <w:rPr>
          <w:sz w:val="18"/>
          <w:szCs w:val="18"/>
        </w:rPr>
        <w:t xml:space="preserve">Evita.nagle@sam.gov.lv </w:t>
      </w:r>
    </w:p>
    <w:sectPr w:rsidRPr="00000F43" w:rsidR="00000F43" w:rsidSect="00383C47">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1461A" w14:textId="77777777" w:rsidR="00A5775A" w:rsidRDefault="00A5775A" w:rsidP="002A27D9">
      <w:r>
        <w:separator/>
      </w:r>
    </w:p>
  </w:endnote>
  <w:endnote w:type="continuationSeparator" w:id="0">
    <w:p w14:paraId="553A227D" w14:textId="77777777" w:rsidR="00A5775A" w:rsidRDefault="00A5775A"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A5775A"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F575" w14:textId="496B46D6" w:rsidR="00616801" w:rsidRDefault="008B1148" w:rsidP="004725B5">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14887">
      <w:rPr>
        <w:rStyle w:val="PageNumber"/>
        <w:noProof/>
      </w:rPr>
      <w:t>3</w:t>
    </w:r>
    <w:r>
      <w:rPr>
        <w:rStyle w:val="PageNumber"/>
      </w:rPr>
      <w:fldChar w:fldCharType="end"/>
    </w:r>
    <w:r>
      <w:rPr>
        <w:rStyle w:val="PageNumber"/>
      </w:rPr>
      <w:t>-</w:t>
    </w:r>
    <w:r w:rsidR="00D77E60">
      <w:rPr>
        <w:rStyle w:val="PageNumber"/>
      </w:rPr>
      <w:t>2</w:t>
    </w:r>
  </w:p>
  <w:p w14:paraId="5C6B8DA2" w14:textId="252557AB" w:rsidR="00760168" w:rsidRDefault="00760168" w:rsidP="004725B5">
    <w:pPr>
      <w:pStyle w:val="Footer"/>
      <w:jc w:val="right"/>
      <w:rPr>
        <w:rStyle w:val="PageNumber"/>
      </w:rPr>
    </w:pPr>
  </w:p>
  <w:p w14:paraId="24A11077" w14:textId="0E4489AD" w:rsidR="00760168" w:rsidRDefault="00760168" w:rsidP="00760168">
    <w:pPr>
      <w:spacing w:after="120"/>
      <w:jc w:val="both"/>
    </w:pPr>
    <w:r w:rsidRPr="002B1FE3">
      <w:t>S</w:t>
    </w:r>
    <w:r>
      <w:t>A</w:t>
    </w:r>
    <w:r w:rsidRPr="002B1FE3">
      <w:t>Mzino_</w:t>
    </w:r>
    <w:r w:rsidR="00B94087">
      <w:t>0410</w:t>
    </w:r>
    <w:r>
      <w:t>21</w:t>
    </w:r>
    <w:r w:rsidRPr="002B1FE3">
      <w:t>_</w:t>
    </w:r>
    <w:r>
      <w:t>CO</w:t>
    </w:r>
    <w:r w:rsidR="005D3AD7">
      <w:t>RSIA</w:t>
    </w:r>
    <w:r>
      <w:t>_FF55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C7067" w14:textId="77777777" w:rsidR="00A5775A" w:rsidRDefault="00A5775A" w:rsidP="002A27D9">
      <w:r>
        <w:separator/>
      </w:r>
    </w:p>
  </w:footnote>
  <w:footnote w:type="continuationSeparator" w:id="0">
    <w:p w14:paraId="2B363638" w14:textId="77777777" w:rsidR="00A5775A" w:rsidRDefault="00A5775A" w:rsidP="002A2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D9"/>
    <w:rsid w:val="00000F43"/>
    <w:rsid w:val="00002488"/>
    <w:rsid w:val="00014887"/>
    <w:rsid w:val="00015C08"/>
    <w:rsid w:val="0002742C"/>
    <w:rsid w:val="00030A24"/>
    <w:rsid w:val="00072EC2"/>
    <w:rsid w:val="000C374C"/>
    <w:rsid w:val="000C58D3"/>
    <w:rsid w:val="0010296C"/>
    <w:rsid w:val="00105185"/>
    <w:rsid w:val="00130D6F"/>
    <w:rsid w:val="00135589"/>
    <w:rsid w:val="001504D7"/>
    <w:rsid w:val="00164AD9"/>
    <w:rsid w:val="00170128"/>
    <w:rsid w:val="00183052"/>
    <w:rsid w:val="00187C12"/>
    <w:rsid w:val="001A2B9D"/>
    <w:rsid w:val="001B3982"/>
    <w:rsid w:val="001B5A08"/>
    <w:rsid w:val="001D5A72"/>
    <w:rsid w:val="001D613F"/>
    <w:rsid w:val="001F1FAD"/>
    <w:rsid w:val="001F7AEF"/>
    <w:rsid w:val="002248BE"/>
    <w:rsid w:val="00233F8D"/>
    <w:rsid w:val="0023703C"/>
    <w:rsid w:val="00262239"/>
    <w:rsid w:val="0028401A"/>
    <w:rsid w:val="00286F3B"/>
    <w:rsid w:val="00292A7B"/>
    <w:rsid w:val="00292AAA"/>
    <w:rsid w:val="002A27D9"/>
    <w:rsid w:val="002B1FE3"/>
    <w:rsid w:val="002D7226"/>
    <w:rsid w:val="0032506E"/>
    <w:rsid w:val="00334B24"/>
    <w:rsid w:val="00334CA8"/>
    <w:rsid w:val="00341A84"/>
    <w:rsid w:val="00345F3C"/>
    <w:rsid w:val="0035318A"/>
    <w:rsid w:val="00387525"/>
    <w:rsid w:val="003961BD"/>
    <w:rsid w:val="00396446"/>
    <w:rsid w:val="003A39B2"/>
    <w:rsid w:val="003B7F13"/>
    <w:rsid w:val="003D2ABC"/>
    <w:rsid w:val="003D438D"/>
    <w:rsid w:val="003F1AFC"/>
    <w:rsid w:val="003F5614"/>
    <w:rsid w:val="004037B9"/>
    <w:rsid w:val="004158F3"/>
    <w:rsid w:val="00417821"/>
    <w:rsid w:val="004248D7"/>
    <w:rsid w:val="00437BE4"/>
    <w:rsid w:val="004401C6"/>
    <w:rsid w:val="00471D2E"/>
    <w:rsid w:val="004833C9"/>
    <w:rsid w:val="004C0971"/>
    <w:rsid w:val="004C47C5"/>
    <w:rsid w:val="004C5BB6"/>
    <w:rsid w:val="004D26DF"/>
    <w:rsid w:val="004E454D"/>
    <w:rsid w:val="00501038"/>
    <w:rsid w:val="00507F2F"/>
    <w:rsid w:val="00510B89"/>
    <w:rsid w:val="00511462"/>
    <w:rsid w:val="00513E2B"/>
    <w:rsid w:val="005168B7"/>
    <w:rsid w:val="00556FFC"/>
    <w:rsid w:val="00592D43"/>
    <w:rsid w:val="00594F7C"/>
    <w:rsid w:val="00595288"/>
    <w:rsid w:val="005B3CA6"/>
    <w:rsid w:val="005B5E6D"/>
    <w:rsid w:val="005D3AD7"/>
    <w:rsid w:val="005D6A24"/>
    <w:rsid w:val="005E3B41"/>
    <w:rsid w:val="00601879"/>
    <w:rsid w:val="00620577"/>
    <w:rsid w:val="006205FE"/>
    <w:rsid w:val="0065611A"/>
    <w:rsid w:val="006773A2"/>
    <w:rsid w:val="006A60A1"/>
    <w:rsid w:val="006D1B0A"/>
    <w:rsid w:val="006D36BA"/>
    <w:rsid w:val="006D3A84"/>
    <w:rsid w:val="00710C1B"/>
    <w:rsid w:val="00750824"/>
    <w:rsid w:val="00752323"/>
    <w:rsid w:val="00760168"/>
    <w:rsid w:val="00796F60"/>
    <w:rsid w:val="007A05F5"/>
    <w:rsid w:val="007A5ECB"/>
    <w:rsid w:val="007C4BB2"/>
    <w:rsid w:val="007C6CDC"/>
    <w:rsid w:val="007D11C6"/>
    <w:rsid w:val="007D5434"/>
    <w:rsid w:val="007F212B"/>
    <w:rsid w:val="007F4FE5"/>
    <w:rsid w:val="00804EC5"/>
    <w:rsid w:val="00826B84"/>
    <w:rsid w:val="00835E29"/>
    <w:rsid w:val="0084049C"/>
    <w:rsid w:val="008463AD"/>
    <w:rsid w:val="00861B81"/>
    <w:rsid w:val="0087793F"/>
    <w:rsid w:val="00884C33"/>
    <w:rsid w:val="008A3709"/>
    <w:rsid w:val="008B0099"/>
    <w:rsid w:val="008B1148"/>
    <w:rsid w:val="008B7EDD"/>
    <w:rsid w:val="008D6999"/>
    <w:rsid w:val="008E2857"/>
    <w:rsid w:val="008E6F24"/>
    <w:rsid w:val="008F5CA7"/>
    <w:rsid w:val="009316D3"/>
    <w:rsid w:val="00967722"/>
    <w:rsid w:val="009854C3"/>
    <w:rsid w:val="009A313A"/>
    <w:rsid w:val="009B039F"/>
    <w:rsid w:val="009B2DA1"/>
    <w:rsid w:val="009C1C8F"/>
    <w:rsid w:val="009F00CA"/>
    <w:rsid w:val="00A0190C"/>
    <w:rsid w:val="00A1392C"/>
    <w:rsid w:val="00A34AE6"/>
    <w:rsid w:val="00A425F3"/>
    <w:rsid w:val="00A5775A"/>
    <w:rsid w:val="00A61779"/>
    <w:rsid w:val="00A74483"/>
    <w:rsid w:val="00A8023A"/>
    <w:rsid w:val="00A93A05"/>
    <w:rsid w:val="00AA5FB9"/>
    <w:rsid w:val="00AA6509"/>
    <w:rsid w:val="00AB3A16"/>
    <w:rsid w:val="00AD04C0"/>
    <w:rsid w:val="00B039B2"/>
    <w:rsid w:val="00B06093"/>
    <w:rsid w:val="00B208F3"/>
    <w:rsid w:val="00B26B14"/>
    <w:rsid w:val="00B5341E"/>
    <w:rsid w:val="00B86A1E"/>
    <w:rsid w:val="00B86F02"/>
    <w:rsid w:val="00B8788E"/>
    <w:rsid w:val="00B94087"/>
    <w:rsid w:val="00BA2CC0"/>
    <w:rsid w:val="00BA7D72"/>
    <w:rsid w:val="00BB3808"/>
    <w:rsid w:val="00BC13F6"/>
    <w:rsid w:val="00BE1035"/>
    <w:rsid w:val="00BF1AC0"/>
    <w:rsid w:val="00C15AFC"/>
    <w:rsid w:val="00C2793F"/>
    <w:rsid w:val="00C37347"/>
    <w:rsid w:val="00C432E1"/>
    <w:rsid w:val="00C45116"/>
    <w:rsid w:val="00C46C6E"/>
    <w:rsid w:val="00C53952"/>
    <w:rsid w:val="00C611B1"/>
    <w:rsid w:val="00C63961"/>
    <w:rsid w:val="00C706FD"/>
    <w:rsid w:val="00C81CEB"/>
    <w:rsid w:val="00CA3170"/>
    <w:rsid w:val="00CA4732"/>
    <w:rsid w:val="00CB0A65"/>
    <w:rsid w:val="00CF1CA1"/>
    <w:rsid w:val="00D23316"/>
    <w:rsid w:val="00D268E9"/>
    <w:rsid w:val="00D5742D"/>
    <w:rsid w:val="00D74646"/>
    <w:rsid w:val="00D77E60"/>
    <w:rsid w:val="00D874E5"/>
    <w:rsid w:val="00DC3B65"/>
    <w:rsid w:val="00DC655A"/>
    <w:rsid w:val="00DE1D02"/>
    <w:rsid w:val="00E27FD6"/>
    <w:rsid w:val="00E32AEC"/>
    <w:rsid w:val="00E32DB4"/>
    <w:rsid w:val="00E35D35"/>
    <w:rsid w:val="00E40535"/>
    <w:rsid w:val="00E920D4"/>
    <w:rsid w:val="00EB27ED"/>
    <w:rsid w:val="00EC660A"/>
    <w:rsid w:val="00ED1B50"/>
    <w:rsid w:val="00EE7E1B"/>
    <w:rsid w:val="00EF6BA1"/>
    <w:rsid w:val="00F04AF8"/>
    <w:rsid w:val="00F06ED1"/>
    <w:rsid w:val="00F07E81"/>
    <w:rsid w:val="00F169D6"/>
    <w:rsid w:val="00F20469"/>
    <w:rsid w:val="00F34613"/>
    <w:rsid w:val="00F3725B"/>
    <w:rsid w:val="00F42C3A"/>
    <w:rsid w:val="00F43B76"/>
    <w:rsid w:val="00F76A94"/>
    <w:rsid w:val="00F82F7C"/>
    <w:rsid w:val="00F90958"/>
    <w:rsid w:val="00F90DD6"/>
    <w:rsid w:val="00F93EC2"/>
    <w:rsid w:val="00F9589F"/>
    <w:rsid w:val="00FA3CD5"/>
    <w:rsid w:val="00FB424F"/>
    <w:rsid w:val="00FF2B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000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Target="footer2.xml" Type="http://schemas.openxmlformats.org/officeDocument/2006/relationships/foot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5C9951A-71B4-4BE8-A846-CE8E69F2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3642</Words>
  <Characters>2076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Lēmumam, ar ko groza Direktīvu 2003/87/EK attiecībā uz paziņojumu par izlīdzināšanas prasībām attiecībā uz Savienībā reģistrētiem gaisa kuģu e</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Lēmumam, ar ko groza Direktīvu 2003/87/EK attiecībā uz paziņojumu par izlīdzināšanas prasībām attiecībā uz Savienībā reģistrētiem gaisa kuģu ekspluatantiem attiecībā uz globālā tirgus pasākumu””</dc:title>
  <dc:subject>Informatīvais ziņojums</dc:subject>
  <dc:creator>Satiksmes ministrija</dc:creator>
  <cp:keywords>Satiksmes ministrija</cp:keywords>
  <dc:description>Evita Nagle _x000d_
67028190_x000d_
evita.nagle@sam.gov.lv</dc:description>
  <cp:lastModifiedBy>Elīna Šimina-Neverovska</cp:lastModifiedBy>
  <cp:revision>17</cp:revision>
  <cp:lastPrinted>2017-05-18T08:16:00Z</cp:lastPrinted>
  <dcterms:created xsi:type="dcterms:W3CDTF">2020-11-10T12:15:00Z</dcterms:created>
  <dcterms:modified xsi:type="dcterms:W3CDTF">2021-09-30T10:40:00Z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Vecākā referente Evita Nagle</vt:lpwstr>
  </property>
  <property fmtid="{D5CDD505-2E9C-101B-9397-08002B2CF9AE}" pid="3" name="DIScgiUrl">
    <vt:lpwstr>https://lim.esvis.gov.lv/cs/idcplg</vt:lpwstr>
  </property>
  <property fmtid="{D5CDD505-2E9C-101B-9397-08002B2CF9AE}" pid="4" name="DISdDocName">
    <vt:lpwstr>L284498</vt:lpwstr>
  </property>
  <property fmtid="{D5CDD505-2E9C-101B-9397-08002B2CF9AE}" pid="5" name="DISCesvisSigner">
    <vt:lpwstr>Ministrs Tālis Linkaits</vt:lpwstr>
  </property>
  <property fmtid="{D5CDD505-2E9C-101B-9397-08002B2CF9AE}" pid="6" name="DISTaskPaneUrl">
    <vt:lpwstr>https://lim.esvis.gov.lv/cs/idcplg?ClientControlled=DocMan&amp;coreContentOnly=1&amp;WebdavRequest=1&amp;IdcService=DOC_INFO&amp;dID=367160</vt:lpwstr>
  </property>
  <property fmtid="{D5CDD505-2E9C-101B-9397-08002B2CF9AE}" pid="7" name="DISCesvisSafetyLevel">
    <vt:lpwstr>Vispārpieejams</vt:lpwstr>
  </property>
  <property fmtid="{D5CDD505-2E9C-101B-9397-08002B2CF9AE}" pid="8" name="DISCesvisTitle">
    <vt:lpwstr>Informatīvais ziņojums "Latvijas Republikas nacionālā pozīcija Nr. 1 “Priekšlikums Eiropas Parlamenta un Padomes Lēmumam, ar ko groza Direktīvu 2003/87/EK attiecībā uz paziņojumu par izlīdzināšanas prasībām attiecībā uz Savienībā reģistrētiem gaisa kuģu ekspluatantiem attiecībā uz globālā tirgus pasākumu”"</vt:lpwstr>
  </property>
  <property fmtid="{D5CDD505-2E9C-101B-9397-08002B2CF9AE}" pid="9" name="DISCesvisMinistryOfMinister">
    <vt:lpwstr>wwTemplateNP_MinistryOfMinister(Satiksmes,)</vt:lpwstr>
  </property>
  <property fmtid="{D5CDD505-2E9C-101B-9397-08002B2CF9AE}" pid="10" name="DISCesvisAuthor">
    <vt:lpwstr>Satiksmes ministrija</vt:lpwstr>
  </property>
  <property fmtid="{D5CDD505-2E9C-101B-9397-08002B2CF9AE}" pid="11" name="DISCesvisMainMaker">
    <vt:lpwstr>Vecākā referente Evita Nagle</vt:lpwstr>
  </property>
  <property fmtid="{D5CDD505-2E9C-101B-9397-08002B2CF9AE}" pid="12" name="DISidcName">
    <vt:lpwstr>1020404016200</vt:lpwstr>
  </property>
  <property fmtid="{D5CDD505-2E9C-101B-9397-08002B2CF9AE}" pid="13"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4" name="DISCesvisDescription">
    <vt:lpwstr>
</vt:lpwstr>
  </property>
  <property fmtid="{D5CDD505-2E9C-101B-9397-08002B2CF9AE}" pid="15" name="DISCesvisAdditionalMakersMail">
    <vt:lpwstr>evita.nagle@sam.gov.lv</vt:lpwstr>
  </property>
  <property fmtid="{D5CDD505-2E9C-101B-9397-08002B2CF9AE}" pid="16" name="DISdUser">
    <vt:lpwstr>weblogic</vt:lpwstr>
  </property>
  <property fmtid="{D5CDD505-2E9C-101B-9397-08002B2CF9AE}" pid="17" name="DISdID">
    <vt:lpwstr>367160</vt:lpwstr>
  </property>
  <property fmtid="{D5CDD505-2E9C-101B-9397-08002B2CF9AE}" pid="18" name="DISCesvisMainMakerOrgUnitTitle">
    <vt:lpwstr>Eiropas Savienības lietu koordinācijas departaments</vt:lpwstr>
  </property>
  <property fmtid="{D5CDD505-2E9C-101B-9397-08002B2CF9AE}" pid="19" name="DISCesvisAdditionalTutors">
    <vt:lpwstr> Direktore Elīna Šimiņa-Neverovska, Vecākā referente Evita Nagle</vt:lpwstr>
  </property>
  <property fmtid="{D5CDD505-2E9C-101B-9397-08002B2CF9AE}" pid="20" name="DISCesvisAdditionalTutorsMail">
    <vt:lpwstr>Elina.Simina-Neverovska@sam.gov.lv, evita.nagle@sam.gov.lv</vt:lpwstr>
  </property>
  <property fmtid="{D5CDD505-2E9C-101B-9397-08002B2CF9AE}" pid="21" name="DISCesvisAdditionalTutorsPhone">
    <vt:lpwstr>67028254</vt:lpwstr>
  </property>
</Properties>
</file>