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AFA80" w14:textId="082AC5BB" w:rsidR="00BB1E52" w:rsidRPr="00BB1E52" w:rsidRDefault="00BB1E52" w:rsidP="00CA7024">
      <w:pPr>
        <w:shd w:val="clear" w:color="auto" w:fill="FFFFFF"/>
        <w:spacing w:after="0" w:line="240" w:lineRule="auto"/>
        <w:jc w:val="right"/>
        <w:outlineLvl w:val="3"/>
        <w:rPr>
          <w:rFonts w:ascii="Times New Roman" w:hAnsi="Times New Roman" w:cs="Times New Roman"/>
          <w:color w:val="414142"/>
          <w:sz w:val="28"/>
          <w:szCs w:val="28"/>
          <w:shd w:val="clear" w:color="auto" w:fill="FFFFFF"/>
        </w:rPr>
      </w:pPr>
      <w:r w:rsidRPr="00BB1E52">
        <w:rPr>
          <w:rFonts w:ascii="Times New Roman" w:hAnsi="Times New Roman" w:cs="Times New Roman"/>
          <w:color w:val="414142"/>
          <w:sz w:val="28"/>
          <w:szCs w:val="28"/>
          <w:shd w:val="clear" w:color="auto" w:fill="FFFFFF"/>
        </w:rPr>
        <w:t>(Apstiprināts ar</w:t>
      </w:r>
    </w:p>
    <w:p w14:paraId="4A88F3AA" w14:textId="77777777" w:rsidR="00BB1E52" w:rsidRPr="00BB1E52" w:rsidRDefault="00BB1E52" w:rsidP="00CA7024">
      <w:pPr>
        <w:shd w:val="clear" w:color="auto" w:fill="FFFFFF"/>
        <w:spacing w:after="0" w:line="240" w:lineRule="auto"/>
        <w:jc w:val="right"/>
        <w:outlineLvl w:val="3"/>
        <w:rPr>
          <w:rFonts w:ascii="Times New Roman" w:hAnsi="Times New Roman" w:cs="Times New Roman"/>
          <w:color w:val="414142"/>
          <w:sz w:val="28"/>
          <w:szCs w:val="28"/>
          <w:shd w:val="clear" w:color="auto" w:fill="FFFFFF"/>
        </w:rPr>
      </w:pPr>
      <w:r w:rsidRPr="00BB1E52">
        <w:rPr>
          <w:rFonts w:ascii="Times New Roman" w:hAnsi="Times New Roman" w:cs="Times New Roman"/>
          <w:color w:val="414142"/>
          <w:sz w:val="28"/>
          <w:szCs w:val="28"/>
          <w:shd w:val="clear" w:color="auto" w:fill="FFFFFF"/>
        </w:rPr>
        <w:t>Ministru kabineta</w:t>
      </w:r>
    </w:p>
    <w:p w14:paraId="02F8A1A5" w14:textId="77777777" w:rsidR="00BB1E52" w:rsidRPr="00BB1E52" w:rsidRDefault="00BB1E52" w:rsidP="00CA7024">
      <w:pPr>
        <w:shd w:val="clear" w:color="auto" w:fill="FFFFFF"/>
        <w:spacing w:after="0" w:line="240" w:lineRule="auto"/>
        <w:jc w:val="right"/>
        <w:outlineLvl w:val="3"/>
        <w:rPr>
          <w:rFonts w:ascii="Times New Roman" w:hAnsi="Times New Roman" w:cs="Times New Roman"/>
          <w:color w:val="414142"/>
          <w:sz w:val="28"/>
          <w:szCs w:val="28"/>
          <w:shd w:val="clear" w:color="auto" w:fill="FFFFFF"/>
        </w:rPr>
      </w:pPr>
      <w:r w:rsidRPr="00BB1E52">
        <w:rPr>
          <w:rFonts w:ascii="Times New Roman" w:hAnsi="Times New Roman" w:cs="Times New Roman"/>
          <w:color w:val="414142"/>
          <w:sz w:val="28"/>
          <w:szCs w:val="28"/>
          <w:shd w:val="clear" w:color="auto" w:fill="FFFFFF"/>
        </w:rPr>
        <w:t>2020. gada 24. novembra</w:t>
      </w:r>
    </w:p>
    <w:p w14:paraId="6EFF78D0" w14:textId="175DE51A" w:rsidR="00BB1E52" w:rsidRPr="00BB1E52" w:rsidRDefault="00BB1E52" w:rsidP="00CA7024">
      <w:pPr>
        <w:shd w:val="clear" w:color="auto" w:fill="FFFFFF"/>
        <w:spacing w:after="0" w:line="240" w:lineRule="auto"/>
        <w:jc w:val="right"/>
        <w:outlineLvl w:val="3"/>
        <w:rPr>
          <w:rFonts w:ascii="Times New Roman" w:eastAsia="Times New Roman" w:hAnsi="Times New Roman" w:cs="Times New Roman"/>
          <w:b/>
          <w:bCs/>
          <w:color w:val="414142"/>
          <w:sz w:val="28"/>
          <w:szCs w:val="28"/>
          <w:lang w:eastAsia="lv-LV"/>
        </w:rPr>
      </w:pPr>
      <w:r w:rsidRPr="00BB1E52">
        <w:rPr>
          <w:rFonts w:ascii="Times New Roman" w:hAnsi="Times New Roman" w:cs="Times New Roman"/>
          <w:color w:val="414142"/>
          <w:sz w:val="28"/>
          <w:szCs w:val="28"/>
          <w:shd w:val="clear" w:color="auto" w:fill="FFFFFF"/>
        </w:rPr>
        <w:t>rīkojumu Nr. 693)</w:t>
      </w:r>
    </w:p>
    <w:p w14:paraId="13DFFC85" w14:textId="77777777" w:rsidR="00BB75C0" w:rsidRDefault="00BB75C0" w:rsidP="00CA7024">
      <w:pPr>
        <w:shd w:val="clear" w:color="auto" w:fill="FFFFFF"/>
        <w:spacing w:after="0" w:line="240" w:lineRule="auto"/>
        <w:jc w:val="center"/>
        <w:outlineLvl w:val="3"/>
        <w:rPr>
          <w:rFonts w:ascii="Times New Roman" w:eastAsia="Times New Roman" w:hAnsi="Times New Roman" w:cs="Times New Roman"/>
          <w:b/>
          <w:bCs/>
          <w:color w:val="414142"/>
          <w:sz w:val="28"/>
          <w:szCs w:val="28"/>
          <w:lang w:eastAsia="lv-LV"/>
        </w:rPr>
      </w:pPr>
    </w:p>
    <w:p w14:paraId="28D068F9" w14:textId="183A6922" w:rsidR="00E24ACC" w:rsidRPr="00CA7024" w:rsidRDefault="00E24ACC" w:rsidP="00CA7024">
      <w:pPr>
        <w:shd w:val="clear" w:color="auto" w:fill="FFFFFF"/>
        <w:spacing w:after="0" w:line="240" w:lineRule="auto"/>
        <w:jc w:val="center"/>
        <w:outlineLvl w:val="3"/>
        <w:rPr>
          <w:rFonts w:ascii="Times New Roman" w:eastAsia="Times New Roman" w:hAnsi="Times New Roman" w:cs="Times New Roman"/>
          <w:b/>
          <w:bCs/>
          <w:color w:val="414142"/>
          <w:sz w:val="28"/>
          <w:szCs w:val="28"/>
          <w:lang w:eastAsia="lv-LV"/>
        </w:rPr>
      </w:pPr>
      <w:r w:rsidRPr="00CA7024">
        <w:rPr>
          <w:rFonts w:ascii="Times New Roman" w:eastAsia="Times New Roman" w:hAnsi="Times New Roman" w:cs="Times New Roman"/>
          <w:b/>
          <w:bCs/>
          <w:color w:val="414142"/>
          <w:sz w:val="28"/>
          <w:szCs w:val="28"/>
          <w:lang w:eastAsia="lv-LV"/>
        </w:rPr>
        <w:t>Zemkopības ministrijas un tās padotībā esošo iestāžu informācijas un komunikācijas tehnoloģiju attīstība (2. kārta)</w:t>
      </w:r>
    </w:p>
    <w:p w14:paraId="5E57DED0" w14:textId="77777777" w:rsidR="00E24ACC" w:rsidRPr="00CA7024" w:rsidRDefault="00E24ACC" w:rsidP="00CA7024">
      <w:pPr>
        <w:shd w:val="clear" w:color="auto" w:fill="FFFFFF"/>
        <w:spacing w:after="0" w:line="240" w:lineRule="auto"/>
        <w:ind w:firstLine="300"/>
        <w:jc w:val="center"/>
        <w:rPr>
          <w:rFonts w:ascii="Times New Roman" w:eastAsia="Times New Roman" w:hAnsi="Times New Roman" w:cs="Times New Roman"/>
          <w:b/>
          <w:bCs/>
          <w:color w:val="414142"/>
          <w:sz w:val="28"/>
          <w:szCs w:val="28"/>
          <w:lang w:eastAsia="lv-LV"/>
        </w:rPr>
      </w:pPr>
      <w:r w:rsidRPr="00CA7024">
        <w:rPr>
          <w:rFonts w:ascii="Times New Roman" w:eastAsia="Times New Roman" w:hAnsi="Times New Roman" w:cs="Times New Roman"/>
          <w:b/>
          <w:bCs/>
          <w:color w:val="414142"/>
          <w:sz w:val="28"/>
          <w:szCs w:val="28"/>
          <w:lang w:eastAsia="lv-LV"/>
        </w:rPr>
        <w:t>Projekta apraksts (kopsavilkums)</w:t>
      </w:r>
    </w:p>
    <w:p w14:paraId="5AF4BFE7" w14:textId="77777777" w:rsidR="00CA7024" w:rsidRDefault="00CA7024" w:rsidP="00CA7024">
      <w:pPr>
        <w:shd w:val="clear" w:color="auto" w:fill="FFFFFF"/>
        <w:spacing w:after="0" w:line="240" w:lineRule="auto"/>
        <w:ind w:firstLine="300"/>
        <w:jc w:val="both"/>
        <w:rPr>
          <w:rFonts w:ascii="Times New Roman" w:eastAsia="Times New Roman" w:hAnsi="Times New Roman" w:cs="Times New Roman"/>
          <w:color w:val="414142"/>
          <w:sz w:val="24"/>
          <w:szCs w:val="24"/>
          <w:lang w:eastAsia="lv-LV"/>
        </w:rPr>
      </w:pPr>
    </w:p>
    <w:p w14:paraId="6C0BC0E7" w14:textId="0C5F4463"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 xml:space="preserve">Projekts "Zemkopības ministrijas un tās padotībā esošo iestāžu informācijas un komunikācijas tehnoloģiju attīstība (2. kārta)" (turpmāk </w:t>
      </w:r>
      <w:r w:rsidR="00BB75C0" w:rsidRPr="00C4505E">
        <w:rPr>
          <w:rFonts w:ascii="Times New Roman" w:hAnsi="Times New Roman" w:cs="Times New Roman"/>
          <w:sz w:val="28"/>
          <w:szCs w:val="28"/>
          <w:shd w:val="clear" w:color="auto" w:fill="FFFFFF"/>
        </w:rPr>
        <w:t>–</w:t>
      </w:r>
      <w:r w:rsidRPr="00BB75C0">
        <w:rPr>
          <w:rFonts w:ascii="Times New Roman" w:eastAsia="Times New Roman" w:hAnsi="Times New Roman" w:cs="Times New Roman"/>
          <w:color w:val="414142"/>
          <w:sz w:val="28"/>
          <w:szCs w:val="28"/>
          <w:lang w:eastAsia="lv-LV"/>
        </w:rPr>
        <w:t xml:space="preserve"> projekts) ir vērsts uz zemkopības nozares iestāžu darbības efektivitātes palielināšanu, pilnveidojot iestāžu pamatdarbības un starpiestāžu procesus, papildinot centralizētās zemkopības nozares koplietošanas informācijas un komunikāciju tehnoloģiju platformu ar vienotu risku analīzes risinājumu un nozares datu analīzes risinājumu, veidojot koplietošanas funkcionalitāti, kā arī izveidojot jaunus e-pakalpojumus. Projekts ir tiešs 1. kārtas projekta turpinājums un paredz zemkopības nozares iestāžu darbības efektivitātes palielināšanu, tai skaitā:</w:t>
      </w:r>
    </w:p>
    <w:p w14:paraId="19F45AFA" w14:textId="0DE51AFB" w:rsidR="00E24ACC" w:rsidRPr="00BB75C0" w:rsidRDefault="00E24ACC" w:rsidP="00BB75C0">
      <w:pPr>
        <w:pStyle w:val="ListParagraph"/>
        <w:numPr>
          <w:ilvl w:val="0"/>
          <w:numId w:val="2"/>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pilnveidot datu ieguvi un apstrādi zemkopības nozares politikas plānošanas un uzraudzības procesā;</w:t>
      </w:r>
    </w:p>
    <w:p w14:paraId="4E52E271" w14:textId="276FD2AE" w:rsidR="00E24ACC" w:rsidRPr="00BB75C0" w:rsidRDefault="00E24ACC" w:rsidP="00BB75C0">
      <w:pPr>
        <w:pStyle w:val="ListParagraph"/>
        <w:numPr>
          <w:ilvl w:val="0"/>
          <w:numId w:val="2"/>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ieviest vienotu zemkopības nozares klientu risku analīzi un plānošanu;</w:t>
      </w:r>
    </w:p>
    <w:p w14:paraId="5CC5D6AD" w14:textId="3A3507B6" w:rsidR="00E24ACC" w:rsidRPr="00BB75C0" w:rsidRDefault="00E24ACC" w:rsidP="00BB75C0">
      <w:pPr>
        <w:pStyle w:val="ListParagraph"/>
        <w:numPr>
          <w:ilvl w:val="0"/>
          <w:numId w:val="2"/>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pilnveidot iestāžu pakalpojumu nodrošināšanas procesus;</w:t>
      </w:r>
    </w:p>
    <w:p w14:paraId="2CC98B95" w14:textId="11AC3B76" w:rsidR="00E24ACC" w:rsidRPr="00BB75C0" w:rsidRDefault="00E24ACC" w:rsidP="00BB75C0">
      <w:pPr>
        <w:pStyle w:val="ListParagraph"/>
        <w:numPr>
          <w:ilvl w:val="0"/>
          <w:numId w:val="2"/>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samazināt administratīvo slogu zemkopības nozares pakalpojumu sniegšanas un inspekciju ietvaros;</w:t>
      </w:r>
    </w:p>
    <w:p w14:paraId="4AFC99B6" w14:textId="3730276B" w:rsidR="00E24ACC" w:rsidRPr="00BB75C0" w:rsidRDefault="00E24ACC" w:rsidP="00BB75C0">
      <w:pPr>
        <w:pStyle w:val="ListParagraph"/>
        <w:numPr>
          <w:ilvl w:val="0"/>
          <w:numId w:val="2"/>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pilnveidot lauksaimniecības zemes izmantošanas un bioloģiskās lauksaimniecības uzskaiti.</w:t>
      </w:r>
    </w:p>
    <w:p w14:paraId="010624E9" w14:textId="77777777" w:rsidR="00BB75C0" w:rsidRDefault="00BB75C0" w:rsidP="00CA7024">
      <w:pPr>
        <w:shd w:val="clear" w:color="auto" w:fill="FFFFFF"/>
        <w:spacing w:after="0" w:line="240" w:lineRule="auto"/>
        <w:ind w:firstLine="300"/>
        <w:rPr>
          <w:rFonts w:ascii="Times New Roman" w:eastAsia="Times New Roman" w:hAnsi="Times New Roman" w:cs="Times New Roman"/>
          <w:b/>
          <w:bCs/>
          <w:color w:val="414142"/>
          <w:sz w:val="24"/>
          <w:szCs w:val="24"/>
          <w:lang w:eastAsia="lv-LV"/>
        </w:rPr>
      </w:pPr>
    </w:p>
    <w:p w14:paraId="57A1B900" w14:textId="4B7FCDC7" w:rsidR="00E24ACC" w:rsidRPr="00BB75C0" w:rsidRDefault="00E24ACC" w:rsidP="00BB75C0">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BB75C0">
        <w:rPr>
          <w:rFonts w:ascii="Times New Roman" w:eastAsia="Times New Roman" w:hAnsi="Times New Roman" w:cs="Times New Roman"/>
          <w:b/>
          <w:bCs/>
          <w:color w:val="414142"/>
          <w:sz w:val="28"/>
          <w:szCs w:val="28"/>
          <w:lang w:eastAsia="lv-LV"/>
        </w:rPr>
        <w:t>Projekta mērķi</w:t>
      </w:r>
    </w:p>
    <w:p w14:paraId="65313AE9" w14:textId="77777777" w:rsidR="00BB75C0" w:rsidRPr="00BB75C0" w:rsidRDefault="00BB75C0" w:rsidP="00BB75C0">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p w14:paraId="724325B0" w14:textId="0EDF8D76" w:rsidR="00E24ACC" w:rsidRPr="00BB75C0" w:rsidRDefault="00BB75C0"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1. </w:t>
      </w:r>
      <w:r w:rsidR="00E24ACC" w:rsidRPr="00BB75C0">
        <w:rPr>
          <w:rFonts w:ascii="Times New Roman" w:eastAsia="Times New Roman" w:hAnsi="Times New Roman" w:cs="Times New Roman"/>
          <w:color w:val="414142"/>
          <w:sz w:val="28"/>
          <w:szCs w:val="28"/>
          <w:lang w:eastAsia="lv-LV"/>
        </w:rPr>
        <w:t>Vienotas risku analīzes un pārvaldības sistēmas ieviešana zemkopības nozarē, izveidojot vienotu informācijas tehnoloģiju risinājumu zemkopības nozares klientu risku reitinga uzturēšanai, risku analīzei un to mazināšanas procesu plānošanai (M1).</w:t>
      </w:r>
    </w:p>
    <w:p w14:paraId="1509D856" w14:textId="77777777"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 sasniegtu mērķi, plānots zemkopības nozares iestāžu un starpiestāžu procesos ieviest nozares klientu risku analīzi un pārvaldību, izstrādājot vienotas risku analīzes un pārvaldības sistēmas risinājumu un veicot atbilstošu iestāžu pamatdarbības informācijas sistēmu pilnveidi.</w:t>
      </w:r>
    </w:p>
    <w:p w14:paraId="2110A1B8" w14:textId="77777777" w:rsidR="00BB75C0" w:rsidRDefault="00BB75C0"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p>
    <w:p w14:paraId="35BD1769" w14:textId="0A9F6C76" w:rsidR="00E24ACC" w:rsidRPr="00BB75C0" w:rsidRDefault="00BB75C0"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2. </w:t>
      </w:r>
      <w:r w:rsidR="00E24ACC" w:rsidRPr="00BB75C0">
        <w:rPr>
          <w:rFonts w:ascii="Times New Roman" w:eastAsia="Times New Roman" w:hAnsi="Times New Roman" w:cs="Times New Roman"/>
          <w:color w:val="414142"/>
          <w:sz w:val="28"/>
          <w:szCs w:val="28"/>
          <w:lang w:eastAsia="lv-LV"/>
        </w:rPr>
        <w:t>Zemkopības nozares elektronisko pakalpojumu attīstība, pakalpojumu nodrošināšanas procesu pilnveide un jaunu pieprasītu pakalpojumu elektronizēšana (jauni e-pakalpojumi) (M2).</w:t>
      </w:r>
    </w:p>
    <w:p w14:paraId="3237EB84" w14:textId="75074287"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 xml:space="preserve">Lai sasniegtu mērķi, plānots izstrādāt zemkopības nozares centralizētos koplietošanas risinājumus un iestāžu pamatdarbības informācijas sistēmu </w:t>
      </w:r>
      <w:r w:rsidRPr="00BB75C0">
        <w:rPr>
          <w:rFonts w:ascii="Times New Roman" w:eastAsia="Times New Roman" w:hAnsi="Times New Roman" w:cs="Times New Roman"/>
          <w:color w:val="414142"/>
          <w:sz w:val="28"/>
          <w:szCs w:val="28"/>
          <w:lang w:eastAsia="lv-LV"/>
        </w:rPr>
        <w:lastRenderedPageBreak/>
        <w:t xml:space="preserve">papildinājumus, veikt pakalpojumu elektronizāciju, izveidojot </w:t>
      </w:r>
      <w:r w:rsidR="00E84CA2" w:rsidRPr="00BB75C0">
        <w:rPr>
          <w:rFonts w:ascii="Times New Roman" w:eastAsia="Times New Roman" w:hAnsi="Times New Roman" w:cs="Times New Roman"/>
          <w:color w:val="414142"/>
          <w:sz w:val="28"/>
          <w:szCs w:val="28"/>
          <w:lang w:eastAsia="lv-LV"/>
        </w:rPr>
        <w:t>septiņus</w:t>
      </w:r>
      <w:r w:rsidRPr="00BB75C0">
        <w:rPr>
          <w:rFonts w:ascii="Times New Roman" w:eastAsia="Times New Roman" w:hAnsi="Times New Roman" w:cs="Times New Roman"/>
          <w:color w:val="414142"/>
          <w:sz w:val="28"/>
          <w:szCs w:val="28"/>
          <w:lang w:eastAsia="lv-LV"/>
        </w:rPr>
        <w:t xml:space="preserve"> jaunus e-pakalpojumus.</w:t>
      </w:r>
    </w:p>
    <w:p w14:paraId="4ED0750C" w14:textId="77777777" w:rsidR="00BB75C0" w:rsidRDefault="00BB75C0"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p>
    <w:p w14:paraId="2652EEA9" w14:textId="1618C1D3" w:rsidR="00E24ACC" w:rsidRPr="00BB75C0" w:rsidRDefault="00BB75C0"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3. </w:t>
      </w:r>
      <w:r w:rsidR="00E24ACC" w:rsidRPr="00BB75C0">
        <w:rPr>
          <w:rFonts w:ascii="Times New Roman" w:eastAsia="Times New Roman" w:hAnsi="Times New Roman" w:cs="Times New Roman"/>
          <w:color w:val="414142"/>
          <w:sz w:val="28"/>
          <w:szCs w:val="28"/>
          <w:lang w:eastAsia="lv-LV"/>
        </w:rPr>
        <w:t>Zemkopības nozares datu semantiskās savietojamības uzlabošana. Plašāks pielietojums nozares datu atkalizmantošanai. Darbinieku patērētā laika samazināšana, elektronizējot starpiestāžu datu apmaiņu un nozares politikas datu apkopošanas un analīzes procesus (M3).</w:t>
      </w:r>
    </w:p>
    <w:p w14:paraId="569A9CB7" w14:textId="77777777"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 sasniegtu mērķi, plānots izstrādāt zemkopības nozares centralizētos koplietošanas risinājumus un iestāžu pamatdarbības informācijas sistēmu papildinājumus un uzlabot semantisko savietojamību, lai pilnveidotu datu nodošanu ārējām sistēmām, nodrošinātu datu apkopošanas un analīzes iespējas nozares politikas plānošanas procesos.</w:t>
      </w:r>
    </w:p>
    <w:p w14:paraId="042D9AAE" w14:textId="77777777" w:rsidR="00BB75C0" w:rsidRDefault="00BB75C0" w:rsidP="00CA7024">
      <w:pPr>
        <w:shd w:val="clear" w:color="auto" w:fill="FFFFFF"/>
        <w:spacing w:after="0" w:line="240" w:lineRule="auto"/>
        <w:ind w:firstLine="300"/>
        <w:rPr>
          <w:rFonts w:ascii="Times New Roman" w:eastAsia="Times New Roman" w:hAnsi="Times New Roman" w:cs="Times New Roman"/>
          <w:b/>
          <w:bCs/>
          <w:color w:val="414142"/>
          <w:sz w:val="24"/>
          <w:szCs w:val="24"/>
          <w:lang w:eastAsia="lv-LV"/>
        </w:rPr>
      </w:pPr>
    </w:p>
    <w:p w14:paraId="047AF1B9" w14:textId="0B4C2B81" w:rsidR="00E24ACC" w:rsidRDefault="00E24ACC" w:rsidP="00BB75C0">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r w:rsidRPr="00BB75C0">
        <w:rPr>
          <w:rFonts w:ascii="Times New Roman" w:eastAsia="Times New Roman" w:hAnsi="Times New Roman" w:cs="Times New Roman"/>
          <w:b/>
          <w:bCs/>
          <w:color w:val="414142"/>
          <w:sz w:val="28"/>
          <w:szCs w:val="28"/>
          <w:lang w:eastAsia="lv-LV"/>
        </w:rPr>
        <w:t>Projekta rezultāta rādītāji</w:t>
      </w:r>
    </w:p>
    <w:p w14:paraId="2FFE5BC7" w14:textId="77777777" w:rsidR="00BB75C0" w:rsidRPr="00BB75C0" w:rsidRDefault="00BB75C0" w:rsidP="00BB75C0">
      <w:pPr>
        <w:shd w:val="clear" w:color="auto" w:fill="FFFFFF"/>
        <w:spacing w:after="0" w:line="240" w:lineRule="auto"/>
        <w:ind w:firstLine="709"/>
        <w:rPr>
          <w:rFonts w:ascii="Times New Roman" w:eastAsia="Times New Roman" w:hAnsi="Times New Roman" w:cs="Times New Roman"/>
          <w:b/>
          <w:bCs/>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11"/>
        <w:gridCol w:w="2936"/>
        <w:gridCol w:w="1320"/>
        <w:gridCol w:w="1320"/>
        <w:gridCol w:w="1434"/>
        <w:gridCol w:w="1434"/>
      </w:tblGrid>
      <w:tr w:rsidR="00E24ACC" w:rsidRPr="00E24ACC" w14:paraId="21F0CC45"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98067E" w14:textId="5FD0EF43"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Nr.</w:t>
            </w:r>
            <w:r w:rsidRPr="00E24ACC">
              <w:rPr>
                <w:rFonts w:ascii="Times New Roman" w:eastAsia="Times New Roman" w:hAnsi="Times New Roman" w:cs="Times New Roman"/>
                <w:color w:val="414142"/>
                <w:sz w:val="24"/>
                <w:szCs w:val="24"/>
                <w:lang w:eastAsia="lv-LV"/>
              </w:rPr>
              <w:br/>
              <w:t>p.</w:t>
            </w:r>
            <w:r w:rsidR="00BB75C0">
              <w:rPr>
                <w:rFonts w:ascii="Times New Roman" w:eastAsia="Times New Roman" w:hAnsi="Times New Roman" w:cs="Times New Roman"/>
                <w:color w:val="414142"/>
                <w:sz w:val="24"/>
                <w:szCs w:val="24"/>
                <w:lang w:eastAsia="lv-LV"/>
              </w:rPr>
              <w:t xml:space="preserve"> </w:t>
            </w:r>
            <w:r w:rsidRPr="00E24ACC">
              <w:rPr>
                <w:rFonts w:ascii="Times New Roman" w:eastAsia="Times New Roman" w:hAnsi="Times New Roman" w:cs="Times New Roman"/>
                <w:color w:val="414142"/>
                <w:sz w:val="24"/>
                <w:szCs w:val="24"/>
                <w:lang w:eastAsia="lv-LV"/>
              </w:rPr>
              <w:t>k.</w:t>
            </w:r>
          </w:p>
        </w:tc>
        <w:tc>
          <w:tcPr>
            <w:tcW w:w="16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3E0A22"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Rezultāta rādītājs</w:t>
            </w:r>
          </w:p>
        </w:tc>
        <w:tc>
          <w:tcPr>
            <w:tcW w:w="72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1785A7"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Mērvienība</w:t>
            </w:r>
          </w:p>
        </w:tc>
        <w:tc>
          <w:tcPr>
            <w:tcW w:w="72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6F4690"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Sākotnējā vērtība</w:t>
            </w:r>
          </w:p>
        </w:tc>
        <w:tc>
          <w:tcPr>
            <w:tcW w:w="7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F2D58E"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Sasniedzamā vērtība divus gadus pēc projekta beigām</w:t>
            </w:r>
          </w:p>
        </w:tc>
        <w:tc>
          <w:tcPr>
            <w:tcW w:w="7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F7A138"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Sasniedzamā vērtība trīs gadus pēc projekta beigām</w:t>
            </w:r>
          </w:p>
        </w:tc>
      </w:tr>
      <w:tr w:rsidR="00E24ACC" w:rsidRPr="00E24ACC" w14:paraId="5332557D"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2DD92E43"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1.</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7FD086D8" w14:textId="34CF75AE"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 xml:space="preserve">Nozares datu analīzei patērētā laika resursa ietaupījums Zemkopības ministrijā (turpmāk </w:t>
            </w:r>
            <w:r w:rsidR="00BB75C0" w:rsidRPr="00BB75C0">
              <w:rPr>
                <w:rFonts w:ascii="Times New Roman" w:hAnsi="Times New Roman" w:cs="Times New Roman"/>
                <w:sz w:val="24"/>
                <w:szCs w:val="24"/>
                <w:shd w:val="clear" w:color="auto" w:fill="FFFFFF"/>
              </w:rPr>
              <w:t>–</w:t>
            </w:r>
            <w:r w:rsidRPr="00E24ACC">
              <w:rPr>
                <w:rFonts w:ascii="Times New Roman" w:eastAsia="Times New Roman" w:hAnsi="Times New Roman" w:cs="Times New Roman"/>
                <w:color w:val="414142"/>
                <w:sz w:val="24"/>
                <w:szCs w:val="24"/>
                <w:lang w:eastAsia="lv-LV"/>
              </w:rPr>
              <w:t xml:space="preserve"> ZM)</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7DD209BF"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7DCCD932"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36B55A43"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30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665482FF"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70</w:t>
            </w:r>
          </w:p>
        </w:tc>
      </w:tr>
      <w:tr w:rsidR="00E24ACC" w:rsidRPr="00E24ACC" w14:paraId="130C3B1D"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4D0688FB"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0EC1E698"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Risku analīzei patērētā laika samazinājums</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3FB80DCA"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12F5DD8B"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7D40EB31"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3E8BC4DD"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50</w:t>
            </w:r>
          </w:p>
        </w:tc>
      </w:tr>
      <w:tr w:rsidR="00E24ACC" w:rsidRPr="00E24ACC" w14:paraId="7FCCC4A6"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57447F6E"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3.</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79D98C21"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Risku analīzes rezultātā samazināts inspekciju skaits zemāka riska objektos</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29E1C0C8"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54AD769F"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1DAC93EC"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5</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00B3764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10</w:t>
            </w:r>
          </w:p>
        </w:tc>
      </w:tr>
      <w:tr w:rsidR="00E24ACC" w:rsidRPr="00E24ACC" w14:paraId="0438F1AA"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6DA10C1D"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4.</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565AAAFF"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Laika ietaupījums, automatizēti sagatavojot nozares iestāžu datus (statistikai, Eiropas Savienībai u. c.)</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6F5ED937"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24C0185B"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78731AD2"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50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72D8DA3B"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95</w:t>
            </w:r>
          </w:p>
        </w:tc>
      </w:tr>
      <w:tr w:rsidR="00E24ACC" w:rsidRPr="00E24ACC" w14:paraId="6093DD89"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179BAD59"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5.</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4A55F7B6"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Valsts tehniskās uzraudzības aģentūras traktortehnikas reģistrācijas darbībām patērētā laika samazinājums</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5F0CECCA"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0DE4DBE6"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1FD4CA38"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10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415E7AA5"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20</w:t>
            </w:r>
          </w:p>
        </w:tc>
      </w:tr>
      <w:tr w:rsidR="00E24ACC" w:rsidRPr="00E24ACC" w14:paraId="153E7146"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23A6C98E"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6.</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508F1EEE"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Bioloģisko saimniecību sertifikācijai un uzraudzībai patērētā laika ietaupījums</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1DA2823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7E69D463"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3D05CF7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60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22F467CA"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60</w:t>
            </w:r>
          </w:p>
        </w:tc>
      </w:tr>
      <w:tr w:rsidR="00E24ACC" w:rsidRPr="00E24ACC" w14:paraId="7067E5C7"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178C4972"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7.</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7BEA6B09" w14:textId="2DA4FE71"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 xml:space="preserve">Elektroniskā kanāla izmantošanas īpatsvars Valsts augu aizsardzības dienesta (turpmāk </w:t>
            </w:r>
            <w:r w:rsidR="00DA0100" w:rsidRPr="00DA0100">
              <w:rPr>
                <w:rFonts w:ascii="Times New Roman" w:hAnsi="Times New Roman" w:cs="Times New Roman"/>
                <w:sz w:val="24"/>
                <w:szCs w:val="24"/>
                <w:shd w:val="clear" w:color="auto" w:fill="FFFFFF"/>
              </w:rPr>
              <w:t>–</w:t>
            </w:r>
            <w:r w:rsidRPr="00E24ACC">
              <w:rPr>
                <w:rFonts w:ascii="Times New Roman" w:eastAsia="Times New Roman" w:hAnsi="Times New Roman" w:cs="Times New Roman"/>
                <w:color w:val="414142"/>
                <w:sz w:val="24"/>
                <w:szCs w:val="24"/>
                <w:lang w:eastAsia="lv-LV"/>
              </w:rPr>
              <w:t xml:space="preserve"> VAAD) elektronizētajiem pakalpojumiem</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6B192331"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3E67F06F"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347F9FE0"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70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1F252E2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90</w:t>
            </w:r>
          </w:p>
        </w:tc>
      </w:tr>
      <w:tr w:rsidR="00E24ACC" w:rsidRPr="00E24ACC" w14:paraId="052D5738"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5CE7072A"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lastRenderedPageBreak/>
              <w:t>8.</w:t>
            </w:r>
          </w:p>
        </w:tc>
        <w:tc>
          <w:tcPr>
            <w:tcW w:w="1621" w:type="pct"/>
            <w:tcBorders>
              <w:top w:val="outset" w:sz="6" w:space="0" w:color="414142"/>
              <w:left w:val="outset" w:sz="6" w:space="0" w:color="414142"/>
              <w:bottom w:val="outset" w:sz="6" w:space="0" w:color="414142"/>
              <w:right w:val="outset" w:sz="6" w:space="0" w:color="414142"/>
            </w:tcBorders>
            <w:shd w:val="clear" w:color="auto" w:fill="FFFFFF"/>
            <w:hideMark/>
          </w:tcPr>
          <w:p w14:paraId="260ACA79"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VAAD Latvijas augšņu monitoringa veikšanai un uzturēšanai nepieciešamā laika ietaupījums</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0706533C"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w:t>
            </w:r>
          </w:p>
        </w:tc>
        <w:tc>
          <w:tcPr>
            <w:tcW w:w="729" w:type="pct"/>
            <w:tcBorders>
              <w:top w:val="outset" w:sz="6" w:space="0" w:color="414142"/>
              <w:left w:val="outset" w:sz="6" w:space="0" w:color="414142"/>
              <w:bottom w:val="outset" w:sz="6" w:space="0" w:color="414142"/>
              <w:right w:val="outset" w:sz="6" w:space="0" w:color="414142"/>
            </w:tcBorders>
            <w:shd w:val="clear" w:color="auto" w:fill="FFFFFF"/>
            <w:hideMark/>
          </w:tcPr>
          <w:p w14:paraId="18B3DF05"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477F7B76"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20</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00B04400"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20</w:t>
            </w:r>
          </w:p>
        </w:tc>
      </w:tr>
    </w:tbl>
    <w:p w14:paraId="26EBB82B" w14:textId="77777777" w:rsidR="00BB75C0" w:rsidRDefault="00BB75C0" w:rsidP="00CA7024">
      <w:pPr>
        <w:shd w:val="clear" w:color="auto" w:fill="FFFFFF"/>
        <w:spacing w:after="0" w:line="240" w:lineRule="auto"/>
        <w:ind w:firstLine="300"/>
        <w:rPr>
          <w:rFonts w:ascii="Times New Roman" w:eastAsia="Times New Roman" w:hAnsi="Times New Roman" w:cs="Times New Roman"/>
          <w:b/>
          <w:bCs/>
          <w:color w:val="414142"/>
          <w:sz w:val="24"/>
          <w:szCs w:val="24"/>
          <w:lang w:eastAsia="lv-LV"/>
        </w:rPr>
      </w:pPr>
    </w:p>
    <w:p w14:paraId="3777C10F" w14:textId="6D77C5CA" w:rsidR="00E24ACC" w:rsidRDefault="00E24ACC" w:rsidP="00CA7024">
      <w:pPr>
        <w:shd w:val="clear" w:color="auto" w:fill="FFFFFF"/>
        <w:spacing w:after="0" w:line="240" w:lineRule="auto"/>
        <w:ind w:firstLine="300"/>
        <w:rPr>
          <w:rFonts w:ascii="Times New Roman" w:eastAsia="Times New Roman" w:hAnsi="Times New Roman" w:cs="Times New Roman"/>
          <w:b/>
          <w:bCs/>
          <w:color w:val="414142"/>
          <w:sz w:val="28"/>
          <w:szCs w:val="28"/>
          <w:lang w:eastAsia="lv-LV"/>
        </w:rPr>
      </w:pPr>
      <w:r w:rsidRPr="00BB75C0">
        <w:rPr>
          <w:rFonts w:ascii="Times New Roman" w:eastAsia="Times New Roman" w:hAnsi="Times New Roman" w:cs="Times New Roman"/>
          <w:b/>
          <w:bCs/>
          <w:color w:val="414142"/>
          <w:sz w:val="28"/>
          <w:szCs w:val="28"/>
          <w:lang w:eastAsia="lv-LV"/>
        </w:rPr>
        <w:t>Projekta iznākuma rādītāji</w:t>
      </w:r>
    </w:p>
    <w:p w14:paraId="3B18BA69" w14:textId="77777777" w:rsidR="00DA0100" w:rsidRPr="00BB75C0" w:rsidRDefault="00DA0100" w:rsidP="00CA7024">
      <w:pPr>
        <w:shd w:val="clear" w:color="auto" w:fill="FFFFFF"/>
        <w:spacing w:after="0" w:line="240" w:lineRule="auto"/>
        <w:ind w:firstLine="300"/>
        <w:rPr>
          <w:rFonts w:ascii="Times New Roman" w:eastAsia="Times New Roman" w:hAnsi="Times New Roman" w:cs="Times New Roman"/>
          <w:b/>
          <w:bCs/>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11"/>
        <w:gridCol w:w="5677"/>
        <w:gridCol w:w="1333"/>
        <w:gridCol w:w="1434"/>
      </w:tblGrid>
      <w:tr w:rsidR="00E24ACC" w:rsidRPr="00E24ACC" w14:paraId="092F5064"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3626E4" w14:textId="1F1BF8D4"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Nr.</w:t>
            </w:r>
            <w:r w:rsidRPr="00E24ACC">
              <w:rPr>
                <w:rFonts w:ascii="Times New Roman" w:eastAsia="Times New Roman" w:hAnsi="Times New Roman" w:cs="Times New Roman"/>
                <w:color w:val="414142"/>
                <w:sz w:val="24"/>
                <w:szCs w:val="24"/>
                <w:lang w:eastAsia="lv-LV"/>
              </w:rPr>
              <w:br/>
              <w:t>p.</w:t>
            </w:r>
            <w:r w:rsidR="00BB75C0">
              <w:rPr>
                <w:rFonts w:ascii="Times New Roman" w:eastAsia="Times New Roman" w:hAnsi="Times New Roman" w:cs="Times New Roman"/>
                <w:color w:val="414142"/>
                <w:sz w:val="24"/>
                <w:szCs w:val="24"/>
                <w:lang w:eastAsia="lv-LV"/>
              </w:rPr>
              <w:t xml:space="preserve"> </w:t>
            </w:r>
            <w:r w:rsidRPr="00E24ACC">
              <w:rPr>
                <w:rFonts w:ascii="Times New Roman" w:eastAsia="Times New Roman" w:hAnsi="Times New Roman" w:cs="Times New Roman"/>
                <w:color w:val="414142"/>
                <w:sz w:val="24"/>
                <w:szCs w:val="24"/>
                <w:lang w:eastAsia="lv-LV"/>
              </w:rPr>
              <w:t>k.</w:t>
            </w:r>
          </w:p>
        </w:tc>
        <w:tc>
          <w:tcPr>
            <w:tcW w:w="313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7EA32A"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 xml:space="preserve">Iznākuma </w:t>
            </w:r>
            <w:r w:rsidRPr="00BB75C0">
              <w:rPr>
                <w:rFonts w:ascii="Times New Roman" w:eastAsia="Times New Roman" w:hAnsi="Times New Roman" w:cs="Times New Roman"/>
                <w:color w:val="414142"/>
                <w:sz w:val="24"/>
                <w:szCs w:val="24"/>
                <w:lang w:eastAsia="lv-LV"/>
              </w:rPr>
              <w:t>rādītājs</w:t>
            </w:r>
          </w:p>
        </w:tc>
        <w:tc>
          <w:tcPr>
            <w:tcW w:w="73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464DC9"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Mērvienība</w:t>
            </w:r>
          </w:p>
        </w:tc>
        <w:tc>
          <w:tcPr>
            <w:tcW w:w="7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22F57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Sasniedzamā vērtība projekta beigās</w:t>
            </w:r>
          </w:p>
        </w:tc>
      </w:tr>
      <w:tr w:rsidR="00E24ACC" w:rsidRPr="00E24ACC" w14:paraId="7BEF6E24"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772BB95B"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1.</w:t>
            </w:r>
          </w:p>
        </w:tc>
        <w:tc>
          <w:tcPr>
            <w:tcW w:w="3134" w:type="pct"/>
            <w:tcBorders>
              <w:top w:val="outset" w:sz="6" w:space="0" w:color="414142"/>
              <w:left w:val="outset" w:sz="6" w:space="0" w:color="414142"/>
              <w:bottom w:val="outset" w:sz="6" w:space="0" w:color="414142"/>
              <w:right w:val="outset" w:sz="6" w:space="0" w:color="414142"/>
            </w:tcBorders>
            <w:shd w:val="clear" w:color="auto" w:fill="FFFFFF"/>
            <w:hideMark/>
          </w:tcPr>
          <w:p w14:paraId="6372DEA1"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Pilnveidoti nozares darbības procesi, kuru ietvaros pilnībā tiek veikta elektroniska informācijas apstrāde</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48D3A905"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skaits</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7B07F92F"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10</w:t>
            </w:r>
          </w:p>
        </w:tc>
      </w:tr>
      <w:tr w:rsidR="00E24ACC" w:rsidRPr="00E24ACC" w14:paraId="4CCDC2F3"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2B6154D7"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w:t>
            </w:r>
          </w:p>
        </w:tc>
        <w:tc>
          <w:tcPr>
            <w:tcW w:w="3134" w:type="pct"/>
            <w:tcBorders>
              <w:top w:val="outset" w:sz="6" w:space="0" w:color="414142"/>
              <w:left w:val="outset" w:sz="6" w:space="0" w:color="414142"/>
              <w:bottom w:val="outset" w:sz="6" w:space="0" w:color="414142"/>
              <w:right w:val="outset" w:sz="6" w:space="0" w:color="414142"/>
            </w:tcBorders>
            <w:shd w:val="clear" w:color="auto" w:fill="FFFFFF"/>
            <w:hideMark/>
          </w:tcPr>
          <w:p w14:paraId="50007606"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Izveidoti pilnībā elektronizēti pakalpojumi</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3CBCADAE"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skaits</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2D5FBC76" w14:textId="611E0638" w:rsidR="00E24ACC" w:rsidRPr="00E24ACC" w:rsidRDefault="00E84CA2" w:rsidP="00CA7024">
            <w:pPr>
              <w:spacing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7</w:t>
            </w:r>
          </w:p>
        </w:tc>
      </w:tr>
      <w:tr w:rsidR="00E24ACC" w:rsidRPr="00E24ACC" w14:paraId="2178DBBF"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0CBCB41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3.</w:t>
            </w:r>
          </w:p>
        </w:tc>
        <w:tc>
          <w:tcPr>
            <w:tcW w:w="3134" w:type="pct"/>
            <w:tcBorders>
              <w:top w:val="outset" w:sz="6" w:space="0" w:color="414142"/>
              <w:left w:val="outset" w:sz="6" w:space="0" w:color="414142"/>
              <w:bottom w:val="outset" w:sz="6" w:space="0" w:color="414142"/>
              <w:right w:val="outset" w:sz="6" w:space="0" w:color="414142"/>
            </w:tcBorders>
            <w:shd w:val="clear" w:color="auto" w:fill="FFFFFF"/>
            <w:hideMark/>
          </w:tcPr>
          <w:p w14:paraId="3E5527E6"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Zemkopības nozares centralizētas platformas pilnveidošanas rezultātā izveidotā koplietošanas funkcionalitāte</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63E88B1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skaits</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6B2C6703"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2</w:t>
            </w:r>
          </w:p>
        </w:tc>
      </w:tr>
      <w:tr w:rsidR="00E24ACC" w:rsidRPr="00E24ACC" w14:paraId="2886C8FD" w14:textId="77777777" w:rsidTr="00BB75C0">
        <w:tc>
          <w:tcPr>
            <w:tcW w:w="337" w:type="pct"/>
            <w:tcBorders>
              <w:top w:val="outset" w:sz="6" w:space="0" w:color="414142"/>
              <w:left w:val="outset" w:sz="6" w:space="0" w:color="414142"/>
              <w:bottom w:val="outset" w:sz="6" w:space="0" w:color="414142"/>
              <w:right w:val="outset" w:sz="6" w:space="0" w:color="414142"/>
            </w:tcBorders>
            <w:shd w:val="clear" w:color="auto" w:fill="FFFFFF"/>
            <w:hideMark/>
          </w:tcPr>
          <w:p w14:paraId="3492F964"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4.</w:t>
            </w:r>
          </w:p>
        </w:tc>
        <w:tc>
          <w:tcPr>
            <w:tcW w:w="3134" w:type="pct"/>
            <w:tcBorders>
              <w:top w:val="outset" w:sz="6" w:space="0" w:color="414142"/>
              <w:left w:val="outset" w:sz="6" w:space="0" w:color="414142"/>
              <w:bottom w:val="outset" w:sz="6" w:space="0" w:color="414142"/>
              <w:right w:val="outset" w:sz="6" w:space="0" w:color="414142"/>
            </w:tcBorders>
            <w:shd w:val="clear" w:color="auto" w:fill="FFFFFF"/>
            <w:hideMark/>
          </w:tcPr>
          <w:p w14:paraId="0576445A" w14:textId="77777777" w:rsidR="00E24ACC" w:rsidRPr="00E24ACC" w:rsidRDefault="00E24ACC" w:rsidP="00CA7024">
            <w:pPr>
              <w:spacing w:after="0" w:line="240" w:lineRule="auto"/>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Atvērto datu kopas</w:t>
            </w:r>
          </w:p>
        </w:tc>
        <w:tc>
          <w:tcPr>
            <w:tcW w:w="736" w:type="pct"/>
            <w:tcBorders>
              <w:top w:val="outset" w:sz="6" w:space="0" w:color="414142"/>
              <w:left w:val="outset" w:sz="6" w:space="0" w:color="414142"/>
              <w:bottom w:val="outset" w:sz="6" w:space="0" w:color="414142"/>
              <w:right w:val="outset" w:sz="6" w:space="0" w:color="414142"/>
            </w:tcBorders>
            <w:shd w:val="clear" w:color="auto" w:fill="FFFFFF"/>
            <w:hideMark/>
          </w:tcPr>
          <w:p w14:paraId="2528EE10"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skaits</w:t>
            </w:r>
          </w:p>
        </w:tc>
        <w:tc>
          <w:tcPr>
            <w:tcW w:w="792" w:type="pct"/>
            <w:tcBorders>
              <w:top w:val="outset" w:sz="6" w:space="0" w:color="414142"/>
              <w:left w:val="outset" w:sz="6" w:space="0" w:color="414142"/>
              <w:bottom w:val="outset" w:sz="6" w:space="0" w:color="414142"/>
              <w:right w:val="outset" w:sz="6" w:space="0" w:color="414142"/>
            </w:tcBorders>
            <w:shd w:val="clear" w:color="auto" w:fill="FFFFFF"/>
            <w:hideMark/>
          </w:tcPr>
          <w:p w14:paraId="2E41AC96" w14:textId="77777777" w:rsidR="00E24ACC" w:rsidRPr="00E24ACC" w:rsidRDefault="00E24ACC" w:rsidP="00CA7024">
            <w:pPr>
              <w:spacing w:after="0" w:line="240" w:lineRule="auto"/>
              <w:jc w:val="center"/>
              <w:rPr>
                <w:rFonts w:ascii="Times New Roman" w:eastAsia="Times New Roman" w:hAnsi="Times New Roman" w:cs="Times New Roman"/>
                <w:color w:val="414142"/>
                <w:sz w:val="24"/>
                <w:szCs w:val="24"/>
                <w:lang w:eastAsia="lv-LV"/>
              </w:rPr>
            </w:pPr>
            <w:r w:rsidRPr="00E24ACC">
              <w:rPr>
                <w:rFonts w:ascii="Times New Roman" w:eastAsia="Times New Roman" w:hAnsi="Times New Roman" w:cs="Times New Roman"/>
                <w:color w:val="414142"/>
                <w:sz w:val="24"/>
                <w:szCs w:val="24"/>
                <w:lang w:eastAsia="lv-LV"/>
              </w:rPr>
              <w:t>7</w:t>
            </w:r>
          </w:p>
        </w:tc>
      </w:tr>
    </w:tbl>
    <w:p w14:paraId="07A41418" w14:textId="77777777" w:rsidR="00BB75C0" w:rsidRDefault="00BB75C0" w:rsidP="00CA7024">
      <w:pPr>
        <w:shd w:val="clear" w:color="auto" w:fill="FFFFFF"/>
        <w:spacing w:after="0" w:line="240" w:lineRule="auto"/>
        <w:ind w:firstLine="300"/>
        <w:rPr>
          <w:rFonts w:ascii="Times New Roman" w:eastAsia="Times New Roman" w:hAnsi="Times New Roman" w:cs="Times New Roman"/>
          <w:color w:val="414142"/>
          <w:sz w:val="24"/>
          <w:szCs w:val="24"/>
          <w:lang w:eastAsia="lv-LV"/>
        </w:rPr>
      </w:pPr>
    </w:p>
    <w:p w14:paraId="55D96B39" w14:textId="4A4657D3" w:rsidR="00E24ACC" w:rsidRPr="00BB75C0" w:rsidRDefault="00E24ACC" w:rsidP="00CA7024">
      <w:pPr>
        <w:shd w:val="clear" w:color="auto" w:fill="FFFFFF"/>
        <w:spacing w:after="0" w:line="240" w:lineRule="auto"/>
        <w:ind w:firstLine="300"/>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Kopējās projekta īstenošanas izmaksas ir 2 000 000 </w:t>
      </w:r>
      <w:r w:rsidRPr="00BB75C0">
        <w:rPr>
          <w:rFonts w:ascii="Times New Roman" w:eastAsia="Times New Roman" w:hAnsi="Times New Roman" w:cs="Times New Roman"/>
          <w:i/>
          <w:iCs/>
          <w:color w:val="414142"/>
          <w:sz w:val="28"/>
          <w:szCs w:val="28"/>
          <w:lang w:eastAsia="lv-LV"/>
        </w:rPr>
        <w:t>euro</w:t>
      </w:r>
      <w:r w:rsidRPr="00BB75C0">
        <w:rPr>
          <w:rFonts w:ascii="Times New Roman" w:eastAsia="Times New Roman" w:hAnsi="Times New Roman" w:cs="Times New Roman"/>
          <w:color w:val="414142"/>
          <w:sz w:val="28"/>
          <w:szCs w:val="28"/>
          <w:lang w:eastAsia="lv-LV"/>
        </w:rPr>
        <w:t>.</w:t>
      </w:r>
    </w:p>
    <w:p w14:paraId="10F35755" w14:textId="0D50282B" w:rsidR="00E24ACC" w:rsidRPr="00BB75C0" w:rsidRDefault="00E24ACC" w:rsidP="00CA7024">
      <w:pPr>
        <w:shd w:val="clear" w:color="auto" w:fill="FFFFFF"/>
        <w:spacing w:after="0" w:line="240" w:lineRule="auto"/>
        <w:ind w:firstLine="300"/>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Projekta īstenošanas laiks ir 2</w:t>
      </w:r>
      <w:r w:rsidR="00E84CA2" w:rsidRPr="00BB75C0">
        <w:rPr>
          <w:rFonts w:ascii="Times New Roman" w:eastAsia="Times New Roman" w:hAnsi="Times New Roman" w:cs="Times New Roman"/>
          <w:color w:val="414142"/>
          <w:sz w:val="28"/>
          <w:szCs w:val="28"/>
          <w:lang w:eastAsia="lv-LV"/>
        </w:rPr>
        <w:t>8</w:t>
      </w:r>
      <w:r w:rsidRPr="00BB75C0">
        <w:rPr>
          <w:rFonts w:ascii="Times New Roman" w:eastAsia="Times New Roman" w:hAnsi="Times New Roman" w:cs="Times New Roman"/>
          <w:color w:val="414142"/>
          <w:sz w:val="28"/>
          <w:szCs w:val="28"/>
          <w:lang w:eastAsia="lv-LV"/>
        </w:rPr>
        <w:t xml:space="preserve"> mēneš</w:t>
      </w:r>
      <w:r w:rsidR="00E84CA2" w:rsidRPr="00BB75C0">
        <w:rPr>
          <w:rFonts w:ascii="Times New Roman" w:eastAsia="Times New Roman" w:hAnsi="Times New Roman" w:cs="Times New Roman"/>
          <w:color w:val="414142"/>
          <w:sz w:val="28"/>
          <w:szCs w:val="28"/>
          <w:lang w:eastAsia="lv-LV"/>
        </w:rPr>
        <w:t xml:space="preserve">i (līdz </w:t>
      </w:r>
      <w:r w:rsidR="00DA0100">
        <w:rPr>
          <w:rFonts w:ascii="Times New Roman" w:eastAsia="Times New Roman" w:hAnsi="Times New Roman" w:cs="Times New Roman"/>
          <w:color w:val="414142"/>
          <w:sz w:val="28"/>
          <w:szCs w:val="28"/>
          <w:lang w:eastAsia="lv-LV"/>
        </w:rPr>
        <w:t>2023. gada 9. decembrim</w:t>
      </w:r>
      <w:r w:rsidR="00E84CA2" w:rsidRPr="00BB75C0">
        <w:rPr>
          <w:rFonts w:ascii="Times New Roman" w:eastAsia="Times New Roman" w:hAnsi="Times New Roman" w:cs="Times New Roman"/>
          <w:color w:val="414142"/>
          <w:sz w:val="28"/>
          <w:szCs w:val="28"/>
          <w:lang w:eastAsia="lv-LV"/>
        </w:rPr>
        <w:t>)</w:t>
      </w:r>
      <w:r w:rsidR="00DA0100">
        <w:rPr>
          <w:rFonts w:ascii="Times New Roman" w:eastAsia="Times New Roman" w:hAnsi="Times New Roman" w:cs="Times New Roman"/>
          <w:color w:val="414142"/>
          <w:sz w:val="28"/>
          <w:szCs w:val="28"/>
          <w:lang w:eastAsia="lv-LV"/>
        </w:rPr>
        <w:t>.</w:t>
      </w:r>
    </w:p>
    <w:p w14:paraId="307B140F" w14:textId="77777777" w:rsidR="00BB75C0" w:rsidRDefault="00BB75C0" w:rsidP="00CA7024">
      <w:pPr>
        <w:shd w:val="clear" w:color="auto" w:fill="FFFFFF"/>
        <w:spacing w:after="0" w:line="240" w:lineRule="auto"/>
        <w:ind w:firstLine="300"/>
        <w:jc w:val="center"/>
        <w:rPr>
          <w:rFonts w:ascii="Times New Roman" w:eastAsia="Times New Roman" w:hAnsi="Times New Roman" w:cs="Times New Roman"/>
          <w:b/>
          <w:bCs/>
          <w:color w:val="414142"/>
          <w:sz w:val="24"/>
          <w:szCs w:val="24"/>
          <w:lang w:eastAsia="lv-LV"/>
        </w:rPr>
      </w:pPr>
    </w:p>
    <w:p w14:paraId="626A0163" w14:textId="0F259969" w:rsidR="00E24ACC" w:rsidRPr="00BB75C0" w:rsidRDefault="00E24ACC" w:rsidP="00DA0100">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r w:rsidRPr="00BB75C0">
        <w:rPr>
          <w:rFonts w:ascii="Times New Roman" w:eastAsia="Times New Roman" w:hAnsi="Times New Roman" w:cs="Times New Roman"/>
          <w:b/>
          <w:bCs/>
          <w:color w:val="414142"/>
          <w:sz w:val="28"/>
          <w:szCs w:val="28"/>
          <w:lang w:eastAsia="lv-LV"/>
        </w:rPr>
        <w:t>Saistība ar iepriekšējā plānošanas perioda projektiem, projekta lietderība un ieguldījums specifiskā atbalsta mērķa rezultāta rādītājos</w:t>
      </w:r>
    </w:p>
    <w:p w14:paraId="1934E1A8" w14:textId="77777777" w:rsidR="00DA0100" w:rsidRDefault="00DA0100" w:rsidP="00DA010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p>
    <w:p w14:paraId="17C424EF" w14:textId="5189A5C2" w:rsidR="00E24ACC" w:rsidRPr="00BB75C0" w:rsidRDefault="00E24ACC" w:rsidP="00DA010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Projekts ir saistīts ar Eiropas Savienības struktūrfondu un Kohēzijas fonda 2007.</w:t>
      </w:r>
      <w:r w:rsidR="00DA0100" w:rsidRPr="00C4505E">
        <w:rPr>
          <w:rFonts w:ascii="Times New Roman" w:hAnsi="Times New Roman" w:cs="Times New Roman"/>
          <w:sz w:val="28"/>
          <w:szCs w:val="28"/>
          <w:shd w:val="clear" w:color="auto" w:fill="FFFFFF"/>
        </w:rPr>
        <w:t>–</w:t>
      </w:r>
      <w:r w:rsidRPr="00BB75C0">
        <w:rPr>
          <w:rFonts w:ascii="Times New Roman" w:eastAsia="Times New Roman" w:hAnsi="Times New Roman" w:cs="Times New Roman"/>
          <w:color w:val="414142"/>
          <w:sz w:val="28"/>
          <w:szCs w:val="28"/>
          <w:lang w:eastAsia="lv-LV"/>
        </w:rPr>
        <w:t>2013. gada plānošanas perioda darbības programmas "Infrastruktūra un pakalpojumi" papildinājuma 3.2.2.1.1.</w:t>
      </w:r>
      <w:r w:rsidR="00DA0100">
        <w:rPr>
          <w:rFonts w:ascii="Times New Roman" w:eastAsia="Times New Roman" w:hAnsi="Times New Roman" w:cs="Times New Roman"/>
          <w:color w:val="414142"/>
          <w:sz w:val="28"/>
          <w:szCs w:val="28"/>
          <w:lang w:eastAsia="lv-LV"/>
        </w:rPr>
        <w:t> </w:t>
      </w:r>
      <w:r w:rsidRPr="00BB75C0">
        <w:rPr>
          <w:rFonts w:ascii="Times New Roman" w:eastAsia="Times New Roman" w:hAnsi="Times New Roman" w:cs="Times New Roman"/>
          <w:color w:val="414142"/>
          <w:sz w:val="28"/>
          <w:szCs w:val="28"/>
          <w:lang w:eastAsia="lv-LV"/>
        </w:rPr>
        <w:t xml:space="preserve">apakšaktivitātes "Informācijas sistēmu un elektronisko pakalpojumu attīstība" ietvaros ZM īstenotajiem projektiem </w:t>
      </w:r>
      <w:r w:rsidR="00DA0100" w:rsidRPr="00C4505E">
        <w:rPr>
          <w:rFonts w:ascii="Times New Roman" w:hAnsi="Times New Roman" w:cs="Times New Roman"/>
          <w:sz w:val="28"/>
          <w:szCs w:val="28"/>
          <w:shd w:val="clear" w:color="auto" w:fill="FFFFFF"/>
        </w:rPr>
        <w:t>–</w:t>
      </w:r>
      <w:r w:rsidRPr="00BB75C0">
        <w:rPr>
          <w:rFonts w:ascii="Times New Roman" w:eastAsia="Times New Roman" w:hAnsi="Times New Roman" w:cs="Times New Roman"/>
          <w:color w:val="414142"/>
          <w:sz w:val="28"/>
          <w:szCs w:val="28"/>
          <w:lang w:eastAsia="lv-LV"/>
        </w:rPr>
        <w:t xml:space="preserve"> "Zemkopības ministrijas un tās padotībā esošo iestāžu uz klientu orientētas pakalpojumu sistēmas izveide" (3DP/3.2.2.1.1/08/IPIA/IUMEPLS/014) un "Zemkopības ministrijas un tās padotībā esošo iestāžu vienotas informācijas telpas izveide" (3DP/3.2.2.1.1/09/IPIA/IUMEPLS/014). Īstenojot minētos projektus, tika izveidota vienota zemkopības nozares informācijas sistēma, kuras mērķis bija nodrošināt pakalpojumu sniegšanas un klientu apkalpošanas pārvaldību zemkopības nozarē. Plānotā projekta ietvaros tiks attīstīti iepriekšējā perioda (2007.</w:t>
      </w:r>
      <w:r w:rsidR="00DA0100" w:rsidRPr="00C4505E">
        <w:rPr>
          <w:rFonts w:ascii="Times New Roman" w:hAnsi="Times New Roman" w:cs="Times New Roman"/>
          <w:sz w:val="28"/>
          <w:szCs w:val="28"/>
          <w:shd w:val="clear" w:color="auto" w:fill="FFFFFF"/>
        </w:rPr>
        <w:t>–</w:t>
      </w:r>
      <w:r w:rsidRPr="00BB75C0">
        <w:rPr>
          <w:rFonts w:ascii="Times New Roman" w:eastAsia="Times New Roman" w:hAnsi="Times New Roman" w:cs="Times New Roman"/>
          <w:color w:val="414142"/>
          <w:sz w:val="28"/>
          <w:szCs w:val="28"/>
          <w:lang w:eastAsia="lv-LV"/>
        </w:rPr>
        <w:t>2013. g.) rezultāti.</w:t>
      </w:r>
    </w:p>
    <w:p w14:paraId="5AC9A2DD" w14:textId="2DA5564A" w:rsidR="00E24ACC" w:rsidRPr="00BB75C0" w:rsidRDefault="00E24ACC" w:rsidP="00DA010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Projekts saistīts ar 2014.</w:t>
      </w:r>
      <w:r w:rsidR="00DA0100" w:rsidRPr="00C4505E">
        <w:rPr>
          <w:rFonts w:ascii="Times New Roman" w:hAnsi="Times New Roman" w:cs="Times New Roman"/>
          <w:sz w:val="28"/>
          <w:szCs w:val="28"/>
          <w:shd w:val="clear" w:color="auto" w:fill="FFFFFF"/>
        </w:rPr>
        <w:t>–</w:t>
      </w:r>
      <w:r w:rsidRPr="00BB75C0">
        <w:rPr>
          <w:rFonts w:ascii="Times New Roman" w:eastAsia="Times New Roman" w:hAnsi="Times New Roman" w:cs="Times New Roman"/>
          <w:color w:val="414142"/>
          <w:sz w:val="28"/>
          <w:szCs w:val="28"/>
          <w:lang w:eastAsia="lv-LV"/>
        </w:rPr>
        <w:t>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1.</w:t>
      </w:r>
      <w:r w:rsidR="00DA0100">
        <w:rPr>
          <w:rFonts w:ascii="Times New Roman" w:eastAsia="Times New Roman" w:hAnsi="Times New Roman" w:cs="Times New Roman"/>
          <w:color w:val="414142"/>
          <w:sz w:val="28"/>
          <w:szCs w:val="28"/>
          <w:lang w:eastAsia="lv-LV"/>
        </w:rPr>
        <w:t> </w:t>
      </w:r>
      <w:r w:rsidRPr="00BB75C0">
        <w:rPr>
          <w:rFonts w:ascii="Times New Roman" w:eastAsia="Times New Roman" w:hAnsi="Times New Roman" w:cs="Times New Roman"/>
          <w:color w:val="414142"/>
          <w:sz w:val="28"/>
          <w:szCs w:val="28"/>
          <w:lang w:eastAsia="lv-LV"/>
        </w:rPr>
        <w:t xml:space="preserve">kārtas projektu "Zemkopības ministrijas un tās padotībā esošo iestāžu IKT attīstība". Minētā projekta īstenošana turpinās, un tā ietvaros tiek izveidota centralizēta informācijas koplietošanas virtualizācijas </w:t>
      </w:r>
      <w:r w:rsidRPr="00BB75C0">
        <w:rPr>
          <w:rFonts w:ascii="Times New Roman" w:eastAsia="Times New Roman" w:hAnsi="Times New Roman" w:cs="Times New Roman"/>
          <w:color w:val="414142"/>
          <w:sz w:val="28"/>
          <w:szCs w:val="28"/>
          <w:lang w:eastAsia="lv-LV"/>
        </w:rPr>
        <w:lastRenderedPageBreak/>
        <w:t>platforma, pilnveidoti 32 nozares darbības procesi, 17 pakalpojumi un četri IKT koplietošanas pakalpojumi, kā arī izstrādāta nozares informācijas un komunikācijas tehnoloģiju arhitektūra.</w:t>
      </w:r>
    </w:p>
    <w:p w14:paraId="0479E16A" w14:textId="77777777"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Projekta ieguvumi analizēti, veicot aprēķinus par laikposmu no 2023. gada līdz 2030. gadam un analizējot šādas ieguvumu kategorijas:</w:t>
      </w:r>
    </w:p>
    <w:p w14:paraId="52C94CEA" w14:textId="7A2A3365"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laika ietaupījums ZM, ieviešot risinājumus nozares datu apkopošanai, analīzei un sniegšanai Eiropas Savienībai;</w:t>
      </w:r>
    </w:p>
    <w:p w14:paraId="0F9889B3" w14:textId="7AF2A62B"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veicamo inspekciju kopējā skaita samazinājums, ieviešot risku analīzes risinājumus (izmaksu ietaupījums);</w:t>
      </w:r>
    </w:p>
    <w:p w14:paraId="69E73F96" w14:textId="261BB0D6"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administratīvā sloga samazinājums, palielinoties sniegto e-pakalpojumu īpatsvaram;</w:t>
      </w:r>
    </w:p>
    <w:p w14:paraId="677F5A19" w14:textId="2A006F0D"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laika ietaupījums zemkopības nozares iestādēm datu sagatavošanā un iesniegšanā ZM;</w:t>
      </w:r>
    </w:p>
    <w:p w14:paraId="1BB04D8C" w14:textId="0332945E"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laika ietaupījums Valsts tehniskās uzraudzības aģentūrai saistībā ar traktortehnikas iegādes procesa ilguma samazinājumu;</w:t>
      </w:r>
    </w:p>
    <w:p w14:paraId="559BACE1" w14:textId="04EF8A86"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laika ietaupījums Lauksaimniecības datu centram, veicot bioloģisko saimniecību sertifikāciju un uzraudzību, ieviešot risinājumu bioloģisko saimniecību sertifikācijas un uzraudzības procesa nodrošinājumam;</w:t>
      </w:r>
    </w:p>
    <w:p w14:paraId="50441658" w14:textId="1A9EA74B"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laika ietaupījums augšņu monitoringa plānošanā un rezultātu apkopošanā VAAD, ieviešot risinājumu Augšņu monitoringa procesa nodrošināšanai;</w:t>
      </w:r>
    </w:p>
    <w:p w14:paraId="5F1A094E" w14:textId="0D5E2301" w:rsidR="00E24ACC" w:rsidRPr="00BB75C0" w:rsidRDefault="00E24ACC" w:rsidP="00BB75C0">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patērētā laika samazinājums ZM nozares iestādēs klientu risku analīzei, ieviešot vienotu risku analīzes risinājumu.</w:t>
      </w:r>
    </w:p>
    <w:p w14:paraId="04E3DF4A" w14:textId="100600B0"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Projekta finanšu ieguvumi projekta pārskata periodā līdz 2030.</w:t>
      </w:r>
      <w:r w:rsidR="00DA0100">
        <w:rPr>
          <w:rFonts w:ascii="Times New Roman" w:eastAsia="Times New Roman" w:hAnsi="Times New Roman" w:cs="Times New Roman"/>
          <w:color w:val="414142"/>
          <w:sz w:val="28"/>
          <w:szCs w:val="28"/>
          <w:lang w:eastAsia="lv-LV"/>
        </w:rPr>
        <w:t> </w:t>
      </w:r>
      <w:r w:rsidRPr="00BB75C0">
        <w:rPr>
          <w:rFonts w:ascii="Times New Roman" w:eastAsia="Times New Roman" w:hAnsi="Times New Roman" w:cs="Times New Roman"/>
          <w:color w:val="414142"/>
          <w:sz w:val="28"/>
          <w:szCs w:val="28"/>
          <w:lang w:eastAsia="lv-LV"/>
        </w:rPr>
        <w:t>gadam sasniegs 1,9 milj. </w:t>
      </w:r>
      <w:r w:rsidRPr="00BB75C0">
        <w:rPr>
          <w:rFonts w:ascii="Times New Roman" w:eastAsia="Times New Roman" w:hAnsi="Times New Roman" w:cs="Times New Roman"/>
          <w:i/>
          <w:iCs/>
          <w:color w:val="414142"/>
          <w:sz w:val="28"/>
          <w:szCs w:val="28"/>
          <w:lang w:eastAsia="lv-LV"/>
        </w:rPr>
        <w:t>euro</w:t>
      </w:r>
      <w:r w:rsidRPr="00BB75C0">
        <w:rPr>
          <w:rFonts w:ascii="Times New Roman" w:eastAsia="Times New Roman" w:hAnsi="Times New Roman" w:cs="Times New Roman"/>
          <w:color w:val="414142"/>
          <w:sz w:val="28"/>
          <w:szCs w:val="28"/>
          <w:lang w:eastAsia="lv-LV"/>
        </w:rPr>
        <w:t> (diskontētā vērtība).</w:t>
      </w:r>
    </w:p>
    <w:p w14:paraId="34F9C737" w14:textId="5BA79AFE"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Projekta īstenošanas rezultātā darbinieku darba laika ietaupījumu ir paredzēts izmantot</w:t>
      </w:r>
      <w:r w:rsidR="00DA0100">
        <w:rPr>
          <w:rFonts w:ascii="Times New Roman" w:eastAsia="Times New Roman" w:hAnsi="Times New Roman" w:cs="Times New Roman"/>
          <w:color w:val="414142"/>
          <w:sz w:val="28"/>
          <w:szCs w:val="28"/>
          <w:lang w:eastAsia="lv-LV"/>
        </w:rPr>
        <w:t>, lai palielinātu</w:t>
      </w:r>
      <w:r w:rsidRPr="00BB75C0">
        <w:rPr>
          <w:rFonts w:ascii="Times New Roman" w:eastAsia="Times New Roman" w:hAnsi="Times New Roman" w:cs="Times New Roman"/>
          <w:color w:val="414142"/>
          <w:sz w:val="28"/>
          <w:szCs w:val="28"/>
          <w:lang w:eastAsia="lv-LV"/>
        </w:rPr>
        <w:t xml:space="preserve"> ar viņu darbu saistīto pakalpojumu vai funkciju izpildes kvalitāt</w:t>
      </w:r>
      <w:r w:rsidR="00DA0100">
        <w:rPr>
          <w:rFonts w:ascii="Times New Roman" w:eastAsia="Times New Roman" w:hAnsi="Times New Roman" w:cs="Times New Roman"/>
          <w:color w:val="414142"/>
          <w:sz w:val="28"/>
          <w:szCs w:val="28"/>
          <w:lang w:eastAsia="lv-LV"/>
        </w:rPr>
        <w:t>i</w:t>
      </w:r>
      <w:r w:rsidRPr="00BB75C0">
        <w:rPr>
          <w:rFonts w:ascii="Times New Roman" w:eastAsia="Times New Roman" w:hAnsi="Times New Roman" w:cs="Times New Roman"/>
          <w:color w:val="414142"/>
          <w:sz w:val="28"/>
          <w:szCs w:val="28"/>
          <w:lang w:eastAsia="lv-LV"/>
        </w:rPr>
        <w:t>, tāpēc projekta rezultātā nav paredzēts samazināt darba vietu skaitu.</w:t>
      </w:r>
    </w:p>
    <w:p w14:paraId="6D5C5EB2" w14:textId="27FFEEE5"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Projekta īstenošana veidos arī sociālekonomiskos ieguvumus. Projekta ietvaros tiks elektronizēti trīs zemkopības iestāžu pakalpojumi. Tiek prognozēts, ka sniegto e-pakalpojumu īpatsvars palielināsies par 3,5</w:t>
      </w:r>
      <w:r w:rsidR="00DA0100">
        <w:rPr>
          <w:rFonts w:ascii="Times New Roman" w:eastAsia="Times New Roman" w:hAnsi="Times New Roman" w:cs="Times New Roman"/>
          <w:color w:val="414142"/>
          <w:sz w:val="28"/>
          <w:szCs w:val="28"/>
          <w:lang w:eastAsia="lv-LV"/>
        </w:rPr>
        <w:t> </w:t>
      </w:r>
      <w:r w:rsidRPr="00BB75C0">
        <w:rPr>
          <w:rFonts w:ascii="Times New Roman" w:eastAsia="Times New Roman" w:hAnsi="Times New Roman" w:cs="Times New Roman"/>
          <w:color w:val="414142"/>
          <w:sz w:val="28"/>
          <w:szCs w:val="28"/>
          <w:lang w:eastAsia="lv-LV"/>
        </w:rPr>
        <w:t>% sešu gadu laikā, sasniedzot 52,5 %, tādējādi pozitīvi ietekmējot administratīvā sloga samazinājumu par 4 milj. </w:t>
      </w:r>
      <w:r w:rsidRPr="00BB75C0">
        <w:rPr>
          <w:rFonts w:ascii="Times New Roman" w:eastAsia="Times New Roman" w:hAnsi="Times New Roman" w:cs="Times New Roman"/>
          <w:i/>
          <w:iCs/>
          <w:color w:val="414142"/>
          <w:sz w:val="28"/>
          <w:szCs w:val="28"/>
          <w:lang w:eastAsia="lv-LV"/>
        </w:rPr>
        <w:t>euro</w:t>
      </w:r>
      <w:r w:rsidRPr="00BB75C0">
        <w:rPr>
          <w:rFonts w:ascii="Times New Roman" w:eastAsia="Times New Roman" w:hAnsi="Times New Roman" w:cs="Times New Roman"/>
          <w:color w:val="414142"/>
          <w:sz w:val="28"/>
          <w:szCs w:val="28"/>
          <w:lang w:eastAsia="lv-LV"/>
        </w:rPr>
        <w:t> projekta pārskata periodā, tas ir, līdz 2030. gadam.</w:t>
      </w:r>
    </w:p>
    <w:p w14:paraId="0BA9CB14" w14:textId="77777777" w:rsidR="00E24ACC" w:rsidRPr="00BB75C0" w:rsidRDefault="00E24ACC" w:rsidP="00BB75C0">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BB75C0">
        <w:rPr>
          <w:rFonts w:ascii="Times New Roman" w:eastAsia="Times New Roman" w:hAnsi="Times New Roman" w:cs="Times New Roman"/>
          <w:color w:val="414142"/>
          <w:sz w:val="28"/>
          <w:szCs w:val="28"/>
          <w:lang w:eastAsia="lv-LV"/>
        </w:rPr>
        <w:t>Paredzēts, ka pēc projekta pilnīgas ieviešanas projekta pārskata periodā kopējie finanšu un sociālekonomiskie ieguvumi sasniegs aptuveni 6 milj. </w:t>
      </w:r>
      <w:r w:rsidRPr="00BB75C0">
        <w:rPr>
          <w:rFonts w:ascii="Times New Roman" w:eastAsia="Times New Roman" w:hAnsi="Times New Roman" w:cs="Times New Roman"/>
          <w:i/>
          <w:iCs/>
          <w:color w:val="414142"/>
          <w:sz w:val="28"/>
          <w:szCs w:val="28"/>
          <w:lang w:eastAsia="lv-LV"/>
        </w:rPr>
        <w:t>euro</w:t>
      </w:r>
      <w:r w:rsidRPr="00BB75C0">
        <w:rPr>
          <w:rFonts w:ascii="Times New Roman" w:eastAsia="Times New Roman" w:hAnsi="Times New Roman" w:cs="Times New Roman"/>
          <w:color w:val="414142"/>
          <w:sz w:val="28"/>
          <w:szCs w:val="28"/>
          <w:lang w:eastAsia="lv-LV"/>
        </w:rPr>
        <w:t> (diskontētā vērtība). Ieguvumu kopsumma pārsniedz projekta investīcijas, un tas liecina par projekta augstu pievienoto vērtību un īstenošanas lietderīgumu.</w:t>
      </w:r>
    </w:p>
    <w:p w14:paraId="36E104C4" w14:textId="77777777" w:rsidR="00736998" w:rsidRPr="00BB75C0" w:rsidRDefault="00851801" w:rsidP="00CA7024">
      <w:pPr>
        <w:spacing w:after="0" w:line="240" w:lineRule="auto"/>
        <w:rPr>
          <w:rFonts w:ascii="Times New Roman" w:hAnsi="Times New Roman" w:cs="Times New Roman"/>
          <w:sz w:val="28"/>
          <w:szCs w:val="28"/>
        </w:rPr>
      </w:pPr>
    </w:p>
    <w:p w14:paraId="257B51AA" w14:textId="268956F7" w:rsidR="000F6A51" w:rsidRPr="00BB75C0" w:rsidRDefault="000F6A51" w:rsidP="00CA7024">
      <w:pPr>
        <w:spacing w:after="0" w:line="240" w:lineRule="auto"/>
        <w:rPr>
          <w:rFonts w:ascii="Times New Roman" w:hAnsi="Times New Roman" w:cs="Times New Roman"/>
          <w:sz w:val="28"/>
          <w:szCs w:val="28"/>
        </w:rPr>
      </w:pPr>
    </w:p>
    <w:sectPr w:rsidR="000F6A51" w:rsidRPr="00BB75C0" w:rsidSect="005D46C0">
      <w:headerReference w:type="default" r:id="rId7"/>
      <w:footerReference w:type="defaul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C122C" w14:textId="77777777" w:rsidR="00DA0100" w:rsidRDefault="00DA0100" w:rsidP="00DA0100">
      <w:pPr>
        <w:spacing w:after="0" w:line="240" w:lineRule="auto"/>
      </w:pPr>
      <w:r>
        <w:separator/>
      </w:r>
    </w:p>
  </w:endnote>
  <w:endnote w:type="continuationSeparator" w:id="0">
    <w:p w14:paraId="566C0986" w14:textId="77777777" w:rsidR="00DA0100" w:rsidRDefault="00DA0100" w:rsidP="00DA0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64D76" w14:textId="1C10F7BC" w:rsidR="00DA0100" w:rsidRPr="00DA0100" w:rsidRDefault="00DA0100">
    <w:pPr>
      <w:pStyle w:val="Footer"/>
      <w:rPr>
        <w:rFonts w:ascii="Times New Roman" w:hAnsi="Times New Roman" w:cs="Times New Roman"/>
        <w:sz w:val="16"/>
        <w:szCs w:val="16"/>
      </w:rPr>
    </w:pPr>
    <w:r w:rsidRPr="00DA0100">
      <w:rPr>
        <w:rFonts w:ascii="Times New Roman" w:hAnsi="Times New Roman" w:cs="Times New Roman"/>
        <w:sz w:val="16"/>
        <w:szCs w:val="16"/>
      </w:rPr>
      <w:t>R1576_3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E4608" w14:textId="77777777" w:rsidR="00DA0100" w:rsidRDefault="00DA0100" w:rsidP="00DA0100">
      <w:pPr>
        <w:spacing w:after="0" w:line="240" w:lineRule="auto"/>
      </w:pPr>
      <w:r>
        <w:separator/>
      </w:r>
    </w:p>
  </w:footnote>
  <w:footnote w:type="continuationSeparator" w:id="0">
    <w:p w14:paraId="6BF7CB99" w14:textId="77777777" w:rsidR="00DA0100" w:rsidRDefault="00DA0100" w:rsidP="00DA0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272443"/>
      <w:docPartObj>
        <w:docPartGallery w:val="Page Numbers (Top of Page)"/>
        <w:docPartUnique/>
      </w:docPartObj>
    </w:sdtPr>
    <w:sdtEndPr>
      <w:rPr>
        <w:rFonts w:ascii="Times New Roman" w:hAnsi="Times New Roman" w:cs="Times New Roman"/>
        <w:noProof/>
        <w:sz w:val="24"/>
        <w:szCs w:val="24"/>
      </w:rPr>
    </w:sdtEndPr>
    <w:sdtContent>
      <w:p w14:paraId="5100D5F4" w14:textId="32BAF371" w:rsidR="00A46D2E" w:rsidRPr="00A46D2E" w:rsidRDefault="00A46D2E">
        <w:pPr>
          <w:pStyle w:val="Header"/>
          <w:jc w:val="center"/>
          <w:rPr>
            <w:rFonts w:ascii="Times New Roman" w:hAnsi="Times New Roman" w:cs="Times New Roman"/>
            <w:sz w:val="24"/>
            <w:szCs w:val="24"/>
          </w:rPr>
        </w:pPr>
        <w:r w:rsidRPr="00A46D2E">
          <w:rPr>
            <w:rFonts w:ascii="Times New Roman" w:hAnsi="Times New Roman" w:cs="Times New Roman"/>
            <w:sz w:val="24"/>
            <w:szCs w:val="24"/>
          </w:rPr>
          <w:fldChar w:fldCharType="begin"/>
        </w:r>
        <w:r w:rsidRPr="00A46D2E">
          <w:rPr>
            <w:rFonts w:ascii="Times New Roman" w:hAnsi="Times New Roman" w:cs="Times New Roman"/>
            <w:sz w:val="24"/>
            <w:szCs w:val="24"/>
          </w:rPr>
          <w:instrText xml:space="preserve"> PAGE   \* MERGEFORMAT </w:instrText>
        </w:r>
        <w:r w:rsidRPr="00A46D2E">
          <w:rPr>
            <w:rFonts w:ascii="Times New Roman" w:hAnsi="Times New Roman" w:cs="Times New Roman"/>
            <w:sz w:val="24"/>
            <w:szCs w:val="24"/>
          </w:rPr>
          <w:fldChar w:fldCharType="separate"/>
        </w:r>
        <w:r w:rsidR="005D46C0">
          <w:rPr>
            <w:rFonts w:ascii="Times New Roman" w:hAnsi="Times New Roman" w:cs="Times New Roman"/>
            <w:noProof/>
            <w:sz w:val="24"/>
            <w:szCs w:val="24"/>
          </w:rPr>
          <w:t>4</w:t>
        </w:r>
        <w:r w:rsidRPr="00A46D2E">
          <w:rPr>
            <w:rFonts w:ascii="Times New Roman" w:hAnsi="Times New Roman" w:cs="Times New Roman"/>
            <w:noProof/>
            <w:sz w:val="24"/>
            <w:szCs w:val="24"/>
          </w:rPr>
          <w:fldChar w:fldCharType="end"/>
        </w:r>
      </w:p>
    </w:sdtContent>
  </w:sdt>
  <w:p w14:paraId="4F177817" w14:textId="77777777" w:rsidR="00A46D2E" w:rsidRDefault="00A46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A1789"/>
    <w:multiLevelType w:val="hybridMultilevel"/>
    <w:tmpl w:val="274CF940"/>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 w15:restartNumberingAfterBreak="0">
    <w:nsid w:val="17F0798C"/>
    <w:multiLevelType w:val="hybridMultilevel"/>
    <w:tmpl w:val="3474A60E"/>
    <w:lvl w:ilvl="0" w:tplc="0FC2C4C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 w15:restartNumberingAfterBreak="0">
    <w:nsid w:val="2CB85C90"/>
    <w:multiLevelType w:val="hybridMultilevel"/>
    <w:tmpl w:val="B3347780"/>
    <w:lvl w:ilvl="0" w:tplc="01DA7CB4">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3" w15:restartNumberingAfterBreak="0">
    <w:nsid w:val="2D5D009D"/>
    <w:multiLevelType w:val="hybridMultilevel"/>
    <w:tmpl w:val="8B9410D2"/>
    <w:lvl w:ilvl="0" w:tplc="1D966C7C">
      <w:start w:val="1"/>
      <w:numFmt w:val="decimal"/>
      <w:lvlText w:val="%1)"/>
      <w:lvlJc w:val="left"/>
      <w:pPr>
        <w:ind w:left="96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4" w15:restartNumberingAfterBreak="0">
    <w:nsid w:val="47A84CC6"/>
    <w:multiLevelType w:val="hybridMultilevel"/>
    <w:tmpl w:val="A6FC90E0"/>
    <w:lvl w:ilvl="0" w:tplc="1D966C7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num w:numId="1" w16cid:durableId="863052422">
    <w:abstractNumId w:val="0"/>
  </w:num>
  <w:num w:numId="2" w16cid:durableId="1652828504">
    <w:abstractNumId w:val="4"/>
  </w:num>
  <w:num w:numId="3" w16cid:durableId="27294954">
    <w:abstractNumId w:val="3"/>
  </w:num>
  <w:num w:numId="4" w16cid:durableId="281419083">
    <w:abstractNumId w:val="2"/>
  </w:num>
  <w:num w:numId="5" w16cid:durableId="596717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E97"/>
    <w:rsid w:val="0001226D"/>
    <w:rsid w:val="000F6A51"/>
    <w:rsid w:val="00320CA6"/>
    <w:rsid w:val="00415F1A"/>
    <w:rsid w:val="005D46C0"/>
    <w:rsid w:val="006D5044"/>
    <w:rsid w:val="007F6E97"/>
    <w:rsid w:val="00851801"/>
    <w:rsid w:val="009B5C37"/>
    <w:rsid w:val="00A26AC9"/>
    <w:rsid w:val="00A27A07"/>
    <w:rsid w:val="00A46D2E"/>
    <w:rsid w:val="00BB1E52"/>
    <w:rsid w:val="00BB75C0"/>
    <w:rsid w:val="00C06F91"/>
    <w:rsid w:val="00CA7024"/>
    <w:rsid w:val="00D00C06"/>
    <w:rsid w:val="00D44F1F"/>
    <w:rsid w:val="00DA0100"/>
    <w:rsid w:val="00E24ACC"/>
    <w:rsid w:val="00E84C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C350"/>
  <w15:chartTrackingRefBased/>
  <w15:docId w15:val="{1D1B2B8A-D917-4D34-8128-0AF0CBE60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E24ACC"/>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24ACC"/>
    <w:rPr>
      <w:rFonts w:ascii="Times New Roman" w:eastAsia="Times New Roman" w:hAnsi="Times New Roman" w:cs="Times New Roman"/>
      <w:b/>
      <w:bCs/>
      <w:sz w:val="24"/>
      <w:szCs w:val="24"/>
      <w:lang w:eastAsia="lv-LV"/>
    </w:rPr>
  </w:style>
  <w:style w:type="paragraph" w:styleId="NormalWeb">
    <w:name w:val="Normal (Web)"/>
    <w:basedOn w:val="Normal"/>
    <w:uiPriority w:val="99"/>
    <w:semiHidden/>
    <w:unhideWhenUsed/>
    <w:rsid w:val="00E24AC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A26AC9"/>
    <w:pPr>
      <w:ind w:left="720"/>
      <w:contextualSpacing/>
    </w:pPr>
  </w:style>
  <w:style w:type="paragraph" w:styleId="Header">
    <w:name w:val="header"/>
    <w:basedOn w:val="Normal"/>
    <w:link w:val="HeaderChar"/>
    <w:uiPriority w:val="99"/>
    <w:unhideWhenUsed/>
    <w:rsid w:val="00DA0100"/>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0100"/>
  </w:style>
  <w:style w:type="paragraph" w:styleId="Footer">
    <w:name w:val="footer"/>
    <w:basedOn w:val="Normal"/>
    <w:link w:val="FooterChar"/>
    <w:uiPriority w:val="99"/>
    <w:unhideWhenUsed/>
    <w:rsid w:val="00DA0100"/>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0100"/>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60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5358</Words>
  <Characters>3055</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Leikums</dc:creator>
  <cp:keywords/>
  <dc:description/>
  <cp:lastModifiedBy>Aija Šurna</cp:lastModifiedBy>
  <cp:revision>2</cp:revision>
  <cp:lastPrinted>2023-07-11T11:16:00Z</cp:lastPrinted>
  <dcterms:created xsi:type="dcterms:W3CDTF">2023-07-12T07:55:00Z</dcterms:created>
  <dcterms:modified xsi:type="dcterms:W3CDTF">2023-07-12T07:55:00Z</dcterms:modified>
</cp:coreProperties>
</file>