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EB8" w:rsidRDefault="000C6EB8" w:rsidP="000C6EB8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831C01" w:rsidRDefault="009B6E94" w:rsidP="00A339EF">
      <w:pPr>
        <w:spacing w:after="0" w:line="240" w:lineRule="auto"/>
        <w:jc w:val="right"/>
        <w:rPr>
          <w:b/>
        </w:rPr>
      </w:pPr>
      <w:r w:rsidRPr="006C787C">
        <w:rPr>
          <w:b/>
          <w:noProof/>
        </w:rPr>
        <w:t>Ārlietu ministrija</w:t>
      </w:r>
      <w:r w:rsidR="001735F4">
        <w:rPr>
          <w:b/>
          <w:noProof/>
        </w:rPr>
        <w:t>i</w:t>
      </w:r>
    </w:p>
    <w:p w:rsidR="000C6EB8" w:rsidRDefault="000C6EB8" w:rsidP="00A339EF">
      <w:pPr>
        <w:spacing w:after="0" w:line="240" w:lineRule="auto"/>
        <w:jc w:val="right"/>
        <w:rPr>
          <w:b/>
        </w:rPr>
      </w:pPr>
    </w:p>
    <w:p w:rsidR="00717C6F" w:rsidRDefault="009B6E94" w:rsidP="00A339EF">
      <w:pPr>
        <w:spacing w:after="0" w:line="240" w:lineRule="auto"/>
        <w:rPr>
          <w:i/>
          <w:noProof/>
        </w:rPr>
      </w:pPr>
      <w:r w:rsidRPr="000473E9">
        <w:rPr>
          <w:i/>
          <w:noProof/>
        </w:rPr>
        <w:t>Par Aizsardzības</w:t>
      </w:r>
      <w:r w:rsidR="00B10D3E">
        <w:rPr>
          <w:i/>
          <w:noProof/>
        </w:rPr>
        <w:t xml:space="preserve"> ministrijas pārstāvi</w:t>
      </w:r>
    </w:p>
    <w:p w:rsidR="00831C01" w:rsidRDefault="009B6E94" w:rsidP="00A339EF">
      <w:pPr>
        <w:spacing w:after="0" w:line="240" w:lineRule="auto"/>
        <w:rPr>
          <w:i/>
          <w:noProof/>
        </w:rPr>
      </w:pPr>
      <w:r>
        <w:rPr>
          <w:i/>
          <w:noProof/>
        </w:rPr>
        <w:t>Stratēģiskas nozīmes preču kontroles komitejā</w:t>
      </w:r>
    </w:p>
    <w:p w:rsidR="00A339EF" w:rsidRDefault="00A339EF" w:rsidP="00A339EF">
      <w:pPr>
        <w:spacing w:after="0" w:line="240" w:lineRule="auto"/>
        <w:rPr>
          <w:i/>
          <w:noProof/>
        </w:rPr>
      </w:pPr>
    </w:p>
    <w:p w:rsidR="00A339EF" w:rsidRPr="000473E9" w:rsidRDefault="00A339EF" w:rsidP="00A339EF">
      <w:pPr>
        <w:spacing w:after="0" w:line="240" w:lineRule="auto"/>
        <w:rPr>
          <w:i/>
        </w:rPr>
      </w:pPr>
    </w:p>
    <w:p w:rsidR="00717C6F" w:rsidRDefault="009B6E94" w:rsidP="00717C6F">
      <w:pPr>
        <w:spacing w:after="0" w:line="240" w:lineRule="auto"/>
        <w:ind w:firstLine="720"/>
        <w:jc w:val="both"/>
        <w:rPr>
          <w:rFonts w:eastAsia="Times New Roman"/>
          <w:bCs/>
          <w:lang w:eastAsia="zh-TW"/>
        </w:rPr>
      </w:pPr>
      <w:r w:rsidRPr="000E060A">
        <w:rPr>
          <w:rFonts w:eastAsia="Times New Roman"/>
          <w:bCs/>
          <w:lang w:eastAsia="zh-TW"/>
        </w:rPr>
        <w:t>Saskaņā ar</w:t>
      </w:r>
      <w:r>
        <w:rPr>
          <w:rFonts w:eastAsia="Times New Roman"/>
          <w:bCs/>
          <w:lang w:eastAsia="zh-TW"/>
        </w:rPr>
        <w:t xml:space="preserve"> Stratēģiskās nozīmes preču aprites likuma 12. panta pirmo daļu noteikts, ka </w:t>
      </w:r>
      <w:r w:rsidRPr="0051279B">
        <w:rPr>
          <w:rFonts w:eastAsia="Times New Roman"/>
          <w:bCs/>
          <w:lang w:eastAsia="zh-TW"/>
        </w:rPr>
        <w:t>Stratēģiskas nozīmes preču kontroles komitej</w:t>
      </w:r>
      <w:r>
        <w:rPr>
          <w:rFonts w:eastAsia="Times New Roman"/>
          <w:bCs/>
          <w:lang w:eastAsia="zh-TW"/>
        </w:rPr>
        <w:t>a (turpmāk – Komiteja)</w:t>
      </w:r>
      <w:r w:rsidRPr="0051279B">
        <w:rPr>
          <w:rFonts w:eastAsia="Times New Roman"/>
          <w:bCs/>
          <w:lang w:eastAsia="zh-TW"/>
        </w:rPr>
        <w:t xml:space="preserve"> </w:t>
      </w:r>
      <w:r w:rsidRPr="00D970FF">
        <w:rPr>
          <w:rFonts w:eastAsia="Times New Roman"/>
          <w:bCs/>
          <w:lang w:eastAsia="zh-TW"/>
        </w:rPr>
        <w:t>ir Latvijas Republikas nacionālā stratēģiskas nozīmes preču aprites kontroles institūcija.</w:t>
      </w:r>
      <w:r>
        <w:rPr>
          <w:rFonts w:eastAsia="Times New Roman"/>
          <w:bCs/>
          <w:lang w:eastAsia="zh-TW"/>
        </w:rPr>
        <w:t xml:space="preserve"> Šā likuma 12. panta otrajā daļā ir </w:t>
      </w:r>
      <w:r w:rsidRPr="00D970FF">
        <w:rPr>
          <w:rFonts w:eastAsia="Times New Roman"/>
          <w:bCs/>
          <w:lang w:eastAsia="zh-TW"/>
        </w:rPr>
        <w:t>noteikts</w:t>
      </w:r>
      <w:r>
        <w:rPr>
          <w:rFonts w:eastAsia="Times New Roman"/>
          <w:bCs/>
          <w:lang w:eastAsia="zh-TW"/>
        </w:rPr>
        <w:t xml:space="preserve">, ka </w:t>
      </w:r>
      <w:r w:rsidRPr="00D970FF">
        <w:rPr>
          <w:rFonts w:eastAsia="Times New Roman"/>
          <w:bCs/>
          <w:lang w:eastAsia="zh-TW"/>
        </w:rPr>
        <w:t>Komitejas personālsastāvu nosaka Ministru kabinets</w:t>
      </w:r>
      <w:r w:rsidR="001735F4">
        <w:rPr>
          <w:rFonts w:eastAsia="Times New Roman"/>
          <w:bCs/>
          <w:lang w:eastAsia="zh-TW"/>
        </w:rPr>
        <w:t xml:space="preserve"> (turpmāk – MK)</w:t>
      </w:r>
      <w:r w:rsidRPr="00D970FF">
        <w:rPr>
          <w:rFonts w:eastAsia="Times New Roman"/>
          <w:bCs/>
          <w:lang w:eastAsia="zh-TW"/>
        </w:rPr>
        <w:t xml:space="preserve">. Komiteja ir pakļauta ārlietu ministram un darbojas saskaņā ar </w:t>
      </w:r>
      <w:r w:rsidR="001735F4">
        <w:rPr>
          <w:rFonts w:eastAsia="Times New Roman"/>
          <w:bCs/>
          <w:lang w:eastAsia="zh-TW"/>
        </w:rPr>
        <w:t>MK</w:t>
      </w:r>
      <w:r w:rsidRPr="00D970FF">
        <w:rPr>
          <w:rFonts w:eastAsia="Times New Roman"/>
          <w:bCs/>
          <w:lang w:eastAsia="zh-TW"/>
        </w:rPr>
        <w:t xml:space="preserve"> apstiprinātu nolikumu un šo likumu.</w:t>
      </w:r>
    </w:p>
    <w:p w:rsidR="00717C6F" w:rsidRDefault="009B6E94" w:rsidP="00717C6F">
      <w:pPr>
        <w:spacing w:after="0" w:line="240" w:lineRule="auto"/>
        <w:ind w:firstLine="720"/>
        <w:jc w:val="both"/>
        <w:rPr>
          <w:rFonts w:eastAsia="Times New Roman"/>
          <w:bCs/>
          <w:lang w:eastAsia="zh-TW"/>
        </w:rPr>
      </w:pPr>
      <w:r>
        <w:rPr>
          <w:rFonts w:eastAsia="Times New Roman"/>
          <w:bCs/>
          <w:lang w:eastAsia="zh-TW"/>
        </w:rPr>
        <w:t xml:space="preserve">Saskaņā ar </w:t>
      </w:r>
      <w:r w:rsidR="00230503">
        <w:rPr>
          <w:rFonts w:eastAsia="Times New Roman"/>
          <w:bCs/>
          <w:lang w:eastAsia="zh-TW"/>
        </w:rPr>
        <w:t>š.g. 4.</w:t>
      </w:r>
      <w:r w:rsidR="001735F4">
        <w:rPr>
          <w:rFonts w:eastAsia="Times New Roman"/>
          <w:bCs/>
          <w:lang w:eastAsia="zh-TW"/>
        </w:rPr>
        <w:t> marta MK rīkojumu Nr. </w:t>
      </w:r>
      <w:r w:rsidR="00230503">
        <w:rPr>
          <w:rFonts w:eastAsia="Times New Roman"/>
          <w:bCs/>
          <w:lang w:eastAsia="zh-TW"/>
        </w:rPr>
        <w:t>146 “</w:t>
      </w:r>
      <w:r w:rsidR="00230503" w:rsidRPr="00230503">
        <w:rPr>
          <w:rFonts w:eastAsia="Times New Roman"/>
          <w:bCs/>
          <w:lang w:eastAsia="zh-TW"/>
        </w:rPr>
        <w:t>Gr</w:t>
      </w:r>
      <w:r w:rsidR="001735F4">
        <w:rPr>
          <w:rFonts w:eastAsia="Times New Roman"/>
          <w:bCs/>
          <w:lang w:eastAsia="zh-TW"/>
        </w:rPr>
        <w:t>ozījums Ministru kabineta 2017. gada 7. jūnija rīkojumā Nr. 281 “</w:t>
      </w:r>
      <w:r w:rsidR="00230503" w:rsidRPr="00230503">
        <w:rPr>
          <w:rFonts w:eastAsia="Times New Roman"/>
          <w:bCs/>
          <w:lang w:eastAsia="zh-TW"/>
        </w:rPr>
        <w:t>Par Stratēģiskas n</w:t>
      </w:r>
      <w:r w:rsidR="001735F4">
        <w:rPr>
          <w:rFonts w:eastAsia="Times New Roman"/>
          <w:bCs/>
          <w:lang w:eastAsia="zh-TW"/>
        </w:rPr>
        <w:t>ozīmes preču kontroles komiteju”</w:t>
      </w:r>
      <w:r>
        <w:rPr>
          <w:rFonts w:eastAsia="Times New Roman"/>
          <w:bCs/>
          <w:lang w:eastAsia="zh-TW"/>
        </w:rPr>
        <w:t>,</w:t>
      </w:r>
      <w:r w:rsidRPr="00FC4433">
        <w:rPr>
          <w:rFonts w:eastAsia="Times New Roman"/>
          <w:bCs/>
          <w:lang w:eastAsia="zh-TW"/>
        </w:rPr>
        <w:t xml:space="preserve"> </w:t>
      </w:r>
      <w:r>
        <w:rPr>
          <w:rFonts w:eastAsia="Times New Roman"/>
          <w:bCs/>
          <w:lang w:eastAsia="zh-TW"/>
        </w:rPr>
        <w:t xml:space="preserve">Komitejas sastāvā </w:t>
      </w:r>
      <w:r w:rsidR="00230503">
        <w:rPr>
          <w:rFonts w:eastAsia="Times New Roman"/>
          <w:bCs/>
          <w:lang w:eastAsia="zh-TW"/>
        </w:rPr>
        <w:t>tika</w:t>
      </w:r>
      <w:r>
        <w:rPr>
          <w:rFonts w:eastAsia="Times New Roman"/>
          <w:bCs/>
          <w:lang w:eastAsia="zh-TW"/>
        </w:rPr>
        <w:t xml:space="preserve"> apstiprināta V. Mileiko – </w:t>
      </w:r>
      <w:r w:rsidRPr="0051279B">
        <w:rPr>
          <w:rFonts w:eastAsia="Times New Roman"/>
          <w:bCs/>
          <w:lang w:eastAsia="zh-TW"/>
        </w:rPr>
        <w:t>Aizsardzības ministrijas Aizsardzības industrijas un inovāciju p</w:t>
      </w:r>
      <w:r>
        <w:rPr>
          <w:rFonts w:eastAsia="Times New Roman"/>
          <w:bCs/>
          <w:lang w:eastAsia="zh-TW"/>
        </w:rPr>
        <w:t>o</w:t>
      </w:r>
      <w:r w:rsidR="001735F4">
        <w:rPr>
          <w:rFonts w:eastAsia="Times New Roman"/>
          <w:bCs/>
          <w:lang w:eastAsia="zh-TW"/>
        </w:rPr>
        <w:t>litikas departamenta direktore.</w:t>
      </w:r>
    </w:p>
    <w:p w:rsidR="00717C6F" w:rsidRPr="001735F4" w:rsidRDefault="009B6E94" w:rsidP="00717C6F">
      <w:pPr>
        <w:spacing w:after="0" w:line="240" w:lineRule="auto"/>
        <w:ind w:firstLine="720"/>
        <w:jc w:val="both"/>
        <w:rPr>
          <w:rFonts w:eastAsia="Times New Roman"/>
          <w:bCs/>
          <w:lang w:eastAsia="zh-TW"/>
        </w:rPr>
      </w:pPr>
      <w:r w:rsidRPr="001735F4">
        <w:rPr>
          <w:rFonts w:eastAsia="Times New Roman"/>
          <w:bCs/>
          <w:lang w:eastAsia="zh-TW"/>
        </w:rPr>
        <w:t>Ņ</w:t>
      </w:r>
      <w:r w:rsidR="00230503" w:rsidRPr="001735F4">
        <w:rPr>
          <w:rFonts w:eastAsia="Times New Roman"/>
          <w:bCs/>
          <w:lang w:eastAsia="zh-TW"/>
        </w:rPr>
        <w:t xml:space="preserve">emot vērā </w:t>
      </w:r>
      <w:r w:rsidRPr="001735F4">
        <w:rPr>
          <w:rFonts w:eastAsia="Times New Roman"/>
          <w:bCs/>
          <w:lang w:eastAsia="zh-TW"/>
        </w:rPr>
        <w:t xml:space="preserve">plānotās </w:t>
      </w:r>
      <w:r w:rsidR="00230503" w:rsidRPr="001735F4">
        <w:rPr>
          <w:rFonts w:eastAsia="Times New Roman"/>
          <w:bCs/>
          <w:lang w:eastAsia="zh-TW"/>
        </w:rPr>
        <w:t xml:space="preserve">izmaiņas personālsastāvā, </w:t>
      </w:r>
      <w:r w:rsidRPr="001735F4">
        <w:rPr>
          <w:rFonts w:eastAsia="Times New Roman"/>
          <w:bCs/>
          <w:lang w:eastAsia="zh-TW"/>
        </w:rPr>
        <w:t xml:space="preserve">vēlos informēt, ka </w:t>
      </w:r>
      <w:r w:rsidR="001735F4" w:rsidRPr="001735F4">
        <w:rPr>
          <w:rFonts w:eastAsia="Times New Roman"/>
          <w:bCs/>
          <w:lang w:eastAsia="zh-TW"/>
        </w:rPr>
        <w:t xml:space="preserve">ar šā gada 1. augustu </w:t>
      </w:r>
      <w:r w:rsidR="00315EE9" w:rsidRPr="001735F4">
        <w:rPr>
          <w:rFonts w:eastAsia="Times New Roman"/>
          <w:bCs/>
          <w:lang w:eastAsia="zh-TW"/>
        </w:rPr>
        <w:t xml:space="preserve">dalībai Komitejā norīkoju </w:t>
      </w:r>
      <w:r w:rsidRPr="001735F4">
        <w:rPr>
          <w:rFonts w:eastAsia="Times New Roman"/>
          <w:bCs/>
          <w:lang w:eastAsia="zh-TW"/>
        </w:rPr>
        <w:t>D</w:t>
      </w:r>
      <w:r w:rsidR="004B1142" w:rsidRPr="001735F4">
        <w:rPr>
          <w:rFonts w:eastAsia="Times New Roman"/>
          <w:bCs/>
          <w:lang w:eastAsia="zh-TW"/>
        </w:rPr>
        <w:t>iānu</w:t>
      </w:r>
      <w:r w:rsidRPr="001735F4">
        <w:rPr>
          <w:rFonts w:eastAsia="Times New Roman"/>
          <w:bCs/>
          <w:lang w:eastAsia="zh-TW"/>
        </w:rPr>
        <w:t> Baranovu – Aizsardzības ministrijas Aizsardzības</w:t>
      </w:r>
      <w:r w:rsidRPr="001735F4">
        <w:rPr>
          <w:rFonts w:eastAsia="Times New Roman"/>
          <w:b/>
          <w:bCs/>
          <w:lang w:eastAsia="zh-TW"/>
        </w:rPr>
        <w:t xml:space="preserve"> </w:t>
      </w:r>
      <w:r w:rsidRPr="001735F4">
        <w:rPr>
          <w:rFonts w:eastAsia="Times New Roman"/>
          <w:bCs/>
          <w:lang w:eastAsia="zh-TW"/>
        </w:rPr>
        <w:t>industrijas un inovāciju politikas departamenta</w:t>
      </w:r>
      <w:r w:rsidR="001735F4">
        <w:rPr>
          <w:rFonts w:eastAsia="Times New Roman"/>
          <w:bCs/>
          <w:lang w:eastAsia="zh-TW"/>
        </w:rPr>
        <w:t xml:space="preserve"> direktori.</w:t>
      </w:r>
    </w:p>
    <w:p w:rsidR="002B3C5E" w:rsidRDefault="002B3C5E" w:rsidP="00A339EF">
      <w:pPr>
        <w:tabs>
          <w:tab w:val="left" w:pos="6804"/>
        </w:tabs>
        <w:spacing w:after="0" w:line="240" w:lineRule="auto"/>
      </w:pPr>
    </w:p>
    <w:p w:rsidR="002B3C5E" w:rsidRDefault="002B3C5E" w:rsidP="00A339EF">
      <w:pPr>
        <w:tabs>
          <w:tab w:val="left" w:pos="6804"/>
        </w:tabs>
        <w:spacing w:after="0" w:line="240" w:lineRule="auto"/>
      </w:pPr>
    </w:p>
    <w:p w:rsidR="00831C01" w:rsidRPr="00B85566" w:rsidRDefault="009B6E94" w:rsidP="001735F4">
      <w:pPr>
        <w:tabs>
          <w:tab w:val="left" w:pos="6663"/>
        </w:tabs>
        <w:spacing w:after="0" w:line="240" w:lineRule="auto"/>
        <w:ind w:firstLine="567"/>
        <w:rPr>
          <w:b/>
        </w:rPr>
      </w:pPr>
      <w:r>
        <w:rPr>
          <w:b/>
          <w:noProof/>
        </w:rPr>
        <w:t>V</w:t>
      </w:r>
      <w:r w:rsidR="00C13639" w:rsidRPr="00B85566">
        <w:rPr>
          <w:b/>
          <w:noProof/>
        </w:rPr>
        <w:t>alsts sekretārs</w:t>
      </w:r>
      <w:r w:rsidR="00C13639" w:rsidRPr="00B85566">
        <w:rPr>
          <w:b/>
        </w:rPr>
        <w:tab/>
      </w:r>
      <w:r w:rsidR="00C13639" w:rsidRPr="00B85566">
        <w:rPr>
          <w:b/>
          <w:noProof/>
        </w:rPr>
        <w:t>Aivars Puriņš</w:t>
      </w:r>
    </w:p>
    <w:p w:rsidR="001735F4" w:rsidRDefault="001735F4" w:rsidP="00831C01">
      <w:pPr>
        <w:tabs>
          <w:tab w:val="left" w:pos="6804"/>
        </w:tabs>
        <w:spacing w:before="720" w:after="0" w:line="240" w:lineRule="auto"/>
        <w:rPr>
          <w:noProof/>
          <w:sz w:val="16"/>
          <w:szCs w:val="16"/>
        </w:rPr>
      </w:pPr>
    </w:p>
    <w:p w:rsidR="00831C01" w:rsidRPr="006C787C" w:rsidRDefault="009B6E94" w:rsidP="00831C01">
      <w:pPr>
        <w:tabs>
          <w:tab w:val="left" w:pos="6804"/>
        </w:tabs>
        <w:spacing w:before="720"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Mārtiņš Auziņš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67335102</w:t>
      </w:r>
    </w:p>
    <w:p w:rsidR="00A650A4" w:rsidRPr="00A339EF" w:rsidRDefault="009B6E94" w:rsidP="00A339EF">
      <w:pPr>
        <w:tabs>
          <w:tab w:val="left" w:pos="6804"/>
        </w:tabs>
        <w:spacing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martins.auzins</w:t>
      </w:r>
      <w:r w:rsidR="00B10D3E">
        <w:rPr>
          <w:noProof/>
          <w:sz w:val="16"/>
          <w:szCs w:val="16"/>
        </w:rPr>
        <w:t>@mod.gov.lv</w:t>
      </w:r>
    </w:p>
    <w:sectPr w:rsidR="00A650A4" w:rsidRPr="00A339EF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A35" w:rsidRDefault="003D7A35">
      <w:pPr>
        <w:spacing w:after="0" w:line="240" w:lineRule="auto"/>
      </w:pPr>
      <w:r>
        <w:separator/>
      </w:r>
    </w:p>
  </w:endnote>
  <w:endnote w:type="continuationSeparator" w:id="0">
    <w:p w:rsidR="003D7A35" w:rsidRDefault="003D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2B6" w:rsidRDefault="002122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3242991"/>
      <w:docPartObj>
        <w:docPartGallery w:val="Page Numbers (Bottom of Page)"/>
        <w:docPartUnique/>
      </w:docPartObj>
    </w:sdtPr>
    <w:sdtEndPr/>
    <w:sdtContent>
      <w:sdt>
        <w:sdtPr>
          <w:id w:val="780060711"/>
          <w:docPartObj>
            <w:docPartGallery w:val="Page Numbers (Top of Page)"/>
            <w:docPartUnique/>
          </w:docPartObj>
        </w:sdtPr>
        <w:sdtEndPr/>
        <w:sdtContent>
          <w:p w:rsidR="00A339EF" w:rsidRPr="00A339EF" w:rsidRDefault="009B6E94" w:rsidP="00A339EF">
            <w:pPr>
              <w:spacing w:after="0" w:line="240" w:lineRule="auto"/>
              <w:jc w:val="center"/>
              <w:rPr>
                <w:rFonts w:ascii="TimesNewRomanPS-ItalicMT" w:hAnsi="TimesNewRomanPS-ItalicMT"/>
                <w:iCs/>
                <w:sz w:val="20"/>
                <w:szCs w:val="20"/>
              </w:rPr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 PARAKSTU UN SATUR LAIKA ZĪMOGU</w:t>
            </w:r>
          </w:p>
          <w:p w:rsidR="00A339EF" w:rsidRPr="00A339EF" w:rsidRDefault="009B6E94" w:rsidP="00A339EF">
            <w:pPr>
              <w:pStyle w:val="Footer"/>
              <w:jc w:val="right"/>
            </w:pP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PAGE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  <w:r w:rsidRPr="00A339EF">
              <w:t xml:space="preserve"> - </w:t>
            </w: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NUMPAGES  </w:instrText>
            </w:r>
            <w:r w:rsidRPr="00A339EF">
              <w:rPr>
                <w:bCs/>
              </w:rPr>
              <w:fldChar w:fldCharType="separate"/>
            </w:r>
            <w:r w:rsidR="00717C6F">
              <w:rPr>
                <w:bCs/>
                <w:noProof/>
              </w:rPr>
              <w:t>1</w:t>
            </w:r>
            <w:r w:rsidRPr="00A339EF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612" w:rsidRPr="00A339EF" w:rsidRDefault="009B6E94" w:rsidP="00A339EF">
    <w:pPr>
      <w:spacing w:after="0" w:line="240" w:lineRule="auto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A35" w:rsidRDefault="003D7A35">
      <w:pPr>
        <w:spacing w:after="0" w:line="240" w:lineRule="auto"/>
      </w:pPr>
      <w:r>
        <w:separator/>
      </w:r>
    </w:p>
  </w:footnote>
  <w:footnote w:type="continuationSeparator" w:id="0">
    <w:p w:rsidR="003D7A35" w:rsidRDefault="003D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2B6" w:rsidRDefault="002122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2B6" w:rsidRDefault="002122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AF3" w:rsidRPr="008669E5" w:rsidRDefault="009B6E94" w:rsidP="000473E9">
    <w:pPr>
      <w:spacing w:before="2520" w:after="120"/>
    </w:pP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1973580</wp:posOffset>
              </wp:positionV>
              <wp:extent cx="5839200" cy="313200"/>
              <wp:effectExtent l="0" t="0" r="9525" b="1079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9200" cy="31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9B6E94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.: </w:t>
                          </w:r>
                          <w:r w:rsidR="002122B6" w:rsidRPr="002122B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67335113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B873C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155.4pt;width:459.8pt;height:24.6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" filled="f" stroked="f">
              <v:textbox inset="0,0,0,0">
                <w:txbxContent>
                  <w:p w14:paraId="0507F999" w14:textId="77777777" w:rsidR="009A40B4" w:rsidRPr="008669E5" w:rsidRDefault="009B6E94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.: </w:t>
                    </w:r>
                    <w:r w:rsidR="002122B6" w:rsidRPr="002122B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67335113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B873C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1826895</wp:posOffset>
              </wp:positionV>
              <wp:extent cx="4399200" cy="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9200" cy="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776800" id="Group 41" o:spid="_x0000_s1026" style="position:absolute;margin-left:0;margin-top:143.85pt;width:346.4pt;height:0;z-index:-251657216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1117600</wp:posOffset>
          </wp:positionH>
          <wp:positionV relativeFrom="page">
            <wp:posOffset>590550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FE5F33" w:rsidTr="00DD3458">
      <w:trPr>
        <w:cantSplit/>
      </w:trPr>
      <w:tc>
        <w:tcPr>
          <w:tcW w:w="3969" w:type="dxa"/>
        </w:tcPr>
        <w:p w:rsidR="000473E9" w:rsidRPr="00C56EDF" w:rsidRDefault="009B6E94" w:rsidP="007E69BC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="007E69BC">
            <w:rPr>
              <w:color w:val="000000"/>
              <w:lang w:eastAsia="en-US"/>
            </w:rPr>
            <w:t xml:space="preserve"> </w:t>
          </w:r>
          <w:r w:rsidR="00717C6F">
            <w:rPr>
              <w:noProof/>
              <w:color w:val="000000"/>
              <w:lang w:eastAsia="en-US"/>
            </w:rPr>
            <w:t>24.07.2024</w:t>
          </w:r>
          <w:r w:rsidR="00437554" w:rsidRPr="00437554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0473E9" w:rsidRPr="0099125D" w:rsidRDefault="009B6E94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 w:rsidR="00717C6F">
            <w:rPr>
              <w:noProof/>
              <w:color w:val="000000"/>
              <w:lang w:val="en-US" w:eastAsia="en-US"/>
            </w:rPr>
            <w:t>MV-N/1881</w:t>
          </w:r>
        </w:p>
      </w:tc>
    </w:tr>
  </w:tbl>
  <w:p w:rsidR="008D4AF3" w:rsidRPr="008669E5" w:rsidRDefault="008D4AF3" w:rsidP="008D4AF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01"/>
    <w:rsid w:val="00006384"/>
    <w:rsid w:val="0002064A"/>
    <w:rsid w:val="00030349"/>
    <w:rsid w:val="000473E9"/>
    <w:rsid w:val="000B5336"/>
    <w:rsid w:val="000B68C4"/>
    <w:rsid w:val="000C6EB8"/>
    <w:rsid w:val="000E060A"/>
    <w:rsid w:val="00124173"/>
    <w:rsid w:val="001268C6"/>
    <w:rsid w:val="001735F4"/>
    <w:rsid w:val="001C02FA"/>
    <w:rsid w:val="001D06AC"/>
    <w:rsid w:val="001D79E4"/>
    <w:rsid w:val="002122B6"/>
    <w:rsid w:val="002241DB"/>
    <w:rsid w:val="00230503"/>
    <w:rsid w:val="00265D4A"/>
    <w:rsid w:val="00275B9E"/>
    <w:rsid w:val="00290B9D"/>
    <w:rsid w:val="002B3077"/>
    <w:rsid w:val="002B3604"/>
    <w:rsid w:val="002B3C5E"/>
    <w:rsid w:val="002D7FAB"/>
    <w:rsid w:val="002E1474"/>
    <w:rsid w:val="002E5B36"/>
    <w:rsid w:val="002E75AE"/>
    <w:rsid w:val="00315EE9"/>
    <w:rsid w:val="00330D43"/>
    <w:rsid w:val="003D6612"/>
    <w:rsid w:val="003D7A35"/>
    <w:rsid w:val="004033F4"/>
    <w:rsid w:val="00437554"/>
    <w:rsid w:val="004B1142"/>
    <w:rsid w:val="004B29B1"/>
    <w:rsid w:val="004F08C0"/>
    <w:rsid w:val="0051279B"/>
    <w:rsid w:val="00531765"/>
    <w:rsid w:val="005317D9"/>
    <w:rsid w:val="00535564"/>
    <w:rsid w:val="005B495A"/>
    <w:rsid w:val="0064477B"/>
    <w:rsid w:val="00663C3A"/>
    <w:rsid w:val="006C1639"/>
    <w:rsid w:val="006C787C"/>
    <w:rsid w:val="00717C6F"/>
    <w:rsid w:val="00760DE7"/>
    <w:rsid w:val="007B3BA5"/>
    <w:rsid w:val="007B48EC"/>
    <w:rsid w:val="007B7238"/>
    <w:rsid w:val="007C6149"/>
    <w:rsid w:val="007D1D8C"/>
    <w:rsid w:val="007E4D1F"/>
    <w:rsid w:val="007E69BC"/>
    <w:rsid w:val="00815277"/>
    <w:rsid w:val="00831C01"/>
    <w:rsid w:val="008576DE"/>
    <w:rsid w:val="008669E5"/>
    <w:rsid w:val="00876C21"/>
    <w:rsid w:val="008D4AF3"/>
    <w:rsid w:val="008E2BF3"/>
    <w:rsid w:val="00954D5A"/>
    <w:rsid w:val="0096072E"/>
    <w:rsid w:val="0099125D"/>
    <w:rsid w:val="009A40B4"/>
    <w:rsid w:val="009B6E94"/>
    <w:rsid w:val="00A03A13"/>
    <w:rsid w:val="00A339EF"/>
    <w:rsid w:val="00A650A4"/>
    <w:rsid w:val="00A844DB"/>
    <w:rsid w:val="00AD76C6"/>
    <w:rsid w:val="00AF0E90"/>
    <w:rsid w:val="00B10D3E"/>
    <w:rsid w:val="00B85566"/>
    <w:rsid w:val="00B873C0"/>
    <w:rsid w:val="00BB112A"/>
    <w:rsid w:val="00BB5A52"/>
    <w:rsid w:val="00C00C20"/>
    <w:rsid w:val="00C13639"/>
    <w:rsid w:val="00C47F57"/>
    <w:rsid w:val="00C56EDF"/>
    <w:rsid w:val="00C732CE"/>
    <w:rsid w:val="00CA407F"/>
    <w:rsid w:val="00D21FA6"/>
    <w:rsid w:val="00D53AC1"/>
    <w:rsid w:val="00D55B4B"/>
    <w:rsid w:val="00D75A81"/>
    <w:rsid w:val="00D82F0A"/>
    <w:rsid w:val="00D970FF"/>
    <w:rsid w:val="00DD3458"/>
    <w:rsid w:val="00E276FD"/>
    <w:rsid w:val="00E365CE"/>
    <w:rsid w:val="00EF676E"/>
    <w:rsid w:val="00F0003C"/>
    <w:rsid w:val="00F25DA3"/>
    <w:rsid w:val="00F60586"/>
    <w:rsid w:val="00FB2E50"/>
    <w:rsid w:val="00FC4433"/>
    <w:rsid w:val="00FE5F33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82B2C58-274C-49A3-A4AD-DD2AF39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1C0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Valerijs Romanovskis</cp:lastModifiedBy>
  <cp:revision>2</cp:revision>
  <cp:lastPrinted>2024-07-18T08:09:00Z</cp:lastPrinted>
  <dcterms:created xsi:type="dcterms:W3CDTF">2024-07-25T11:18:00Z</dcterms:created>
  <dcterms:modified xsi:type="dcterms:W3CDTF">2024-07-25T11:18:00Z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