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5D8C1" w14:textId="2025186F" w:rsidR="007164FF" w:rsidRPr="008A7266" w:rsidRDefault="007164FF" w:rsidP="003002D6">
      <w:pPr>
        <w:spacing w:after="0" w:line="240" w:lineRule="auto"/>
        <w:jc w:val="center"/>
        <w:rPr>
          <w:rFonts w:ascii="Times New Roman" w:hAnsi="Times New Roman" w:cs="Times New Roman"/>
          <w:b/>
          <w:sz w:val="24"/>
          <w:szCs w:val="24"/>
        </w:rPr>
      </w:pPr>
      <w:bookmarkStart w:id="0" w:name="OLE_LINK1"/>
      <w:bookmarkStart w:id="1" w:name="OLE_LINK2"/>
      <w:r w:rsidRPr="008A7266">
        <w:rPr>
          <w:rFonts w:ascii="Times New Roman" w:hAnsi="Times New Roman" w:cs="Times New Roman"/>
          <w:b/>
          <w:sz w:val="24"/>
          <w:szCs w:val="24"/>
        </w:rPr>
        <w:t>Pārskats Ministru kabinetam par noslēgto publiskās un privātās partnerības līgumu izpildi</w:t>
      </w:r>
      <w:bookmarkEnd w:id="0"/>
      <w:bookmarkEnd w:id="1"/>
      <w:r w:rsidR="00951F58">
        <w:rPr>
          <w:rFonts w:ascii="Times New Roman" w:hAnsi="Times New Roman" w:cs="Times New Roman"/>
          <w:b/>
          <w:sz w:val="24"/>
          <w:szCs w:val="24"/>
        </w:rPr>
        <w:t xml:space="preserve"> 2022. gadā</w:t>
      </w:r>
    </w:p>
    <w:p w14:paraId="0E7965D1" w14:textId="68797C98" w:rsidR="007164FF" w:rsidRPr="008A7266" w:rsidRDefault="007164FF" w:rsidP="003002D6">
      <w:pPr>
        <w:spacing w:after="0" w:line="240" w:lineRule="auto"/>
        <w:jc w:val="center"/>
        <w:rPr>
          <w:rFonts w:ascii="Times New Roman" w:eastAsia="Times New Roman" w:hAnsi="Times New Roman" w:cs="Times New Roman"/>
          <w:bCs/>
          <w:i/>
          <w:sz w:val="24"/>
          <w:szCs w:val="24"/>
          <w:lang w:eastAsia="lv-LV"/>
        </w:rPr>
      </w:pPr>
      <w:r w:rsidRPr="008A7266">
        <w:rPr>
          <w:rFonts w:ascii="Times New Roman" w:eastAsia="Times New Roman" w:hAnsi="Times New Roman" w:cs="Times New Roman"/>
          <w:bCs/>
          <w:i/>
          <w:sz w:val="24"/>
          <w:szCs w:val="24"/>
          <w:lang w:eastAsia="lv-LV"/>
        </w:rPr>
        <w:t>par pārskata periodu no 01.01.20</w:t>
      </w:r>
      <w:r w:rsidR="00394CEE" w:rsidRPr="008A7266">
        <w:rPr>
          <w:rFonts w:ascii="Times New Roman" w:eastAsia="Times New Roman" w:hAnsi="Times New Roman" w:cs="Times New Roman"/>
          <w:bCs/>
          <w:i/>
          <w:sz w:val="24"/>
          <w:szCs w:val="24"/>
          <w:lang w:eastAsia="lv-LV"/>
        </w:rPr>
        <w:t>2</w:t>
      </w:r>
      <w:r w:rsidR="00E25A3C">
        <w:rPr>
          <w:rFonts w:ascii="Times New Roman" w:eastAsia="Times New Roman" w:hAnsi="Times New Roman" w:cs="Times New Roman"/>
          <w:bCs/>
          <w:i/>
          <w:sz w:val="24"/>
          <w:szCs w:val="24"/>
          <w:lang w:eastAsia="lv-LV"/>
        </w:rPr>
        <w:t>2</w:t>
      </w:r>
      <w:r w:rsidRPr="008A7266">
        <w:rPr>
          <w:rFonts w:ascii="Times New Roman" w:eastAsia="Times New Roman" w:hAnsi="Times New Roman" w:cs="Times New Roman"/>
          <w:bCs/>
          <w:i/>
          <w:sz w:val="24"/>
          <w:szCs w:val="24"/>
          <w:lang w:eastAsia="lv-LV"/>
        </w:rPr>
        <w:t>. līdz 31.12.20</w:t>
      </w:r>
      <w:r w:rsidR="00394CEE" w:rsidRPr="008A7266">
        <w:rPr>
          <w:rFonts w:ascii="Times New Roman" w:eastAsia="Times New Roman" w:hAnsi="Times New Roman" w:cs="Times New Roman"/>
          <w:bCs/>
          <w:i/>
          <w:sz w:val="24"/>
          <w:szCs w:val="24"/>
          <w:lang w:eastAsia="lv-LV"/>
        </w:rPr>
        <w:t>2</w:t>
      </w:r>
      <w:r w:rsidR="00E25A3C">
        <w:rPr>
          <w:rFonts w:ascii="Times New Roman" w:eastAsia="Times New Roman" w:hAnsi="Times New Roman" w:cs="Times New Roman"/>
          <w:bCs/>
          <w:i/>
          <w:sz w:val="24"/>
          <w:szCs w:val="24"/>
          <w:lang w:eastAsia="lv-LV"/>
        </w:rPr>
        <w:t>2</w:t>
      </w:r>
      <w:r w:rsidRPr="008A7266">
        <w:rPr>
          <w:rFonts w:ascii="Times New Roman" w:eastAsia="Times New Roman" w:hAnsi="Times New Roman" w:cs="Times New Roman"/>
          <w:bCs/>
          <w:i/>
          <w:sz w:val="24"/>
          <w:szCs w:val="24"/>
          <w:lang w:eastAsia="lv-LV"/>
        </w:rPr>
        <w:t>.</w:t>
      </w:r>
    </w:p>
    <w:p w14:paraId="6243C696" w14:textId="77777777" w:rsidR="0035275A" w:rsidRPr="008A7266" w:rsidRDefault="0035275A" w:rsidP="003002D6">
      <w:pPr>
        <w:spacing w:after="0" w:line="240" w:lineRule="auto"/>
        <w:jc w:val="center"/>
        <w:rPr>
          <w:rFonts w:ascii="Times New Roman" w:eastAsia="Times New Roman" w:hAnsi="Times New Roman" w:cs="Times New Roman"/>
          <w:bCs/>
          <w:i/>
          <w:sz w:val="24"/>
          <w:szCs w:val="24"/>
          <w:lang w:eastAsia="lv-LV"/>
        </w:rPr>
      </w:pPr>
    </w:p>
    <w:p w14:paraId="5D264327" w14:textId="3613BB0D" w:rsidR="004A2E7C" w:rsidRPr="00087640" w:rsidRDefault="0035275A" w:rsidP="00736ACA">
      <w:pPr>
        <w:spacing w:after="0" w:line="276" w:lineRule="auto"/>
        <w:ind w:firstLine="720"/>
        <w:jc w:val="both"/>
        <w:rPr>
          <w:rFonts w:ascii="Times New Roman" w:eastAsia="Times New Roman" w:hAnsi="Times New Roman" w:cs="Times New Roman"/>
          <w:bCs/>
          <w:sz w:val="24"/>
          <w:szCs w:val="24"/>
          <w:lang w:eastAsia="lv-LV"/>
        </w:rPr>
      </w:pPr>
      <w:r w:rsidRPr="00087640">
        <w:rPr>
          <w:rFonts w:ascii="Times New Roman" w:eastAsia="Times New Roman" w:hAnsi="Times New Roman" w:cs="Times New Roman"/>
          <w:bCs/>
          <w:iCs/>
          <w:sz w:val="24"/>
          <w:szCs w:val="24"/>
          <w:lang w:eastAsia="lv-LV"/>
        </w:rPr>
        <w:t>Atbilsto</w:t>
      </w:r>
      <w:r w:rsidR="0010458D" w:rsidRPr="00087640">
        <w:rPr>
          <w:rFonts w:ascii="Times New Roman" w:eastAsia="Times New Roman" w:hAnsi="Times New Roman" w:cs="Times New Roman"/>
          <w:bCs/>
          <w:iCs/>
          <w:sz w:val="24"/>
          <w:szCs w:val="24"/>
          <w:lang w:eastAsia="lv-LV"/>
        </w:rPr>
        <w:t xml:space="preserve">ši </w:t>
      </w:r>
      <w:r w:rsidR="00C559D3" w:rsidRPr="00087640">
        <w:rPr>
          <w:rFonts w:ascii="Times New Roman" w:eastAsia="Times New Roman" w:hAnsi="Times New Roman" w:cs="Times New Roman"/>
          <w:bCs/>
          <w:sz w:val="24"/>
          <w:szCs w:val="24"/>
          <w:lang w:eastAsia="lv-LV"/>
        </w:rPr>
        <w:t xml:space="preserve">Ministru kabineta </w:t>
      </w:r>
      <w:r w:rsidR="0010458D" w:rsidRPr="00087640">
        <w:rPr>
          <w:rFonts w:ascii="Times New Roman" w:eastAsia="Times New Roman" w:hAnsi="Times New Roman" w:cs="Times New Roman"/>
          <w:bCs/>
          <w:sz w:val="24"/>
          <w:szCs w:val="24"/>
          <w:lang w:eastAsia="lv-LV"/>
        </w:rPr>
        <w:t>2009.</w:t>
      </w:r>
      <w:r w:rsidR="003B06CC" w:rsidRPr="00087640">
        <w:rPr>
          <w:rFonts w:ascii="Times New Roman" w:eastAsia="Times New Roman" w:hAnsi="Times New Roman" w:cs="Times New Roman"/>
          <w:bCs/>
          <w:sz w:val="24"/>
          <w:szCs w:val="24"/>
          <w:lang w:eastAsia="lv-LV"/>
        </w:rPr>
        <w:t xml:space="preserve"> </w:t>
      </w:r>
      <w:r w:rsidR="0010458D" w:rsidRPr="00087640">
        <w:rPr>
          <w:rFonts w:ascii="Times New Roman" w:eastAsia="Times New Roman" w:hAnsi="Times New Roman" w:cs="Times New Roman"/>
          <w:bCs/>
          <w:sz w:val="24"/>
          <w:szCs w:val="24"/>
          <w:lang w:eastAsia="lv-LV"/>
        </w:rPr>
        <w:t>gada 20.</w:t>
      </w:r>
      <w:r w:rsidR="003B06CC" w:rsidRPr="00087640">
        <w:rPr>
          <w:rFonts w:ascii="Times New Roman" w:eastAsia="Times New Roman" w:hAnsi="Times New Roman" w:cs="Times New Roman"/>
          <w:bCs/>
          <w:sz w:val="24"/>
          <w:szCs w:val="24"/>
          <w:lang w:eastAsia="lv-LV"/>
        </w:rPr>
        <w:t xml:space="preserve"> </w:t>
      </w:r>
      <w:r w:rsidR="0010458D" w:rsidRPr="00087640">
        <w:rPr>
          <w:rFonts w:ascii="Times New Roman" w:eastAsia="Times New Roman" w:hAnsi="Times New Roman" w:cs="Times New Roman"/>
          <w:bCs/>
          <w:sz w:val="24"/>
          <w:szCs w:val="24"/>
          <w:lang w:eastAsia="lv-LV"/>
        </w:rPr>
        <w:t xml:space="preserve">oktobra </w:t>
      </w:r>
      <w:r w:rsidR="00C559D3" w:rsidRPr="00087640">
        <w:rPr>
          <w:rFonts w:ascii="Times New Roman" w:eastAsia="Times New Roman" w:hAnsi="Times New Roman" w:cs="Times New Roman"/>
          <w:bCs/>
          <w:sz w:val="24"/>
          <w:szCs w:val="24"/>
          <w:lang w:eastAsia="lv-LV"/>
        </w:rPr>
        <w:t>noteikum</w:t>
      </w:r>
      <w:r w:rsidR="0010458D" w:rsidRPr="00087640">
        <w:rPr>
          <w:rFonts w:ascii="Times New Roman" w:eastAsia="Times New Roman" w:hAnsi="Times New Roman" w:cs="Times New Roman"/>
          <w:bCs/>
          <w:sz w:val="24"/>
          <w:szCs w:val="24"/>
          <w:lang w:eastAsia="lv-LV"/>
        </w:rPr>
        <w:t>u</w:t>
      </w:r>
      <w:r w:rsidR="00C559D3" w:rsidRPr="00087640">
        <w:rPr>
          <w:rFonts w:ascii="Times New Roman" w:eastAsia="Times New Roman" w:hAnsi="Times New Roman" w:cs="Times New Roman"/>
          <w:bCs/>
          <w:sz w:val="24"/>
          <w:szCs w:val="24"/>
          <w:lang w:eastAsia="lv-LV"/>
        </w:rPr>
        <w:t xml:space="preserve"> Nr.</w:t>
      </w:r>
      <w:r w:rsidR="003B06CC" w:rsidRPr="00087640">
        <w:rPr>
          <w:rFonts w:ascii="Times New Roman" w:eastAsia="Times New Roman" w:hAnsi="Times New Roman" w:cs="Times New Roman"/>
          <w:bCs/>
          <w:sz w:val="24"/>
          <w:szCs w:val="24"/>
          <w:lang w:eastAsia="lv-LV"/>
        </w:rPr>
        <w:t xml:space="preserve"> </w:t>
      </w:r>
      <w:r w:rsidR="00C559D3" w:rsidRPr="00087640">
        <w:rPr>
          <w:rFonts w:ascii="Times New Roman" w:eastAsia="Times New Roman" w:hAnsi="Times New Roman" w:cs="Times New Roman"/>
          <w:bCs/>
          <w:sz w:val="24"/>
          <w:szCs w:val="24"/>
          <w:lang w:eastAsia="lv-LV"/>
        </w:rPr>
        <w:t>1216</w:t>
      </w:r>
      <w:r w:rsidR="0010458D" w:rsidRPr="00087640">
        <w:rPr>
          <w:rFonts w:ascii="Times New Roman" w:eastAsia="Times New Roman" w:hAnsi="Times New Roman" w:cs="Times New Roman"/>
          <w:bCs/>
          <w:sz w:val="24"/>
          <w:szCs w:val="24"/>
          <w:lang w:eastAsia="lv-LV"/>
        </w:rPr>
        <w:t xml:space="preserve"> “</w:t>
      </w:r>
      <w:r w:rsidR="00C559D3" w:rsidRPr="00087640">
        <w:rPr>
          <w:rFonts w:ascii="Times New Roman" w:eastAsia="Times New Roman" w:hAnsi="Times New Roman" w:cs="Times New Roman"/>
          <w:bCs/>
          <w:sz w:val="24"/>
          <w:szCs w:val="24"/>
          <w:lang w:eastAsia="lv-LV"/>
        </w:rPr>
        <w:t>Noteikumi par uzraudzības institūcijas darbību un publiskā partnera vai tā pārstāvja līguma izpildes pārskata sniegšanu</w:t>
      </w:r>
      <w:r w:rsidR="0010458D" w:rsidRPr="00087640">
        <w:rPr>
          <w:rFonts w:ascii="Times New Roman" w:eastAsia="Times New Roman" w:hAnsi="Times New Roman" w:cs="Times New Roman"/>
          <w:bCs/>
          <w:sz w:val="24"/>
          <w:szCs w:val="24"/>
          <w:lang w:eastAsia="lv-LV"/>
        </w:rPr>
        <w:t xml:space="preserve">” 3.6. </w:t>
      </w:r>
      <w:r w:rsidR="00365375" w:rsidRPr="00087640">
        <w:rPr>
          <w:rFonts w:ascii="Times New Roman" w:eastAsia="Times New Roman" w:hAnsi="Times New Roman" w:cs="Times New Roman"/>
          <w:bCs/>
          <w:sz w:val="24"/>
          <w:szCs w:val="24"/>
          <w:lang w:eastAsia="lv-LV"/>
        </w:rPr>
        <w:t>apakš</w:t>
      </w:r>
      <w:r w:rsidR="0010458D" w:rsidRPr="00087640">
        <w:rPr>
          <w:rFonts w:ascii="Times New Roman" w:eastAsia="Times New Roman" w:hAnsi="Times New Roman" w:cs="Times New Roman"/>
          <w:bCs/>
          <w:sz w:val="24"/>
          <w:szCs w:val="24"/>
          <w:lang w:eastAsia="lv-LV"/>
        </w:rPr>
        <w:t xml:space="preserve">punktam </w:t>
      </w:r>
      <w:r w:rsidR="005357D9" w:rsidRPr="00087640">
        <w:rPr>
          <w:rFonts w:ascii="Times New Roman" w:hAnsi="Times New Roman" w:cs="Times New Roman"/>
          <w:bCs/>
          <w:sz w:val="24"/>
          <w:szCs w:val="24"/>
        </w:rPr>
        <w:t xml:space="preserve">Centrālā finanšu un līgumu aģentūra (turpmāk – CFLA), nodrošinot publiskās un privātās partnerības (turpmāk – PPP) uzraudzības institūcijas </w:t>
      </w:r>
      <w:r w:rsidR="195AA077" w:rsidRPr="00087640">
        <w:rPr>
          <w:rFonts w:ascii="Times New Roman" w:hAnsi="Times New Roman" w:cs="Times New Roman"/>
          <w:sz w:val="24"/>
          <w:szCs w:val="24"/>
        </w:rPr>
        <w:t>funkcij</w:t>
      </w:r>
      <w:r w:rsidR="51DA0B80" w:rsidRPr="00087640">
        <w:rPr>
          <w:rFonts w:ascii="Times New Roman" w:hAnsi="Times New Roman" w:cs="Times New Roman"/>
          <w:sz w:val="24"/>
          <w:szCs w:val="24"/>
        </w:rPr>
        <w:t>as</w:t>
      </w:r>
      <w:r w:rsidR="000D3E99" w:rsidRPr="00087640">
        <w:rPr>
          <w:rFonts w:ascii="Times New Roman" w:hAnsi="Times New Roman" w:cs="Times New Roman"/>
          <w:sz w:val="24"/>
          <w:szCs w:val="24"/>
        </w:rPr>
        <w:t>,</w:t>
      </w:r>
      <w:r w:rsidR="005357D9" w:rsidRPr="00087640">
        <w:rPr>
          <w:rFonts w:ascii="Times New Roman" w:eastAsia="Times New Roman" w:hAnsi="Times New Roman" w:cs="Times New Roman"/>
          <w:bCs/>
          <w:sz w:val="24"/>
          <w:szCs w:val="24"/>
          <w:lang w:eastAsia="lv-LV"/>
        </w:rPr>
        <w:t xml:space="preserve"> </w:t>
      </w:r>
      <w:r w:rsidR="004A2E7C" w:rsidRPr="00087640">
        <w:rPr>
          <w:rFonts w:ascii="Times New Roman" w:hAnsi="Times New Roman" w:cs="Times New Roman"/>
          <w:bCs/>
          <w:sz w:val="24"/>
          <w:szCs w:val="24"/>
          <w:shd w:val="clear" w:color="auto" w:fill="FFFFFF"/>
        </w:rPr>
        <w:t xml:space="preserve">sniedz Ministru kabinetam pārskatu par noslēgto publiskās un privātās partnerības līgumu izpildi par </w:t>
      </w:r>
      <w:r w:rsidR="000D3E99" w:rsidRPr="00087640">
        <w:rPr>
          <w:rFonts w:ascii="Times New Roman" w:hAnsi="Times New Roman" w:cs="Times New Roman"/>
          <w:bCs/>
          <w:sz w:val="24"/>
          <w:szCs w:val="24"/>
          <w:shd w:val="clear" w:color="auto" w:fill="FFFFFF"/>
        </w:rPr>
        <w:t>pārskata periodu no 202</w:t>
      </w:r>
      <w:r w:rsidR="00E25A3C" w:rsidRPr="00087640">
        <w:rPr>
          <w:rFonts w:ascii="Times New Roman" w:hAnsi="Times New Roman" w:cs="Times New Roman"/>
          <w:bCs/>
          <w:sz w:val="24"/>
          <w:szCs w:val="24"/>
          <w:shd w:val="clear" w:color="auto" w:fill="FFFFFF"/>
        </w:rPr>
        <w:t>2</w:t>
      </w:r>
      <w:r w:rsidR="000D3E99" w:rsidRPr="00087640">
        <w:rPr>
          <w:rFonts w:ascii="Times New Roman" w:hAnsi="Times New Roman" w:cs="Times New Roman"/>
          <w:bCs/>
          <w:sz w:val="24"/>
          <w:szCs w:val="24"/>
          <w:shd w:val="clear" w:color="auto" w:fill="FFFFFF"/>
        </w:rPr>
        <w:t>.gada 1.janvāra līdz 202</w:t>
      </w:r>
      <w:r w:rsidR="00E25A3C" w:rsidRPr="00087640">
        <w:rPr>
          <w:rFonts w:ascii="Times New Roman" w:hAnsi="Times New Roman" w:cs="Times New Roman"/>
          <w:bCs/>
          <w:sz w:val="24"/>
          <w:szCs w:val="24"/>
          <w:shd w:val="clear" w:color="auto" w:fill="FFFFFF"/>
        </w:rPr>
        <w:t>2</w:t>
      </w:r>
      <w:r w:rsidR="000D3E99" w:rsidRPr="00087640">
        <w:rPr>
          <w:rFonts w:ascii="Times New Roman" w:hAnsi="Times New Roman" w:cs="Times New Roman"/>
          <w:bCs/>
          <w:sz w:val="24"/>
          <w:szCs w:val="24"/>
          <w:shd w:val="clear" w:color="auto" w:fill="FFFFFF"/>
        </w:rPr>
        <w:t>.gada 31.decembrim</w:t>
      </w:r>
      <w:r w:rsidR="005357D9" w:rsidRPr="00087640">
        <w:rPr>
          <w:rFonts w:ascii="Times New Roman" w:hAnsi="Times New Roman" w:cs="Times New Roman"/>
          <w:bCs/>
          <w:sz w:val="24"/>
          <w:szCs w:val="24"/>
          <w:shd w:val="clear" w:color="auto" w:fill="FFFFFF"/>
        </w:rPr>
        <w:t>.</w:t>
      </w:r>
    </w:p>
    <w:p w14:paraId="1FEB2721" w14:textId="77777777" w:rsidR="007164FF" w:rsidRPr="00087640" w:rsidRDefault="007164FF" w:rsidP="00736ACA">
      <w:pPr>
        <w:spacing w:after="0" w:line="276" w:lineRule="auto"/>
        <w:rPr>
          <w:rFonts w:ascii="Times New Roman" w:eastAsia="Times New Roman" w:hAnsi="Times New Roman" w:cs="Times New Roman"/>
          <w:bCs/>
          <w:sz w:val="24"/>
          <w:szCs w:val="24"/>
          <w:lang w:eastAsia="lv-LV"/>
        </w:rPr>
      </w:pPr>
    </w:p>
    <w:p w14:paraId="1B48EF69" w14:textId="05BAC6F2" w:rsidR="007164FF" w:rsidRPr="00087640" w:rsidRDefault="007164FF" w:rsidP="00736ACA">
      <w:pPr>
        <w:pStyle w:val="Sarakstarindkopa"/>
        <w:numPr>
          <w:ilvl w:val="0"/>
          <w:numId w:val="8"/>
        </w:numPr>
        <w:spacing w:after="120" w:line="276" w:lineRule="auto"/>
        <w:contextualSpacing w:val="0"/>
        <w:jc w:val="center"/>
        <w:rPr>
          <w:rFonts w:ascii="Times New Roman" w:eastAsia="Times New Roman" w:hAnsi="Times New Roman" w:cs="Times New Roman"/>
          <w:b/>
          <w:bCs/>
          <w:sz w:val="24"/>
          <w:szCs w:val="24"/>
          <w:lang w:eastAsia="lv-LV"/>
        </w:rPr>
      </w:pPr>
      <w:r w:rsidRPr="00087640">
        <w:rPr>
          <w:rFonts w:ascii="Times New Roman" w:hAnsi="Times New Roman" w:cs="Times New Roman"/>
          <w:b/>
          <w:sz w:val="24"/>
          <w:szCs w:val="24"/>
        </w:rPr>
        <w:t xml:space="preserve">Uzraudzības institūcijas veikto pasākumu kopums </w:t>
      </w:r>
      <w:r w:rsidRPr="00087640">
        <w:rPr>
          <w:rFonts w:ascii="Times New Roman" w:eastAsia="Times New Roman" w:hAnsi="Times New Roman" w:cs="Times New Roman"/>
          <w:b/>
          <w:bCs/>
          <w:sz w:val="24"/>
          <w:szCs w:val="24"/>
          <w:lang w:eastAsia="lv-LV"/>
        </w:rPr>
        <w:t>pārskata periodā</w:t>
      </w:r>
    </w:p>
    <w:p w14:paraId="7FF5B3B0" w14:textId="2D8F4897" w:rsidR="00213005" w:rsidRPr="00CE6B93" w:rsidRDefault="00213005" w:rsidP="00736ACA">
      <w:pPr>
        <w:pStyle w:val="naisf"/>
        <w:spacing w:before="0" w:beforeAutospacing="0" w:after="120" w:afterAutospacing="0" w:line="276" w:lineRule="auto"/>
        <w:jc w:val="both"/>
        <w:rPr>
          <w:bCs/>
        </w:rPr>
      </w:pPr>
      <w:r w:rsidRPr="00CE6B93">
        <w:rPr>
          <w:bCs/>
        </w:rPr>
        <w:t xml:space="preserve">CFLA un </w:t>
      </w:r>
      <w:r w:rsidR="00D979BE">
        <w:rPr>
          <w:bCs/>
        </w:rPr>
        <w:t xml:space="preserve">Finanšu ministrijas (turpmāk – </w:t>
      </w:r>
      <w:r w:rsidRPr="00CE6B93">
        <w:rPr>
          <w:bCs/>
        </w:rPr>
        <w:t>FM</w:t>
      </w:r>
      <w:r w:rsidR="00D979BE">
        <w:rPr>
          <w:bCs/>
        </w:rPr>
        <w:t>)</w:t>
      </w:r>
      <w:r w:rsidRPr="00CE6B93">
        <w:rPr>
          <w:bCs/>
        </w:rPr>
        <w:t xml:space="preserve"> darba plānā 2022. gadam </w:t>
      </w:r>
      <w:r w:rsidR="008C5C29">
        <w:rPr>
          <w:bCs/>
        </w:rPr>
        <w:t>tika</w:t>
      </w:r>
      <w:r w:rsidR="008C5C29" w:rsidRPr="00CE6B93">
        <w:rPr>
          <w:bCs/>
        </w:rPr>
        <w:t xml:space="preserve"> </w:t>
      </w:r>
      <w:r w:rsidRPr="00CE6B93">
        <w:rPr>
          <w:bCs/>
        </w:rPr>
        <w:t>noteikti šādi uzdevumi:</w:t>
      </w:r>
    </w:p>
    <w:p w14:paraId="0FFB6C63" w14:textId="77777777" w:rsidR="00213005" w:rsidRPr="00CE6B93" w:rsidRDefault="00213005" w:rsidP="00736ACA">
      <w:pPr>
        <w:pStyle w:val="naisf"/>
        <w:numPr>
          <w:ilvl w:val="0"/>
          <w:numId w:val="6"/>
        </w:numPr>
        <w:spacing w:before="0" w:beforeAutospacing="0" w:after="120" w:afterAutospacing="0" w:line="276" w:lineRule="auto"/>
        <w:jc w:val="both"/>
        <w:rPr>
          <w:bCs/>
        </w:rPr>
      </w:pPr>
      <w:r w:rsidRPr="00CE6B93">
        <w:rPr>
          <w:bCs/>
        </w:rPr>
        <w:t>Izstrādāt tipveida risinājumu priekšlikumus PPP projektu īstenošanā, ņemot vērā citu valstu pieredzi un labo praksi.</w:t>
      </w:r>
    </w:p>
    <w:p w14:paraId="3B79D8C6" w14:textId="77777777" w:rsidR="00213005" w:rsidRPr="00CE6B93" w:rsidRDefault="00213005" w:rsidP="00736ACA">
      <w:pPr>
        <w:pStyle w:val="naisf"/>
        <w:numPr>
          <w:ilvl w:val="0"/>
          <w:numId w:val="6"/>
        </w:numPr>
        <w:spacing w:before="0" w:beforeAutospacing="0" w:after="120" w:afterAutospacing="0" w:line="276" w:lineRule="auto"/>
        <w:jc w:val="both"/>
        <w:rPr>
          <w:bCs/>
        </w:rPr>
      </w:pPr>
      <w:r w:rsidRPr="00CE6B93">
        <w:rPr>
          <w:bCs/>
        </w:rPr>
        <w:t>Izpratnes par PPP izmantošanas iespējām un piemērošanu veicināšana, tai skaitā veicot individuālas konsultācijas ar visām pašvaldībām (43), identificējot perspektīvākos PPP projektus un aktīvi atbalstot pašvaldības projektu īstenošanā, vienlaikus veicinot pieredzes apmaiņu starp pašvaldībām, kuras plāno vai īsteno līdzīgus projektus.</w:t>
      </w:r>
    </w:p>
    <w:p w14:paraId="418E06E8" w14:textId="77777777" w:rsidR="004E40EA" w:rsidRDefault="0054409C" w:rsidP="0076350C">
      <w:pPr>
        <w:spacing w:before="60" w:after="60" w:line="276" w:lineRule="auto"/>
        <w:ind w:firstLine="360"/>
        <w:jc w:val="both"/>
        <w:rPr>
          <w:rFonts w:ascii="Times New Roman" w:hAnsi="Times New Roman" w:cs="Times New Roman"/>
          <w:sz w:val="24"/>
          <w:szCs w:val="24"/>
        </w:rPr>
      </w:pPr>
      <w:r w:rsidRPr="00CE6B93">
        <w:rPr>
          <w:rFonts w:ascii="Times New Roman" w:hAnsi="Times New Roman" w:cs="Times New Roman"/>
          <w:sz w:val="24"/>
          <w:szCs w:val="24"/>
        </w:rPr>
        <w:t>Pārskata periodā ir nodrošināta PPP uzraudzības institūcijas (t.sk. kompetences centra) funkciju īstenošana</w:t>
      </w:r>
      <w:r w:rsidR="00C919E3">
        <w:rPr>
          <w:rFonts w:ascii="Times New Roman" w:hAnsi="Times New Roman" w:cs="Times New Roman"/>
          <w:sz w:val="24"/>
          <w:szCs w:val="24"/>
        </w:rPr>
        <w:t xml:space="preserve">. </w:t>
      </w:r>
      <w:r w:rsidRPr="00CE6B93">
        <w:rPr>
          <w:rFonts w:ascii="Times New Roman" w:hAnsi="Times New Roman" w:cs="Times New Roman"/>
          <w:sz w:val="24"/>
          <w:szCs w:val="24"/>
        </w:rPr>
        <w:t>Atbilstoši</w:t>
      </w:r>
      <w:r w:rsidR="008C5C29">
        <w:rPr>
          <w:rFonts w:ascii="Times New Roman" w:hAnsi="Times New Roman" w:cs="Times New Roman"/>
          <w:sz w:val="24"/>
          <w:szCs w:val="24"/>
        </w:rPr>
        <w:t xml:space="preserve"> minētajiem darba plāna uzdevumiem</w:t>
      </w:r>
      <w:r w:rsidR="0086108E">
        <w:rPr>
          <w:rFonts w:ascii="Times New Roman" w:hAnsi="Times New Roman" w:cs="Times New Roman"/>
          <w:sz w:val="24"/>
          <w:szCs w:val="24"/>
        </w:rPr>
        <w:t>, kā arī</w:t>
      </w:r>
      <w:r w:rsidRPr="00CE6B93">
        <w:rPr>
          <w:rFonts w:ascii="Times New Roman" w:hAnsi="Times New Roman" w:cs="Times New Roman"/>
          <w:sz w:val="24"/>
          <w:szCs w:val="24"/>
        </w:rPr>
        <w:t xml:space="preserve"> informatīv</w:t>
      </w:r>
      <w:r w:rsidR="0086108E">
        <w:rPr>
          <w:rFonts w:ascii="Times New Roman" w:hAnsi="Times New Roman" w:cs="Times New Roman"/>
          <w:sz w:val="24"/>
          <w:szCs w:val="24"/>
        </w:rPr>
        <w:t>ajā</w:t>
      </w:r>
      <w:r w:rsidRPr="00CE6B93">
        <w:rPr>
          <w:rFonts w:ascii="Times New Roman" w:hAnsi="Times New Roman" w:cs="Times New Roman"/>
          <w:sz w:val="24"/>
          <w:szCs w:val="24"/>
        </w:rPr>
        <w:t xml:space="preserve"> </w:t>
      </w:r>
      <w:r w:rsidR="0086108E" w:rsidRPr="00CE6B93">
        <w:rPr>
          <w:rFonts w:ascii="Times New Roman" w:hAnsi="Times New Roman" w:cs="Times New Roman"/>
          <w:sz w:val="24"/>
          <w:szCs w:val="24"/>
        </w:rPr>
        <w:t>ziņojum</w:t>
      </w:r>
      <w:r w:rsidR="0086108E">
        <w:rPr>
          <w:rFonts w:ascii="Times New Roman" w:hAnsi="Times New Roman" w:cs="Times New Roman"/>
          <w:sz w:val="24"/>
          <w:szCs w:val="24"/>
        </w:rPr>
        <w:t>ā</w:t>
      </w:r>
      <w:r w:rsidR="0086108E" w:rsidRPr="00CE6B93">
        <w:rPr>
          <w:rFonts w:ascii="Times New Roman" w:hAnsi="Times New Roman" w:cs="Times New Roman"/>
          <w:sz w:val="24"/>
          <w:szCs w:val="24"/>
        </w:rPr>
        <w:t xml:space="preserve"> </w:t>
      </w:r>
      <w:r w:rsidRPr="00CE6B93">
        <w:rPr>
          <w:rFonts w:ascii="Times New Roman" w:hAnsi="Times New Roman" w:cs="Times New Roman"/>
          <w:sz w:val="24"/>
          <w:szCs w:val="24"/>
        </w:rPr>
        <w:t>“Par priekšlikumiem par valsts un pašvaldību vajadzību nodrošināšanai nepieciešamo projektu īstenošanu publiskās un privātās partnerības ietvaros”</w:t>
      </w:r>
      <w:r w:rsidR="00C67C3B">
        <w:rPr>
          <w:rStyle w:val="Vresatsauce"/>
          <w:rFonts w:ascii="Times New Roman" w:hAnsi="Times New Roman" w:cs="Times New Roman"/>
          <w:sz w:val="24"/>
          <w:szCs w:val="24"/>
        </w:rPr>
        <w:footnoteReference w:id="2"/>
      </w:r>
      <w:r w:rsidRPr="00CE6B93">
        <w:rPr>
          <w:rFonts w:ascii="Times New Roman" w:hAnsi="Times New Roman" w:cs="Times New Roman"/>
          <w:sz w:val="24"/>
          <w:szCs w:val="24"/>
        </w:rPr>
        <w:t xml:space="preserve"> </w:t>
      </w:r>
      <w:r w:rsidR="0086108E">
        <w:rPr>
          <w:rFonts w:ascii="Times New Roman" w:hAnsi="Times New Roman" w:cs="Times New Roman"/>
          <w:sz w:val="24"/>
          <w:szCs w:val="24"/>
        </w:rPr>
        <w:t xml:space="preserve">paredzētajiem </w:t>
      </w:r>
      <w:r w:rsidRPr="00CE6B93">
        <w:rPr>
          <w:rFonts w:ascii="Times New Roman" w:hAnsi="Times New Roman" w:cs="Times New Roman"/>
          <w:sz w:val="24"/>
          <w:szCs w:val="24"/>
        </w:rPr>
        <w:t>priekšlikumiem turpmākajai rīcībai</w:t>
      </w:r>
      <w:r w:rsidR="00471899">
        <w:rPr>
          <w:rFonts w:ascii="Times New Roman" w:hAnsi="Times New Roman" w:cs="Times New Roman"/>
          <w:sz w:val="24"/>
          <w:szCs w:val="24"/>
        </w:rPr>
        <w:t xml:space="preserve"> pārskata periodā veikti tālāk minētie būtiskākie pasākumi.</w:t>
      </w:r>
    </w:p>
    <w:p w14:paraId="388F27CF" w14:textId="15C855BE" w:rsidR="004E40EA" w:rsidRDefault="0076350C" w:rsidP="004E40EA">
      <w:pPr>
        <w:spacing w:before="60" w:after="60" w:line="276"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V</w:t>
      </w:r>
      <w:r w:rsidR="0054409C" w:rsidRPr="004E40EA">
        <w:rPr>
          <w:rFonts w:ascii="Times New Roman" w:hAnsi="Times New Roman" w:cs="Times New Roman"/>
          <w:b/>
          <w:bCs/>
          <w:sz w:val="24"/>
          <w:szCs w:val="24"/>
        </w:rPr>
        <w:t>eiktas individuālas konsultācijas ar visām 43 pašvaldībām</w:t>
      </w:r>
      <w:r w:rsidR="0054409C" w:rsidRPr="004E40EA">
        <w:rPr>
          <w:rFonts w:ascii="Times New Roman" w:hAnsi="Times New Roman" w:cs="Times New Roman"/>
          <w:sz w:val="24"/>
          <w:szCs w:val="24"/>
        </w:rPr>
        <w:t>, identificējot perspektīvākos PPP projektus un aktīvi atbalstot projektu īstenošanu un izglītojot pašvaldības PPP jomā, vienlaikus veicinot pieredzes apmaiņu starp pašvaldībām un valsts pārvaldes iestādēm, kuras plāno vai īsteno līdzīgus projektus. Identificēti perspektīvāki</w:t>
      </w:r>
      <w:r w:rsidR="00E454AD" w:rsidRPr="004E40EA">
        <w:rPr>
          <w:rFonts w:ascii="Times New Roman" w:hAnsi="Times New Roman" w:cs="Times New Roman"/>
          <w:sz w:val="24"/>
          <w:szCs w:val="24"/>
        </w:rPr>
        <w:t>e</w:t>
      </w:r>
      <w:r w:rsidR="0054409C" w:rsidRPr="004E40EA">
        <w:rPr>
          <w:rFonts w:ascii="Times New Roman" w:hAnsi="Times New Roman" w:cs="Times New Roman"/>
          <w:sz w:val="24"/>
          <w:szCs w:val="24"/>
        </w:rPr>
        <w:t xml:space="preserve"> pašvaldību projekti, ar kuriem tiks turpināts darbs</w:t>
      </w:r>
      <w:r w:rsidR="00E454AD" w:rsidRPr="004E40EA">
        <w:rPr>
          <w:rFonts w:ascii="Times New Roman" w:hAnsi="Times New Roman" w:cs="Times New Roman"/>
          <w:sz w:val="24"/>
          <w:szCs w:val="24"/>
        </w:rPr>
        <w:t xml:space="preserve"> arī nākamajā periodā</w:t>
      </w:r>
      <w:r w:rsidR="004E40EA">
        <w:rPr>
          <w:rFonts w:ascii="Times New Roman" w:hAnsi="Times New Roman" w:cs="Times New Roman"/>
          <w:sz w:val="24"/>
          <w:szCs w:val="24"/>
        </w:rPr>
        <w:t>.</w:t>
      </w:r>
    </w:p>
    <w:p w14:paraId="5922D229" w14:textId="579F947F" w:rsidR="000003C1" w:rsidRDefault="0054409C" w:rsidP="000003C1">
      <w:pPr>
        <w:spacing w:before="60" w:after="60" w:line="276" w:lineRule="auto"/>
        <w:ind w:firstLine="360"/>
        <w:jc w:val="both"/>
      </w:pPr>
      <w:r w:rsidRPr="004E40EA">
        <w:rPr>
          <w:rFonts w:ascii="Times New Roman" w:hAnsi="Times New Roman" w:cs="Times New Roman"/>
          <w:b/>
          <w:bCs/>
          <w:sz w:val="24"/>
          <w:szCs w:val="24"/>
        </w:rPr>
        <w:t>Izstrādāti tipveida risinājumu priekšlikumi PPP projektu īstenošanā</w:t>
      </w:r>
      <w:r w:rsidRPr="00CE6B93">
        <w:rPr>
          <w:rFonts w:ascii="Times New Roman" w:hAnsi="Times New Roman" w:cs="Times New Roman"/>
          <w:sz w:val="24"/>
          <w:szCs w:val="24"/>
        </w:rPr>
        <w:t xml:space="preserve">, ņemot vērā citu dalībvalstu pieredzi un labo praksi. PPP projektu īstenotājiem CFLA tīmekļa vietnē </w:t>
      </w:r>
      <w:hyperlink r:id="rId8" w:history="1">
        <w:r w:rsidRPr="00CE6B93">
          <w:rPr>
            <w:rStyle w:val="Hipersaite"/>
            <w:rFonts w:ascii="Times New Roman" w:hAnsi="Times New Roman" w:cs="Times New Roman"/>
            <w:color w:val="auto"/>
            <w:sz w:val="24"/>
            <w:szCs w:val="24"/>
          </w:rPr>
          <w:t>www.cfla.gov.lv</w:t>
        </w:r>
      </w:hyperlink>
      <w:r w:rsidRPr="00CE6B93">
        <w:rPr>
          <w:rFonts w:ascii="Times New Roman" w:hAnsi="Times New Roman" w:cs="Times New Roman"/>
          <w:sz w:val="24"/>
          <w:szCs w:val="24"/>
        </w:rPr>
        <w:t xml:space="preserve"> pieejami priekšlikumi tipveida risinājumiem</w:t>
      </w:r>
      <w:r w:rsidR="00E37289">
        <w:rPr>
          <w:rFonts w:ascii="Times New Roman" w:hAnsi="Times New Roman" w:cs="Times New Roman"/>
          <w:sz w:val="24"/>
          <w:szCs w:val="24"/>
        </w:rPr>
        <w:t>, tajā skaitā</w:t>
      </w:r>
      <w:r w:rsidR="007340D8">
        <w:rPr>
          <w:rFonts w:ascii="Times New Roman" w:hAnsi="Times New Roman" w:cs="Times New Roman"/>
          <w:sz w:val="24"/>
          <w:szCs w:val="24"/>
        </w:rPr>
        <w:t xml:space="preserve">, </w:t>
      </w:r>
      <w:r w:rsidRPr="007340D8">
        <w:rPr>
          <w:rFonts w:ascii="Times New Roman" w:hAnsi="Times New Roman" w:cs="Times New Roman"/>
          <w:sz w:val="24"/>
          <w:szCs w:val="24"/>
        </w:rPr>
        <w:t xml:space="preserve">nolūkā atvieglot publiskajam partnerim un tā konsultantiem </w:t>
      </w:r>
      <w:r w:rsidR="007E5E60">
        <w:rPr>
          <w:rFonts w:ascii="Times New Roman" w:hAnsi="Times New Roman" w:cs="Times New Roman"/>
          <w:sz w:val="24"/>
          <w:szCs w:val="24"/>
        </w:rPr>
        <w:t>f</w:t>
      </w:r>
      <w:r w:rsidR="00504D10">
        <w:rPr>
          <w:rFonts w:ascii="Times New Roman" w:hAnsi="Times New Roman" w:cs="Times New Roman"/>
          <w:sz w:val="24"/>
          <w:szCs w:val="24"/>
        </w:rPr>
        <w:t xml:space="preserve">inanšu un ekonomisko aprēķinu (turpmāk – </w:t>
      </w:r>
      <w:r w:rsidRPr="007340D8">
        <w:rPr>
          <w:rFonts w:ascii="Times New Roman" w:hAnsi="Times New Roman" w:cs="Times New Roman"/>
          <w:sz w:val="24"/>
          <w:szCs w:val="24"/>
        </w:rPr>
        <w:t>FEA</w:t>
      </w:r>
      <w:r w:rsidR="00504D10">
        <w:rPr>
          <w:rFonts w:ascii="Times New Roman" w:hAnsi="Times New Roman" w:cs="Times New Roman"/>
          <w:sz w:val="24"/>
          <w:szCs w:val="24"/>
        </w:rPr>
        <w:t>)</w:t>
      </w:r>
      <w:r w:rsidRPr="007340D8">
        <w:rPr>
          <w:rFonts w:ascii="Times New Roman" w:hAnsi="Times New Roman" w:cs="Times New Roman"/>
          <w:sz w:val="24"/>
          <w:szCs w:val="24"/>
        </w:rPr>
        <w:t xml:space="preserve"> veikšanu, </w:t>
      </w:r>
      <w:r w:rsidRPr="00EB464B">
        <w:rPr>
          <w:rFonts w:ascii="Times New Roman" w:hAnsi="Times New Roman" w:cs="Times New Roman"/>
          <w:b/>
          <w:bCs/>
          <w:sz w:val="24"/>
          <w:szCs w:val="24"/>
        </w:rPr>
        <w:t>izstrādāta PPP risku rīka (</w:t>
      </w:r>
      <w:hyperlink r:id="rId9" w:history="1">
        <w:r w:rsidRPr="00EB464B">
          <w:rPr>
            <w:rStyle w:val="Hipersaite"/>
            <w:rFonts w:ascii="Times New Roman" w:hAnsi="Times New Roman" w:cs="Times New Roman"/>
            <w:b/>
            <w:bCs/>
            <w:color w:val="auto"/>
            <w:sz w:val="24"/>
            <w:szCs w:val="24"/>
          </w:rPr>
          <w:t>https://ppp.cfla.gov.lv</w:t>
        </w:r>
      </w:hyperlink>
      <w:r w:rsidRPr="00EB464B">
        <w:rPr>
          <w:rFonts w:ascii="Times New Roman" w:hAnsi="Times New Roman" w:cs="Times New Roman"/>
          <w:b/>
          <w:bCs/>
          <w:sz w:val="24"/>
          <w:szCs w:val="24"/>
        </w:rPr>
        <w:t>) interaktīvā daļa</w:t>
      </w:r>
      <w:r w:rsidRPr="007340D8">
        <w:rPr>
          <w:rFonts w:ascii="Times New Roman" w:hAnsi="Times New Roman" w:cs="Times New Roman"/>
          <w:sz w:val="24"/>
          <w:szCs w:val="24"/>
        </w:rPr>
        <w:t xml:space="preserve">, kuras ietvaros, balstoties uz Eiropas Komisijas Statistikas biroja un statistikas iestādes “Eurostat” un  Eiropas Investīciju bankas (EIB) konsultāciju dienesta “Eiropas Publiskās un privātās partnerības ekspertīzes centrs” (EPEC)  izstrādāto “Publisko un privāto partnerību statistiskās uzskaites rokasgrāmatu”, iekļauti 94  jautājumi, uz kuriem atbildot, lietotājs var iegūt automatizēti izveidotu pārskatu par PPP projektā paredzamajiem riskiem, to sadalījumu starp </w:t>
      </w:r>
      <w:r w:rsidRPr="007340D8">
        <w:rPr>
          <w:rFonts w:ascii="Times New Roman" w:hAnsi="Times New Roman" w:cs="Times New Roman"/>
          <w:sz w:val="24"/>
          <w:szCs w:val="24"/>
        </w:rPr>
        <w:lastRenderedPageBreak/>
        <w:t xml:space="preserve">publisko un privāto partneri, kā arī </w:t>
      </w:r>
      <w:r w:rsidR="00E1618B">
        <w:rPr>
          <w:rFonts w:ascii="Times New Roman" w:hAnsi="Times New Roman" w:cs="Times New Roman"/>
          <w:sz w:val="24"/>
          <w:szCs w:val="24"/>
        </w:rPr>
        <w:t xml:space="preserve">provizorisku </w:t>
      </w:r>
      <w:r w:rsidRPr="000003C1">
        <w:rPr>
          <w:rFonts w:ascii="Times New Roman" w:hAnsi="Times New Roman" w:cs="Times New Roman"/>
          <w:sz w:val="24"/>
          <w:szCs w:val="24"/>
        </w:rPr>
        <w:t>novērtējumu par to, vai</w:t>
      </w:r>
      <w:r w:rsidR="000003C1" w:rsidRPr="000003C1">
        <w:rPr>
          <w:rFonts w:ascii="Times New Roman" w:hAnsi="Times New Roman" w:cs="Times New Roman"/>
          <w:sz w:val="24"/>
          <w:szCs w:val="24"/>
        </w:rPr>
        <w:t xml:space="preserve"> atbilstoši statistiskajai uzskaitei projekts jāatzīst kā piederīgs vispārējās valdības sektoram.</w:t>
      </w:r>
    </w:p>
    <w:p w14:paraId="73E4DE52" w14:textId="77777777" w:rsidR="000003C1" w:rsidRPr="007340D8" w:rsidRDefault="000003C1" w:rsidP="00736ACA">
      <w:pPr>
        <w:spacing w:before="60" w:after="60" w:line="276" w:lineRule="auto"/>
        <w:ind w:firstLine="360"/>
        <w:jc w:val="both"/>
        <w:rPr>
          <w:rFonts w:ascii="Times New Roman" w:hAnsi="Times New Roman" w:cs="Times New Roman"/>
          <w:sz w:val="24"/>
          <w:szCs w:val="24"/>
        </w:rPr>
      </w:pPr>
    </w:p>
    <w:p w14:paraId="4FF1991F" w14:textId="151DC970" w:rsidR="0054409C" w:rsidRPr="00FF6859" w:rsidRDefault="006821B2" w:rsidP="00C63F68">
      <w:pPr>
        <w:spacing w:before="60" w:after="60"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Tāpat ir </w:t>
      </w:r>
      <w:r w:rsidRPr="004E40EA">
        <w:rPr>
          <w:rFonts w:ascii="Times New Roman" w:hAnsi="Times New Roman" w:cs="Times New Roman"/>
          <w:b/>
          <w:bCs/>
          <w:sz w:val="24"/>
          <w:szCs w:val="24"/>
        </w:rPr>
        <w:t>v</w:t>
      </w:r>
      <w:r w:rsidR="0054409C" w:rsidRPr="004E40EA">
        <w:rPr>
          <w:rFonts w:ascii="Times New Roman" w:hAnsi="Times New Roman" w:cs="Times New Roman"/>
          <w:b/>
          <w:bCs/>
          <w:sz w:val="24"/>
          <w:szCs w:val="24"/>
        </w:rPr>
        <w:t>eicināta izpratne par PPP izmantošanas iespējām un piemērošanu</w:t>
      </w:r>
      <w:r w:rsidR="00C63F68" w:rsidRPr="004E40EA">
        <w:rPr>
          <w:rFonts w:ascii="Times New Roman" w:hAnsi="Times New Roman" w:cs="Times New Roman"/>
          <w:b/>
          <w:bCs/>
          <w:sz w:val="24"/>
          <w:szCs w:val="24"/>
        </w:rPr>
        <w:t>, n</w:t>
      </w:r>
      <w:r w:rsidR="0054409C" w:rsidRPr="004E40EA">
        <w:rPr>
          <w:rFonts w:ascii="Times New Roman" w:hAnsi="Times New Roman" w:cs="Times New Roman"/>
          <w:b/>
          <w:bCs/>
          <w:sz w:val="24"/>
          <w:szCs w:val="24"/>
        </w:rPr>
        <w:t>otikušas pastāvīgas konsultācijas</w:t>
      </w:r>
      <w:r w:rsidR="0054409C" w:rsidRPr="00FF6859">
        <w:rPr>
          <w:rFonts w:ascii="Times New Roman" w:hAnsi="Times New Roman" w:cs="Times New Roman"/>
          <w:sz w:val="24"/>
          <w:szCs w:val="24"/>
        </w:rPr>
        <w:t xml:space="preserve"> (tiešsaistē, e-pasta sarakstē, telefoniski</w:t>
      </w:r>
      <w:r w:rsidR="002E0AF9" w:rsidRPr="00FF6859">
        <w:rPr>
          <w:rFonts w:ascii="Times New Roman" w:hAnsi="Times New Roman" w:cs="Times New Roman"/>
          <w:sz w:val="24"/>
          <w:szCs w:val="24"/>
        </w:rPr>
        <w:t>, klātienē</w:t>
      </w:r>
      <w:r w:rsidR="0054409C" w:rsidRPr="00FF6859">
        <w:rPr>
          <w:rFonts w:ascii="Times New Roman" w:hAnsi="Times New Roman" w:cs="Times New Roman"/>
          <w:sz w:val="24"/>
          <w:szCs w:val="24"/>
        </w:rPr>
        <w:t>) ar valsts pārvaldes institūcijām un kapitālsabiedrībām par šādiem projektiem ar augstu īstenošanas iespējamību:</w:t>
      </w:r>
    </w:p>
    <w:p w14:paraId="028C0A84" w14:textId="47E7FD6A" w:rsidR="0054409C" w:rsidRDefault="00731705" w:rsidP="00736ACA">
      <w:pPr>
        <w:pStyle w:val="Sarakstarindkopa"/>
        <w:numPr>
          <w:ilvl w:val="1"/>
          <w:numId w:val="20"/>
        </w:numPr>
        <w:spacing w:before="6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4409C" w:rsidRPr="00731705">
        <w:rPr>
          <w:rFonts w:ascii="Times New Roman" w:hAnsi="Times New Roman" w:cs="Times New Roman"/>
          <w:sz w:val="24"/>
          <w:szCs w:val="24"/>
        </w:rPr>
        <w:t>Rīgas Austrumu klīniskās universitātes projekts daudzstāvu autostāvvietas un helikoptera nolaišanās laukuma būvniecībai;</w:t>
      </w:r>
    </w:p>
    <w:p w14:paraId="517C0BAC" w14:textId="166DE2EE" w:rsidR="0054409C" w:rsidRDefault="008F1293" w:rsidP="00736ACA">
      <w:pPr>
        <w:pStyle w:val="Sarakstarindkopa"/>
        <w:numPr>
          <w:ilvl w:val="1"/>
          <w:numId w:val="20"/>
        </w:numPr>
        <w:spacing w:before="6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4409C" w:rsidRPr="008F1293">
        <w:rPr>
          <w:rFonts w:ascii="Times New Roman" w:hAnsi="Times New Roman" w:cs="Times New Roman"/>
          <w:sz w:val="24"/>
          <w:szCs w:val="24"/>
        </w:rPr>
        <w:t>Bērnu klīniskās universitātes slimnīcas projekts veselības aprūpes centra pakalpojumu attīstībai un autostāvvietu būvniecībai;</w:t>
      </w:r>
    </w:p>
    <w:p w14:paraId="1ED8954A" w14:textId="7D3E6B6D" w:rsidR="0054409C" w:rsidRDefault="008F1293" w:rsidP="00736ACA">
      <w:pPr>
        <w:pStyle w:val="Sarakstarindkopa"/>
        <w:numPr>
          <w:ilvl w:val="1"/>
          <w:numId w:val="20"/>
        </w:numPr>
        <w:spacing w:before="6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4409C" w:rsidRPr="008F1293">
        <w:rPr>
          <w:rFonts w:ascii="Times New Roman" w:hAnsi="Times New Roman" w:cs="Times New Roman"/>
          <w:sz w:val="24"/>
          <w:szCs w:val="24"/>
        </w:rPr>
        <w:t>Valsts ugunsdzēsības un glābšanas dienesta projekts katastrofu pārvaldības centra ēku būvniecībai, pārbūvei vai atjaunošanai;</w:t>
      </w:r>
    </w:p>
    <w:p w14:paraId="75E3ED27" w14:textId="61C1F8CF" w:rsidR="0054409C" w:rsidRDefault="008F1293" w:rsidP="00736ACA">
      <w:pPr>
        <w:pStyle w:val="Sarakstarindkopa"/>
        <w:numPr>
          <w:ilvl w:val="1"/>
          <w:numId w:val="20"/>
        </w:numPr>
        <w:spacing w:before="6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4409C" w:rsidRPr="008F1293">
        <w:rPr>
          <w:rFonts w:ascii="Times New Roman" w:hAnsi="Times New Roman" w:cs="Times New Roman"/>
          <w:sz w:val="24"/>
          <w:szCs w:val="24"/>
        </w:rPr>
        <w:t>Latvijas Universitātes jaunas dienesta viesnīcas būvniecība;</w:t>
      </w:r>
    </w:p>
    <w:p w14:paraId="440DF6FD" w14:textId="2E2D5DDB" w:rsidR="0054409C" w:rsidRDefault="008F1293" w:rsidP="00736ACA">
      <w:pPr>
        <w:pStyle w:val="Sarakstarindkopa"/>
        <w:numPr>
          <w:ilvl w:val="1"/>
          <w:numId w:val="20"/>
        </w:numPr>
        <w:spacing w:before="6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4409C" w:rsidRPr="008F1293">
        <w:rPr>
          <w:rFonts w:ascii="Times New Roman" w:hAnsi="Times New Roman" w:cs="Times New Roman"/>
          <w:sz w:val="24"/>
          <w:szCs w:val="24"/>
        </w:rPr>
        <w:t>Valsts sabiedrības ar ierobežotu atbildību “Latvijas Valsts ceļi” projekts “Valsts galvenā autoceļa A7 Rīga – Bauska - Lietuvas robeža (Grenctāle) pārbūve posmā no Ķekavas apvedceļa līdz Lietuvas robežai, izbūvējot Bauskas un Iecavas apvedceļu”;</w:t>
      </w:r>
    </w:p>
    <w:p w14:paraId="66C931A2" w14:textId="76FC98D2" w:rsidR="0054409C" w:rsidRDefault="008F1293" w:rsidP="00736ACA">
      <w:pPr>
        <w:pStyle w:val="Sarakstarindkopa"/>
        <w:numPr>
          <w:ilvl w:val="1"/>
          <w:numId w:val="20"/>
        </w:numPr>
        <w:spacing w:before="60" w:after="6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4409C" w:rsidRPr="008F1293">
        <w:rPr>
          <w:rFonts w:ascii="Times New Roman" w:hAnsi="Times New Roman" w:cs="Times New Roman"/>
          <w:sz w:val="24"/>
          <w:szCs w:val="24"/>
        </w:rPr>
        <w:t>Smiltenes novada pašvaldības projekts siltumapgādes nodrošināšanai Raunas ciemā.</w:t>
      </w:r>
    </w:p>
    <w:p w14:paraId="3252CDF5" w14:textId="77777777" w:rsidR="008F1293" w:rsidRDefault="008F1293" w:rsidP="00736ACA">
      <w:pPr>
        <w:spacing w:before="60" w:after="60" w:line="276" w:lineRule="auto"/>
        <w:ind w:firstLine="360"/>
        <w:jc w:val="both"/>
        <w:rPr>
          <w:rFonts w:ascii="Times New Roman" w:hAnsi="Times New Roman" w:cs="Times New Roman"/>
          <w:sz w:val="24"/>
          <w:szCs w:val="24"/>
        </w:rPr>
      </w:pPr>
    </w:p>
    <w:p w14:paraId="4F81F901" w14:textId="7828BC16" w:rsidR="0054409C" w:rsidRPr="008F1293" w:rsidRDefault="0054409C" w:rsidP="00736ACA">
      <w:pPr>
        <w:spacing w:before="60" w:after="60" w:line="276" w:lineRule="auto"/>
        <w:ind w:firstLine="360"/>
        <w:jc w:val="both"/>
        <w:rPr>
          <w:rFonts w:ascii="Times New Roman" w:hAnsi="Times New Roman" w:cs="Times New Roman"/>
          <w:sz w:val="24"/>
          <w:szCs w:val="24"/>
        </w:rPr>
      </w:pPr>
      <w:r w:rsidRPr="008F1293">
        <w:rPr>
          <w:rFonts w:ascii="Times New Roman" w:hAnsi="Times New Roman" w:cs="Times New Roman"/>
          <w:sz w:val="24"/>
          <w:szCs w:val="24"/>
        </w:rPr>
        <w:t xml:space="preserve">Notiek darbs pie </w:t>
      </w:r>
      <w:r w:rsidRPr="00EB464B">
        <w:rPr>
          <w:rFonts w:ascii="Times New Roman" w:hAnsi="Times New Roman" w:cs="Times New Roman"/>
          <w:b/>
          <w:bCs/>
          <w:sz w:val="24"/>
          <w:szCs w:val="24"/>
        </w:rPr>
        <w:t>pašvaldību pirmskolas izglītības iestāžu būvniecības kopprojekta</w:t>
      </w:r>
      <w:r w:rsidRPr="008F1293">
        <w:rPr>
          <w:rFonts w:ascii="Times New Roman" w:hAnsi="Times New Roman" w:cs="Times New Roman"/>
          <w:sz w:val="24"/>
          <w:szCs w:val="24"/>
        </w:rPr>
        <w:t xml:space="preserve">. 2022.gada 18.maijā notika sanāksme, kurā Jelgavas novada pašvaldības, Ķekavas novada pašvaldības, Mārupes novada pašvaldības, Olaines novada pašvaldības, Saulkrastu novada pašvaldības, Rīgas valstspilsētas pašvaldības un Valmieras novada pašvaldības pārstāvji izteica atbalstu kopprojekta idejai un atbilstoši CFLA veidlapai iesniedza informāciju par 10 pirmskolas izglītības iestāžu būvniecību (kur prognozējamie kapitālieguldījumi – 54,6 milj. </w:t>
      </w:r>
      <w:r w:rsidR="00924780" w:rsidRPr="00924780">
        <w:rPr>
          <w:rFonts w:ascii="Times New Roman" w:hAnsi="Times New Roman" w:cs="Times New Roman"/>
          <w:i/>
          <w:sz w:val="24"/>
          <w:szCs w:val="24"/>
        </w:rPr>
        <w:t>euro</w:t>
      </w:r>
      <w:r w:rsidRPr="008F1293">
        <w:rPr>
          <w:rFonts w:ascii="Times New Roman" w:hAnsi="Times New Roman" w:cs="Times New Roman"/>
          <w:sz w:val="24"/>
          <w:szCs w:val="24"/>
        </w:rPr>
        <w:t>, kopējā platība – 28 443 m</w:t>
      </w:r>
      <w:r w:rsidRPr="008F1293">
        <w:rPr>
          <w:rFonts w:ascii="Times New Roman" w:hAnsi="Times New Roman" w:cs="Times New Roman"/>
          <w:sz w:val="24"/>
          <w:szCs w:val="24"/>
          <w:vertAlign w:val="superscript"/>
        </w:rPr>
        <w:t>2</w:t>
      </w:r>
      <w:r w:rsidRPr="008F1293">
        <w:rPr>
          <w:rFonts w:ascii="Times New Roman" w:hAnsi="Times New Roman" w:cs="Times New Roman"/>
          <w:sz w:val="24"/>
          <w:szCs w:val="24"/>
        </w:rPr>
        <w:t>), kurās plānotas 2 630 bērnu vietas. CFLA veica un turpina kopprojekta sagatavošanas un sākotnējās izpētes darbus.</w:t>
      </w:r>
    </w:p>
    <w:p w14:paraId="483A7D72" w14:textId="2ACA83D6" w:rsidR="0054409C" w:rsidRPr="006821B2" w:rsidRDefault="006821B2" w:rsidP="004E40EA">
      <w:pPr>
        <w:spacing w:before="60" w:after="60" w:line="276"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Veiktas </w:t>
      </w:r>
      <w:r w:rsidR="0054409C" w:rsidRPr="006821B2">
        <w:rPr>
          <w:rFonts w:ascii="Times New Roman" w:hAnsi="Times New Roman" w:cs="Times New Roman"/>
          <w:sz w:val="24"/>
          <w:szCs w:val="24"/>
        </w:rPr>
        <w:t>konsultācijas ar Talsu novada pašvaldību un viņu piesaistītajiem konsultantiem “</w:t>
      </w:r>
      <w:proofErr w:type="spellStart"/>
      <w:r w:rsidR="0054409C" w:rsidRPr="006821B2">
        <w:rPr>
          <w:rFonts w:ascii="Times New Roman" w:hAnsi="Times New Roman" w:cs="Times New Roman"/>
          <w:sz w:val="24"/>
          <w:szCs w:val="24"/>
        </w:rPr>
        <w:t>Deloitte</w:t>
      </w:r>
      <w:proofErr w:type="spellEnd"/>
      <w:r w:rsidR="0054409C" w:rsidRPr="006821B2">
        <w:rPr>
          <w:rFonts w:ascii="Times New Roman" w:hAnsi="Times New Roman" w:cs="Times New Roman"/>
          <w:sz w:val="24"/>
          <w:szCs w:val="24"/>
        </w:rPr>
        <w:t>” par izstrādātajiem FEA peldbaseina/ledus halles būvniecībā. FEA ir apstiprināti un Talsu novada pašvaldība ir pieņēmusi lēmumu organizēt iepirkumus projekta īstenošanai.</w:t>
      </w:r>
    </w:p>
    <w:p w14:paraId="06EB4F57" w14:textId="5C50EF5B" w:rsidR="0054409C" w:rsidRPr="006821B2" w:rsidRDefault="006821B2" w:rsidP="004E40EA">
      <w:pPr>
        <w:spacing w:before="60" w:after="60" w:line="276" w:lineRule="auto"/>
        <w:ind w:firstLine="360"/>
        <w:jc w:val="both"/>
        <w:rPr>
          <w:rFonts w:ascii="Times New Roman" w:hAnsi="Times New Roman" w:cs="Times New Roman"/>
          <w:sz w:val="24"/>
          <w:szCs w:val="24"/>
        </w:rPr>
      </w:pPr>
      <w:r>
        <w:rPr>
          <w:rFonts w:ascii="Times New Roman" w:hAnsi="Times New Roman" w:cs="Times New Roman"/>
          <w:sz w:val="24"/>
          <w:szCs w:val="24"/>
        </w:rPr>
        <w:t>Pārskata periodā v</w:t>
      </w:r>
      <w:r w:rsidR="0054409C" w:rsidRPr="006821B2">
        <w:rPr>
          <w:rFonts w:ascii="Times New Roman" w:hAnsi="Times New Roman" w:cs="Times New Roman"/>
          <w:sz w:val="24"/>
          <w:szCs w:val="24"/>
        </w:rPr>
        <w:t xml:space="preserve">eikts izpētes darbs, lai īstenotu PPP projektus </w:t>
      </w:r>
      <w:r w:rsidR="0054409C" w:rsidRPr="00EB464B">
        <w:rPr>
          <w:rFonts w:ascii="Times New Roman" w:hAnsi="Times New Roman" w:cs="Times New Roman"/>
          <w:b/>
          <w:bCs/>
          <w:sz w:val="24"/>
          <w:szCs w:val="24"/>
        </w:rPr>
        <w:t>īres mājokļu jomā</w:t>
      </w:r>
      <w:r w:rsidR="0054409C" w:rsidRPr="006821B2">
        <w:rPr>
          <w:rFonts w:ascii="Times New Roman" w:hAnsi="Times New Roman" w:cs="Times New Roman"/>
          <w:sz w:val="24"/>
          <w:szCs w:val="24"/>
        </w:rPr>
        <w:t>. Tās ietvaros notikušas vairākas sanāksmes ar Talsu novada pašvaldību, Finanšu nozares asociāciju un Finanšu ministrijas Komercdarbības atbalsta kontroles departamenta pārstāvjiem. Darbs tiks turpināts</w:t>
      </w:r>
      <w:r w:rsidR="000705CC" w:rsidRPr="006821B2">
        <w:rPr>
          <w:rFonts w:ascii="Times New Roman" w:hAnsi="Times New Roman" w:cs="Times New Roman"/>
          <w:sz w:val="24"/>
          <w:szCs w:val="24"/>
        </w:rPr>
        <w:t xml:space="preserve"> arī nākamajā periodā</w:t>
      </w:r>
      <w:r w:rsidR="0054409C" w:rsidRPr="006821B2">
        <w:rPr>
          <w:rFonts w:ascii="Times New Roman" w:hAnsi="Times New Roman" w:cs="Times New Roman"/>
          <w:sz w:val="24"/>
          <w:szCs w:val="24"/>
        </w:rPr>
        <w:t>.</w:t>
      </w:r>
    </w:p>
    <w:p w14:paraId="762C3DBC" w14:textId="71A9B82F" w:rsidR="00FA2E53" w:rsidRDefault="00FA2E53" w:rsidP="00736ACA">
      <w:pPr>
        <w:shd w:val="clear" w:color="auto" w:fill="FFFFFF"/>
        <w:spacing w:before="100" w:beforeAutospacing="1" w:after="100" w:afterAutospacing="1" w:line="276" w:lineRule="auto"/>
        <w:ind w:firstLine="720"/>
        <w:jc w:val="both"/>
        <w:rPr>
          <w:rFonts w:ascii="Times New Roman" w:hAnsi="Times New Roman" w:cs="Times New Roman"/>
          <w:sz w:val="24"/>
          <w:szCs w:val="24"/>
          <w:lang w:eastAsia="lv-LV"/>
        </w:rPr>
      </w:pPr>
      <w:r w:rsidRPr="00FA2E53">
        <w:rPr>
          <w:rFonts w:ascii="Times New Roman" w:eastAsia="Times New Roman" w:hAnsi="Times New Roman" w:cs="Times New Roman"/>
          <w:color w:val="212529"/>
          <w:sz w:val="24"/>
          <w:szCs w:val="24"/>
          <w:lang w:eastAsia="lv-LV"/>
        </w:rPr>
        <w:t xml:space="preserve">CFLA kā PPP kompetences centrs </w:t>
      </w:r>
      <w:r w:rsidR="00DA72CB">
        <w:rPr>
          <w:rFonts w:ascii="Times New Roman" w:eastAsia="Times New Roman" w:hAnsi="Times New Roman" w:cs="Times New Roman"/>
          <w:color w:val="212529"/>
          <w:sz w:val="24"/>
          <w:szCs w:val="24"/>
          <w:lang w:eastAsia="lv-LV"/>
        </w:rPr>
        <w:t xml:space="preserve">2022. gada </w:t>
      </w:r>
      <w:r w:rsidRPr="00FA2E53">
        <w:rPr>
          <w:rFonts w:ascii="Times New Roman" w:eastAsia="Times New Roman" w:hAnsi="Times New Roman" w:cs="Times New Roman"/>
          <w:color w:val="212529"/>
          <w:sz w:val="24"/>
          <w:szCs w:val="24"/>
          <w:lang w:eastAsia="lv-LV"/>
        </w:rPr>
        <w:t xml:space="preserve">14. decembrī </w:t>
      </w:r>
      <w:r w:rsidRPr="00EB464B">
        <w:rPr>
          <w:rFonts w:ascii="Times New Roman" w:eastAsia="Times New Roman" w:hAnsi="Times New Roman" w:cs="Times New Roman"/>
          <w:b/>
          <w:bCs/>
          <w:color w:val="212529"/>
          <w:sz w:val="24"/>
          <w:szCs w:val="24"/>
          <w:lang w:eastAsia="lv-LV"/>
        </w:rPr>
        <w:t>rīko</w:t>
      </w:r>
      <w:r w:rsidR="008850D0" w:rsidRPr="00EB464B">
        <w:rPr>
          <w:rFonts w:ascii="Times New Roman" w:eastAsia="Times New Roman" w:hAnsi="Times New Roman" w:cs="Times New Roman"/>
          <w:b/>
          <w:bCs/>
          <w:color w:val="212529"/>
          <w:sz w:val="24"/>
          <w:szCs w:val="24"/>
          <w:lang w:eastAsia="lv-LV"/>
        </w:rPr>
        <w:t>ja</w:t>
      </w:r>
      <w:r w:rsidRPr="00EB464B">
        <w:rPr>
          <w:rFonts w:ascii="Times New Roman" w:eastAsia="Times New Roman" w:hAnsi="Times New Roman" w:cs="Times New Roman"/>
          <w:b/>
          <w:bCs/>
          <w:color w:val="212529"/>
          <w:sz w:val="24"/>
          <w:szCs w:val="24"/>
          <w:lang w:eastAsia="lv-LV"/>
        </w:rPr>
        <w:t xml:space="preserve"> ikgadējo </w:t>
      </w:r>
      <w:r w:rsidR="000921D3">
        <w:rPr>
          <w:rFonts w:ascii="Times New Roman" w:eastAsia="Times New Roman" w:hAnsi="Times New Roman" w:cs="Times New Roman"/>
          <w:b/>
          <w:bCs/>
          <w:color w:val="212529"/>
          <w:sz w:val="24"/>
          <w:szCs w:val="24"/>
          <w:lang w:eastAsia="lv-LV"/>
        </w:rPr>
        <w:t>PPP</w:t>
      </w:r>
      <w:r w:rsidRPr="00EB464B">
        <w:rPr>
          <w:rFonts w:ascii="Times New Roman" w:eastAsia="Times New Roman" w:hAnsi="Times New Roman" w:cs="Times New Roman"/>
          <w:b/>
          <w:bCs/>
          <w:color w:val="212529"/>
          <w:sz w:val="24"/>
          <w:szCs w:val="24"/>
          <w:lang w:eastAsia="lv-LV"/>
        </w:rPr>
        <w:t xml:space="preserve"> konferenci</w:t>
      </w:r>
      <w:r w:rsidR="007F6337" w:rsidRPr="00CE6B93">
        <w:rPr>
          <w:rStyle w:val="Vresatsauce"/>
          <w:rFonts w:ascii="Times New Roman" w:eastAsia="Times New Roman" w:hAnsi="Times New Roman" w:cs="Times New Roman"/>
          <w:color w:val="212529"/>
          <w:sz w:val="24"/>
          <w:szCs w:val="24"/>
          <w:lang w:eastAsia="lv-LV"/>
        </w:rPr>
        <w:footnoteReference w:id="3"/>
      </w:r>
      <w:r w:rsidRPr="00FA2E53">
        <w:rPr>
          <w:rFonts w:ascii="Times New Roman" w:eastAsia="Times New Roman" w:hAnsi="Times New Roman" w:cs="Times New Roman"/>
          <w:color w:val="212529"/>
          <w:sz w:val="24"/>
          <w:szCs w:val="24"/>
          <w:lang w:eastAsia="lv-LV"/>
        </w:rPr>
        <w:t>, turpinot aktualizēt PPP projektu attīstību Latvijā. Pieredzes un viedokļu apmaiņā piedalī</w:t>
      </w:r>
      <w:r w:rsidR="00EF4BD6" w:rsidRPr="00CE6B93">
        <w:rPr>
          <w:rFonts w:ascii="Times New Roman" w:eastAsia="Times New Roman" w:hAnsi="Times New Roman" w:cs="Times New Roman"/>
          <w:color w:val="212529"/>
          <w:sz w:val="24"/>
          <w:szCs w:val="24"/>
          <w:lang w:eastAsia="lv-LV"/>
        </w:rPr>
        <w:t xml:space="preserve">jās </w:t>
      </w:r>
      <w:r w:rsidRPr="00FA2E53">
        <w:rPr>
          <w:rFonts w:ascii="Times New Roman" w:eastAsia="Times New Roman" w:hAnsi="Times New Roman" w:cs="Times New Roman"/>
          <w:color w:val="212529"/>
          <w:sz w:val="24"/>
          <w:szCs w:val="24"/>
          <w:lang w:eastAsia="lv-LV"/>
        </w:rPr>
        <w:t>jomas eksperti, praktiķi un potenciālie projektu īstenotāji.  Konferences pirmā daļa b</w:t>
      </w:r>
      <w:r w:rsidR="00EF4BD6" w:rsidRPr="00CE6B93">
        <w:rPr>
          <w:rFonts w:ascii="Times New Roman" w:eastAsia="Times New Roman" w:hAnsi="Times New Roman" w:cs="Times New Roman"/>
          <w:color w:val="212529"/>
          <w:sz w:val="24"/>
          <w:szCs w:val="24"/>
          <w:lang w:eastAsia="lv-LV"/>
        </w:rPr>
        <w:t>ija</w:t>
      </w:r>
      <w:r w:rsidRPr="00FA2E53">
        <w:rPr>
          <w:rFonts w:ascii="Times New Roman" w:eastAsia="Times New Roman" w:hAnsi="Times New Roman" w:cs="Times New Roman"/>
          <w:color w:val="212529"/>
          <w:sz w:val="24"/>
          <w:szCs w:val="24"/>
          <w:lang w:eastAsia="lv-LV"/>
        </w:rPr>
        <w:t xml:space="preserve"> veltīta PPP aktualitātēm un atskatam uz paveikto 2022. gadā – ar projektu īstenošanas stāstiem dalī</w:t>
      </w:r>
      <w:r w:rsidR="00EF4BD6" w:rsidRPr="00CE6B93">
        <w:rPr>
          <w:rFonts w:ascii="Times New Roman" w:eastAsia="Times New Roman" w:hAnsi="Times New Roman" w:cs="Times New Roman"/>
          <w:color w:val="212529"/>
          <w:sz w:val="24"/>
          <w:szCs w:val="24"/>
          <w:lang w:eastAsia="lv-LV"/>
        </w:rPr>
        <w:t>jās</w:t>
      </w:r>
      <w:r w:rsidRPr="00FA2E53">
        <w:rPr>
          <w:rFonts w:ascii="Times New Roman" w:eastAsia="Times New Roman" w:hAnsi="Times New Roman" w:cs="Times New Roman"/>
          <w:color w:val="212529"/>
          <w:sz w:val="24"/>
          <w:szCs w:val="24"/>
          <w:lang w:eastAsia="lv-LV"/>
        </w:rPr>
        <w:t xml:space="preserve"> “Latvijas Valsts ceļi” un Talsu novada pašvaldības pārstāvji, kā arī CFLA speciālisti.  Otrajā daļā </w:t>
      </w:r>
      <w:r w:rsidR="00EF4BD6" w:rsidRPr="00CE6B93">
        <w:rPr>
          <w:rFonts w:ascii="Times New Roman" w:eastAsia="Times New Roman" w:hAnsi="Times New Roman" w:cs="Times New Roman"/>
          <w:color w:val="212529"/>
          <w:sz w:val="24"/>
          <w:szCs w:val="24"/>
          <w:lang w:eastAsia="lv-LV"/>
        </w:rPr>
        <w:t>bija</w:t>
      </w:r>
      <w:r w:rsidRPr="00FA2E53">
        <w:rPr>
          <w:rFonts w:ascii="Times New Roman" w:eastAsia="Times New Roman" w:hAnsi="Times New Roman" w:cs="Times New Roman"/>
          <w:color w:val="212529"/>
          <w:sz w:val="24"/>
          <w:szCs w:val="24"/>
          <w:lang w:eastAsia="lv-LV"/>
        </w:rPr>
        <w:t xml:space="preserve"> stāst</w:t>
      </w:r>
      <w:r w:rsidR="00EF4BD6" w:rsidRPr="00CE6B93">
        <w:rPr>
          <w:rFonts w:ascii="Times New Roman" w:eastAsia="Times New Roman" w:hAnsi="Times New Roman" w:cs="Times New Roman"/>
          <w:color w:val="212529"/>
          <w:sz w:val="24"/>
          <w:szCs w:val="24"/>
          <w:lang w:eastAsia="lv-LV"/>
        </w:rPr>
        <w:t>i</w:t>
      </w:r>
      <w:r w:rsidRPr="00FA2E53">
        <w:rPr>
          <w:rFonts w:ascii="Times New Roman" w:eastAsia="Times New Roman" w:hAnsi="Times New Roman" w:cs="Times New Roman"/>
          <w:color w:val="212529"/>
          <w:sz w:val="24"/>
          <w:szCs w:val="24"/>
          <w:lang w:eastAsia="lv-LV"/>
        </w:rPr>
        <w:t xml:space="preserve"> par plāniem un iecerēm, kas drīzumā varētu tikt īstenotas – bērnudārzu kopprojektu, PPP ieceres iekšlietu nozarē, īres mājokļu risinājumiem PPP ietvaros, </w:t>
      </w:r>
      <w:r w:rsidRPr="00FA2E53">
        <w:rPr>
          <w:rFonts w:ascii="Times New Roman" w:eastAsia="Times New Roman" w:hAnsi="Times New Roman" w:cs="Times New Roman"/>
          <w:color w:val="212529"/>
          <w:sz w:val="24"/>
          <w:szCs w:val="24"/>
          <w:lang w:eastAsia="lv-LV"/>
        </w:rPr>
        <w:lastRenderedPageBreak/>
        <w:t xml:space="preserve">potenciālajiem projektiem Rīgā, kā arī Lietuvas kolēģu pieredzi, īstenojot </w:t>
      </w:r>
      <w:r w:rsidR="00D63C39" w:rsidRPr="00CE6B93">
        <w:rPr>
          <w:rStyle w:val="y2iqfc"/>
          <w:rFonts w:ascii="Times New Roman" w:hAnsi="Times New Roman" w:cs="Times New Roman"/>
          <w:color w:val="202124"/>
          <w:sz w:val="24"/>
          <w:szCs w:val="24"/>
        </w:rPr>
        <w:t xml:space="preserve">Klaipēdas </w:t>
      </w:r>
      <w:proofErr w:type="spellStart"/>
      <w:r w:rsidR="00D63C39" w:rsidRPr="00CE6B93">
        <w:rPr>
          <w:rStyle w:val="y2iqfc"/>
          <w:rFonts w:ascii="Times New Roman" w:hAnsi="Times New Roman" w:cs="Times New Roman"/>
          <w:color w:val="202124"/>
          <w:sz w:val="24"/>
          <w:szCs w:val="24"/>
        </w:rPr>
        <w:t>multifunkcionālās</w:t>
      </w:r>
      <w:proofErr w:type="spellEnd"/>
      <w:r w:rsidR="00D63C39" w:rsidRPr="00CE6B93">
        <w:rPr>
          <w:rStyle w:val="y2iqfc"/>
          <w:rFonts w:ascii="Times New Roman" w:hAnsi="Times New Roman" w:cs="Times New Roman"/>
          <w:color w:val="202124"/>
          <w:sz w:val="24"/>
          <w:szCs w:val="24"/>
        </w:rPr>
        <w:t xml:space="preserve"> skolas projektu</w:t>
      </w:r>
      <w:r w:rsidRPr="00FA2E53">
        <w:rPr>
          <w:rFonts w:ascii="Times New Roman" w:eastAsia="Times New Roman" w:hAnsi="Times New Roman" w:cs="Times New Roman"/>
          <w:color w:val="212529"/>
          <w:sz w:val="24"/>
          <w:szCs w:val="24"/>
          <w:lang w:eastAsia="lv-LV"/>
        </w:rPr>
        <w:t>. Pasākuma trešajā daļā notik</w:t>
      </w:r>
      <w:r w:rsidR="00D63C39" w:rsidRPr="00CE6B93">
        <w:rPr>
          <w:rFonts w:ascii="Times New Roman" w:eastAsia="Times New Roman" w:hAnsi="Times New Roman" w:cs="Times New Roman"/>
          <w:color w:val="212529"/>
          <w:sz w:val="24"/>
          <w:szCs w:val="24"/>
          <w:lang w:eastAsia="lv-LV"/>
        </w:rPr>
        <w:t>a</w:t>
      </w:r>
      <w:r w:rsidRPr="00FA2E53">
        <w:rPr>
          <w:rFonts w:ascii="Times New Roman" w:eastAsia="Times New Roman" w:hAnsi="Times New Roman" w:cs="Times New Roman"/>
          <w:color w:val="212529"/>
          <w:sz w:val="24"/>
          <w:szCs w:val="24"/>
          <w:lang w:eastAsia="lv-LV"/>
        </w:rPr>
        <w:t xml:space="preserve"> paneļdiskusija par PPP finansēšanu </w:t>
      </w:r>
      <w:r w:rsidR="009559FE">
        <w:rPr>
          <w:rFonts w:ascii="Times New Roman" w:eastAsia="Times New Roman" w:hAnsi="Times New Roman" w:cs="Times New Roman"/>
          <w:color w:val="212529"/>
          <w:sz w:val="24"/>
          <w:szCs w:val="24"/>
          <w:lang w:eastAsia="lv-LV"/>
        </w:rPr>
        <w:t>no</w:t>
      </w:r>
      <w:r w:rsidRPr="00FA2E53">
        <w:rPr>
          <w:rFonts w:ascii="Times New Roman" w:eastAsia="Times New Roman" w:hAnsi="Times New Roman" w:cs="Times New Roman"/>
          <w:color w:val="212529"/>
          <w:sz w:val="24"/>
          <w:szCs w:val="24"/>
          <w:lang w:eastAsia="lv-LV"/>
        </w:rPr>
        <w:t xml:space="preserve"> pensiju fondiem ar Finanšu ministrijas, </w:t>
      </w:r>
      <w:proofErr w:type="spellStart"/>
      <w:r w:rsidRPr="00FA2E53">
        <w:rPr>
          <w:rFonts w:ascii="Times New Roman" w:eastAsia="Times New Roman" w:hAnsi="Times New Roman" w:cs="Times New Roman"/>
          <w:color w:val="212529"/>
          <w:sz w:val="24"/>
          <w:szCs w:val="24"/>
          <w:lang w:eastAsia="lv-LV"/>
        </w:rPr>
        <w:t>Deloitte</w:t>
      </w:r>
      <w:proofErr w:type="spellEnd"/>
      <w:r w:rsidRPr="00FA2E53">
        <w:rPr>
          <w:rFonts w:ascii="Times New Roman" w:eastAsia="Times New Roman" w:hAnsi="Times New Roman" w:cs="Times New Roman"/>
          <w:color w:val="212529"/>
          <w:sz w:val="24"/>
          <w:szCs w:val="24"/>
          <w:lang w:eastAsia="lv-LV"/>
        </w:rPr>
        <w:t>, Eiropas Rekonstrukcijas un attīstības bankas, BALTCAP, SWEDBANK, SORAINEN un pensiju fondu turētāju pārstāvību. Konferencei tiešsaistē varē</w:t>
      </w:r>
      <w:r w:rsidR="00474FFA" w:rsidRPr="00CE6B93">
        <w:rPr>
          <w:rFonts w:ascii="Times New Roman" w:eastAsia="Times New Roman" w:hAnsi="Times New Roman" w:cs="Times New Roman"/>
          <w:color w:val="212529"/>
          <w:sz w:val="24"/>
          <w:szCs w:val="24"/>
          <w:lang w:eastAsia="lv-LV"/>
        </w:rPr>
        <w:t>ja</w:t>
      </w:r>
      <w:r w:rsidRPr="00FA2E53">
        <w:rPr>
          <w:rFonts w:ascii="Times New Roman" w:eastAsia="Times New Roman" w:hAnsi="Times New Roman" w:cs="Times New Roman"/>
          <w:color w:val="212529"/>
          <w:sz w:val="24"/>
          <w:szCs w:val="24"/>
          <w:lang w:eastAsia="lv-LV"/>
        </w:rPr>
        <w:t xml:space="preserve"> sekot  ikviens interesents - pašvaldību un valsts institūciju pārstāvji, uzņēmēji, nevalstisko organizāciju pārstāvji u.c., kuru interešu lokā ir PPP jautājumi un aktualitātes šajā jomā. Konferenci varē</w:t>
      </w:r>
      <w:r w:rsidR="00474FFA" w:rsidRPr="00CE6B93">
        <w:rPr>
          <w:rFonts w:ascii="Times New Roman" w:eastAsia="Times New Roman" w:hAnsi="Times New Roman" w:cs="Times New Roman"/>
          <w:color w:val="212529"/>
          <w:sz w:val="24"/>
          <w:szCs w:val="24"/>
          <w:lang w:eastAsia="lv-LV"/>
        </w:rPr>
        <w:t>ja</w:t>
      </w:r>
      <w:r w:rsidRPr="00FA2E53">
        <w:rPr>
          <w:rFonts w:ascii="Times New Roman" w:eastAsia="Times New Roman" w:hAnsi="Times New Roman" w:cs="Times New Roman"/>
          <w:color w:val="212529"/>
          <w:sz w:val="24"/>
          <w:szCs w:val="24"/>
          <w:lang w:eastAsia="lv-LV"/>
        </w:rPr>
        <w:t xml:space="preserve"> vērot CFLA mājaslapā un </w:t>
      </w:r>
      <w:proofErr w:type="spellStart"/>
      <w:r w:rsidRPr="00FA2E53">
        <w:rPr>
          <w:rFonts w:ascii="Times New Roman" w:eastAsia="Times New Roman" w:hAnsi="Times New Roman" w:cs="Times New Roman"/>
          <w:color w:val="212529"/>
          <w:sz w:val="24"/>
          <w:szCs w:val="24"/>
          <w:lang w:eastAsia="lv-LV"/>
        </w:rPr>
        <w:t>Facebook</w:t>
      </w:r>
      <w:proofErr w:type="spellEnd"/>
      <w:r w:rsidRPr="00FA2E53">
        <w:rPr>
          <w:rFonts w:ascii="Times New Roman" w:eastAsia="Times New Roman" w:hAnsi="Times New Roman" w:cs="Times New Roman"/>
          <w:color w:val="212529"/>
          <w:sz w:val="24"/>
          <w:szCs w:val="24"/>
          <w:lang w:eastAsia="lv-LV"/>
        </w:rPr>
        <w:t xml:space="preserve"> kontā.  Šī </w:t>
      </w:r>
      <w:r w:rsidRPr="00CE6B93">
        <w:rPr>
          <w:rFonts w:ascii="Times New Roman" w:eastAsia="Times New Roman" w:hAnsi="Times New Roman" w:cs="Times New Roman"/>
          <w:color w:val="212529"/>
          <w:sz w:val="24"/>
          <w:szCs w:val="24"/>
          <w:lang w:eastAsia="lv-LV"/>
        </w:rPr>
        <w:t>bija</w:t>
      </w:r>
      <w:r w:rsidRPr="00FA2E53">
        <w:rPr>
          <w:rFonts w:ascii="Times New Roman" w:eastAsia="Times New Roman" w:hAnsi="Times New Roman" w:cs="Times New Roman"/>
          <w:color w:val="212529"/>
          <w:sz w:val="24"/>
          <w:szCs w:val="24"/>
          <w:lang w:eastAsia="lv-LV"/>
        </w:rPr>
        <w:t xml:space="preserve"> jau trešā PPP aktualitātēm veltītā ikgadējā konference, ko rīko CFLA.</w:t>
      </w:r>
      <w:r w:rsidR="00A73ECA" w:rsidRPr="00CE6B93">
        <w:rPr>
          <w:rFonts w:ascii="Times New Roman" w:eastAsia="Times New Roman" w:hAnsi="Times New Roman" w:cs="Times New Roman"/>
          <w:color w:val="212529"/>
          <w:sz w:val="24"/>
          <w:szCs w:val="24"/>
          <w:lang w:eastAsia="lv-LV"/>
        </w:rPr>
        <w:t xml:space="preserve"> </w:t>
      </w:r>
      <w:r w:rsidR="00A73ECA" w:rsidRPr="00CE6B93">
        <w:rPr>
          <w:rFonts w:ascii="Times New Roman" w:eastAsia="Times New Roman" w:hAnsi="Times New Roman" w:cs="Times New Roman"/>
          <w:sz w:val="24"/>
          <w:szCs w:val="24"/>
          <w:lang w:eastAsia="lv-LV"/>
        </w:rPr>
        <w:t>Pēc konferences tika secināts, ka interese par publisko funkciju īstenošanu sadarbībā ar privāto sektoru ir pastāvīga un pat augoša, ko apliecina arī fakts, ka konferenc</w:t>
      </w:r>
      <w:r w:rsidR="002E4125">
        <w:rPr>
          <w:rFonts w:ascii="Times New Roman" w:eastAsia="Times New Roman" w:hAnsi="Times New Roman" w:cs="Times New Roman"/>
          <w:sz w:val="24"/>
          <w:szCs w:val="24"/>
          <w:lang w:eastAsia="lv-LV"/>
        </w:rPr>
        <w:t>ei</w:t>
      </w:r>
      <w:r w:rsidR="00553A00" w:rsidRPr="00CE6B93">
        <w:rPr>
          <w:rFonts w:ascii="Times New Roman" w:eastAsia="Times New Roman" w:hAnsi="Times New Roman" w:cs="Times New Roman"/>
          <w:sz w:val="24"/>
          <w:szCs w:val="24"/>
          <w:lang w:eastAsia="lv-LV"/>
        </w:rPr>
        <w:t xml:space="preserve"> klātienē </w:t>
      </w:r>
      <w:r w:rsidR="00EE62D4">
        <w:rPr>
          <w:rFonts w:ascii="Times New Roman" w:eastAsia="Times New Roman" w:hAnsi="Times New Roman" w:cs="Times New Roman"/>
          <w:sz w:val="24"/>
          <w:szCs w:val="24"/>
          <w:lang w:eastAsia="lv-LV"/>
        </w:rPr>
        <w:t xml:space="preserve">bija </w:t>
      </w:r>
      <w:r w:rsidR="0016593F">
        <w:rPr>
          <w:rFonts w:ascii="Times New Roman" w:eastAsia="Times New Roman" w:hAnsi="Times New Roman" w:cs="Times New Roman"/>
          <w:sz w:val="24"/>
          <w:szCs w:val="24"/>
          <w:lang w:eastAsia="lv-LV"/>
        </w:rPr>
        <w:t>reģistrējušies</w:t>
      </w:r>
      <w:r w:rsidR="00EE62D4">
        <w:rPr>
          <w:rFonts w:ascii="Times New Roman" w:eastAsia="Times New Roman" w:hAnsi="Times New Roman" w:cs="Times New Roman"/>
          <w:sz w:val="24"/>
          <w:szCs w:val="24"/>
          <w:lang w:eastAsia="lv-LV"/>
        </w:rPr>
        <w:t xml:space="preserve"> 80 skatītāji</w:t>
      </w:r>
      <w:r w:rsidR="00553A00" w:rsidRPr="00CE6B93">
        <w:rPr>
          <w:rFonts w:ascii="Times New Roman" w:eastAsia="Times New Roman" w:hAnsi="Times New Roman" w:cs="Times New Roman"/>
          <w:sz w:val="24"/>
          <w:szCs w:val="24"/>
          <w:lang w:eastAsia="lv-LV"/>
        </w:rPr>
        <w:t xml:space="preserve">, </w:t>
      </w:r>
      <w:r w:rsidR="00A73ECA" w:rsidRPr="00CE6B93">
        <w:rPr>
          <w:rFonts w:ascii="Times New Roman" w:hAnsi="Times New Roman" w:cs="Times New Roman"/>
          <w:sz w:val="24"/>
          <w:szCs w:val="24"/>
          <w:lang w:eastAsia="lv-LV"/>
        </w:rPr>
        <w:t xml:space="preserve"> CFLA tīmekļvietnē skatījās </w:t>
      </w:r>
      <w:r w:rsidR="00575CF7">
        <w:rPr>
          <w:rFonts w:ascii="Times New Roman" w:hAnsi="Times New Roman" w:cs="Times New Roman"/>
          <w:sz w:val="24"/>
          <w:szCs w:val="24"/>
          <w:lang w:eastAsia="lv-LV"/>
        </w:rPr>
        <w:t>245</w:t>
      </w:r>
      <w:r w:rsidR="00A73ECA" w:rsidRPr="00CE6B93">
        <w:rPr>
          <w:rFonts w:ascii="Times New Roman" w:hAnsi="Times New Roman" w:cs="Times New Roman"/>
          <w:sz w:val="24"/>
          <w:szCs w:val="24"/>
          <w:lang w:eastAsia="lv-LV"/>
        </w:rPr>
        <w:t xml:space="preserve"> skatītāji, savukārt CFLA </w:t>
      </w:r>
      <w:proofErr w:type="spellStart"/>
      <w:r w:rsidR="00A73ECA" w:rsidRPr="00CE6B93">
        <w:rPr>
          <w:rFonts w:ascii="Times New Roman" w:hAnsi="Times New Roman" w:cs="Times New Roman"/>
          <w:sz w:val="24"/>
          <w:szCs w:val="24"/>
          <w:lang w:eastAsia="lv-LV"/>
        </w:rPr>
        <w:t>Facebook</w:t>
      </w:r>
      <w:proofErr w:type="spellEnd"/>
      <w:r w:rsidR="00A73ECA" w:rsidRPr="00CE6B93">
        <w:rPr>
          <w:rFonts w:ascii="Times New Roman" w:hAnsi="Times New Roman" w:cs="Times New Roman"/>
          <w:sz w:val="24"/>
          <w:szCs w:val="24"/>
          <w:lang w:eastAsia="lv-LV"/>
        </w:rPr>
        <w:t xml:space="preserve"> profilā</w:t>
      </w:r>
      <w:r w:rsidR="00976162">
        <w:rPr>
          <w:rFonts w:ascii="Times New Roman" w:hAnsi="Times New Roman" w:cs="Times New Roman"/>
          <w:sz w:val="24"/>
          <w:szCs w:val="24"/>
          <w:lang w:eastAsia="lv-LV"/>
        </w:rPr>
        <w:t xml:space="preserve"> 914 (uz 23.12.2022.)</w:t>
      </w:r>
      <w:r w:rsidR="00A73ECA" w:rsidRPr="00CE6B93">
        <w:rPr>
          <w:rFonts w:ascii="Times New Roman" w:hAnsi="Times New Roman" w:cs="Times New Roman"/>
          <w:sz w:val="24"/>
          <w:szCs w:val="24"/>
          <w:lang w:eastAsia="lv-LV"/>
        </w:rPr>
        <w:t xml:space="preserve"> un </w:t>
      </w:r>
      <w:proofErr w:type="spellStart"/>
      <w:r w:rsidR="00A73ECA" w:rsidRPr="00CE6B93">
        <w:rPr>
          <w:rFonts w:ascii="Times New Roman" w:hAnsi="Times New Roman" w:cs="Times New Roman"/>
          <w:sz w:val="24"/>
          <w:szCs w:val="24"/>
          <w:lang w:eastAsia="lv-LV"/>
        </w:rPr>
        <w:t>Youtube</w:t>
      </w:r>
      <w:proofErr w:type="spellEnd"/>
      <w:r w:rsidR="00A73ECA" w:rsidRPr="00CE6B93">
        <w:rPr>
          <w:rFonts w:ascii="Times New Roman" w:hAnsi="Times New Roman" w:cs="Times New Roman"/>
          <w:sz w:val="24"/>
          <w:szCs w:val="24"/>
          <w:lang w:eastAsia="lv-LV"/>
        </w:rPr>
        <w:t xml:space="preserve">  konferences ierakstam ir bijuši</w:t>
      </w:r>
      <w:r w:rsidR="009D0EFA">
        <w:rPr>
          <w:rFonts w:ascii="Times New Roman" w:hAnsi="Times New Roman" w:cs="Times New Roman"/>
          <w:sz w:val="24"/>
          <w:szCs w:val="24"/>
          <w:lang w:eastAsia="lv-LV"/>
        </w:rPr>
        <w:t xml:space="preserve"> </w:t>
      </w:r>
      <w:r w:rsidR="00976162">
        <w:rPr>
          <w:rFonts w:ascii="Times New Roman" w:hAnsi="Times New Roman" w:cs="Times New Roman"/>
          <w:sz w:val="24"/>
          <w:szCs w:val="24"/>
          <w:lang w:eastAsia="lv-LV"/>
        </w:rPr>
        <w:t>136</w:t>
      </w:r>
      <w:r w:rsidR="00A73ECA" w:rsidRPr="00CE6B93">
        <w:rPr>
          <w:rFonts w:ascii="Times New Roman" w:hAnsi="Times New Roman" w:cs="Times New Roman"/>
          <w:sz w:val="24"/>
          <w:szCs w:val="24"/>
          <w:lang w:eastAsia="lv-LV"/>
        </w:rPr>
        <w:t xml:space="preserve"> skatījum</w:t>
      </w:r>
      <w:r w:rsidR="00EE62D4">
        <w:rPr>
          <w:rFonts w:ascii="Times New Roman" w:hAnsi="Times New Roman" w:cs="Times New Roman"/>
          <w:sz w:val="24"/>
          <w:szCs w:val="24"/>
          <w:lang w:eastAsia="lv-LV"/>
        </w:rPr>
        <w:t>i</w:t>
      </w:r>
      <w:r w:rsidR="00A73ECA" w:rsidRPr="00CE6B93">
        <w:rPr>
          <w:rFonts w:ascii="Times New Roman" w:hAnsi="Times New Roman" w:cs="Times New Roman"/>
          <w:sz w:val="24"/>
          <w:szCs w:val="24"/>
          <w:lang w:eastAsia="lv-LV"/>
        </w:rPr>
        <w:t>.</w:t>
      </w:r>
    </w:p>
    <w:p w14:paraId="3124C28A" w14:textId="7CCDFE97" w:rsidR="007164FF" w:rsidRDefault="007164FF" w:rsidP="000F63FA">
      <w:pPr>
        <w:pStyle w:val="Sarakstarindkopa"/>
        <w:numPr>
          <w:ilvl w:val="0"/>
          <w:numId w:val="20"/>
        </w:numPr>
        <w:spacing w:before="240" w:after="120" w:line="240" w:lineRule="auto"/>
        <w:contextualSpacing w:val="0"/>
        <w:jc w:val="center"/>
        <w:rPr>
          <w:rFonts w:ascii="Times New Roman" w:eastAsia="Times New Roman" w:hAnsi="Times New Roman" w:cs="Times New Roman"/>
          <w:b/>
          <w:bCs/>
          <w:sz w:val="24"/>
          <w:szCs w:val="24"/>
          <w:lang w:eastAsia="lv-LV"/>
        </w:rPr>
      </w:pPr>
      <w:r w:rsidRPr="008A7266">
        <w:rPr>
          <w:rFonts w:ascii="Times New Roman" w:eastAsia="Times New Roman" w:hAnsi="Times New Roman" w:cs="Times New Roman"/>
          <w:b/>
          <w:bCs/>
          <w:sz w:val="24"/>
          <w:szCs w:val="24"/>
          <w:lang w:eastAsia="lv-LV"/>
        </w:rPr>
        <w:t>Pārskata periodā uzsāktie PPP projekti un noslēgtie līgumi</w:t>
      </w:r>
    </w:p>
    <w:p w14:paraId="0E87F867" w14:textId="27855322" w:rsidR="000F63FA" w:rsidRPr="00281F38" w:rsidRDefault="000F63FA" w:rsidP="00281F38">
      <w:pPr>
        <w:shd w:val="clear" w:color="auto" w:fill="FFFFFF" w:themeFill="background1"/>
        <w:spacing w:after="0" w:line="276" w:lineRule="auto"/>
        <w:ind w:firstLine="720"/>
        <w:jc w:val="both"/>
        <w:rPr>
          <w:rFonts w:ascii="Times New Roman" w:hAnsi="Times New Roman" w:cs="Times New Roman"/>
          <w:sz w:val="24"/>
          <w:szCs w:val="24"/>
        </w:rPr>
      </w:pPr>
      <w:r w:rsidRPr="00281F38">
        <w:rPr>
          <w:rFonts w:ascii="Times New Roman" w:eastAsia="Times New Roman" w:hAnsi="Times New Roman" w:cs="Times New Roman"/>
          <w:sz w:val="24"/>
          <w:szCs w:val="24"/>
          <w:lang w:eastAsia="lv-LV"/>
        </w:rPr>
        <w:t>2021.gada 16.jūlijā starp Latvijas Republiku kā publisko partneri, kuru pārstāv Satiksmes ministrija un VSIA “Latvijas Valsts ceļi”</w:t>
      </w:r>
      <w:r w:rsidR="005A21DB" w:rsidRPr="00281F38">
        <w:rPr>
          <w:rFonts w:ascii="Times New Roman" w:eastAsia="Times New Roman" w:hAnsi="Times New Roman" w:cs="Times New Roman"/>
          <w:sz w:val="24"/>
          <w:szCs w:val="24"/>
          <w:lang w:eastAsia="lv-LV"/>
        </w:rPr>
        <w:t xml:space="preserve"> </w:t>
      </w:r>
      <w:r w:rsidR="005A21DB" w:rsidRPr="00281F38">
        <w:rPr>
          <w:rFonts w:ascii="Times New Roman" w:hAnsi="Times New Roman" w:cs="Times New Roman"/>
          <w:sz w:val="24"/>
          <w:szCs w:val="24"/>
        </w:rPr>
        <w:t>(turpmāk – VSIA)</w:t>
      </w:r>
      <w:r w:rsidRPr="00281F38">
        <w:rPr>
          <w:rFonts w:ascii="Times New Roman" w:eastAsia="Times New Roman" w:hAnsi="Times New Roman" w:cs="Times New Roman"/>
          <w:sz w:val="24"/>
          <w:szCs w:val="24"/>
          <w:lang w:eastAsia="lv-LV"/>
        </w:rPr>
        <w:t>, un AS “</w:t>
      </w:r>
      <w:proofErr w:type="spellStart"/>
      <w:r w:rsidRPr="00281F38">
        <w:rPr>
          <w:rFonts w:ascii="Times New Roman" w:eastAsia="Times New Roman" w:hAnsi="Times New Roman" w:cs="Times New Roman"/>
          <w:sz w:val="24"/>
          <w:szCs w:val="24"/>
          <w:lang w:eastAsia="lv-LV"/>
        </w:rPr>
        <w:t>Kekava</w:t>
      </w:r>
      <w:proofErr w:type="spellEnd"/>
      <w:r w:rsidRPr="00281F38">
        <w:rPr>
          <w:rFonts w:ascii="Times New Roman" w:eastAsia="Times New Roman" w:hAnsi="Times New Roman" w:cs="Times New Roman"/>
          <w:sz w:val="24"/>
          <w:szCs w:val="24"/>
          <w:lang w:eastAsia="lv-LV"/>
        </w:rPr>
        <w:t xml:space="preserve"> ABT” kā privāto partneri tika noslēgts publiskās un privātās partnerības līgums Nr. SM 2021/-26 “Par E67/A7 Rīga – Bauska – Lietuvas robeža (Grenctāle) posma 7,9 – 25,0 km (turpmāk – Ķekavas apvedceļa) projektēšanu, būvniecību, finansēšanu un uzturēšanu”, uzsākot līguma īstenošanas pirmo fāzi – projektēšanu </w:t>
      </w:r>
      <w:r w:rsidRPr="00281F38">
        <w:rPr>
          <w:rFonts w:ascii="Times New Roman" w:hAnsi="Times New Roman" w:cs="Times New Roman"/>
          <w:sz w:val="24"/>
          <w:szCs w:val="24"/>
        </w:rPr>
        <w:t xml:space="preserve">(bruto pieejamības maksājuma kopsumma – 250,13 milj. </w:t>
      </w:r>
      <w:r w:rsidR="00924780" w:rsidRPr="00924780">
        <w:rPr>
          <w:rFonts w:ascii="Times New Roman" w:hAnsi="Times New Roman" w:cs="Times New Roman"/>
          <w:i/>
          <w:sz w:val="24"/>
          <w:szCs w:val="24"/>
        </w:rPr>
        <w:t>euro</w:t>
      </w:r>
      <w:r w:rsidRPr="00281F38">
        <w:rPr>
          <w:rFonts w:ascii="Times New Roman" w:hAnsi="Times New Roman" w:cs="Times New Roman"/>
          <w:sz w:val="24"/>
          <w:szCs w:val="24"/>
        </w:rPr>
        <w:t>).</w:t>
      </w:r>
      <w:r w:rsidRPr="00281F38">
        <w:rPr>
          <w:rFonts w:ascii="Times New Roman" w:eastAsia="Times New Roman" w:hAnsi="Times New Roman" w:cs="Times New Roman"/>
          <w:sz w:val="24"/>
          <w:szCs w:val="24"/>
          <w:lang w:eastAsia="lv-LV"/>
        </w:rPr>
        <w:t xml:space="preserve"> </w:t>
      </w:r>
      <w:r w:rsidRPr="00281F38">
        <w:rPr>
          <w:rFonts w:ascii="Times New Roman" w:hAnsi="Times New Roman" w:cs="Times New Roman"/>
          <w:sz w:val="24"/>
          <w:szCs w:val="24"/>
        </w:rPr>
        <w:t xml:space="preserve">Pamatojoties uz Publiskās un privātās partnerības likuma 12. panta pirmo daļu, VSIA  iesniedza CFLA pārskatu par publiskās – privātās partnerības līguma izpildes gaitu par laika periodu no 2021. gada 16. jūlija līdz 2022. gada 15. jūlijam. Izvērtējot </w:t>
      </w:r>
      <w:r w:rsidRPr="00281F38">
        <w:rPr>
          <w:rFonts w:ascii="Times New Roman" w:eastAsia="Times New Roman" w:hAnsi="Times New Roman" w:cs="Times New Roman"/>
          <w:sz w:val="24"/>
          <w:szCs w:val="24"/>
          <w:lang w:eastAsia="lv-LV"/>
        </w:rPr>
        <w:t>VSIA Publiskās un privātās partnerības līguma izpildes pārskatā sniegto informāciju, CFLA secin</w:t>
      </w:r>
      <w:r w:rsidR="004E57E3" w:rsidRPr="00281F38">
        <w:rPr>
          <w:rFonts w:ascii="Times New Roman" w:eastAsia="Times New Roman" w:hAnsi="Times New Roman" w:cs="Times New Roman"/>
          <w:sz w:val="24"/>
          <w:szCs w:val="24"/>
          <w:lang w:eastAsia="lv-LV"/>
        </w:rPr>
        <w:t>āja</w:t>
      </w:r>
      <w:r w:rsidRPr="00281F38">
        <w:rPr>
          <w:rFonts w:ascii="Times New Roman" w:eastAsia="Times New Roman" w:hAnsi="Times New Roman" w:cs="Times New Roman"/>
          <w:sz w:val="24"/>
          <w:szCs w:val="24"/>
          <w:lang w:eastAsia="lv-LV"/>
        </w:rPr>
        <w:t>, ka Līgums Nr. SM 2021/-26 pārskata periodā nav grozīts, privātais partneris veic būvdarbus atbilstoši līgumam, tai skaitā atbilstoši līguma 3. pielikumam “Līguma Datuma Finanšu Modelis”, 6. pielikumam “Projekta vadības kalendārais grafiks”, kā arī apstiprinātajam būvprojektam.</w:t>
      </w:r>
      <w:r w:rsidR="0095706E" w:rsidRPr="00281F38">
        <w:rPr>
          <w:rFonts w:ascii="Times New Roman" w:eastAsia="Times New Roman" w:hAnsi="Times New Roman" w:cs="Times New Roman"/>
          <w:sz w:val="24"/>
          <w:szCs w:val="24"/>
          <w:lang w:eastAsia="lv-LV"/>
        </w:rPr>
        <w:t xml:space="preserve"> </w:t>
      </w:r>
      <w:r w:rsidRPr="00281F38">
        <w:rPr>
          <w:rFonts w:ascii="Times New Roman" w:hAnsi="Times New Roman" w:cs="Times New Roman"/>
          <w:sz w:val="24"/>
          <w:szCs w:val="24"/>
        </w:rPr>
        <w:t xml:space="preserve">Finanšu ministrijas 2016. gada 5. februāra atzinumā Nr. 7-2-01/709 ietvertais nosacījums paredz: “Ievērot “Eiropas Parlamenta un Padomes regulā (ES) Nr. 549/2013 (2013. gada 21. maijs) par Eiropas nacionālo un reģionālo kontu sistēmu Eiropas Savienībā” un Eiropas Savienības Statistikas biroja (turpmāk – </w:t>
      </w:r>
      <w:r w:rsidRPr="00281F38">
        <w:rPr>
          <w:rFonts w:ascii="Times New Roman" w:hAnsi="Times New Roman" w:cs="Times New Roman"/>
          <w:i/>
          <w:iCs/>
          <w:sz w:val="24"/>
          <w:szCs w:val="24"/>
        </w:rPr>
        <w:t>EUROSTAT</w:t>
      </w:r>
      <w:r w:rsidRPr="00281F38">
        <w:rPr>
          <w:rFonts w:ascii="Times New Roman" w:hAnsi="Times New Roman" w:cs="Times New Roman"/>
          <w:sz w:val="24"/>
          <w:szCs w:val="24"/>
        </w:rPr>
        <w:t>)</w:t>
      </w:r>
      <w:r w:rsidRPr="00281F38">
        <w:rPr>
          <w:rFonts w:ascii="Times New Roman" w:hAnsi="Times New Roman" w:cs="Times New Roman"/>
          <w:i/>
          <w:iCs/>
          <w:sz w:val="24"/>
          <w:szCs w:val="24"/>
        </w:rPr>
        <w:t xml:space="preserve"> </w:t>
      </w:r>
      <w:r w:rsidRPr="00281F38">
        <w:rPr>
          <w:rFonts w:ascii="Times New Roman" w:hAnsi="Times New Roman" w:cs="Times New Roman"/>
          <w:sz w:val="24"/>
          <w:szCs w:val="24"/>
        </w:rPr>
        <w:t xml:space="preserve">izdotajā Valdības deficīta un parāda rokasgrāmatā noteiktos nosacījumus attiecībā uz publiskās un privātās partnerības projektu īstenošanu, lai nodrošinātu, ka partnerības iepirkuma līguma ietvaros veidotie aktīvi tiek uzskaitīti kā privātā partnera “bilancē esoši””. </w:t>
      </w:r>
      <w:r w:rsidRPr="00281F38">
        <w:rPr>
          <w:rFonts w:ascii="Times New Roman" w:eastAsia="Times New Roman" w:hAnsi="Times New Roman" w:cs="Times New Roman"/>
          <w:sz w:val="24"/>
          <w:szCs w:val="24"/>
          <w:lang w:eastAsia="lv-LV"/>
        </w:rPr>
        <w:t>A</w:t>
      </w:r>
      <w:r w:rsidRPr="00281F38">
        <w:rPr>
          <w:rFonts w:ascii="Times New Roman" w:hAnsi="Times New Roman" w:cs="Times New Roman"/>
          <w:sz w:val="24"/>
          <w:szCs w:val="24"/>
        </w:rPr>
        <w:t xml:space="preserve">tbilstoši </w:t>
      </w:r>
      <w:r w:rsidRPr="00281F38">
        <w:rPr>
          <w:rFonts w:ascii="Times New Roman" w:hAnsi="Times New Roman" w:cs="Times New Roman"/>
          <w:sz w:val="24"/>
          <w:szCs w:val="24"/>
          <w:shd w:val="clear" w:color="auto" w:fill="FFFFFF"/>
        </w:rPr>
        <w:t xml:space="preserve">Ministru kabineta 2020. gada 11.augusta lēmumam </w:t>
      </w:r>
      <w:r w:rsidRPr="00281F38">
        <w:rPr>
          <w:rFonts w:ascii="Times New Roman" w:eastAsia="Times New Roman" w:hAnsi="Times New Roman" w:cs="Times New Roman"/>
          <w:sz w:val="24"/>
          <w:szCs w:val="24"/>
          <w:lang w:eastAsia="lv-LV"/>
        </w:rPr>
        <w:t xml:space="preserve">(prot. Nr. 47, </w:t>
      </w:r>
      <w:r w:rsidRPr="00281F38">
        <w:rPr>
          <w:rFonts w:ascii="Times New Roman" w:hAnsi="Times New Roman" w:cs="Times New Roman"/>
          <w:sz w:val="24"/>
          <w:szCs w:val="24"/>
        </w:rPr>
        <w:t>98.§</w:t>
      </w:r>
      <w:r w:rsidRPr="00281F38">
        <w:rPr>
          <w:rFonts w:ascii="Times New Roman" w:eastAsia="Times New Roman" w:hAnsi="Times New Roman" w:cs="Times New Roman"/>
          <w:sz w:val="24"/>
          <w:szCs w:val="24"/>
          <w:lang w:eastAsia="lv-LV"/>
        </w:rPr>
        <w:t>)</w:t>
      </w:r>
      <w:r w:rsidRPr="00281F38">
        <w:rPr>
          <w:rFonts w:ascii="Times New Roman" w:hAnsi="Times New Roman" w:cs="Times New Roman"/>
          <w:sz w:val="24"/>
          <w:szCs w:val="24"/>
          <w:shd w:val="clear" w:color="auto" w:fill="FFFFFF"/>
        </w:rPr>
        <w:t xml:space="preserve">, </w:t>
      </w:r>
      <w:r w:rsidRPr="00281F38">
        <w:rPr>
          <w:rFonts w:ascii="Times New Roman" w:hAnsi="Times New Roman" w:cs="Times New Roman"/>
          <w:sz w:val="24"/>
          <w:szCs w:val="24"/>
        </w:rPr>
        <w:t xml:space="preserve">Satiksmes ministrijai sadarbībā ar Finanšu ministriju tika uzdots nodrošināt, ka pirms līguma parakstīšanas tiek saņemts </w:t>
      </w:r>
      <w:r w:rsidRPr="00281F38">
        <w:rPr>
          <w:rFonts w:ascii="Times New Roman" w:hAnsi="Times New Roman" w:cs="Times New Roman"/>
          <w:i/>
          <w:iCs/>
          <w:sz w:val="24"/>
          <w:szCs w:val="24"/>
        </w:rPr>
        <w:t>EURSTAT</w:t>
      </w:r>
      <w:r w:rsidRPr="00281F38">
        <w:rPr>
          <w:rFonts w:ascii="Times New Roman" w:hAnsi="Times New Roman" w:cs="Times New Roman"/>
          <w:sz w:val="24"/>
          <w:szCs w:val="24"/>
        </w:rPr>
        <w:t xml:space="preserve"> viedoklis par to, ka projekta aktīvi tiek uzskaitīti privātā partnera aktīvu bilancē, neradot nevēlamu ietekmi uz vispārējās valdības budžeta bilanci un parādu. </w:t>
      </w:r>
      <w:r w:rsidRPr="00281F38">
        <w:rPr>
          <w:rFonts w:ascii="Times New Roman" w:hAnsi="Times New Roman" w:cs="Times New Roman"/>
          <w:sz w:val="24"/>
          <w:szCs w:val="24"/>
          <w:shd w:val="clear" w:color="auto" w:fill="FFFFFF"/>
        </w:rPr>
        <w:t>Izpildot šo Ministru kabineta lēmumu</w:t>
      </w:r>
      <w:r w:rsidRPr="00281F38">
        <w:rPr>
          <w:rFonts w:ascii="Times New Roman" w:eastAsia="Times New Roman" w:hAnsi="Times New Roman" w:cs="Times New Roman"/>
          <w:sz w:val="24"/>
          <w:szCs w:val="24"/>
          <w:lang w:eastAsia="lv-LV"/>
        </w:rPr>
        <w:t xml:space="preserve">, </w:t>
      </w:r>
      <w:r w:rsidRPr="00281F38">
        <w:rPr>
          <w:rFonts w:ascii="Times New Roman" w:hAnsi="Times New Roman" w:cs="Times New Roman"/>
          <w:sz w:val="24"/>
          <w:szCs w:val="24"/>
          <w:shd w:val="clear" w:color="auto" w:fill="FFFFFF"/>
        </w:rPr>
        <w:t xml:space="preserve">pirms Līguma </w:t>
      </w:r>
      <w:r w:rsidRPr="00281F38">
        <w:rPr>
          <w:rFonts w:ascii="Times New Roman" w:eastAsia="Times New Roman" w:hAnsi="Times New Roman" w:cs="Times New Roman"/>
          <w:sz w:val="24"/>
          <w:szCs w:val="24"/>
          <w:lang w:eastAsia="lv-LV"/>
        </w:rPr>
        <w:t>Nr. SM 2021/-26</w:t>
      </w:r>
      <w:r w:rsidRPr="00281F38">
        <w:rPr>
          <w:rFonts w:ascii="Times New Roman" w:hAnsi="Times New Roman" w:cs="Times New Roman"/>
          <w:sz w:val="24"/>
          <w:szCs w:val="24"/>
          <w:shd w:val="clear" w:color="auto" w:fill="FFFFFF"/>
        </w:rPr>
        <w:t xml:space="preserve"> parakstīšanas tika saņemts </w:t>
      </w:r>
      <w:r w:rsidRPr="00281F38">
        <w:rPr>
          <w:rFonts w:ascii="Times New Roman" w:hAnsi="Times New Roman" w:cs="Times New Roman"/>
          <w:i/>
          <w:iCs/>
          <w:sz w:val="24"/>
          <w:szCs w:val="24"/>
          <w:shd w:val="clear" w:color="auto" w:fill="FFFFFF"/>
        </w:rPr>
        <w:t>EUROSTAT</w:t>
      </w:r>
      <w:r w:rsidRPr="00281F38">
        <w:rPr>
          <w:rFonts w:ascii="Times New Roman" w:hAnsi="Times New Roman" w:cs="Times New Roman"/>
          <w:sz w:val="24"/>
          <w:szCs w:val="24"/>
          <w:shd w:val="clear" w:color="auto" w:fill="FFFFFF"/>
        </w:rPr>
        <w:t xml:space="preserve"> viedoklis, ka projekta aktīvi provizoriski tiek uzskaitīti privātā partnera aktīvu bilancē, neradot nevēlamu ietekmi uz vispārējās valdības budžeta bilanci un parādu. Līgums </w:t>
      </w:r>
      <w:r w:rsidRPr="00281F38">
        <w:rPr>
          <w:rFonts w:ascii="Times New Roman" w:eastAsia="Times New Roman" w:hAnsi="Times New Roman" w:cs="Times New Roman"/>
          <w:sz w:val="24"/>
          <w:szCs w:val="24"/>
          <w:lang w:eastAsia="lv-LV"/>
        </w:rPr>
        <w:t>SM 2021/-26</w:t>
      </w:r>
      <w:r w:rsidRPr="00281F38">
        <w:rPr>
          <w:rFonts w:ascii="Times New Roman" w:hAnsi="Times New Roman" w:cs="Times New Roman"/>
          <w:sz w:val="24"/>
          <w:szCs w:val="24"/>
          <w:shd w:val="clear" w:color="auto" w:fill="FFFFFF"/>
        </w:rPr>
        <w:t xml:space="preserve"> pārskata periodā nav grozīts, un faktiskie darbi atbilst tā nosacījumiem.</w:t>
      </w:r>
      <w:r w:rsidR="00602AEE" w:rsidRPr="00281F38">
        <w:rPr>
          <w:rFonts w:ascii="Times New Roman" w:hAnsi="Times New Roman" w:cs="Times New Roman"/>
          <w:sz w:val="24"/>
          <w:szCs w:val="24"/>
          <w:shd w:val="clear" w:color="auto" w:fill="FFFFFF"/>
        </w:rPr>
        <w:t xml:space="preserve"> </w:t>
      </w:r>
      <w:r w:rsidRPr="00281F38">
        <w:rPr>
          <w:rFonts w:ascii="Times New Roman" w:eastAsia="Times New Roman" w:hAnsi="Times New Roman" w:cs="Times New Roman"/>
          <w:sz w:val="24"/>
          <w:szCs w:val="24"/>
          <w:lang w:eastAsia="lv-LV"/>
        </w:rPr>
        <w:t>Ņemot vērā iepriekš minēto informāciju, CFLA secina, ka</w:t>
      </w:r>
      <w:r w:rsidRPr="00281F38">
        <w:rPr>
          <w:rFonts w:ascii="Times New Roman" w:eastAsia="Times New Roman" w:hAnsi="Times New Roman" w:cs="Times New Roman"/>
          <w:b/>
          <w:bCs/>
          <w:sz w:val="24"/>
          <w:szCs w:val="24"/>
          <w:lang w:eastAsia="lv-LV"/>
        </w:rPr>
        <w:t xml:space="preserve"> </w:t>
      </w:r>
      <w:r w:rsidRPr="00281F38">
        <w:rPr>
          <w:rFonts w:ascii="Times New Roman" w:hAnsi="Times New Roman" w:cs="Times New Roman"/>
          <w:sz w:val="24"/>
          <w:szCs w:val="24"/>
        </w:rPr>
        <w:t xml:space="preserve">veiktie būvdarbi atbilst Līgumam Nr. SM 2021/-26 un publiskās un privātās partnerības aktīvu uzskaites nosacījumi atbilst Finanšu ministrijas atzinumā ietvertajiem noteikumiem, un Līgums </w:t>
      </w:r>
      <w:r w:rsidRPr="00281F38">
        <w:rPr>
          <w:rFonts w:ascii="Times New Roman" w:hAnsi="Times New Roman" w:cs="Times New Roman"/>
          <w:sz w:val="24"/>
          <w:szCs w:val="24"/>
        </w:rPr>
        <w:lastRenderedPageBreak/>
        <w:t>Nr. SM 2021/-26 nerada nevēlamu ietekmi uz valsts budžeta ilgtermiņa saistību apjomu un valsts parādu.</w:t>
      </w:r>
    </w:p>
    <w:p w14:paraId="11514024" w14:textId="4814B85F" w:rsidR="000F63FA" w:rsidRPr="00281F38" w:rsidRDefault="000F63FA" w:rsidP="00281F38">
      <w:pPr>
        <w:spacing w:before="195" w:after="0" w:line="276" w:lineRule="auto"/>
        <w:ind w:firstLine="600"/>
        <w:jc w:val="both"/>
        <w:rPr>
          <w:rFonts w:ascii="Times New Roman" w:hAnsi="Times New Roman" w:cs="Times New Roman"/>
          <w:sz w:val="24"/>
          <w:szCs w:val="24"/>
        </w:rPr>
      </w:pPr>
      <w:r w:rsidRPr="00281F38">
        <w:rPr>
          <w:rFonts w:ascii="Times New Roman" w:hAnsi="Times New Roman" w:cs="Times New Roman"/>
          <w:sz w:val="24"/>
          <w:szCs w:val="24"/>
        </w:rPr>
        <w:t>Atbilstoši 2022. gadā veiktajām konsultācijām ir iezīmējušies šādi PPP aktuālākie projekti:</w:t>
      </w:r>
    </w:p>
    <w:p w14:paraId="75166BCF" w14:textId="77777777" w:rsidR="000F63FA" w:rsidRPr="00281F38" w:rsidRDefault="000F63FA" w:rsidP="00281F38">
      <w:pPr>
        <w:shd w:val="clear" w:color="auto" w:fill="FFFFFF" w:themeFill="background1"/>
        <w:spacing w:after="0" w:line="276" w:lineRule="auto"/>
        <w:ind w:firstLine="720"/>
        <w:jc w:val="both"/>
        <w:rPr>
          <w:rFonts w:ascii="Times New Roman" w:eastAsia="Times New Roman" w:hAnsi="Times New Roman" w:cs="Times New Roman"/>
          <w:sz w:val="24"/>
          <w:szCs w:val="24"/>
          <w:highlight w:val="yellow"/>
          <w:lang w:eastAsia="lv-LV"/>
        </w:rPr>
      </w:pPr>
    </w:p>
    <w:tbl>
      <w:tblPr>
        <w:tblpPr w:leftFromText="180" w:rightFromText="180" w:vertAnchor="text" w:horzAnchor="margin" w:tblpY="146"/>
        <w:tblW w:w="9007" w:type="dxa"/>
        <w:tblCellMar>
          <w:left w:w="0" w:type="dxa"/>
          <w:right w:w="0" w:type="dxa"/>
        </w:tblCellMar>
        <w:tblLook w:val="0420" w:firstRow="1" w:lastRow="0" w:firstColumn="0" w:lastColumn="0" w:noHBand="0" w:noVBand="1"/>
      </w:tblPr>
      <w:tblGrid>
        <w:gridCol w:w="1912"/>
        <w:gridCol w:w="2129"/>
        <w:gridCol w:w="1359"/>
        <w:gridCol w:w="1678"/>
        <w:gridCol w:w="1929"/>
      </w:tblGrid>
      <w:tr w:rsidR="0049085B" w:rsidRPr="00281F38" w14:paraId="0E3264BA" w14:textId="662AE8C2" w:rsidTr="00DD35C0">
        <w:trPr>
          <w:trHeight w:val="1586"/>
        </w:trPr>
        <w:tc>
          <w:tcPr>
            <w:tcW w:w="1912" w:type="dxa"/>
            <w:tcBorders>
              <w:top w:val="single" w:sz="8" w:space="0" w:color="FFFFFF"/>
              <w:left w:val="single" w:sz="8" w:space="0" w:color="FFFFFF"/>
              <w:bottom w:val="single" w:sz="24" w:space="0" w:color="FFFFFF"/>
              <w:right w:val="single" w:sz="8" w:space="0" w:color="FFFFFF"/>
            </w:tcBorders>
            <w:shd w:val="clear" w:color="auto" w:fill="4F81BD"/>
            <w:tcMar>
              <w:top w:w="108" w:type="dxa"/>
              <w:left w:w="216" w:type="dxa"/>
              <w:bottom w:w="108" w:type="dxa"/>
              <w:right w:w="216" w:type="dxa"/>
            </w:tcMar>
            <w:vAlign w:val="center"/>
            <w:hideMark/>
          </w:tcPr>
          <w:p w14:paraId="7832D005"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b/>
                <w:bCs/>
                <w:color w:val="FFFFFF" w:themeColor="light1"/>
                <w:kern w:val="24"/>
                <w:sz w:val="24"/>
                <w:szCs w:val="24"/>
                <w:lang w:eastAsia="lv-LV"/>
              </w:rPr>
              <w:t>Institūcija/</w:t>
            </w:r>
          </w:p>
          <w:p w14:paraId="50633857"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b/>
                <w:bCs/>
                <w:color w:val="FFFFFF" w:themeColor="light1"/>
                <w:kern w:val="24"/>
                <w:sz w:val="24"/>
                <w:szCs w:val="24"/>
                <w:lang w:eastAsia="lv-LV"/>
              </w:rPr>
              <w:t>pašvaldība</w:t>
            </w:r>
          </w:p>
        </w:tc>
        <w:tc>
          <w:tcPr>
            <w:tcW w:w="2129" w:type="dxa"/>
            <w:tcBorders>
              <w:top w:val="single" w:sz="8" w:space="0" w:color="FFFFFF"/>
              <w:left w:val="single" w:sz="8" w:space="0" w:color="FFFFFF"/>
              <w:bottom w:val="single" w:sz="24" w:space="0" w:color="FFFFFF"/>
              <w:right w:val="single" w:sz="8" w:space="0" w:color="FFFFFF"/>
            </w:tcBorders>
            <w:shd w:val="clear" w:color="auto" w:fill="4F81BD"/>
            <w:tcMar>
              <w:top w:w="108" w:type="dxa"/>
              <w:left w:w="216" w:type="dxa"/>
              <w:bottom w:w="108" w:type="dxa"/>
              <w:right w:w="216" w:type="dxa"/>
            </w:tcMar>
            <w:vAlign w:val="center"/>
            <w:hideMark/>
          </w:tcPr>
          <w:p w14:paraId="09754A6F"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b/>
                <w:bCs/>
                <w:color w:val="FFFFFF" w:themeColor="light1"/>
                <w:kern w:val="24"/>
                <w:sz w:val="24"/>
                <w:szCs w:val="24"/>
                <w:lang w:eastAsia="lv-LV"/>
              </w:rPr>
              <w:t>Projekta iecere</w:t>
            </w:r>
          </w:p>
        </w:tc>
        <w:tc>
          <w:tcPr>
            <w:tcW w:w="1359" w:type="dxa"/>
            <w:tcBorders>
              <w:top w:val="single" w:sz="8" w:space="0" w:color="FFFFFF"/>
              <w:left w:val="single" w:sz="8" w:space="0" w:color="FFFFFF"/>
              <w:bottom w:val="single" w:sz="24" w:space="0" w:color="FFFFFF"/>
              <w:right w:val="single" w:sz="8" w:space="0" w:color="FFFFFF"/>
            </w:tcBorders>
            <w:shd w:val="clear" w:color="auto" w:fill="4F81BD"/>
            <w:tcMar>
              <w:top w:w="108" w:type="dxa"/>
              <w:left w:w="216" w:type="dxa"/>
              <w:bottom w:w="108" w:type="dxa"/>
              <w:right w:w="216" w:type="dxa"/>
            </w:tcMar>
            <w:vAlign w:val="center"/>
            <w:hideMark/>
          </w:tcPr>
          <w:p w14:paraId="73B53C38"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b/>
                <w:bCs/>
                <w:color w:val="FFFFFF" w:themeColor="light1"/>
                <w:kern w:val="24"/>
                <w:sz w:val="24"/>
                <w:szCs w:val="24"/>
                <w:lang w:eastAsia="lv-LV"/>
              </w:rPr>
              <w:t>Kapitāl-</w:t>
            </w:r>
          </w:p>
          <w:p w14:paraId="0AD41D85" w14:textId="0119FB3C" w:rsidR="0049085B" w:rsidRPr="00281F38" w:rsidRDefault="00DD35C0" w:rsidP="00281F38">
            <w:pPr>
              <w:spacing w:after="0" w:line="276" w:lineRule="auto"/>
              <w:jc w:val="both"/>
              <w:rPr>
                <w:rFonts w:ascii="Times New Roman" w:eastAsia="Times New Roman" w:hAnsi="Times New Roman" w:cs="Times New Roman"/>
                <w:sz w:val="24"/>
                <w:szCs w:val="24"/>
                <w:lang w:eastAsia="lv-LV"/>
              </w:rPr>
            </w:pPr>
            <w:proofErr w:type="spellStart"/>
            <w:r w:rsidRPr="00281F38">
              <w:rPr>
                <w:rFonts w:ascii="Times New Roman" w:eastAsia="Verdana" w:hAnsi="Times New Roman" w:cs="Times New Roman"/>
                <w:b/>
                <w:bCs/>
                <w:color w:val="FFFFFF" w:themeColor="light1"/>
                <w:kern w:val="24"/>
                <w:sz w:val="24"/>
                <w:szCs w:val="24"/>
                <w:lang w:eastAsia="lv-LV"/>
              </w:rPr>
              <w:t>I</w:t>
            </w:r>
            <w:r w:rsidR="0049085B" w:rsidRPr="00281F38">
              <w:rPr>
                <w:rFonts w:ascii="Times New Roman" w:eastAsia="Verdana" w:hAnsi="Times New Roman" w:cs="Times New Roman"/>
                <w:b/>
                <w:bCs/>
                <w:color w:val="FFFFFF" w:themeColor="light1"/>
                <w:kern w:val="24"/>
                <w:sz w:val="24"/>
                <w:szCs w:val="24"/>
                <w:lang w:eastAsia="lv-LV"/>
              </w:rPr>
              <w:t>eguldī</w:t>
            </w:r>
            <w:proofErr w:type="spellEnd"/>
            <w:r>
              <w:rPr>
                <w:rFonts w:ascii="Times New Roman" w:eastAsia="Verdana" w:hAnsi="Times New Roman" w:cs="Times New Roman"/>
                <w:b/>
                <w:bCs/>
                <w:color w:val="FFFFFF" w:themeColor="light1"/>
                <w:kern w:val="24"/>
                <w:sz w:val="24"/>
                <w:szCs w:val="24"/>
                <w:lang w:eastAsia="lv-LV"/>
              </w:rPr>
              <w:t>-</w:t>
            </w:r>
            <w:r w:rsidR="0049085B" w:rsidRPr="00281F38">
              <w:rPr>
                <w:rFonts w:ascii="Times New Roman" w:eastAsia="Verdana" w:hAnsi="Times New Roman" w:cs="Times New Roman"/>
                <w:b/>
                <w:bCs/>
                <w:color w:val="FFFFFF" w:themeColor="light1"/>
                <w:kern w:val="24"/>
                <w:sz w:val="24"/>
                <w:szCs w:val="24"/>
                <w:lang w:eastAsia="lv-LV"/>
              </w:rPr>
              <w:t xml:space="preserve">jumi, </w:t>
            </w:r>
          </w:p>
          <w:p w14:paraId="067D1D75" w14:textId="40D30E6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b/>
                <w:bCs/>
                <w:color w:val="FFFFFF" w:themeColor="light1"/>
                <w:kern w:val="24"/>
                <w:sz w:val="24"/>
                <w:szCs w:val="24"/>
                <w:lang w:eastAsia="lv-LV"/>
              </w:rPr>
              <w:t>milj.</w:t>
            </w:r>
            <w:r w:rsidRPr="00924780">
              <w:rPr>
                <w:rFonts w:ascii="Times New Roman" w:eastAsia="Verdana" w:hAnsi="Times New Roman" w:cs="Times New Roman"/>
                <w:b/>
                <w:bCs/>
                <w:i/>
                <w:color w:val="FFFFFF" w:themeColor="light1"/>
                <w:kern w:val="24"/>
                <w:sz w:val="24"/>
                <w:szCs w:val="24"/>
                <w:lang w:eastAsia="lv-LV"/>
              </w:rPr>
              <w:t>euro</w:t>
            </w:r>
          </w:p>
        </w:tc>
        <w:tc>
          <w:tcPr>
            <w:tcW w:w="1678" w:type="dxa"/>
            <w:tcBorders>
              <w:top w:val="single" w:sz="8" w:space="0" w:color="FFFFFF"/>
              <w:left w:val="single" w:sz="8" w:space="0" w:color="FFFFFF"/>
              <w:bottom w:val="single" w:sz="24" w:space="0" w:color="FFFFFF"/>
              <w:right w:val="single" w:sz="8" w:space="0" w:color="FFFFFF"/>
            </w:tcBorders>
            <w:shd w:val="clear" w:color="auto" w:fill="4F81BD"/>
            <w:tcMar>
              <w:top w:w="108" w:type="dxa"/>
              <w:left w:w="216" w:type="dxa"/>
              <w:bottom w:w="108" w:type="dxa"/>
              <w:right w:w="216" w:type="dxa"/>
            </w:tcMar>
            <w:vAlign w:val="center"/>
            <w:hideMark/>
          </w:tcPr>
          <w:p w14:paraId="08DFD671"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b/>
                <w:bCs/>
                <w:color w:val="FFFFFF" w:themeColor="light1"/>
                <w:kern w:val="24"/>
                <w:sz w:val="24"/>
                <w:szCs w:val="24"/>
                <w:lang w:eastAsia="lv-LV"/>
              </w:rPr>
              <w:t>Projekta modelis</w:t>
            </w:r>
          </w:p>
        </w:tc>
        <w:tc>
          <w:tcPr>
            <w:tcW w:w="1929" w:type="dxa"/>
            <w:tcBorders>
              <w:top w:val="single" w:sz="8" w:space="0" w:color="FFFFFF"/>
              <w:left w:val="single" w:sz="8" w:space="0" w:color="FFFFFF"/>
              <w:bottom w:val="single" w:sz="24" w:space="0" w:color="FFFFFF"/>
              <w:right w:val="single" w:sz="8" w:space="0" w:color="FFFFFF"/>
            </w:tcBorders>
            <w:shd w:val="clear" w:color="auto" w:fill="4F81BD"/>
          </w:tcPr>
          <w:p w14:paraId="2688226A" w14:textId="77777777" w:rsidR="0049085B" w:rsidRDefault="0049085B" w:rsidP="0049085B">
            <w:pPr>
              <w:spacing w:after="0" w:line="276" w:lineRule="auto"/>
              <w:jc w:val="center"/>
              <w:rPr>
                <w:rFonts w:ascii="Times New Roman" w:eastAsia="Verdana" w:hAnsi="Times New Roman" w:cs="Times New Roman"/>
                <w:b/>
                <w:bCs/>
                <w:color w:val="FFFFFF" w:themeColor="light1"/>
                <w:kern w:val="24"/>
                <w:sz w:val="24"/>
                <w:szCs w:val="24"/>
                <w:lang w:eastAsia="lv-LV"/>
              </w:rPr>
            </w:pPr>
          </w:p>
          <w:p w14:paraId="17305A3B" w14:textId="2D04A704" w:rsidR="0049085B" w:rsidRPr="00281F38" w:rsidRDefault="0049085B" w:rsidP="0049085B">
            <w:pPr>
              <w:spacing w:after="0" w:line="276" w:lineRule="auto"/>
              <w:jc w:val="center"/>
              <w:rPr>
                <w:rFonts w:ascii="Times New Roman" w:eastAsia="Verdana" w:hAnsi="Times New Roman" w:cs="Times New Roman"/>
                <w:b/>
                <w:bCs/>
                <w:color w:val="FFFFFF" w:themeColor="light1"/>
                <w:kern w:val="24"/>
                <w:sz w:val="24"/>
                <w:szCs w:val="24"/>
                <w:lang w:eastAsia="lv-LV"/>
              </w:rPr>
            </w:pPr>
            <w:r>
              <w:rPr>
                <w:rFonts w:ascii="Times New Roman" w:eastAsia="Verdana" w:hAnsi="Times New Roman" w:cs="Times New Roman"/>
                <w:b/>
                <w:bCs/>
                <w:color w:val="FFFFFF" w:themeColor="light1"/>
                <w:kern w:val="24"/>
                <w:sz w:val="24"/>
                <w:szCs w:val="24"/>
                <w:lang w:eastAsia="lv-LV"/>
              </w:rPr>
              <w:t>Projekta stadija</w:t>
            </w:r>
          </w:p>
        </w:tc>
      </w:tr>
      <w:tr w:rsidR="0049085B" w:rsidRPr="00281F38" w14:paraId="3A0318BF" w14:textId="62970FC8" w:rsidTr="00DD35C0">
        <w:trPr>
          <w:trHeight w:val="1266"/>
        </w:trPr>
        <w:tc>
          <w:tcPr>
            <w:tcW w:w="1912" w:type="dxa"/>
            <w:tcBorders>
              <w:top w:val="single" w:sz="24"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3E4EE579"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Talsu novada pašvaldība</w:t>
            </w:r>
          </w:p>
        </w:tc>
        <w:tc>
          <w:tcPr>
            <w:tcW w:w="2129" w:type="dxa"/>
            <w:tcBorders>
              <w:top w:val="single" w:sz="24"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73C62BBF"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Multifunkcionālā sporta un rekreācijas kompleksa izveide Talsu novadā</w:t>
            </w:r>
          </w:p>
        </w:tc>
        <w:tc>
          <w:tcPr>
            <w:tcW w:w="1359" w:type="dxa"/>
            <w:tcBorders>
              <w:top w:val="single" w:sz="24"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14892198"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9</w:t>
            </w:r>
          </w:p>
        </w:tc>
        <w:tc>
          <w:tcPr>
            <w:tcW w:w="1678" w:type="dxa"/>
            <w:tcBorders>
              <w:top w:val="single" w:sz="24"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6BDA8A93"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Projektē, būvē, finansē, apsaimnieko</w:t>
            </w:r>
          </w:p>
        </w:tc>
        <w:tc>
          <w:tcPr>
            <w:tcW w:w="1929" w:type="dxa"/>
            <w:tcBorders>
              <w:top w:val="single" w:sz="24" w:space="0" w:color="FFFFFF"/>
              <w:left w:val="single" w:sz="8" w:space="0" w:color="FFFFFF"/>
              <w:bottom w:val="single" w:sz="8" w:space="0" w:color="FFFFFF"/>
              <w:right w:val="single" w:sz="8" w:space="0" w:color="FFFFFF"/>
            </w:tcBorders>
            <w:shd w:val="clear" w:color="auto" w:fill="D0D8E8"/>
          </w:tcPr>
          <w:p w14:paraId="58454C8A" w14:textId="2BA2BCB6" w:rsidR="0049085B" w:rsidRPr="00281F38" w:rsidRDefault="0049085B" w:rsidP="00281F38">
            <w:pPr>
              <w:spacing w:after="0" w:line="276" w:lineRule="auto"/>
              <w:jc w:val="both"/>
              <w:rPr>
                <w:rFonts w:ascii="Times New Roman" w:eastAsia="Verdana" w:hAnsi="Times New Roman" w:cs="Times New Roman"/>
                <w:color w:val="000000" w:themeColor="dark1"/>
                <w:kern w:val="24"/>
                <w:sz w:val="24"/>
                <w:szCs w:val="24"/>
                <w:lang w:eastAsia="lv-LV"/>
              </w:rPr>
            </w:pPr>
            <w:r>
              <w:rPr>
                <w:rFonts w:ascii="Times New Roman" w:eastAsia="Verdana" w:hAnsi="Times New Roman" w:cs="Times New Roman"/>
                <w:color w:val="000000" w:themeColor="dark1"/>
                <w:kern w:val="24"/>
                <w:sz w:val="24"/>
                <w:szCs w:val="24"/>
                <w:lang w:eastAsia="lv-LV"/>
              </w:rPr>
              <w:t xml:space="preserve">Saņemts CFLA un FM atzinums par FEA, tiek gatavoti dokumenti </w:t>
            </w:r>
            <w:r w:rsidR="001F297D">
              <w:rPr>
                <w:rFonts w:ascii="Times New Roman" w:eastAsia="Verdana" w:hAnsi="Times New Roman" w:cs="Times New Roman"/>
                <w:color w:val="000000" w:themeColor="dark1"/>
                <w:kern w:val="24"/>
                <w:sz w:val="24"/>
                <w:szCs w:val="24"/>
                <w:lang w:eastAsia="lv-LV"/>
              </w:rPr>
              <w:t>privātā partnera iepirkšanai</w:t>
            </w:r>
          </w:p>
        </w:tc>
      </w:tr>
      <w:tr w:rsidR="0049085B" w:rsidRPr="00281F38" w14:paraId="72922E49" w14:textId="1F854238" w:rsidTr="00DD35C0">
        <w:trPr>
          <w:trHeight w:val="1133"/>
        </w:trPr>
        <w:tc>
          <w:tcPr>
            <w:tcW w:w="1912"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23D92E3B"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VAS «Latvijas valsts ceļi»</w:t>
            </w:r>
          </w:p>
        </w:tc>
        <w:tc>
          <w:tcPr>
            <w:tcW w:w="2129"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5DCF54EA"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Iecavas un Bauskas apvedceļa būvniecība</w:t>
            </w:r>
          </w:p>
        </w:tc>
        <w:tc>
          <w:tcPr>
            <w:tcW w:w="1359"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75F979C9"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352</w:t>
            </w:r>
          </w:p>
        </w:tc>
        <w:tc>
          <w:tcPr>
            <w:tcW w:w="1678"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7EC1F99E"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Projektē, būvē, finansē, uzturi</w:t>
            </w:r>
          </w:p>
        </w:tc>
        <w:tc>
          <w:tcPr>
            <w:tcW w:w="1929" w:type="dxa"/>
            <w:tcBorders>
              <w:top w:val="single" w:sz="8" w:space="0" w:color="FFFFFF"/>
              <w:left w:val="single" w:sz="8" w:space="0" w:color="FFFFFF"/>
              <w:bottom w:val="single" w:sz="8" w:space="0" w:color="FFFFFF"/>
              <w:right w:val="single" w:sz="8" w:space="0" w:color="FFFFFF"/>
            </w:tcBorders>
            <w:shd w:val="clear" w:color="auto" w:fill="E9EDF4"/>
          </w:tcPr>
          <w:p w14:paraId="564A18F0" w14:textId="7297C240" w:rsidR="0049085B" w:rsidRPr="00281F38" w:rsidRDefault="001F297D" w:rsidP="00281F38">
            <w:pPr>
              <w:spacing w:after="0" w:line="276" w:lineRule="auto"/>
              <w:jc w:val="both"/>
              <w:rPr>
                <w:rFonts w:ascii="Times New Roman" w:eastAsia="Verdana" w:hAnsi="Times New Roman" w:cs="Times New Roman"/>
                <w:color w:val="000000" w:themeColor="dark1"/>
                <w:kern w:val="24"/>
                <w:sz w:val="24"/>
                <w:szCs w:val="24"/>
                <w:lang w:eastAsia="lv-LV"/>
              </w:rPr>
            </w:pPr>
            <w:r>
              <w:rPr>
                <w:rFonts w:ascii="Times New Roman" w:eastAsia="Verdana" w:hAnsi="Times New Roman" w:cs="Times New Roman"/>
                <w:color w:val="000000" w:themeColor="dark1"/>
                <w:kern w:val="24"/>
                <w:sz w:val="24"/>
                <w:szCs w:val="24"/>
                <w:lang w:eastAsia="lv-LV"/>
              </w:rPr>
              <w:t>Saņemts  CFLA un FM atzinums  par FEA, tiek gatavots informatīvais ziņojums MK</w:t>
            </w:r>
          </w:p>
        </w:tc>
      </w:tr>
      <w:tr w:rsidR="0049085B" w:rsidRPr="00281F38" w14:paraId="753F6C97" w14:textId="24F367F7" w:rsidTr="00DD35C0">
        <w:trPr>
          <w:trHeight w:val="1480"/>
        </w:trPr>
        <w:tc>
          <w:tcPr>
            <w:tcW w:w="1912"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6D06AB84"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Iekšlietu ministrija un Nodrošinājuma valsts aģentūra</w:t>
            </w:r>
          </w:p>
        </w:tc>
        <w:tc>
          <w:tcPr>
            <w:tcW w:w="2129"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33EED0AE"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Katastrofu pārvaldības centru būvniecība</w:t>
            </w:r>
          </w:p>
        </w:tc>
        <w:tc>
          <w:tcPr>
            <w:tcW w:w="1359"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6BC86213"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228</w:t>
            </w:r>
          </w:p>
        </w:tc>
        <w:tc>
          <w:tcPr>
            <w:tcW w:w="1678"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01675BF5"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Projektē, būvē, finansē, uzturi</w:t>
            </w:r>
          </w:p>
        </w:tc>
        <w:tc>
          <w:tcPr>
            <w:tcW w:w="1929" w:type="dxa"/>
            <w:tcBorders>
              <w:top w:val="single" w:sz="8" w:space="0" w:color="FFFFFF"/>
              <w:left w:val="single" w:sz="8" w:space="0" w:color="FFFFFF"/>
              <w:bottom w:val="single" w:sz="8" w:space="0" w:color="FFFFFF"/>
              <w:right w:val="single" w:sz="8" w:space="0" w:color="FFFFFF"/>
            </w:tcBorders>
            <w:shd w:val="clear" w:color="auto" w:fill="D0D8E8"/>
          </w:tcPr>
          <w:p w14:paraId="28E84533" w14:textId="3C34E648" w:rsidR="0049085B" w:rsidRPr="00281F38" w:rsidRDefault="00DD35C0" w:rsidP="00281F38">
            <w:pPr>
              <w:spacing w:after="0" w:line="276" w:lineRule="auto"/>
              <w:jc w:val="both"/>
              <w:rPr>
                <w:rFonts w:ascii="Times New Roman" w:eastAsia="Verdana" w:hAnsi="Times New Roman" w:cs="Times New Roman"/>
                <w:color w:val="000000" w:themeColor="dark1"/>
                <w:kern w:val="24"/>
                <w:sz w:val="24"/>
                <w:szCs w:val="24"/>
                <w:lang w:eastAsia="lv-LV"/>
              </w:rPr>
            </w:pPr>
            <w:r>
              <w:rPr>
                <w:rFonts w:ascii="Times New Roman" w:eastAsia="Verdana" w:hAnsi="Times New Roman" w:cs="Times New Roman"/>
                <w:color w:val="000000" w:themeColor="dark1"/>
                <w:kern w:val="24"/>
                <w:sz w:val="24"/>
                <w:szCs w:val="24"/>
                <w:lang w:eastAsia="lv-LV"/>
              </w:rPr>
              <w:t xml:space="preserve">FEA </w:t>
            </w:r>
            <w:r w:rsidR="00E05422">
              <w:rPr>
                <w:rFonts w:ascii="Times New Roman" w:eastAsia="Verdana" w:hAnsi="Times New Roman" w:cs="Times New Roman"/>
                <w:color w:val="000000" w:themeColor="dark1"/>
                <w:kern w:val="24"/>
                <w:sz w:val="24"/>
                <w:szCs w:val="24"/>
                <w:lang w:eastAsia="lv-LV"/>
              </w:rPr>
              <w:t>izstrādes pēdējā stadija</w:t>
            </w:r>
          </w:p>
        </w:tc>
      </w:tr>
      <w:tr w:rsidR="0049085B" w:rsidRPr="00281F38" w14:paraId="2A230B32" w14:textId="2F549D54" w:rsidTr="00DD35C0">
        <w:trPr>
          <w:trHeight w:val="1552"/>
        </w:trPr>
        <w:tc>
          <w:tcPr>
            <w:tcW w:w="1912"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1D35CB9A"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Rīgas Austrumu klīniskā universitātes slimnīca</w:t>
            </w:r>
          </w:p>
        </w:tc>
        <w:tc>
          <w:tcPr>
            <w:tcW w:w="2129"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33D0A3CB"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Helikoptera laukuma un autostāvvietas izveide</w:t>
            </w:r>
          </w:p>
        </w:tc>
        <w:tc>
          <w:tcPr>
            <w:tcW w:w="1359"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66287C35"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17</w:t>
            </w:r>
          </w:p>
        </w:tc>
        <w:tc>
          <w:tcPr>
            <w:tcW w:w="1678"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3A31F8D0"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Projektē, būvē, finansē, uzturi</w:t>
            </w:r>
          </w:p>
        </w:tc>
        <w:tc>
          <w:tcPr>
            <w:tcW w:w="1929" w:type="dxa"/>
            <w:tcBorders>
              <w:top w:val="single" w:sz="8" w:space="0" w:color="FFFFFF"/>
              <w:left w:val="single" w:sz="8" w:space="0" w:color="FFFFFF"/>
              <w:bottom w:val="single" w:sz="8" w:space="0" w:color="FFFFFF"/>
              <w:right w:val="single" w:sz="8" w:space="0" w:color="FFFFFF"/>
            </w:tcBorders>
            <w:shd w:val="clear" w:color="auto" w:fill="E9EDF4"/>
          </w:tcPr>
          <w:p w14:paraId="5C247049" w14:textId="22BFAB56" w:rsidR="0049085B" w:rsidRPr="00281F38" w:rsidRDefault="00E05422" w:rsidP="00281F38">
            <w:pPr>
              <w:spacing w:after="0" w:line="276" w:lineRule="auto"/>
              <w:jc w:val="both"/>
              <w:rPr>
                <w:rFonts w:ascii="Times New Roman" w:eastAsia="Verdana" w:hAnsi="Times New Roman" w:cs="Times New Roman"/>
                <w:color w:val="000000" w:themeColor="dark1"/>
                <w:kern w:val="24"/>
                <w:sz w:val="24"/>
                <w:szCs w:val="24"/>
                <w:lang w:eastAsia="lv-LV"/>
              </w:rPr>
            </w:pPr>
            <w:r>
              <w:rPr>
                <w:rFonts w:ascii="Times New Roman" w:eastAsia="Verdana" w:hAnsi="Times New Roman" w:cs="Times New Roman"/>
                <w:color w:val="000000" w:themeColor="dark1"/>
                <w:kern w:val="24"/>
                <w:sz w:val="24"/>
                <w:szCs w:val="24"/>
                <w:lang w:eastAsia="lv-LV"/>
              </w:rPr>
              <w:t>Saņemts Veselības ministrijas atzinums par nepieciešamiem precizējumiem FEA</w:t>
            </w:r>
            <w:r w:rsidR="00BF7D00">
              <w:rPr>
                <w:rFonts w:ascii="Times New Roman" w:eastAsia="Verdana" w:hAnsi="Times New Roman" w:cs="Times New Roman"/>
                <w:color w:val="000000" w:themeColor="dark1"/>
                <w:kern w:val="24"/>
                <w:sz w:val="24"/>
                <w:szCs w:val="24"/>
                <w:lang w:eastAsia="lv-LV"/>
              </w:rPr>
              <w:t xml:space="preserve">, </w:t>
            </w:r>
            <w:r w:rsidR="0095251C">
              <w:rPr>
                <w:rFonts w:ascii="Times New Roman" w:eastAsia="Verdana" w:hAnsi="Times New Roman" w:cs="Times New Roman"/>
                <w:color w:val="000000" w:themeColor="dark1"/>
                <w:kern w:val="24"/>
                <w:sz w:val="24"/>
                <w:szCs w:val="24"/>
                <w:lang w:eastAsia="lv-LV"/>
              </w:rPr>
              <w:t xml:space="preserve"> FEA </w:t>
            </w:r>
            <w:r w:rsidR="00BF7D00">
              <w:rPr>
                <w:rFonts w:ascii="Times New Roman" w:eastAsia="Verdana" w:hAnsi="Times New Roman" w:cs="Times New Roman"/>
                <w:color w:val="000000" w:themeColor="dark1"/>
                <w:kern w:val="24"/>
                <w:sz w:val="24"/>
                <w:szCs w:val="24"/>
                <w:lang w:eastAsia="lv-LV"/>
              </w:rPr>
              <w:t>tiek gatavoti iesniegt CFLA un FM</w:t>
            </w:r>
          </w:p>
        </w:tc>
      </w:tr>
      <w:tr w:rsidR="0049085B" w:rsidRPr="00281F38" w14:paraId="13664F19" w14:textId="5CA1C9D7" w:rsidTr="00DD35C0">
        <w:trPr>
          <w:trHeight w:val="1133"/>
        </w:trPr>
        <w:tc>
          <w:tcPr>
            <w:tcW w:w="1912"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1D714985"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Latvijas Universitāte</w:t>
            </w:r>
          </w:p>
        </w:tc>
        <w:tc>
          <w:tcPr>
            <w:tcW w:w="2129"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1E1E2A51"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Studentu un viesu mājas projekts</w:t>
            </w:r>
          </w:p>
        </w:tc>
        <w:tc>
          <w:tcPr>
            <w:tcW w:w="1359"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064A2558"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23</w:t>
            </w:r>
          </w:p>
        </w:tc>
        <w:tc>
          <w:tcPr>
            <w:tcW w:w="1678"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6587521F"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Projektē būvē, finansē, uzturi</w:t>
            </w:r>
          </w:p>
        </w:tc>
        <w:tc>
          <w:tcPr>
            <w:tcW w:w="1929" w:type="dxa"/>
            <w:tcBorders>
              <w:top w:val="single" w:sz="8" w:space="0" w:color="FFFFFF"/>
              <w:left w:val="single" w:sz="8" w:space="0" w:color="FFFFFF"/>
              <w:bottom w:val="single" w:sz="8" w:space="0" w:color="FFFFFF"/>
              <w:right w:val="single" w:sz="8" w:space="0" w:color="FFFFFF"/>
            </w:tcBorders>
            <w:shd w:val="clear" w:color="auto" w:fill="D0D8E8"/>
          </w:tcPr>
          <w:p w14:paraId="45C93358" w14:textId="46DA7042" w:rsidR="0049085B" w:rsidRPr="00281F38" w:rsidRDefault="00BF7D00" w:rsidP="00281F38">
            <w:pPr>
              <w:spacing w:after="0" w:line="276" w:lineRule="auto"/>
              <w:jc w:val="both"/>
              <w:rPr>
                <w:rFonts w:ascii="Times New Roman" w:eastAsia="Verdana" w:hAnsi="Times New Roman" w:cs="Times New Roman"/>
                <w:color w:val="000000" w:themeColor="dark1"/>
                <w:kern w:val="24"/>
                <w:sz w:val="24"/>
                <w:szCs w:val="24"/>
                <w:lang w:eastAsia="lv-LV"/>
              </w:rPr>
            </w:pPr>
            <w:r>
              <w:rPr>
                <w:rFonts w:ascii="Times New Roman" w:eastAsia="Verdana" w:hAnsi="Times New Roman" w:cs="Times New Roman"/>
                <w:color w:val="000000" w:themeColor="dark1"/>
                <w:kern w:val="24"/>
                <w:sz w:val="24"/>
                <w:szCs w:val="24"/>
                <w:lang w:eastAsia="lv-LV"/>
              </w:rPr>
              <w:t>Tiek gatavots FEA</w:t>
            </w:r>
          </w:p>
        </w:tc>
      </w:tr>
      <w:tr w:rsidR="0049085B" w:rsidRPr="00281F38" w14:paraId="5A5DA297" w14:textId="70787B2C" w:rsidTr="00DD35C0">
        <w:trPr>
          <w:trHeight w:val="1136"/>
        </w:trPr>
        <w:tc>
          <w:tcPr>
            <w:tcW w:w="1912"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56F531C5"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lastRenderedPageBreak/>
              <w:t>Pašvaldību kopprojekts</w:t>
            </w:r>
          </w:p>
        </w:tc>
        <w:tc>
          <w:tcPr>
            <w:tcW w:w="2129"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17833B8B"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Pirmsskolas izglītības iestāžu būvniecība</w:t>
            </w:r>
          </w:p>
        </w:tc>
        <w:tc>
          <w:tcPr>
            <w:tcW w:w="1359"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20900955"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50</w:t>
            </w:r>
          </w:p>
        </w:tc>
        <w:tc>
          <w:tcPr>
            <w:tcW w:w="1678" w:type="dxa"/>
            <w:tcBorders>
              <w:top w:val="single" w:sz="8" w:space="0" w:color="FFFFFF"/>
              <w:left w:val="single" w:sz="8" w:space="0" w:color="FFFFFF"/>
              <w:bottom w:val="single" w:sz="8" w:space="0" w:color="FFFFFF"/>
              <w:right w:val="single" w:sz="8" w:space="0" w:color="FFFFFF"/>
            </w:tcBorders>
            <w:shd w:val="clear" w:color="auto" w:fill="E9EDF4"/>
            <w:tcMar>
              <w:top w:w="108" w:type="dxa"/>
              <w:left w:w="216" w:type="dxa"/>
              <w:bottom w:w="108" w:type="dxa"/>
              <w:right w:w="216" w:type="dxa"/>
            </w:tcMar>
            <w:vAlign w:val="center"/>
            <w:hideMark/>
          </w:tcPr>
          <w:p w14:paraId="50C2C071"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Atkarībā no publiskā partnera</w:t>
            </w:r>
          </w:p>
        </w:tc>
        <w:tc>
          <w:tcPr>
            <w:tcW w:w="1929" w:type="dxa"/>
            <w:tcBorders>
              <w:top w:val="single" w:sz="8" w:space="0" w:color="FFFFFF"/>
              <w:left w:val="single" w:sz="8" w:space="0" w:color="FFFFFF"/>
              <w:bottom w:val="single" w:sz="8" w:space="0" w:color="FFFFFF"/>
              <w:right w:val="single" w:sz="8" w:space="0" w:color="FFFFFF"/>
            </w:tcBorders>
            <w:shd w:val="clear" w:color="auto" w:fill="E9EDF4"/>
          </w:tcPr>
          <w:p w14:paraId="591A411E" w14:textId="61A187D4" w:rsidR="0049085B" w:rsidRPr="00281F38" w:rsidRDefault="00BF7D00" w:rsidP="0095251C">
            <w:pPr>
              <w:spacing w:after="0" w:line="276" w:lineRule="auto"/>
              <w:jc w:val="both"/>
              <w:rPr>
                <w:rFonts w:ascii="Times New Roman" w:eastAsia="Verdana" w:hAnsi="Times New Roman" w:cs="Times New Roman"/>
                <w:color w:val="000000" w:themeColor="dark1"/>
                <w:kern w:val="24"/>
                <w:sz w:val="24"/>
                <w:szCs w:val="24"/>
                <w:lang w:eastAsia="lv-LV"/>
              </w:rPr>
            </w:pPr>
            <w:r>
              <w:rPr>
                <w:rFonts w:ascii="Times New Roman" w:eastAsia="Verdana" w:hAnsi="Times New Roman" w:cs="Times New Roman"/>
                <w:color w:val="000000" w:themeColor="dark1"/>
                <w:kern w:val="24"/>
                <w:sz w:val="24"/>
                <w:szCs w:val="24"/>
                <w:lang w:eastAsia="lv-LV"/>
              </w:rPr>
              <w:t>Notiek darbs pie sadarbības līguma izstrādes</w:t>
            </w:r>
            <w:r w:rsidR="00F34254">
              <w:rPr>
                <w:rFonts w:ascii="Times New Roman" w:eastAsia="Verdana" w:hAnsi="Times New Roman" w:cs="Times New Roman"/>
                <w:color w:val="000000" w:themeColor="dark1"/>
                <w:kern w:val="24"/>
                <w:sz w:val="24"/>
                <w:szCs w:val="24"/>
                <w:lang w:eastAsia="lv-LV"/>
              </w:rPr>
              <w:t>, galvenā publiskā partnera izvēle</w:t>
            </w:r>
          </w:p>
        </w:tc>
      </w:tr>
      <w:tr w:rsidR="0049085B" w:rsidRPr="00281F38" w14:paraId="2676C4FE" w14:textId="594592E5" w:rsidTr="00DD35C0">
        <w:trPr>
          <w:trHeight w:val="1383"/>
        </w:trPr>
        <w:tc>
          <w:tcPr>
            <w:tcW w:w="1912"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55335824"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Mārupes novada pašvaldība</w:t>
            </w:r>
          </w:p>
        </w:tc>
        <w:tc>
          <w:tcPr>
            <w:tcW w:w="2129"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2DC93C63"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Vidusskolas būvniecība</w:t>
            </w:r>
          </w:p>
        </w:tc>
        <w:tc>
          <w:tcPr>
            <w:tcW w:w="1359"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1C1E7D9B"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33</w:t>
            </w:r>
          </w:p>
        </w:tc>
        <w:tc>
          <w:tcPr>
            <w:tcW w:w="1678" w:type="dxa"/>
            <w:tcBorders>
              <w:top w:val="single" w:sz="8" w:space="0" w:color="FFFFFF"/>
              <w:left w:val="single" w:sz="8" w:space="0" w:color="FFFFFF"/>
              <w:bottom w:val="single" w:sz="8" w:space="0" w:color="FFFFFF"/>
              <w:right w:val="single" w:sz="8" w:space="0" w:color="FFFFFF"/>
            </w:tcBorders>
            <w:shd w:val="clear" w:color="auto" w:fill="D0D8E8"/>
            <w:tcMar>
              <w:top w:w="108" w:type="dxa"/>
              <w:left w:w="216" w:type="dxa"/>
              <w:bottom w:w="108" w:type="dxa"/>
              <w:right w:w="216" w:type="dxa"/>
            </w:tcMar>
            <w:vAlign w:val="center"/>
            <w:hideMark/>
          </w:tcPr>
          <w:p w14:paraId="58C55C67" w14:textId="77777777" w:rsidR="0049085B" w:rsidRPr="00281F38" w:rsidRDefault="0049085B" w:rsidP="00281F38">
            <w:pPr>
              <w:spacing w:after="0" w:line="276" w:lineRule="auto"/>
              <w:jc w:val="both"/>
              <w:rPr>
                <w:rFonts w:ascii="Times New Roman" w:eastAsia="Times New Roman" w:hAnsi="Times New Roman" w:cs="Times New Roman"/>
                <w:sz w:val="24"/>
                <w:szCs w:val="24"/>
                <w:lang w:eastAsia="lv-LV"/>
              </w:rPr>
            </w:pPr>
            <w:r w:rsidRPr="00281F38">
              <w:rPr>
                <w:rFonts w:ascii="Times New Roman" w:eastAsia="Verdana" w:hAnsi="Times New Roman" w:cs="Times New Roman"/>
                <w:color w:val="000000" w:themeColor="dark1"/>
                <w:kern w:val="24"/>
                <w:sz w:val="24"/>
                <w:szCs w:val="24"/>
                <w:lang w:eastAsia="lv-LV"/>
              </w:rPr>
              <w:t>Projektē, būvē, finansē, apsaimnieko</w:t>
            </w:r>
          </w:p>
        </w:tc>
        <w:tc>
          <w:tcPr>
            <w:tcW w:w="1929" w:type="dxa"/>
            <w:tcBorders>
              <w:top w:val="single" w:sz="8" w:space="0" w:color="FFFFFF"/>
              <w:left w:val="single" w:sz="8" w:space="0" w:color="FFFFFF"/>
              <w:bottom w:val="single" w:sz="8" w:space="0" w:color="FFFFFF"/>
              <w:right w:val="single" w:sz="8" w:space="0" w:color="FFFFFF"/>
            </w:tcBorders>
            <w:shd w:val="clear" w:color="auto" w:fill="D0D8E8"/>
          </w:tcPr>
          <w:p w14:paraId="5D213867" w14:textId="007B0D2F" w:rsidR="0049085B" w:rsidRPr="00281F38" w:rsidRDefault="0095251C" w:rsidP="00281F38">
            <w:pPr>
              <w:spacing w:after="0" w:line="276" w:lineRule="auto"/>
              <w:jc w:val="both"/>
              <w:rPr>
                <w:rFonts w:ascii="Times New Roman" w:eastAsia="Verdana" w:hAnsi="Times New Roman" w:cs="Times New Roman"/>
                <w:color w:val="000000" w:themeColor="dark1"/>
                <w:kern w:val="24"/>
                <w:sz w:val="24"/>
                <w:szCs w:val="24"/>
                <w:lang w:eastAsia="lv-LV"/>
              </w:rPr>
            </w:pPr>
            <w:r>
              <w:rPr>
                <w:rFonts w:ascii="Times New Roman" w:eastAsia="Verdana" w:hAnsi="Times New Roman" w:cs="Times New Roman"/>
                <w:color w:val="000000" w:themeColor="dark1"/>
                <w:kern w:val="24"/>
                <w:sz w:val="24"/>
                <w:szCs w:val="24"/>
                <w:lang w:eastAsia="lv-LV"/>
              </w:rPr>
              <w:t>Pieņemts pašvaldības lēmums par FEA izstrādi</w:t>
            </w:r>
          </w:p>
        </w:tc>
      </w:tr>
    </w:tbl>
    <w:p w14:paraId="35701B7E" w14:textId="77777777" w:rsidR="000F63FA" w:rsidRPr="00281F38" w:rsidRDefault="000F63FA" w:rsidP="00281F38">
      <w:pPr>
        <w:shd w:val="clear" w:color="auto" w:fill="FFFFFF" w:themeFill="background1"/>
        <w:spacing w:after="0" w:line="276" w:lineRule="auto"/>
        <w:ind w:firstLine="720"/>
        <w:jc w:val="both"/>
        <w:rPr>
          <w:rFonts w:ascii="Times New Roman" w:eastAsia="Times New Roman" w:hAnsi="Times New Roman" w:cs="Times New Roman"/>
          <w:sz w:val="24"/>
          <w:szCs w:val="24"/>
          <w:highlight w:val="yellow"/>
          <w:lang w:eastAsia="lv-LV"/>
        </w:rPr>
      </w:pPr>
    </w:p>
    <w:p w14:paraId="28DB74BC" w14:textId="77777777" w:rsidR="000F63FA" w:rsidRPr="00281F38" w:rsidRDefault="000F63FA" w:rsidP="00281F38">
      <w:pPr>
        <w:pStyle w:val="naisf"/>
        <w:spacing w:before="240" w:after="120" w:line="276" w:lineRule="auto"/>
        <w:jc w:val="both"/>
      </w:pPr>
      <w:r w:rsidRPr="00281F38">
        <w:t>Konsultāciju rezultātā CFLA konstatē šādas valsts un pašvaldību PPP projektu populārākās ieguldījumu jomas:</w:t>
      </w:r>
    </w:p>
    <w:p w14:paraId="061A2079" w14:textId="77777777" w:rsidR="000F63FA" w:rsidRPr="00281F38" w:rsidRDefault="000F63FA" w:rsidP="00281F38">
      <w:pPr>
        <w:pStyle w:val="naisf"/>
        <w:numPr>
          <w:ilvl w:val="0"/>
          <w:numId w:val="12"/>
        </w:numPr>
        <w:spacing w:before="240" w:after="120" w:line="276" w:lineRule="auto"/>
        <w:jc w:val="both"/>
      </w:pPr>
      <w:r w:rsidRPr="00281F38">
        <w:t>Izglītības iestāžu būvniecība;</w:t>
      </w:r>
    </w:p>
    <w:p w14:paraId="335C8312" w14:textId="77777777" w:rsidR="000F63FA" w:rsidRPr="00281F38" w:rsidRDefault="000F63FA" w:rsidP="00281F38">
      <w:pPr>
        <w:pStyle w:val="naisf"/>
        <w:numPr>
          <w:ilvl w:val="0"/>
          <w:numId w:val="12"/>
        </w:numPr>
        <w:spacing w:before="240" w:after="120" w:line="276" w:lineRule="auto"/>
        <w:jc w:val="both"/>
      </w:pPr>
      <w:r w:rsidRPr="00281F38">
        <w:t>Īres un sociālo mājokļu būvniecība;</w:t>
      </w:r>
    </w:p>
    <w:p w14:paraId="7F1D1D75" w14:textId="77777777" w:rsidR="000F63FA" w:rsidRPr="00281F38" w:rsidRDefault="000F63FA" w:rsidP="00281F38">
      <w:pPr>
        <w:pStyle w:val="naisf"/>
        <w:numPr>
          <w:ilvl w:val="0"/>
          <w:numId w:val="12"/>
        </w:numPr>
        <w:spacing w:before="240" w:after="120" w:line="276" w:lineRule="auto"/>
        <w:jc w:val="both"/>
      </w:pPr>
      <w:r w:rsidRPr="00281F38">
        <w:t>Sporta kompleksu būvniecība;</w:t>
      </w:r>
    </w:p>
    <w:p w14:paraId="1AFFFC21" w14:textId="77777777" w:rsidR="000F63FA" w:rsidRPr="00281F38" w:rsidRDefault="000F63FA" w:rsidP="00281F38">
      <w:pPr>
        <w:pStyle w:val="naisf"/>
        <w:numPr>
          <w:ilvl w:val="0"/>
          <w:numId w:val="12"/>
        </w:numPr>
        <w:spacing w:before="240" w:after="120" w:line="276" w:lineRule="auto"/>
        <w:jc w:val="both"/>
      </w:pPr>
      <w:r w:rsidRPr="00281F38">
        <w:t>Ceļu satiksmes infrastruktūras būvniecība;</w:t>
      </w:r>
    </w:p>
    <w:p w14:paraId="697843BF" w14:textId="77777777" w:rsidR="000F63FA" w:rsidRPr="00281F38" w:rsidRDefault="000F63FA" w:rsidP="00281F38">
      <w:pPr>
        <w:pStyle w:val="naisf"/>
        <w:numPr>
          <w:ilvl w:val="0"/>
          <w:numId w:val="12"/>
        </w:numPr>
        <w:spacing w:before="240" w:after="120" w:line="276" w:lineRule="auto"/>
        <w:jc w:val="both"/>
      </w:pPr>
      <w:r w:rsidRPr="00281F38">
        <w:t>Izmitināšanas infrastruktūras būvniecība.</w:t>
      </w:r>
    </w:p>
    <w:p w14:paraId="3FEB04EB" w14:textId="3AC01B62" w:rsidR="004940C4" w:rsidRDefault="00F76E9F" w:rsidP="00255C43">
      <w:pPr>
        <w:widowControl w:val="0"/>
        <w:spacing w:line="276" w:lineRule="auto"/>
        <w:ind w:firstLine="720"/>
        <w:jc w:val="both"/>
        <w:rPr>
          <w:rFonts w:ascii="Times New Roman" w:hAnsi="Times New Roman" w:cs="Times New Roman"/>
          <w:sz w:val="24"/>
          <w:szCs w:val="24"/>
        </w:rPr>
      </w:pPr>
      <w:r w:rsidRPr="00281F38">
        <w:rPr>
          <w:rFonts w:ascii="Times New Roman" w:hAnsi="Times New Roman" w:cs="Times New Roman"/>
          <w:sz w:val="24"/>
          <w:szCs w:val="24"/>
          <w:lang w:eastAsia="lv-LV"/>
        </w:rPr>
        <w:t>202</w:t>
      </w:r>
      <w:r w:rsidR="00A23271" w:rsidRPr="00281F38">
        <w:rPr>
          <w:rFonts w:ascii="Times New Roman" w:hAnsi="Times New Roman" w:cs="Times New Roman"/>
          <w:sz w:val="24"/>
          <w:szCs w:val="24"/>
          <w:lang w:eastAsia="lv-LV"/>
        </w:rPr>
        <w:t>2</w:t>
      </w:r>
      <w:r w:rsidRPr="00281F38">
        <w:rPr>
          <w:rFonts w:ascii="Times New Roman" w:hAnsi="Times New Roman" w:cs="Times New Roman"/>
          <w:sz w:val="24"/>
          <w:szCs w:val="24"/>
          <w:lang w:eastAsia="lv-LV"/>
        </w:rPr>
        <w:t>. gadā</w:t>
      </w:r>
      <w:r w:rsidR="005F5925" w:rsidRPr="00281F38">
        <w:rPr>
          <w:rFonts w:ascii="Times New Roman" w:hAnsi="Times New Roman" w:cs="Times New Roman"/>
          <w:sz w:val="24"/>
          <w:szCs w:val="24"/>
          <w:lang w:eastAsia="lv-LV"/>
        </w:rPr>
        <w:t xml:space="preserve"> </w:t>
      </w:r>
      <w:r w:rsidR="00677D7F">
        <w:rPr>
          <w:rFonts w:ascii="Times New Roman" w:hAnsi="Times New Roman" w:cs="Times New Roman"/>
          <w:sz w:val="24"/>
          <w:szCs w:val="24"/>
          <w:lang w:eastAsia="lv-LV"/>
        </w:rPr>
        <w:t>tika pieņemti divi lēmumi par FEA veikšanu</w:t>
      </w:r>
      <w:r w:rsidR="0023669D">
        <w:rPr>
          <w:rFonts w:ascii="Times New Roman" w:hAnsi="Times New Roman" w:cs="Times New Roman"/>
          <w:sz w:val="24"/>
          <w:szCs w:val="24"/>
          <w:lang w:eastAsia="lv-LV"/>
        </w:rPr>
        <w:t xml:space="preserve">, kas tika </w:t>
      </w:r>
      <w:r w:rsidR="0023669D" w:rsidRPr="00281F38">
        <w:rPr>
          <w:rFonts w:ascii="Times New Roman" w:hAnsi="Times New Roman" w:cs="Times New Roman"/>
          <w:sz w:val="24"/>
          <w:szCs w:val="24"/>
          <w:lang w:eastAsia="lv-LV"/>
        </w:rPr>
        <w:t>publicēt</w:t>
      </w:r>
      <w:r w:rsidR="0023669D">
        <w:rPr>
          <w:rFonts w:ascii="Times New Roman" w:hAnsi="Times New Roman" w:cs="Times New Roman"/>
          <w:sz w:val="24"/>
          <w:szCs w:val="24"/>
          <w:lang w:eastAsia="lv-LV"/>
        </w:rPr>
        <w:t>i</w:t>
      </w:r>
      <w:r w:rsidR="0023669D" w:rsidRPr="00281F38">
        <w:rPr>
          <w:rFonts w:ascii="Times New Roman" w:hAnsi="Times New Roman" w:cs="Times New Roman"/>
          <w:sz w:val="24"/>
          <w:szCs w:val="24"/>
          <w:lang w:eastAsia="lv-LV"/>
        </w:rPr>
        <w:t xml:space="preserve"> </w:t>
      </w:r>
      <w:r w:rsidR="005F5925" w:rsidRPr="00281F38">
        <w:rPr>
          <w:rFonts w:ascii="Times New Roman" w:hAnsi="Times New Roman" w:cs="Times New Roman"/>
          <w:sz w:val="24"/>
          <w:szCs w:val="24"/>
          <w:lang w:eastAsia="lv-LV"/>
        </w:rPr>
        <w:t>CFLA tīmekļvietnē</w:t>
      </w:r>
      <w:r w:rsidR="005F5925" w:rsidRPr="00281F38">
        <w:rPr>
          <w:rStyle w:val="Vresatsauce"/>
          <w:rFonts w:ascii="Times New Roman" w:hAnsi="Times New Roman" w:cs="Times New Roman"/>
          <w:sz w:val="24"/>
          <w:szCs w:val="24"/>
          <w:lang w:eastAsia="lv-LV"/>
        </w:rPr>
        <w:footnoteReference w:id="4"/>
      </w:r>
      <w:r w:rsidR="0023669D">
        <w:rPr>
          <w:rFonts w:ascii="Times New Roman" w:hAnsi="Times New Roman" w:cs="Times New Roman"/>
          <w:sz w:val="24"/>
          <w:szCs w:val="24"/>
          <w:lang w:eastAsia="lv-LV"/>
        </w:rPr>
        <w:t>.</w:t>
      </w:r>
      <w:r w:rsidR="005F5925" w:rsidRPr="00281F38">
        <w:rPr>
          <w:rFonts w:ascii="Times New Roman" w:hAnsi="Times New Roman" w:cs="Times New Roman"/>
          <w:sz w:val="24"/>
          <w:szCs w:val="24"/>
          <w:lang w:eastAsia="lv-LV"/>
        </w:rPr>
        <w:t xml:space="preserve"> </w:t>
      </w:r>
      <w:r w:rsidR="009149B4" w:rsidRPr="00281F38">
        <w:rPr>
          <w:rFonts w:ascii="Times New Roman" w:hAnsi="Times New Roman" w:cs="Times New Roman"/>
          <w:sz w:val="24"/>
          <w:szCs w:val="24"/>
          <w:lang w:eastAsia="lv-LV"/>
        </w:rPr>
        <w:t>Iekšlietu ministrija</w:t>
      </w:r>
      <w:r w:rsidR="005F5925" w:rsidRPr="00281F38">
        <w:rPr>
          <w:rFonts w:ascii="Times New Roman" w:hAnsi="Times New Roman" w:cs="Times New Roman"/>
          <w:sz w:val="24"/>
          <w:szCs w:val="24"/>
          <w:lang w:eastAsia="lv-LV"/>
        </w:rPr>
        <w:t xml:space="preserve"> ir informēju</w:t>
      </w:r>
      <w:r w:rsidR="009149B4" w:rsidRPr="00281F38">
        <w:rPr>
          <w:rFonts w:ascii="Times New Roman" w:hAnsi="Times New Roman" w:cs="Times New Roman"/>
          <w:sz w:val="24"/>
          <w:szCs w:val="24"/>
          <w:lang w:eastAsia="lv-LV"/>
        </w:rPr>
        <w:t>si</w:t>
      </w:r>
      <w:r w:rsidR="005F5925" w:rsidRPr="00281F38">
        <w:rPr>
          <w:rFonts w:ascii="Times New Roman" w:hAnsi="Times New Roman" w:cs="Times New Roman"/>
          <w:sz w:val="24"/>
          <w:szCs w:val="24"/>
          <w:lang w:eastAsia="lv-LV"/>
        </w:rPr>
        <w:t xml:space="preserve"> par savām iecerēm īstenot PPP projektu</w:t>
      </w:r>
      <w:r w:rsidR="002B06E1" w:rsidRPr="00281F38">
        <w:rPr>
          <w:rFonts w:ascii="Times New Roman" w:hAnsi="Times New Roman" w:cs="Times New Roman"/>
          <w:sz w:val="24"/>
          <w:szCs w:val="24"/>
          <w:lang w:eastAsia="lv-LV"/>
        </w:rPr>
        <w:t xml:space="preserve"> </w:t>
      </w:r>
      <w:r w:rsidR="004940C4" w:rsidRPr="00281F38">
        <w:rPr>
          <w:rFonts w:ascii="Times New Roman" w:hAnsi="Times New Roman" w:cs="Times New Roman"/>
          <w:sz w:val="24"/>
          <w:szCs w:val="24"/>
          <w:lang w:eastAsia="lv-LV"/>
        </w:rPr>
        <w:t>–</w:t>
      </w:r>
      <w:r w:rsidR="002B06E1" w:rsidRPr="00281F38">
        <w:rPr>
          <w:rFonts w:ascii="Times New Roman" w:hAnsi="Times New Roman" w:cs="Times New Roman"/>
          <w:sz w:val="24"/>
          <w:szCs w:val="24"/>
          <w:lang w:eastAsia="lv-LV"/>
        </w:rPr>
        <w:t xml:space="preserve"> </w:t>
      </w:r>
      <w:r w:rsidR="004940C4" w:rsidRPr="00281F38">
        <w:rPr>
          <w:rFonts w:ascii="Times New Roman" w:hAnsi="Times New Roman" w:cs="Times New Roman"/>
          <w:sz w:val="24"/>
          <w:szCs w:val="24"/>
        </w:rPr>
        <w:t xml:space="preserve">nolemts </w:t>
      </w:r>
      <w:r w:rsidR="00281F38" w:rsidRPr="00281F38">
        <w:rPr>
          <w:rFonts w:ascii="Times New Roman" w:hAnsi="Times New Roman" w:cs="Times New Roman"/>
          <w:sz w:val="24"/>
          <w:szCs w:val="24"/>
        </w:rPr>
        <w:t>v</w:t>
      </w:r>
      <w:r w:rsidR="004940C4" w:rsidRPr="00281F38">
        <w:rPr>
          <w:rFonts w:ascii="Times New Roman" w:hAnsi="Times New Roman" w:cs="Times New Roman"/>
          <w:sz w:val="24"/>
          <w:szCs w:val="24"/>
        </w:rPr>
        <w:t xml:space="preserve">eikt </w:t>
      </w:r>
      <w:r w:rsidR="00095E46">
        <w:rPr>
          <w:rFonts w:ascii="Times New Roman" w:hAnsi="Times New Roman" w:cs="Times New Roman"/>
          <w:sz w:val="24"/>
          <w:szCs w:val="24"/>
        </w:rPr>
        <w:t>FEA</w:t>
      </w:r>
      <w:r w:rsidR="004940C4" w:rsidRPr="00281F38">
        <w:rPr>
          <w:rFonts w:ascii="Times New Roman" w:hAnsi="Times New Roman" w:cs="Times New Roman"/>
          <w:sz w:val="24"/>
          <w:szCs w:val="24"/>
        </w:rPr>
        <w:t xml:space="preserve"> projektam “Administratīvā </w:t>
      </w:r>
      <w:r w:rsidR="004940C4" w:rsidRPr="00095E46">
        <w:rPr>
          <w:rFonts w:ascii="Times New Roman" w:hAnsi="Times New Roman" w:cs="Times New Roman"/>
          <w:sz w:val="24"/>
          <w:szCs w:val="24"/>
        </w:rPr>
        <w:t>centra Jelgavā un 15 katastrofu pārvaldības centru Dundagā, Dobelē, Preiļos, Rīgā, Ludzā, Jūrmalā, Krāslavā, Rēzeknē, Balvos, Saldū, Aizkrauklē, Zilupē, Limbažos un Kuldīgā izveidošana (attīstība)”.</w:t>
      </w:r>
      <w:r w:rsidR="0023669D" w:rsidRPr="00095E46">
        <w:rPr>
          <w:rFonts w:ascii="Times New Roman" w:hAnsi="Times New Roman" w:cs="Times New Roman"/>
          <w:sz w:val="24"/>
          <w:szCs w:val="24"/>
        </w:rPr>
        <w:t xml:space="preserve"> Savukārt </w:t>
      </w:r>
      <w:r w:rsidR="008D0158" w:rsidRPr="00095E46">
        <w:rPr>
          <w:rFonts w:ascii="Times New Roman" w:hAnsi="Times New Roman" w:cs="Times New Roman"/>
          <w:sz w:val="24"/>
          <w:szCs w:val="24"/>
        </w:rPr>
        <w:t>Mārupes novada pašvaldība veiks FEA aprēķinus j</w:t>
      </w:r>
      <w:r w:rsidR="008D0158" w:rsidRPr="00095E46">
        <w:rPr>
          <w:rFonts w:ascii="Times New Roman" w:hAnsi="Times New Roman" w:cs="Times New Roman"/>
          <w:color w:val="212529"/>
          <w:sz w:val="24"/>
          <w:szCs w:val="24"/>
          <w:shd w:val="clear" w:color="auto" w:fill="FFFFFF"/>
        </w:rPr>
        <w:t>aunas vispārējās izglītības iestādes būvniecībai.</w:t>
      </w:r>
    </w:p>
    <w:p w14:paraId="60DBD768" w14:textId="17253841" w:rsidR="00401CEC" w:rsidRPr="008275CE" w:rsidRDefault="00401CEC" w:rsidP="00401CEC">
      <w:pPr>
        <w:widowControl w:val="0"/>
        <w:spacing w:line="276" w:lineRule="auto"/>
        <w:ind w:firstLine="720"/>
        <w:jc w:val="both"/>
        <w:rPr>
          <w:rFonts w:ascii="Times New Roman" w:hAnsi="Times New Roman" w:cs="Times New Roman"/>
          <w:sz w:val="24"/>
          <w:szCs w:val="24"/>
          <w:lang w:eastAsia="lv-LV"/>
        </w:rPr>
      </w:pPr>
      <w:r w:rsidRPr="008275CE">
        <w:rPr>
          <w:rFonts w:ascii="Times New Roman" w:hAnsi="Times New Roman" w:cs="Times New Roman"/>
          <w:sz w:val="24"/>
          <w:szCs w:val="24"/>
          <w:lang w:eastAsia="lv-LV"/>
        </w:rPr>
        <w:t xml:space="preserve">Papildus, CFLA 2022. gada beigās aptaujāja visas ministrijas </w:t>
      </w:r>
      <w:r w:rsidRPr="008275CE">
        <w:rPr>
          <w:rFonts w:ascii="Times New Roman" w:hAnsi="Times New Roman" w:cs="Times New Roman"/>
          <w:sz w:val="24"/>
          <w:szCs w:val="24"/>
        </w:rPr>
        <w:t>par plānotajiem PPP projektiem.</w:t>
      </w:r>
      <w:r>
        <w:rPr>
          <w:rFonts w:ascii="Times New Roman" w:hAnsi="Times New Roman" w:cs="Times New Roman"/>
          <w:sz w:val="24"/>
          <w:szCs w:val="24"/>
        </w:rPr>
        <w:t xml:space="preserve"> Bez jau pieminētajiem projektiem </w:t>
      </w:r>
      <w:r w:rsidRPr="00906B27">
        <w:rPr>
          <w:rFonts w:ascii="Times New Roman" w:hAnsi="Times New Roman" w:cs="Times New Roman"/>
          <w:sz w:val="24"/>
          <w:szCs w:val="24"/>
        </w:rPr>
        <w:t>AS "Augstsprieguma tīkls"</w:t>
      </w:r>
      <w:r>
        <w:rPr>
          <w:rFonts w:ascii="Times New Roman" w:hAnsi="Times New Roman" w:cs="Times New Roman"/>
          <w:sz w:val="24"/>
          <w:szCs w:val="24"/>
        </w:rPr>
        <w:t xml:space="preserve">, </w:t>
      </w:r>
      <w:r w:rsidRPr="00DB30ED">
        <w:rPr>
          <w:rFonts w:ascii="Times New Roman" w:hAnsi="Times New Roman" w:cs="Times New Roman"/>
          <w:sz w:val="24"/>
          <w:szCs w:val="24"/>
        </w:rPr>
        <w:t>Vides aizsardzības</w:t>
      </w:r>
      <w:r>
        <w:rPr>
          <w:rFonts w:ascii="Times New Roman" w:hAnsi="Times New Roman" w:cs="Times New Roman"/>
          <w:sz w:val="24"/>
          <w:szCs w:val="24"/>
        </w:rPr>
        <w:t xml:space="preserve"> </w:t>
      </w:r>
      <w:r w:rsidRPr="00DB30ED">
        <w:rPr>
          <w:rFonts w:ascii="Times New Roman" w:hAnsi="Times New Roman" w:cs="Times New Roman"/>
          <w:sz w:val="24"/>
          <w:szCs w:val="24"/>
        </w:rPr>
        <w:t>un reģionālās attīstības ministrija</w:t>
      </w:r>
      <w:r>
        <w:rPr>
          <w:rFonts w:ascii="Times New Roman" w:hAnsi="Times New Roman" w:cs="Times New Roman"/>
          <w:sz w:val="24"/>
          <w:szCs w:val="24"/>
        </w:rPr>
        <w:t xml:space="preserve">, </w:t>
      </w:r>
      <w:r w:rsidRPr="001D30EB">
        <w:rPr>
          <w:rFonts w:ascii="Times New Roman" w:hAnsi="Times New Roman" w:cs="Times New Roman"/>
          <w:sz w:val="24"/>
          <w:szCs w:val="24"/>
        </w:rPr>
        <w:t>Veselības ministrija</w:t>
      </w:r>
      <w:r>
        <w:rPr>
          <w:rFonts w:ascii="Times New Roman" w:hAnsi="Times New Roman" w:cs="Times New Roman"/>
          <w:sz w:val="24"/>
          <w:szCs w:val="24"/>
        </w:rPr>
        <w:t xml:space="preserve">, </w:t>
      </w:r>
      <w:r w:rsidRPr="001D30EB">
        <w:rPr>
          <w:rFonts w:ascii="Times New Roman" w:hAnsi="Times New Roman" w:cs="Times New Roman"/>
          <w:sz w:val="24"/>
          <w:szCs w:val="24"/>
        </w:rPr>
        <w:t>VSIA "Traumatoloģijas un ortopēdijas slimnīca"</w:t>
      </w:r>
      <w:r>
        <w:rPr>
          <w:rFonts w:ascii="Times New Roman" w:hAnsi="Times New Roman" w:cs="Times New Roman"/>
          <w:sz w:val="24"/>
          <w:szCs w:val="24"/>
        </w:rPr>
        <w:t xml:space="preserve">, </w:t>
      </w:r>
      <w:r w:rsidRPr="00051199">
        <w:rPr>
          <w:rFonts w:ascii="Times New Roman" w:hAnsi="Times New Roman" w:cs="Times New Roman"/>
          <w:sz w:val="24"/>
          <w:szCs w:val="24"/>
        </w:rPr>
        <w:t xml:space="preserve">SIA "Publisko aktīvu pārvaldītājs </w:t>
      </w:r>
      <w:proofErr w:type="spellStart"/>
      <w:r w:rsidRPr="00051199">
        <w:rPr>
          <w:rFonts w:ascii="Times New Roman" w:hAnsi="Times New Roman" w:cs="Times New Roman"/>
          <w:sz w:val="24"/>
          <w:szCs w:val="24"/>
        </w:rPr>
        <w:t>Possessor</w:t>
      </w:r>
      <w:proofErr w:type="spellEnd"/>
      <w:r w:rsidRPr="00051199">
        <w:rPr>
          <w:rFonts w:ascii="Times New Roman" w:hAnsi="Times New Roman" w:cs="Times New Roman"/>
          <w:sz w:val="24"/>
          <w:szCs w:val="24"/>
        </w:rPr>
        <w:t>"</w:t>
      </w:r>
      <w:r>
        <w:rPr>
          <w:rFonts w:ascii="Times New Roman" w:hAnsi="Times New Roman" w:cs="Times New Roman"/>
          <w:sz w:val="24"/>
          <w:szCs w:val="24"/>
        </w:rPr>
        <w:t xml:space="preserve">, </w:t>
      </w:r>
      <w:r w:rsidRPr="00051199">
        <w:rPr>
          <w:rFonts w:ascii="Times New Roman" w:hAnsi="Times New Roman" w:cs="Times New Roman"/>
          <w:sz w:val="24"/>
          <w:szCs w:val="24"/>
        </w:rPr>
        <w:t>Valsts probācijas dienests</w:t>
      </w:r>
      <w:r>
        <w:rPr>
          <w:rFonts w:ascii="Times New Roman" w:hAnsi="Times New Roman" w:cs="Times New Roman"/>
          <w:sz w:val="24"/>
          <w:szCs w:val="24"/>
        </w:rPr>
        <w:t xml:space="preserve"> norādīja </w:t>
      </w:r>
      <w:r w:rsidR="003A3DF4">
        <w:rPr>
          <w:rFonts w:ascii="Times New Roman" w:hAnsi="Times New Roman" w:cs="Times New Roman"/>
          <w:sz w:val="24"/>
          <w:szCs w:val="24"/>
        </w:rPr>
        <w:t xml:space="preserve">vēlmi </w:t>
      </w:r>
      <w:r>
        <w:rPr>
          <w:rFonts w:ascii="Times New Roman" w:hAnsi="Times New Roman" w:cs="Times New Roman"/>
          <w:sz w:val="24"/>
          <w:szCs w:val="24"/>
        </w:rPr>
        <w:t xml:space="preserve">īstenot kādu PPP projektu, bet idejas ir vispārīgas, līdz ar to ar minētajiem potenciālajiem publiskajiem partneriem </w:t>
      </w:r>
      <w:r w:rsidR="00B85FA7">
        <w:rPr>
          <w:rFonts w:ascii="Times New Roman" w:hAnsi="Times New Roman" w:cs="Times New Roman"/>
          <w:sz w:val="24"/>
          <w:szCs w:val="24"/>
        </w:rPr>
        <w:t>CFLA strādās</w:t>
      </w:r>
      <w:r>
        <w:rPr>
          <w:rFonts w:ascii="Times New Roman" w:hAnsi="Times New Roman" w:cs="Times New Roman"/>
          <w:sz w:val="24"/>
          <w:szCs w:val="24"/>
        </w:rPr>
        <w:t xml:space="preserve"> 2023. gadā.</w:t>
      </w:r>
    </w:p>
    <w:p w14:paraId="6598529C" w14:textId="176D5F29" w:rsidR="00823919" w:rsidRDefault="005176F7" w:rsidP="00255C43">
      <w:pPr>
        <w:spacing w:line="276" w:lineRule="auto"/>
        <w:ind w:firstLine="720"/>
        <w:jc w:val="both"/>
        <w:rPr>
          <w:rFonts w:ascii="Times New Roman" w:hAnsi="Times New Roman" w:cs="Times New Roman"/>
          <w:b/>
          <w:bCs/>
          <w:sz w:val="24"/>
          <w:szCs w:val="24"/>
        </w:rPr>
      </w:pPr>
      <w:r w:rsidRPr="00751BCA">
        <w:rPr>
          <w:rFonts w:ascii="Times New Roman" w:hAnsi="Times New Roman" w:cs="Times New Roman"/>
          <w:b/>
          <w:bCs/>
          <w:sz w:val="24"/>
          <w:szCs w:val="24"/>
        </w:rPr>
        <w:t>Pārskata periodā CFLA</w:t>
      </w:r>
      <w:r w:rsidR="007705AE" w:rsidRPr="00751BCA">
        <w:rPr>
          <w:rFonts w:ascii="Times New Roman" w:hAnsi="Times New Roman" w:cs="Times New Roman"/>
          <w:b/>
          <w:bCs/>
          <w:sz w:val="24"/>
          <w:szCs w:val="24"/>
        </w:rPr>
        <w:t xml:space="preserve"> </w:t>
      </w:r>
      <w:r w:rsidR="00F4061C" w:rsidRPr="00751BCA">
        <w:rPr>
          <w:rFonts w:ascii="Times New Roman" w:hAnsi="Times New Roman" w:cs="Times New Roman"/>
          <w:b/>
          <w:bCs/>
          <w:sz w:val="24"/>
          <w:szCs w:val="24"/>
        </w:rPr>
        <w:t xml:space="preserve">sadarbībā ar FM </w:t>
      </w:r>
      <w:r w:rsidR="0069494F">
        <w:rPr>
          <w:rFonts w:ascii="Times New Roman" w:hAnsi="Times New Roman" w:cs="Times New Roman"/>
          <w:b/>
          <w:bCs/>
          <w:sz w:val="24"/>
          <w:szCs w:val="24"/>
        </w:rPr>
        <w:t>iz</w:t>
      </w:r>
      <w:r w:rsidR="00821FCB" w:rsidRPr="00751BCA">
        <w:rPr>
          <w:rFonts w:ascii="Times New Roman" w:hAnsi="Times New Roman" w:cs="Times New Roman"/>
          <w:b/>
          <w:bCs/>
          <w:sz w:val="24"/>
          <w:szCs w:val="24"/>
        </w:rPr>
        <w:t>vērtēja</w:t>
      </w:r>
      <w:r w:rsidR="005711B4" w:rsidRPr="00751BCA">
        <w:rPr>
          <w:rFonts w:ascii="Times New Roman" w:hAnsi="Times New Roman" w:cs="Times New Roman"/>
          <w:b/>
          <w:bCs/>
          <w:sz w:val="24"/>
          <w:szCs w:val="24"/>
        </w:rPr>
        <w:t xml:space="preserve"> </w:t>
      </w:r>
      <w:r w:rsidR="0069494F">
        <w:rPr>
          <w:rFonts w:ascii="Times New Roman" w:hAnsi="Times New Roman" w:cs="Times New Roman"/>
          <w:b/>
          <w:bCs/>
          <w:sz w:val="24"/>
          <w:szCs w:val="24"/>
        </w:rPr>
        <w:t xml:space="preserve">2 </w:t>
      </w:r>
      <w:r w:rsidR="2BC40C0B" w:rsidRPr="00751BCA">
        <w:rPr>
          <w:rFonts w:ascii="Times New Roman" w:hAnsi="Times New Roman" w:cs="Times New Roman"/>
          <w:b/>
          <w:bCs/>
          <w:sz w:val="24"/>
          <w:szCs w:val="24"/>
        </w:rPr>
        <w:t>f</w:t>
      </w:r>
      <w:r w:rsidR="6B1AECD9" w:rsidRPr="00751BCA">
        <w:rPr>
          <w:rFonts w:ascii="Times New Roman" w:hAnsi="Times New Roman" w:cs="Times New Roman"/>
          <w:b/>
          <w:bCs/>
          <w:sz w:val="24"/>
          <w:szCs w:val="24"/>
        </w:rPr>
        <w:t>inanšu</w:t>
      </w:r>
      <w:r w:rsidR="00E465DA" w:rsidRPr="00751BCA">
        <w:rPr>
          <w:rFonts w:ascii="Times New Roman" w:hAnsi="Times New Roman" w:cs="Times New Roman"/>
          <w:b/>
          <w:bCs/>
          <w:sz w:val="24"/>
          <w:szCs w:val="24"/>
        </w:rPr>
        <w:t xml:space="preserve"> un ekonomisk</w:t>
      </w:r>
      <w:r w:rsidR="005711B4" w:rsidRPr="00751BCA">
        <w:rPr>
          <w:rFonts w:ascii="Times New Roman" w:hAnsi="Times New Roman" w:cs="Times New Roman"/>
          <w:b/>
          <w:bCs/>
          <w:sz w:val="24"/>
          <w:szCs w:val="24"/>
        </w:rPr>
        <w:t>os</w:t>
      </w:r>
      <w:r w:rsidR="00E465DA" w:rsidRPr="00751BCA">
        <w:rPr>
          <w:rFonts w:ascii="Times New Roman" w:hAnsi="Times New Roman" w:cs="Times New Roman"/>
          <w:b/>
          <w:bCs/>
          <w:sz w:val="24"/>
          <w:szCs w:val="24"/>
        </w:rPr>
        <w:t xml:space="preserve"> aprēķin</w:t>
      </w:r>
      <w:r w:rsidR="005711B4" w:rsidRPr="00751BCA">
        <w:rPr>
          <w:rFonts w:ascii="Times New Roman" w:hAnsi="Times New Roman" w:cs="Times New Roman"/>
          <w:b/>
          <w:bCs/>
          <w:sz w:val="24"/>
          <w:szCs w:val="24"/>
        </w:rPr>
        <w:t>us</w:t>
      </w:r>
      <w:r w:rsidR="0069494F">
        <w:rPr>
          <w:rFonts w:ascii="Times New Roman" w:hAnsi="Times New Roman" w:cs="Times New Roman"/>
          <w:b/>
          <w:bCs/>
          <w:sz w:val="24"/>
          <w:szCs w:val="24"/>
        </w:rPr>
        <w:t xml:space="preserve"> un </w:t>
      </w:r>
      <w:r w:rsidR="00176801">
        <w:rPr>
          <w:rFonts w:ascii="Times New Roman" w:hAnsi="Times New Roman" w:cs="Times New Roman"/>
          <w:b/>
          <w:bCs/>
          <w:sz w:val="24"/>
          <w:szCs w:val="24"/>
        </w:rPr>
        <w:t xml:space="preserve">CFLA </w:t>
      </w:r>
      <w:r w:rsidR="0069494F">
        <w:rPr>
          <w:rFonts w:ascii="Times New Roman" w:hAnsi="Times New Roman" w:cs="Times New Roman"/>
          <w:b/>
          <w:bCs/>
          <w:sz w:val="24"/>
          <w:szCs w:val="24"/>
        </w:rPr>
        <w:t>s</w:t>
      </w:r>
      <w:r w:rsidR="00D56D4F">
        <w:rPr>
          <w:rFonts w:ascii="Times New Roman" w:hAnsi="Times New Roman" w:cs="Times New Roman"/>
          <w:b/>
          <w:bCs/>
          <w:sz w:val="24"/>
          <w:szCs w:val="24"/>
        </w:rPr>
        <w:t xml:space="preserve">niedza sākotnējās konsultācijas par </w:t>
      </w:r>
      <w:r w:rsidR="0069494F">
        <w:rPr>
          <w:rFonts w:ascii="Times New Roman" w:hAnsi="Times New Roman" w:cs="Times New Roman"/>
          <w:b/>
          <w:bCs/>
          <w:sz w:val="24"/>
          <w:szCs w:val="24"/>
        </w:rPr>
        <w:t xml:space="preserve"> </w:t>
      </w:r>
      <w:r w:rsidR="00314B38">
        <w:rPr>
          <w:rFonts w:ascii="Times New Roman" w:hAnsi="Times New Roman" w:cs="Times New Roman"/>
          <w:b/>
          <w:bCs/>
          <w:sz w:val="24"/>
          <w:szCs w:val="24"/>
        </w:rPr>
        <w:t>vēl vienu</w:t>
      </w:r>
      <w:r w:rsidR="00D56D4F">
        <w:rPr>
          <w:rFonts w:ascii="Times New Roman" w:hAnsi="Times New Roman" w:cs="Times New Roman"/>
          <w:b/>
          <w:bCs/>
          <w:sz w:val="24"/>
          <w:szCs w:val="24"/>
        </w:rPr>
        <w:t xml:space="preserve"> FEA projektu</w:t>
      </w:r>
      <w:r w:rsidR="00823919">
        <w:rPr>
          <w:rFonts w:ascii="Times New Roman" w:hAnsi="Times New Roman" w:cs="Times New Roman"/>
          <w:b/>
          <w:bCs/>
          <w:sz w:val="24"/>
          <w:szCs w:val="24"/>
        </w:rPr>
        <w:t>:</w:t>
      </w:r>
    </w:p>
    <w:p w14:paraId="6125152D" w14:textId="2F3CF3E1" w:rsidR="00506EED" w:rsidRPr="00751BCA" w:rsidRDefault="00137CD1" w:rsidP="002D6564">
      <w:pPr>
        <w:spacing w:line="276" w:lineRule="auto"/>
        <w:ind w:firstLine="720"/>
        <w:jc w:val="both"/>
        <w:rPr>
          <w:rFonts w:ascii="Times New Roman" w:hAnsi="Times New Roman" w:cs="Times New Roman"/>
          <w:sz w:val="24"/>
          <w:szCs w:val="24"/>
        </w:rPr>
      </w:pPr>
      <w:r w:rsidRPr="00137CD1">
        <w:rPr>
          <w:rFonts w:ascii="Times New Roman" w:hAnsi="Times New Roman" w:cs="Times New Roman"/>
          <w:sz w:val="24"/>
          <w:szCs w:val="24"/>
        </w:rPr>
        <w:t>2.1.</w:t>
      </w:r>
      <w:r w:rsidR="005711B4" w:rsidRPr="00137CD1">
        <w:rPr>
          <w:rFonts w:ascii="Times New Roman" w:hAnsi="Times New Roman" w:cs="Times New Roman"/>
          <w:sz w:val="24"/>
          <w:szCs w:val="24"/>
        </w:rPr>
        <w:t xml:space="preserve"> </w:t>
      </w:r>
      <w:r w:rsidR="00D43C02" w:rsidRPr="00045C7F">
        <w:rPr>
          <w:rFonts w:ascii="Times New Roman" w:hAnsi="Times New Roman" w:cs="Times New Roman"/>
          <w:sz w:val="24"/>
          <w:szCs w:val="24"/>
          <w:u w:val="single"/>
        </w:rPr>
        <w:t xml:space="preserve">Talsu novada pašvaldības </w:t>
      </w:r>
      <w:r w:rsidR="0018370D" w:rsidRPr="00045C7F">
        <w:rPr>
          <w:rFonts w:ascii="Times New Roman" w:hAnsi="Times New Roman" w:cs="Times New Roman"/>
          <w:sz w:val="24"/>
          <w:szCs w:val="24"/>
          <w:u w:val="single"/>
        </w:rPr>
        <w:t xml:space="preserve">PPP projektam </w:t>
      </w:r>
      <w:r w:rsidR="005711B4" w:rsidRPr="00045C7F">
        <w:rPr>
          <w:rFonts w:ascii="Times New Roman" w:hAnsi="Times New Roman" w:cs="Times New Roman"/>
          <w:sz w:val="24"/>
          <w:szCs w:val="24"/>
          <w:u w:val="single"/>
        </w:rPr>
        <w:t>“</w:t>
      </w:r>
      <w:proofErr w:type="spellStart"/>
      <w:r w:rsidR="00E465DA" w:rsidRPr="00045C7F">
        <w:rPr>
          <w:rFonts w:ascii="Times New Roman" w:hAnsi="Times New Roman" w:cs="Times New Roman"/>
          <w:sz w:val="24"/>
          <w:szCs w:val="24"/>
          <w:u w:val="single"/>
        </w:rPr>
        <w:t>Multifunkcionāla</w:t>
      </w:r>
      <w:proofErr w:type="spellEnd"/>
      <w:r w:rsidR="00E465DA" w:rsidRPr="00045C7F">
        <w:rPr>
          <w:rFonts w:ascii="Times New Roman" w:hAnsi="Times New Roman" w:cs="Times New Roman"/>
          <w:sz w:val="24"/>
          <w:szCs w:val="24"/>
          <w:u w:val="single"/>
        </w:rPr>
        <w:t xml:space="preserve"> sporta un rekreācijas kompleksa izveide Talsu novadā</w:t>
      </w:r>
      <w:r w:rsidR="005711B4" w:rsidRPr="00045C7F">
        <w:rPr>
          <w:rFonts w:ascii="Times New Roman" w:hAnsi="Times New Roman" w:cs="Times New Roman"/>
          <w:sz w:val="24"/>
          <w:szCs w:val="24"/>
          <w:u w:val="single"/>
        </w:rPr>
        <w:t>”</w:t>
      </w:r>
      <w:r w:rsidR="00380912" w:rsidRPr="00045C7F">
        <w:rPr>
          <w:rFonts w:ascii="Times New Roman" w:hAnsi="Times New Roman" w:cs="Times New Roman"/>
          <w:sz w:val="24"/>
          <w:szCs w:val="24"/>
          <w:u w:val="single"/>
        </w:rPr>
        <w:t>.</w:t>
      </w:r>
      <w:r w:rsidR="001E200D" w:rsidRPr="00137CD1">
        <w:rPr>
          <w:rFonts w:ascii="Times New Roman" w:hAnsi="Times New Roman" w:cs="Times New Roman"/>
          <w:sz w:val="24"/>
          <w:szCs w:val="24"/>
        </w:rPr>
        <w:t xml:space="preserve"> </w:t>
      </w:r>
      <w:r w:rsidR="00FE5D21" w:rsidRPr="00137CD1">
        <w:rPr>
          <w:rFonts w:ascii="Times New Roman" w:eastAsia="Verdana" w:hAnsi="Times New Roman" w:cs="Times New Roman"/>
          <w:sz w:val="24"/>
          <w:szCs w:val="24"/>
        </w:rPr>
        <w:t>Multifunkcionālu sporta un rekreācijas kompleksu (</w:t>
      </w:r>
      <w:r w:rsidR="005B656A" w:rsidRPr="00137CD1">
        <w:rPr>
          <w:rFonts w:ascii="Times New Roman" w:eastAsia="Verdana" w:hAnsi="Times New Roman" w:cs="Times New Roman"/>
          <w:sz w:val="24"/>
          <w:szCs w:val="24"/>
        </w:rPr>
        <w:t xml:space="preserve">turpmāk – </w:t>
      </w:r>
      <w:r w:rsidR="00FE5D21" w:rsidRPr="00137CD1">
        <w:rPr>
          <w:rFonts w:ascii="Times New Roman" w:eastAsia="Verdana" w:hAnsi="Times New Roman" w:cs="Times New Roman"/>
          <w:sz w:val="24"/>
          <w:szCs w:val="24"/>
        </w:rPr>
        <w:t>MSRK) iecerēts izbūvēt Ezera ielā 26, Talsos. Zemes gabals pieder Talsu novada pašvaldībai. Tā kopējā platība ir aptuveni 2 ha. Projekta iecere īsumā</w:t>
      </w:r>
      <w:r w:rsidR="00630344">
        <w:rPr>
          <w:rFonts w:ascii="Times New Roman" w:eastAsia="Calibri Light" w:hAnsi="Times New Roman" w:cs="Times New Roman"/>
          <w:sz w:val="24"/>
          <w:szCs w:val="24"/>
        </w:rPr>
        <w:t>: p</w:t>
      </w:r>
      <w:r w:rsidR="00C71569" w:rsidRPr="00751BCA">
        <w:rPr>
          <w:rFonts w:ascii="Times New Roman" w:hAnsi="Times New Roman" w:cs="Times New Roman"/>
          <w:sz w:val="24"/>
          <w:szCs w:val="24"/>
        </w:rPr>
        <w:t xml:space="preserve">rojekta mērķis ir uzbūvēt jaunu </w:t>
      </w:r>
      <w:r w:rsidR="00C71569" w:rsidRPr="00751BCA">
        <w:rPr>
          <w:rFonts w:ascii="Times New Roman" w:hAnsi="Times New Roman" w:cs="Times New Roman"/>
          <w:sz w:val="24"/>
          <w:szCs w:val="24"/>
        </w:rPr>
        <w:lastRenderedPageBreak/>
        <w:t>MSRK – ledus halli un peldbaseinu, kas apvienots ilgtspējīgā un energoefektīvā kompleksā. MSRK būs paredzēts iedzīvotāju veselības veicināšanai un rekreācijai, fizioterapijai un peldēšanas apmācībai. Atbilstoši Pašvaldības vērtējumam MSRK paplašinās Talsu pilsētas un novada ekonomiskās aktivitātes. Plānotais PPP risinājums paredz līgumisko PPP, kā ietvaros privātais partneris projektēs, būvēs, finansēs un uzturēs Projekta ietvaros radīto infrastruktūru, kā arī apsaimniekos to, nodrošinot MRSK darbību, organizējot sporta sacensības un sniedzot pakalpojumus, kā arī piesaistot apmeklētājus.</w:t>
      </w:r>
      <w:r w:rsidR="00B23B92" w:rsidRPr="00751BCA">
        <w:rPr>
          <w:rFonts w:ascii="Times New Roman" w:hAnsi="Times New Roman" w:cs="Times New Roman"/>
          <w:sz w:val="24"/>
          <w:szCs w:val="24"/>
        </w:rPr>
        <w:t xml:space="preserve"> </w:t>
      </w:r>
      <w:r w:rsidR="00C71569" w:rsidRPr="00751BCA">
        <w:rPr>
          <w:rFonts w:ascii="Times New Roman" w:hAnsi="Times New Roman" w:cs="Times New Roman"/>
          <w:sz w:val="24"/>
          <w:szCs w:val="24"/>
        </w:rPr>
        <w:t>Kā PPP līguma publiskais partneris Projekta ietvaros ir plānota Pašvaldība.  Tā plāno vienu no divām iepirkuma procedūrām – konkursa dialogu vai konkursa procedūru ar sarunām.</w:t>
      </w:r>
      <w:r w:rsidR="00B23B92" w:rsidRPr="00751BCA">
        <w:rPr>
          <w:rFonts w:ascii="Times New Roman" w:hAnsi="Times New Roman" w:cs="Times New Roman"/>
          <w:sz w:val="24"/>
          <w:szCs w:val="24"/>
        </w:rPr>
        <w:t xml:space="preserve"> </w:t>
      </w:r>
      <w:r w:rsidR="00C71569" w:rsidRPr="00751BCA">
        <w:rPr>
          <w:rFonts w:ascii="Times New Roman" w:hAnsi="Times New Roman" w:cs="Times New Roman"/>
          <w:sz w:val="24"/>
          <w:szCs w:val="24"/>
        </w:rPr>
        <w:t>Pamatojoties uz FEA izstrādes ietvaros veikto analīzi par MSRK līdzīgu būvju piemēriem Latvijā un Baltijas valstīs, kā arī par vairākiem uzņēmumiem ar pieredzi līdzīgu projektu īstenošanā, Projekta īstenošanas ilgums ir noteikts 28 gadi (projektēšanas un būvniecības periods trīs gadi, pieejamības periods – 25 gadi).</w:t>
      </w:r>
      <w:r w:rsidR="00D9246D" w:rsidRPr="00751BCA">
        <w:rPr>
          <w:rFonts w:ascii="Times New Roman" w:hAnsi="Times New Roman" w:cs="Times New Roman"/>
          <w:sz w:val="24"/>
          <w:szCs w:val="24"/>
        </w:rPr>
        <w:t xml:space="preserve"> Ieņēmumi, ko privātais partneris gūs ar aktīva izmantošanu (ieņēmumi no gala lietotājiem bez pašvaldības nodrošinātā pieprasījuma), paredzēti 22,86 milj. </w:t>
      </w:r>
      <w:r w:rsidR="00924780" w:rsidRPr="00924780">
        <w:rPr>
          <w:rFonts w:ascii="Times New Roman" w:hAnsi="Times New Roman" w:cs="Times New Roman"/>
          <w:i/>
          <w:sz w:val="24"/>
          <w:szCs w:val="24"/>
        </w:rPr>
        <w:t>euro</w:t>
      </w:r>
      <w:r w:rsidR="00D9246D" w:rsidRPr="00751BCA">
        <w:rPr>
          <w:rFonts w:ascii="Times New Roman" w:hAnsi="Times New Roman" w:cs="Times New Roman"/>
          <w:sz w:val="24"/>
          <w:szCs w:val="24"/>
        </w:rPr>
        <w:t xml:space="preserve"> apmērā, un sastāda 43,44% no privātā partnera kopējiem ieņēmumiem. Publiskā partnera pieejamības maksājumi iekļauj arī maksu par privātajam partnerim pārdalītajiem riskiem. Kopumā FEA ietvaros Projekta īstenošanas alternatīvu veiktā risku analīze ir korekta, un risku sākotnējā pārdale starp publisko un privāto partneri ir izdevīga no publiskā sektora finanšu resursu racionālas un efektīvas izmantošanas viedokļa un atbilst Publiskās un privātās partnerības likumam.</w:t>
      </w:r>
      <w:r w:rsidR="00630344">
        <w:rPr>
          <w:rFonts w:ascii="Times New Roman" w:hAnsi="Times New Roman" w:cs="Times New Roman"/>
          <w:sz w:val="24"/>
          <w:szCs w:val="24"/>
        </w:rPr>
        <w:t xml:space="preserve"> </w:t>
      </w:r>
      <w:r w:rsidR="00C71569" w:rsidRPr="00751BCA">
        <w:rPr>
          <w:rFonts w:ascii="Times New Roman" w:hAnsi="Times New Roman" w:cs="Times New Roman"/>
          <w:sz w:val="24"/>
          <w:szCs w:val="24"/>
        </w:rPr>
        <w:t>FEA ietvaros tika izvērtētas divas alternatīvas: Projekta alternatīva Nr.1 – bāzes modelis – tradicionālais būvdarbu iepirkums;  Projekta alternatīva Nr.2 – līgumiskais PPP modelis, kas paredz projektēšanu, būvniecību, finansēšanu un uzturēšanu.</w:t>
      </w:r>
      <w:r w:rsidR="002D6564">
        <w:rPr>
          <w:rFonts w:ascii="Times New Roman" w:hAnsi="Times New Roman" w:cs="Times New Roman"/>
          <w:sz w:val="24"/>
          <w:szCs w:val="24"/>
        </w:rPr>
        <w:t xml:space="preserve"> </w:t>
      </w:r>
      <w:r w:rsidR="00C71569" w:rsidRPr="00630344">
        <w:rPr>
          <w:rFonts w:ascii="Times New Roman" w:hAnsi="Times New Roman" w:cs="Times New Roman"/>
          <w:sz w:val="24"/>
          <w:szCs w:val="24"/>
        </w:rPr>
        <w:t>Ņemot vērā Projekta un tai skaitā risku naudas plūsmas analīzi, kas ietver visas potenciālās izmaksas, ieņēmumus, kvantificējamos riskus un to attiecīgo pārdali pie abām Projekta īstenošanas alternatīvām, PPP ir finansiāli labākā alternatīva Projekta īstenošanai. Saskaņā ar izdarītajiem pieņēmumiem un veiktajiem aprēķiniem par sagaidāmajām PPP un bāzes modeļu naudas plūsmām, PPP modeļa kopējās naudas plūsmas tīrā tagadnes vērtība (</w:t>
      </w:r>
      <w:r w:rsidR="00C71569" w:rsidRPr="00630344">
        <w:rPr>
          <w:rFonts w:ascii="Times New Roman" w:hAnsi="Times New Roman" w:cs="Times New Roman"/>
          <w:i/>
          <w:sz w:val="24"/>
          <w:szCs w:val="24"/>
        </w:rPr>
        <w:t xml:space="preserve">net </w:t>
      </w:r>
      <w:proofErr w:type="spellStart"/>
      <w:r w:rsidR="00C71569" w:rsidRPr="00630344">
        <w:rPr>
          <w:rFonts w:ascii="Times New Roman" w:hAnsi="Times New Roman" w:cs="Times New Roman"/>
          <w:i/>
          <w:sz w:val="24"/>
          <w:szCs w:val="24"/>
        </w:rPr>
        <w:t>present</w:t>
      </w:r>
      <w:proofErr w:type="spellEnd"/>
      <w:r w:rsidR="00C71569" w:rsidRPr="00630344">
        <w:rPr>
          <w:rFonts w:ascii="Times New Roman" w:hAnsi="Times New Roman" w:cs="Times New Roman"/>
          <w:i/>
          <w:sz w:val="24"/>
          <w:szCs w:val="24"/>
        </w:rPr>
        <w:t xml:space="preserve"> </w:t>
      </w:r>
      <w:proofErr w:type="spellStart"/>
      <w:r w:rsidR="00C71569" w:rsidRPr="00630344">
        <w:rPr>
          <w:rFonts w:ascii="Times New Roman" w:hAnsi="Times New Roman" w:cs="Times New Roman"/>
          <w:i/>
          <w:sz w:val="24"/>
          <w:szCs w:val="24"/>
        </w:rPr>
        <w:t>value</w:t>
      </w:r>
      <w:proofErr w:type="spellEnd"/>
      <w:r w:rsidR="00C71569" w:rsidRPr="00630344">
        <w:rPr>
          <w:rFonts w:ascii="Times New Roman" w:hAnsi="Times New Roman" w:cs="Times New Roman"/>
          <w:sz w:val="24"/>
          <w:szCs w:val="24"/>
        </w:rPr>
        <w:t xml:space="preserve">) (turpmāk – NPV) ir par 3,129 milj. </w:t>
      </w:r>
      <w:r w:rsidR="00924780" w:rsidRPr="00924780">
        <w:rPr>
          <w:rFonts w:ascii="Times New Roman" w:hAnsi="Times New Roman" w:cs="Times New Roman"/>
          <w:i/>
          <w:sz w:val="24"/>
          <w:szCs w:val="24"/>
        </w:rPr>
        <w:t>euro</w:t>
      </w:r>
      <w:r w:rsidR="00C71569" w:rsidRPr="00630344">
        <w:rPr>
          <w:rFonts w:ascii="Times New Roman" w:hAnsi="Times New Roman" w:cs="Times New Roman"/>
          <w:sz w:val="24"/>
          <w:szCs w:val="24"/>
        </w:rPr>
        <w:t xml:space="preserve"> augstāka nekā bāzes modeļa scenārijā, kas arī attiecīgi ir Projekta IAV (ieguldījumam atbilstoša vērtība). PPP modeļa kopējās naudas plūsmas NPV kopsumma ir -13,005 milj. </w:t>
      </w:r>
      <w:r w:rsidR="00924780" w:rsidRPr="00924780">
        <w:rPr>
          <w:rFonts w:ascii="Times New Roman" w:hAnsi="Times New Roman" w:cs="Times New Roman"/>
          <w:i/>
          <w:sz w:val="24"/>
          <w:szCs w:val="24"/>
        </w:rPr>
        <w:t>euro</w:t>
      </w:r>
      <w:r w:rsidR="00C71569" w:rsidRPr="00630344">
        <w:rPr>
          <w:rFonts w:ascii="Times New Roman" w:hAnsi="Times New Roman" w:cs="Times New Roman"/>
          <w:sz w:val="24"/>
          <w:szCs w:val="24"/>
        </w:rPr>
        <w:t xml:space="preserve">, kamēr bāzes modelī NPV kopsumma ir -16,134 milj. </w:t>
      </w:r>
      <w:r w:rsidR="00924780" w:rsidRPr="00924780">
        <w:rPr>
          <w:rFonts w:ascii="Times New Roman" w:hAnsi="Times New Roman" w:cs="Times New Roman"/>
          <w:i/>
          <w:sz w:val="24"/>
          <w:szCs w:val="24"/>
        </w:rPr>
        <w:t>euro</w:t>
      </w:r>
      <w:r w:rsidR="00C71569" w:rsidRPr="00630344">
        <w:rPr>
          <w:rFonts w:ascii="Times New Roman" w:hAnsi="Times New Roman" w:cs="Times New Roman"/>
          <w:i/>
          <w:sz w:val="24"/>
          <w:szCs w:val="24"/>
        </w:rPr>
        <w:t xml:space="preserve">. </w:t>
      </w:r>
      <w:r w:rsidR="00C71569" w:rsidRPr="00630344">
        <w:rPr>
          <w:rFonts w:ascii="Times New Roman" w:hAnsi="Times New Roman" w:cs="Times New Roman"/>
          <w:sz w:val="24"/>
          <w:szCs w:val="24"/>
        </w:rPr>
        <w:t>Līdz ar to visefektīvākā Projekta izmaksu un ieguvumu kombinācija ir modelim ar mazāko negatīvo NPV kopsummu. Projekta negatīvo NPV atsver sociālekonomiskie ieguvumi, un Projekta ekonomiskā tīrā tagadnes vērtība (</w:t>
      </w:r>
      <w:proofErr w:type="spellStart"/>
      <w:r w:rsidR="00C71569" w:rsidRPr="00630344">
        <w:rPr>
          <w:rFonts w:ascii="Times New Roman" w:hAnsi="Times New Roman" w:cs="Times New Roman"/>
          <w:i/>
          <w:sz w:val="24"/>
          <w:szCs w:val="24"/>
        </w:rPr>
        <w:t>economic</w:t>
      </w:r>
      <w:proofErr w:type="spellEnd"/>
      <w:r w:rsidR="00C71569" w:rsidRPr="00630344">
        <w:rPr>
          <w:rFonts w:ascii="Times New Roman" w:hAnsi="Times New Roman" w:cs="Times New Roman"/>
          <w:sz w:val="24"/>
          <w:szCs w:val="24"/>
        </w:rPr>
        <w:t xml:space="preserve"> </w:t>
      </w:r>
      <w:r w:rsidR="00C71569" w:rsidRPr="00630344">
        <w:rPr>
          <w:rFonts w:ascii="Times New Roman" w:hAnsi="Times New Roman" w:cs="Times New Roman"/>
          <w:i/>
          <w:sz w:val="24"/>
          <w:szCs w:val="24"/>
        </w:rPr>
        <w:t xml:space="preserve">net </w:t>
      </w:r>
      <w:proofErr w:type="spellStart"/>
      <w:r w:rsidR="00C71569" w:rsidRPr="00630344">
        <w:rPr>
          <w:rFonts w:ascii="Times New Roman" w:hAnsi="Times New Roman" w:cs="Times New Roman"/>
          <w:i/>
          <w:sz w:val="24"/>
          <w:szCs w:val="24"/>
        </w:rPr>
        <w:t>present</w:t>
      </w:r>
      <w:proofErr w:type="spellEnd"/>
      <w:r w:rsidR="00C71569" w:rsidRPr="00630344">
        <w:rPr>
          <w:rFonts w:ascii="Times New Roman" w:hAnsi="Times New Roman" w:cs="Times New Roman"/>
          <w:i/>
          <w:sz w:val="24"/>
          <w:szCs w:val="24"/>
        </w:rPr>
        <w:t xml:space="preserve"> </w:t>
      </w:r>
      <w:proofErr w:type="spellStart"/>
      <w:r w:rsidR="00C71569" w:rsidRPr="00630344">
        <w:rPr>
          <w:rFonts w:ascii="Times New Roman" w:hAnsi="Times New Roman" w:cs="Times New Roman"/>
          <w:i/>
          <w:sz w:val="24"/>
          <w:szCs w:val="24"/>
        </w:rPr>
        <w:t>value</w:t>
      </w:r>
      <w:proofErr w:type="spellEnd"/>
      <w:r w:rsidR="00C71569" w:rsidRPr="00630344">
        <w:rPr>
          <w:rFonts w:ascii="Times New Roman" w:hAnsi="Times New Roman" w:cs="Times New Roman"/>
          <w:i/>
          <w:sz w:val="24"/>
          <w:szCs w:val="24"/>
        </w:rPr>
        <w:t xml:space="preserve"> (ENPV))</w:t>
      </w:r>
      <w:r w:rsidR="00C71569" w:rsidRPr="00630344">
        <w:rPr>
          <w:rFonts w:ascii="Times New Roman" w:hAnsi="Times New Roman" w:cs="Times New Roman"/>
          <w:sz w:val="24"/>
          <w:szCs w:val="24"/>
        </w:rPr>
        <w:t xml:space="preserve"> ir 8,232 milj. </w:t>
      </w:r>
      <w:r w:rsidR="00924780" w:rsidRPr="00924780">
        <w:rPr>
          <w:rFonts w:ascii="Times New Roman" w:hAnsi="Times New Roman" w:cs="Times New Roman"/>
          <w:i/>
          <w:sz w:val="24"/>
          <w:szCs w:val="24"/>
        </w:rPr>
        <w:t>euro</w:t>
      </w:r>
      <w:r w:rsidR="00C71569" w:rsidRPr="00630344">
        <w:rPr>
          <w:rFonts w:ascii="Times New Roman" w:hAnsi="Times New Roman" w:cs="Times New Roman"/>
          <w:sz w:val="24"/>
          <w:szCs w:val="24"/>
        </w:rPr>
        <w:t xml:space="preserve">. Vislielākie sociālekonomiskie ieguvumi paredzami no noslīkušo skaita samazinājuma, viesnīcu klientu skaita palielinājuma, kā arī no Pašvaldības uzņēmēju ieņēmumu palielinājuma MRSK darbības laikā. Izvērtējuma rezultātā  par labāko alternatīvu Pašvaldība ir izvēlējusies PPP modeli, kura ietvaros paredzamā līgumcena 29,761 milj. </w:t>
      </w:r>
      <w:r w:rsidR="00924780" w:rsidRPr="00924780">
        <w:rPr>
          <w:rFonts w:ascii="Times New Roman" w:hAnsi="Times New Roman" w:cs="Times New Roman"/>
          <w:i/>
          <w:sz w:val="24"/>
          <w:szCs w:val="24"/>
        </w:rPr>
        <w:t>euro</w:t>
      </w:r>
      <w:r w:rsidR="00C71569" w:rsidRPr="00630344">
        <w:rPr>
          <w:rFonts w:ascii="Times New Roman" w:hAnsi="Times New Roman" w:cs="Times New Roman"/>
          <w:sz w:val="24"/>
          <w:szCs w:val="24"/>
        </w:rPr>
        <w:t xml:space="preserve"> apmērā. Ņemot to vērā, Projekta īstenošanas labākās alternatīvas novērtējumā noteiktais publiskās un privātās partnerības līguma veids un līgumcena atbilst Publiskās un privātās partnerības likumam un veiktajiem finanšu un ekonomiskajiem aprēķiniem. Pašvaldības kopējie pieejamības maksājumi, kas iekļauj arī maksu par privātajam partnerim pārdalītajiem riskiem, plānoti 29,761 milj. </w:t>
      </w:r>
      <w:r w:rsidR="00924780" w:rsidRPr="00924780">
        <w:rPr>
          <w:rFonts w:ascii="Times New Roman" w:hAnsi="Times New Roman" w:cs="Times New Roman"/>
          <w:i/>
          <w:iCs/>
          <w:sz w:val="24"/>
          <w:szCs w:val="24"/>
        </w:rPr>
        <w:t>euro</w:t>
      </w:r>
      <w:r w:rsidR="00C71569" w:rsidRPr="00630344">
        <w:rPr>
          <w:rFonts w:ascii="Times New Roman" w:hAnsi="Times New Roman" w:cs="Times New Roman"/>
          <w:sz w:val="24"/>
          <w:szCs w:val="24"/>
        </w:rPr>
        <w:t xml:space="preserve"> apmērā. Bruto pieejamības maksājumu kopsumma ir vienāda ar Pašvaldības kopējo naudas plūsmu, pieejamības maksājumam tiekot maksātam Projekta dzīves cikla laikā. Izlīdzinātais bruto pieejamības maksājums ceturksnī veidotu 298 tūkst. </w:t>
      </w:r>
      <w:r w:rsidR="00924780" w:rsidRPr="00924780">
        <w:rPr>
          <w:rFonts w:ascii="Times New Roman" w:hAnsi="Times New Roman" w:cs="Times New Roman"/>
          <w:i/>
          <w:sz w:val="24"/>
          <w:szCs w:val="24"/>
        </w:rPr>
        <w:t>euro</w:t>
      </w:r>
      <w:r w:rsidR="00C71569" w:rsidRPr="00630344">
        <w:rPr>
          <w:rFonts w:ascii="Times New Roman" w:hAnsi="Times New Roman" w:cs="Times New Roman"/>
          <w:sz w:val="24"/>
          <w:szCs w:val="24"/>
        </w:rPr>
        <w:t xml:space="preserve"> apmērā nominālās cenās. Papildus privātā partnera ieņēmumu aplēses </w:t>
      </w:r>
      <w:r w:rsidR="00C71569" w:rsidRPr="00630344">
        <w:rPr>
          <w:rFonts w:ascii="Times New Roman" w:hAnsi="Times New Roman" w:cs="Times New Roman"/>
          <w:sz w:val="24"/>
          <w:szCs w:val="24"/>
        </w:rPr>
        <w:lastRenderedPageBreak/>
        <w:t xml:space="preserve">no gala lietotājiem izlīdzināti ceturksnī veidotu 229 tūkst. </w:t>
      </w:r>
      <w:r w:rsidR="00924780" w:rsidRPr="00924780">
        <w:rPr>
          <w:rFonts w:ascii="Times New Roman" w:hAnsi="Times New Roman" w:cs="Times New Roman"/>
          <w:i/>
          <w:sz w:val="24"/>
          <w:szCs w:val="24"/>
        </w:rPr>
        <w:t>euro</w:t>
      </w:r>
      <w:r w:rsidR="00C71569" w:rsidRPr="00630344">
        <w:rPr>
          <w:rFonts w:ascii="Times New Roman" w:hAnsi="Times New Roman" w:cs="Times New Roman"/>
          <w:sz w:val="24"/>
          <w:szCs w:val="24"/>
        </w:rPr>
        <w:t>. Pieejamības maksājumu apmērs, no kā sastāv līgumcena, izriet no veiktajiem pieņēmumiem un no tiem izrietošajiem aprēķiniem.</w:t>
      </w:r>
      <w:r w:rsidR="00630344">
        <w:rPr>
          <w:rFonts w:ascii="Times New Roman" w:hAnsi="Times New Roman" w:cs="Times New Roman"/>
          <w:sz w:val="24"/>
          <w:szCs w:val="24"/>
        </w:rPr>
        <w:t xml:space="preserve"> </w:t>
      </w:r>
      <w:r w:rsidR="008B2218" w:rsidRPr="00751BCA">
        <w:rPr>
          <w:rFonts w:ascii="Times New Roman" w:hAnsi="Times New Roman" w:cs="Times New Roman"/>
          <w:sz w:val="24"/>
          <w:szCs w:val="24"/>
        </w:rPr>
        <w:t xml:space="preserve">Šobrīd </w:t>
      </w:r>
      <w:r w:rsidR="002B75C4">
        <w:rPr>
          <w:rFonts w:ascii="Times New Roman" w:hAnsi="Times New Roman" w:cs="Times New Roman"/>
          <w:sz w:val="24"/>
          <w:szCs w:val="24"/>
        </w:rPr>
        <w:t xml:space="preserve">Talsu novada pašvaldība par </w:t>
      </w:r>
      <w:r w:rsidR="008B2218" w:rsidRPr="00751BCA">
        <w:rPr>
          <w:rFonts w:ascii="Times New Roman" w:hAnsi="Times New Roman" w:cs="Times New Roman"/>
          <w:sz w:val="24"/>
          <w:szCs w:val="24"/>
        </w:rPr>
        <w:t xml:space="preserve">FEA </w:t>
      </w:r>
      <w:r w:rsidR="00BD6425" w:rsidRPr="00751BCA">
        <w:rPr>
          <w:rFonts w:ascii="Times New Roman" w:hAnsi="Times New Roman" w:cs="Times New Roman"/>
          <w:sz w:val="24"/>
          <w:szCs w:val="24"/>
        </w:rPr>
        <w:t>ir guvusi pozitīvu atzinumu no CFLA un FM, notiek darbs pie konsultantu piesaistes juridisko dokumentu sagatavošanai</w:t>
      </w:r>
      <w:r w:rsidR="008B2218" w:rsidRPr="00751BCA">
        <w:rPr>
          <w:rFonts w:ascii="Times New Roman" w:hAnsi="Times New Roman" w:cs="Times New Roman"/>
          <w:sz w:val="24"/>
          <w:szCs w:val="24"/>
        </w:rPr>
        <w:t>.</w:t>
      </w:r>
    </w:p>
    <w:p w14:paraId="53AC51A3" w14:textId="4E233467" w:rsidR="00B75257" w:rsidRDefault="00811046" w:rsidP="002A2CB5">
      <w:pPr>
        <w:spacing w:line="276" w:lineRule="auto"/>
        <w:jc w:val="both"/>
        <w:rPr>
          <w:rFonts w:ascii="Times New Roman" w:hAnsi="Times New Roman" w:cs="Times New Roman"/>
          <w:sz w:val="24"/>
          <w:szCs w:val="24"/>
        </w:rPr>
      </w:pPr>
      <w:r w:rsidRPr="006E7780">
        <w:rPr>
          <w:rFonts w:ascii="Times New Roman" w:hAnsi="Times New Roman" w:cs="Times New Roman"/>
          <w:sz w:val="24"/>
          <w:szCs w:val="24"/>
        </w:rPr>
        <w:t xml:space="preserve">2.2. </w:t>
      </w:r>
      <w:r w:rsidR="003612E3" w:rsidRPr="006E7780">
        <w:rPr>
          <w:rFonts w:ascii="Times New Roman" w:hAnsi="Times New Roman" w:cs="Times New Roman"/>
          <w:sz w:val="24"/>
          <w:szCs w:val="24"/>
        </w:rPr>
        <w:t xml:space="preserve"> </w:t>
      </w:r>
      <w:r w:rsidR="006E7780" w:rsidRPr="00045C7F">
        <w:rPr>
          <w:rFonts w:ascii="Times New Roman" w:hAnsi="Times New Roman" w:cs="Times New Roman"/>
          <w:sz w:val="24"/>
          <w:szCs w:val="24"/>
          <w:u w:val="single"/>
        </w:rPr>
        <w:t>Satiksmes ministrijas un LVC</w:t>
      </w:r>
      <w:r w:rsidR="00E04DD7" w:rsidRPr="00045C7F">
        <w:rPr>
          <w:rFonts w:ascii="Times New Roman" w:hAnsi="Times New Roman" w:cs="Times New Roman"/>
          <w:sz w:val="24"/>
          <w:szCs w:val="24"/>
          <w:u w:val="single"/>
        </w:rPr>
        <w:t xml:space="preserve"> </w:t>
      </w:r>
      <w:r w:rsidR="004B3B3F" w:rsidRPr="00045C7F">
        <w:rPr>
          <w:rFonts w:ascii="Times New Roman" w:hAnsi="Times New Roman" w:cs="Times New Roman"/>
          <w:sz w:val="24"/>
          <w:szCs w:val="24"/>
          <w:u w:val="single"/>
        </w:rPr>
        <w:t>projekt</w:t>
      </w:r>
      <w:r w:rsidR="004B3B3F">
        <w:rPr>
          <w:rFonts w:ascii="Times New Roman" w:hAnsi="Times New Roman" w:cs="Times New Roman"/>
          <w:sz w:val="24"/>
          <w:szCs w:val="24"/>
          <w:u w:val="single"/>
        </w:rPr>
        <w:t>s</w:t>
      </w:r>
      <w:r w:rsidR="004B3B3F" w:rsidRPr="00045C7F">
        <w:rPr>
          <w:rFonts w:ascii="Times New Roman" w:hAnsi="Times New Roman" w:cs="Times New Roman"/>
          <w:sz w:val="24"/>
          <w:szCs w:val="24"/>
          <w:u w:val="single"/>
        </w:rPr>
        <w:t xml:space="preserve"> </w:t>
      </w:r>
      <w:r w:rsidR="00E04DD7" w:rsidRPr="00045C7F">
        <w:rPr>
          <w:rFonts w:ascii="Times New Roman" w:hAnsi="Times New Roman" w:cs="Times New Roman"/>
          <w:sz w:val="24"/>
          <w:szCs w:val="24"/>
          <w:u w:val="single"/>
        </w:rPr>
        <w:t>“Valsts galvenā autoceļa E67/A7 “Rīga – Bauska – Lietuvas robeža” posma no Ķekavas apvedceļa līdz Bauskai izbūve un pārbūve (ietver Iecavas apvedceļu un Bauskas apvedceļu)”</w:t>
      </w:r>
      <w:r w:rsidR="00222ECD" w:rsidRPr="00045C7F">
        <w:rPr>
          <w:rFonts w:ascii="Times New Roman" w:hAnsi="Times New Roman" w:cs="Times New Roman"/>
          <w:sz w:val="24"/>
          <w:szCs w:val="24"/>
          <w:u w:val="single"/>
        </w:rPr>
        <w:t>.</w:t>
      </w:r>
      <w:r w:rsidR="00E04DD7" w:rsidRPr="006E7780">
        <w:rPr>
          <w:rFonts w:ascii="Times New Roman" w:hAnsi="Times New Roman" w:cs="Times New Roman"/>
          <w:sz w:val="24"/>
          <w:szCs w:val="24"/>
        </w:rPr>
        <w:t xml:space="preserve"> </w:t>
      </w:r>
      <w:r w:rsidR="00243430" w:rsidRPr="006E7780">
        <w:rPr>
          <w:rFonts w:ascii="Times New Roman" w:eastAsia="Verdana" w:hAnsi="Times New Roman" w:cs="Times New Roman"/>
          <w:sz w:val="24"/>
          <w:szCs w:val="24"/>
        </w:rPr>
        <w:t>Projekta iecere īsumā</w:t>
      </w:r>
      <w:r w:rsidR="00243430" w:rsidRPr="006E7780">
        <w:rPr>
          <w:rFonts w:ascii="Times New Roman" w:eastAsia="Calibri Light" w:hAnsi="Times New Roman" w:cs="Times New Roman"/>
          <w:sz w:val="24"/>
          <w:szCs w:val="24"/>
        </w:rPr>
        <w:t>:</w:t>
      </w:r>
      <w:r w:rsidR="00630344">
        <w:rPr>
          <w:rFonts w:ascii="Times New Roman" w:eastAsia="Calibri Light" w:hAnsi="Times New Roman" w:cs="Times New Roman"/>
          <w:sz w:val="24"/>
          <w:szCs w:val="24"/>
        </w:rPr>
        <w:t xml:space="preserve"> </w:t>
      </w:r>
      <w:r w:rsidR="0023614F">
        <w:rPr>
          <w:rFonts w:ascii="Times New Roman" w:eastAsia="Calibri Light" w:hAnsi="Times New Roman" w:cs="Times New Roman"/>
          <w:sz w:val="24"/>
          <w:szCs w:val="24"/>
        </w:rPr>
        <w:t>p</w:t>
      </w:r>
      <w:r w:rsidR="00E04DD7" w:rsidRPr="001C65CD">
        <w:rPr>
          <w:rFonts w:ascii="Times New Roman" w:hAnsi="Times New Roman" w:cs="Times New Roman"/>
          <w:sz w:val="24"/>
          <w:szCs w:val="24"/>
        </w:rPr>
        <w:t>rojekta mērķis ir nodrošinātas sabiedrības vajadzības – Iecavas un Bauskas apvedceļu būvniecība, uzlabojot satiksmes drošību, satiksmes caurlaides spēju un samazinot vides piesārņojumu, ceļā pavadīto laiku, kā arī uzlabojot Bauskas un Iecavas iedzīvotāju dzīves kvalitāti. Projekta īstenošanas ilgums ir noteikts 23,5 gadi (projektēšanas un būvniecības periods 3,5 gadi, pieejamības periods – 20 gadi). Plānotais PPP risinājums paredz līgumisko PPP, kā ietvaros privātais partneris projektēs, būvēs, finansēs un uzturēs Projekta ietvaros radīto infrastruktūru, kā arī apsaimniekos to. Kopējais ceļa posma garums, kurā plānots pārbūvēt esošo autoceļa A7 Rīga – Bauska – Lietuvas robeža (Grenctāle) (turpmāk – Autoceļš A7) posmu un izbūvēt Iecavas un Bauskas apvedceļu, ir 50,35 km, tai skaitā Iecavas apvedceļš – 36,15 km, Bauskas apvedceļš – 14,2 km. Visā posma garumā plānots izbūvēt divas brauktuves katrā virzienā (kopā 4 joslas), vairāklīmeņu satiksmes mezglus un vietējo paralēlo ceļu tīklu. Kapitālieguldījumi paredzēti 352 028 000 EUR apmērā (</w:t>
      </w:r>
      <w:r w:rsidR="00E04DD7" w:rsidRPr="001C65CD">
        <w:rPr>
          <w:rFonts w:ascii="Times New Roman" w:hAnsi="Times New Roman" w:cs="Times New Roman"/>
          <w:i/>
          <w:sz w:val="24"/>
          <w:szCs w:val="24"/>
        </w:rPr>
        <w:t xml:space="preserve">2022. gada cenās bez PVN, ieskaitot projektēšanas un būvuzraudzības izmaksas). </w:t>
      </w:r>
      <w:r w:rsidR="00E04DD7" w:rsidRPr="001C65CD">
        <w:rPr>
          <w:rFonts w:ascii="Times New Roman" w:hAnsi="Times New Roman" w:cs="Times New Roman"/>
          <w:sz w:val="24"/>
          <w:szCs w:val="24"/>
        </w:rPr>
        <w:t xml:space="preserve">FEA ietvaros tika izvērtētas trīs alternatīvas: Bāzes modelis – tradicionālais iepirkums, ko LVC organizētu katram darbu veidam atsevišķi, proti, projektēšanai, būvniecībai, ikdienas uzturēšanai, ceļa seguma atjaunošanai, būvuzraudzībai. PPP </w:t>
      </w:r>
      <w:proofErr w:type="spellStart"/>
      <w:r w:rsidR="00E04DD7" w:rsidRPr="001C65CD">
        <w:rPr>
          <w:rFonts w:ascii="Times New Roman" w:hAnsi="Times New Roman" w:cs="Times New Roman"/>
          <w:sz w:val="24"/>
          <w:szCs w:val="24"/>
        </w:rPr>
        <w:t>pamatscenārijs</w:t>
      </w:r>
      <w:proofErr w:type="spellEnd"/>
      <w:r w:rsidR="00E04DD7" w:rsidRPr="001C65CD">
        <w:rPr>
          <w:rFonts w:ascii="Times New Roman" w:hAnsi="Times New Roman" w:cs="Times New Roman"/>
          <w:sz w:val="24"/>
          <w:szCs w:val="24"/>
        </w:rPr>
        <w:t xml:space="preserve"> – LVC izsludina iepirkumu privātā partnera atlasei Projekta vienlaicīgai īstenošanai. Iepirkuma rezultātā 2026. gadā tiek noslēgts viens PPP līgums par Iecavas un Bauskas apvedceļa projektēšanu, būvniecību, uzturēšanu, finansēšanu un </w:t>
      </w:r>
      <w:proofErr w:type="spellStart"/>
      <w:r w:rsidR="00E04DD7" w:rsidRPr="001C65CD">
        <w:rPr>
          <w:rFonts w:ascii="Times New Roman" w:hAnsi="Times New Roman" w:cs="Times New Roman"/>
          <w:sz w:val="24"/>
          <w:szCs w:val="24"/>
        </w:rPr>
        <w:t>atpakaļnodošanu</w:t>
      </w:r>
      <w:proofErr w:type="spellEnd"/>
      <w:r w:rsidR="00E04DD7" w:rsidRPr="001C65CD">
        <w:rPr>
          <w:rFonts w:ascii="Times New Roman" w:hAnsi="Times New Roman" w:cs="Times New Roman"/>
          <w:sz w:val="24"/>
          <w:szCs w:val="24"/>
        </w:rPr>
        <w:t xml:space="preserve">. Ja, turpinot detalizētu darbu pie Projekta iepirkuma dokumentācijas izstrādes un PPP līguma projekta sagatavošanas, tiek pieņemts attiecīgs lēmums, PPP </w:t>
      </w:r>
      <w:proofErr w:type="spellStart"/>
      <w:r w:rsidR="00E04DD7" w:rsidRPr="001C65CD">
        <w:rPr>
          <w:rFonts w:ascii="Times New Roman" w:hAnsi="Times New Roman" w:cs="Times New Roman"/>
          <w:sz w:val="24"/>
          <w:szCs w:val="24"/>
        </w:rPr>
        <w:t>pamatscenārijs</w:t>
      </w:r>
      <w:proofErr w:type="spellEnd"/>
      <w:r w:rsidR="00E04DD7" w:rsidRPr="001C65CD">
        <w:rPr>
          <w:rFonts w:ascii="Times New Roman" w:hAnsi="Times New Roman" w:cs="Times New Roman"/>
          <w:sz w:val="24"/>
          <w:szCs w:val="24"/>
        </w:rPr>
        <w:t xml:space="preserve"> var tikt īstenots divās iepirkuma </w:t>
      </w:r>
      <w:proofErr w:type="spellStart"/>
      <w:r w:rsidR="00E04DD7" w:rsidRPr="001C65CD">
        <w:rPr>
          <w:rFonts w:ascii="Times New Roman" w:hAnsi="Times New Roman" w:cs="Times New Roman"/>
          <w:sz w:val="24"/>
          <w:szCs w:val="24"/>
        </w:rPr>
        <w:t>lotēs</w:t>
      </w:r>
      <w:proofErr w:type="spellEnd"/>
      <w:r w:rsidR="00E04DD7" w:rsidRPr="001C65CD">
        <w:rPr>
          <w:rFonts w:ascii="Times New Roman" w:hAnsi="Times New Roman" w:cs="Times New Roman"/>
          <w:sz w:val="24"/>
          <w:szCs w:val="24"/>
        </w:rPr>
        <w:t xml:space="preserve"> – Iecavas apvedceļa </w:t>
      </w:r>
      <w:proofErr w:type="spellStart"/>
      <w:r w:rsidR="00E04DD7" w:rsidRPr="001C65CD">
        <w:rPr>
          <w:rFonts w:ascii="Times New Roman" w:hAnsi="Times New Roman" w:cs="Times New Roman"/>
          <w:sz w:val="24"/>
          <w:szCs w:val="24"/>
        </w:rPr>
        <w:t>lote</w:t>
      </w:r>
      <w:proofErr w:type="spellEnd"/>
      <w:r w:rsidR="00E04DD7" w:rsidRPr="001C65CD">
        <w:rPr>
          <w:rFonts w:ascii="Times New Roman" w:hAnsi="Times New Roman" w:cs="Times New Roman"/>
          <w:sz w:val="24"/>
          <w:szCs w:val="24"/>
        </w:rPr>
        <w:t xml:space="preserve"> un Bauskas apvedceļa </w:t>
      </w:r>
      <w:proofErr w:type="spellStart"/>
      <w:r w:rsidR="00E04DD7" w:rsidRPr="001C65CD">
        <w:rPr>
          <w:rFonts w:ascii="Times New Roman" w:hAnsi="Times New Roman" w:cs="Times New Roman"/>
          <w:sz w:val="24"/>
          <w:szCs w:val="24"/>
        </w:rPr>
        <w:t>lote</w:t>
      </w:r>
      <w:proofErr w:type="spellEnd"/>
      <w:r w:rsidR="00E04DD7" w:rsidRPr="001C65CD">
        <w:rPr>
          <w:rFonts w:ascii="Times New Roman" w:hAnsi="Times New Roman" w:cs="Times New Roman"/>
          <w:sz w:val="24"/>
          <w:szCs w:val="24"/>
        </w:rPr>
        <w:t>.</w:t>
      </w:r>
      <w:r w:rsidR="00E63DB9" w:rsidRPr="001C65CD">
        <w:rPr>
          <w:rFonts w:ascii="Times New Roman" w:hAnsi="Times New Roman" w:cs="Times New Roman"/>
          <w:sz w:val="24"/>
          <w:szCs w:val="24"/>
        </w:rPr>
        <w:t xml:space="preserve"> </w:t>
      </w:r>
      <w:r w:rsidR="00E04DD7" w:rsidRPr="001C65CD">
        <w:rPr>
          <w:rFonts w:ascii="Times New Roman" w:hAnsi="Times New Roman" w:cs="Times New Roman"/>
          <w:sz w:val="24"/>
          <w:szCs w:val="24"/>
        </w:rPr>
        <w:t xml:space="preserve">PPP atvasinātais scenārijs – LVC izsludina divus secīgus iepirkumus privātā partnera atlasei Projekta secīgai īstenošanai: vispirms Bauskas apvedceļam, pēc tam – Iecavas apvedceļam. FEA ietvertajā laika plānā norādīts, ka šādā gadījumā Bauskas apvedceļa PPP līgums tiktu noslēgts 2026. gadā, bet Iecavas apvedceļa PPP līgums – 2029. gadā. FEA tika secināts, ka, savstarpēji salīdzinot galveno kritēriju ietekmi bāzes modelī, PPP </w:t>
      </w:r>
      <w:proofErr w:type="spellStart"/>
      <w:r w:rsidR="00E04DD7" w:rsidRPr="001C65CD">
        <w:rPr>
          <w:rFonts w:ascii="Times New Roman" w:hAnsi="Times New Roman" w:cs="Times New Roman"/>
          <w:sz w:val="24"/>
          <w:szCs w:val="24"/>
        </w:rPr>
        <w:t>pamatscenārijā</w:t>
      </w:r>
      <w:proofErr w:type="spellEnd"/>
      <w:r w:rsidR="00E04DD7" w:rsidRPr="001C65CD">
        <w:rPr>
          <w:rFonts w:ascii="Times New Roman" w:hAnsi="Times New Roman" w:cs="Times New Roman"/>
          <w:sz w:val="24"/>
          <w:szCs w:val="24"/>
        </w:rPr>
        <w:t xml:space="preserve"> un PPP atvasinātajā scenārijā, PPP </w:t>
      </w:r>
      <w:proofErr w:type="spellStart"/>
      <w:r w:rsidR="00E04DD7" w:rsidRPr="001C65CD">
        <w:rPr>
          <w:rFonts w:ascii="Times New Roman" w:hAnsi="Times New Roman" w:cs="Times New Roman"/>
          <w:sz w:val="24"/>
          <w:szCs w:val="24"/>
        </w:rPr>
        <w:t>pamatscenārijs</w:t>
      </w:r>
      <w:proofErr w:type="spellEnd"/>
      <w:r w:rsidR="00E04DD7" w:rsidRPr="001C65CD">
        <w:rPr>
          <w:rFonts w:ascii="Times New Roman" w:hAnsi="Times New Roman" w:cs="Times New Roman"/>
          <w:sz w:val="24"/>
          <w:szCs w:val="24"/>
        </w:rPr>
        <w:t xml:space="preserve"> ir vispiemērotākais risinājums Projekta īstenošanai. Nākamais pievilcīgākais risinājums ir PPP atvasinātais scenārijs (atšķirība starp PPP pamatscenāriju un PPP atvasināto scenāriju nav būtiska – ieguldījumam atbilstošās vērtības (turpmāk – IAV) atšķirība ir 2,23 procenti). Turklāt laika ekonomijas ziņā pakāpeniska zemes iegāde kombinācijā ar PPP atvasināto scenāriju vai PPP pamatscenāriju, kas tiek īstenots kā viens iepirkums ar divām </w:t>
      </w:r>
      <w:proofErr w:type="spellStart"/>
      <w:r w:rsidR="00E04DD7" w:rsidRPr="001C65CD">
        <w:rPr>
          <w:rFonts w:ascii="Times New Roman" w:hAnsi="Times New Roman" w:cs="Times New Roman"/>
          <w:sz w:val="24"/>
          <w:szCs w:val="24"/>
        </w:rPr>
        <w:t>lotēm</w:t>
      </w:r>
      <w:proofErr w:type="spellEnd"/>
      <w:r w:rsidR="00E04DD7" w:rsidRPr="001C65CD">
        <w:rPr>
          <w:rFonts w:ascii="Times New Roman" w:hAnsi="Times New Roman" w:cs="Times New Roman"/>
          <w:sz w:val="24"/>
          <w:szCs w:val="24"/>
        </w:rPr>
        <w:t>, nozīmīgi uzlabo šo abu alternatīvu pievilcību. Savukārt bāzes modelis, lai arī iekļauts un analizēts FEA, tomēr tikai teorētiski atzīstams par reālu, jo ar augstu varbūtības pakāpi ir zināms, ka valsts budžeta līdzekļi noteiktajā laika periodā nebūs pieejami Bauskas un (vai) Iecavas apvedceļa būvniecībai, bet ES Kohēzijas fondu līdzekļu pieejamību un apmēru FEA izstrādes laikā nav iespējams ticami noteikt.</w:t>
      </w:r>
      <w:r w:rsidR="0023614F">
        <w:rPr>
          <w:rFonts w:ascii="Times New Roman" w:hAnsi="Times New Roman" w:cs="Times New Roman"/>
          <w:sz w:val="24"/>
          <w:szCs w:val="24"/>
        </w:rPr>
        <w:t xml:space="preserve"> </w:t>
      </w:r>
      <w:r w:rsidR="00E04DD7" w:rsidRPr="001C65CD">
        <w:rPr>
          <w:rFonts w:ascii="Times New Roman" w:hAnsi="Times New Roman" w:cs="Times New Roman"/>
          <w:sz w:val="24"/>
          <w:szCs w:val="24"/>
        </w:rPr>
        <w:t xml:space="preserve">PPP pamatscenārija IAV ir 912,665 milj. </w:t>
      </w:r>
      <w:r w:rsidR="00924780" w:rsidRPr="00924780">
        <w:rPr>
          <w:rFonts w:ascii="Times New Roman" w:hAnsi="Times New Roman" w:cs="Times New Roman"/>
          <w:i/>
          <w:sz w:val="24"/>
          <w:szCs w:val="24"/>
        </w:rPr>
        <w:t>euro</w:t>
      </w:r>
      <w:r w:rsidR="00E04DD7" w:rsidRPr="001C65CD">
        <w:rPr>
          <w:rFonts w:ascii="Times New Roman" w:hAnsi="Times New Roman" w:cs="Times New Roman"/>
          <w:sz w:val="24"/>
          <w:szCs w:val="24"/>
        </w:rPr>
        <w:t xml:space="preserve">, savukārt PPP atvasinātā scenārija IAV ir 892,735 milj. </w:t>
      </w:r>
      <w:r w:rsidR="00924780" w:rsidRPr="00924780">
        <w:rPr>
          <w:rFonts w:ascii="Times New Roman" w:hAnsi="Times New Roman" w:cs="Times New Roman"/>
          <w:i/>
          <w:sz w:val="24"/>
          <w:szCs w:val="24"/>
        </w:rPr>
        <w:t>euro</w:t>
      </w:r>
      <w:r w:rsidR="00E04DD7" w:rsidRPr="001C65CD">
        <w:rPr>
          <w:rFonts w:ascii="Times New Roman" w:hAnsi="Times New Roman" w:cs="Times New Roman"/>
          <w:sz w:val="24"/>
          <w:szCs w:val="24"/>
        </w:rPr>
        <w:t>, un abu scenāriju starpība ir 2,33%</w:t>
      </w:r>
      <w:r w:rsidR="00EF27E0" w:rsidRPr="001C65CD">
        <w:rPr>
          <w:rFonts w:ascii="Times New Roman" w:hAnsi="Times New Roman" w:cs="Times New Roman"/>
          <w:sz w:val="24"/>
          <w:szCs w:val="24"/>
        </w:rPr>
        <w:t xml:space="preserve">. </w:t>
      </w:r>
      <w:r w:rsidR="00E04DD7" w:rsidRPr="001C65CD">
        <w:rPr>
          <w:rFonts w:ascii="Times New Roman" w:hAnsi="Times New Roman" w:cs="Times New Roman"/>
          <w:sz w:val="24"/>
          <w:szCs w:val="24"/>
        </w:rPr>
        <w:lastRenderedPageBreak/>
        <w:t xml:space="preserve">Salīdzinot PPP pamatscenārija un PPP atvasinātā scenārija IAV, secināms, ka augstāka vērtība IAV ar riska uzcenojumu pirms diskontētajiem sociālekonomiskajiem ieguvumiem tiek sasniegta PPP atvasinātajā scenārijā. Veicot aprēķinus ar diskontētajiem sociālekonomiskajiem ieguvumiem, IAV ar visaugstāko vērtību tiek iegūts PPP </w:t>
      </w:r>
      <w:proofErr w:type="spellStart"/>
      <w:r w:rsidR="00E04DD7" w:rsidRPr="001C65CD">
        <w:rPr>
          <w:rFonts w:ascii="Times New Roman" w:hAnsi="Times New Roman" w:cs="Times New Roman"/>
          <w:sz w:val="24"/>
          <w:szCs w:val="24"/>
        </w:rPr>
        <w:t>pamatscenārijā</w:t>
      </w:r>
      <w:proofErr w:type="spellEnd"/>
      <w:r w:rsidR="00E04DD7" w:rsidRPr="001C65CD">
        <w:rPr>
          <w:rFonts w:ascii="Times New Roman" w:hAnsi="Times New Roman" w:cs="Times New Roman"/>
          <w:sz w:val="24"/>
          <w:szCs w:val="24"/>
        </w:rPr>
        <w:t>. Zemāki sociālekonomiskie ieguvumi PPP atvasinātajā scenārijā veidojas, sadalot Projektu divās daļās, atliekot Iecavas apvedceļa būvniecību pēc Bauskas apvedceļa būvniecības pabeigšanas. Līdz ar to abu scenāriju relatīvā starpība nav būtiska, un tie abi ir izmantojami atkarībā no publiskā partnera iespējām uzņemties saistības, īstenojot projektu.</w:t>
      </w:r>
      <w:r w:rsidR="00267FCD" w:rsidRPr="001C65CD">
        <w:rPr>
          <w:rFonts w:ascii="Times New Roman" w:hAnsi="Times New Roman" w:cs="Times New Roman"/>
          <w:sz w:val="24"/>
          <w:szCs w:val="24"/>
        </w:rPr>
        <w:t xml:space="preserve"> </w:t>
      </w:r>
      <w:r w:rsidR="00E04DD7" w:rsidRPr="001C65CD">
        <w:rPr>
          <w:rFonts w:ascii="Times New Roman" w:hAnsi="Times New Roman" w:cs="Times New Roman"/>
          <w:sz w:val="24"/>
          <w:szCs w:val="24"/>
        </w:rPr>
        <w:t xml:space="preserve">PPP pamatscenārija kā labākās alternatīvas partnerības līgumcena 845,483 milj. </w:t>
      </w:r>
      <w:r w:rsidR="00924780" w:rsidRPr="00924780">
        <w:rPr>
          <w:rFonts w:ascii="Times New Roman" w:hAnsi="Times New Roman" w:cs="Times New Roman"/>
          <w:i/>
          <w:sz w:val="24"/>
          <w:szCs w:val="24"/>
        </w:rPr>
        <w:t>euro</w:t>
      </w:r>
      <w:r w:rsidR="00E04DD7" w:rsidRPr="001C65CD">
        <w:rPr>
          <w:rFonts w:ascii="Times New Roman" w:hAnsi="Times New Roman" w:cs="Times New Roman"/>
          <w:sz w:val="24"/>
          <w:szCs w:val="24"/>
        </w:rPr>
        <w:t xml:space="preserve">, savukārt PPP atvasinātā scenārija partnerības līgumcena ir 880,297 milj. </w:t>
      </w:r>
      <w:r w:rsidR="00924780" w:rsidRPr="00924780">
        <w:rPr>
          <w:rFonts w:ascii="Times New Roman" w:hAnsi="Times New Roman" w:cs="Times New Roman"/>
          <w:i/>
          <w:sz w:val="24"/>
          <w:szCs w:val="24"/>
        </w:rPr>
        <w:t>euro</w:t>
      </w:r>
      <w:r w:rsidR="00E04DD7" w:rsidRPr="001C65CD">
        <w:rPr>
          <w:rFonts w:ascii="Times New Roman" w:hAnsi="Times New Roman" w:cs="Times New Roman"/>
          <w:sz w:val="24"/>
          <w:szCs w:val="24"/>
        </w:rPr>
        <w:t xml:space="preserve">. Ņemot to vērā, Projekta īstenošanas labākās alternatīvas novērtējumā noteiktais publiskās un privātās partnerības līguma veids un līgumcena atbilst Publiskās un privātās partnerības likumam un veiktajiem finanšu un ekonomiskajiem aprēķiniem. Izlīdzinātā ikgadējā bruto pieejamības maksājuma (turpmāk – BPM) diapazons PPP </w:t>
      </w:r>
      <w:proofErr w:type="spellStart"/>
      <w:r w:rsidR="00E04DD7" w:rsidRPr="001C65CD">
        <w:rPr>
          <w:rFonts w:ascii="Times New Roman" w:hAnsi="Times New Roman" w:cs="Times New Roman"/>
          <w:sz w:val="24"/>
          <w:szCs w:val="24"/>
        </w:rPr>
        <w:t>pamatscenārijā</w:t>
      </w:r>
      <w:proofErr w:type="spellEnd"/>
      <w:r w:rsidR="00E04DD7" w:rsidRPr="00662AC3">
        <w:rPr>
          <w:rFonts w:ascii="Times New Roman" w:hAnsi="Times New Roman" w:cs="Times New Roman"/>
          <w:sz w:val="24"/>
          <w:szCs w:val="24"/>
        </w:rPr>
        <w:t xml:space="preserve"> (bez PVN) ir no 43,226 milj. </w:t>
      </w:r>
      <w:r w:rsidR="00924780" w:rsidRPr="00924780">
        <w:rPr>
          <w:rFonts w:ascii="Times New Roman" w:hAnsi="Times New Roman" w:cs="Times New Roman"/>
          <w:i/>
          <w:sz w:val="24"/>
          <w:szCs w:val="24"/>
        </w:rPr>
        <w:t>euro</w:t>
      </w:r>
      <w:r w:rsidR="00E04DD7" w:rsidRPr="00662AC3">
        <w:rPr>
          <w:rFonts w:ascii="Times New Roman" w:hAnsi="Times New Roman" w:cs="Times New Roman"/>
          <w:sz w:val="24"/>
          <w:szCs w:val="24"/>
        </w:rPr>
        <w:t xml:space="preserve"> līdz 47,837 milj. </w:t>
      </w:r>
      <w:r w:rsidR="00924780" w:rsidRPr="00924780">
        <w:rPr>
          <w:rFonts w:ascii="Times New Roman" w:hAnsi="Times New Roman" w:cs="Times New Roman"/>
          <w:i/>
          <w:sz w:val="24"/>
          <w:szCs w:val="24"/>
        </w:rPr>
        <w:t>euro</w:t>
      </w:r>
      <w:r w:rsidR="00E04DD7" w:rsidRPr="00662AC3">
        <w:rPr>
          <w:rFonts w:ascii="Times New Roman" w:hAnsi="Times New Roman" w:cs="Times New Roman"/>
          <w:sz w:val="24"/>
          <w:szCs w:val="24"/>
        </w:rPr>
        <w:t xml:space="preserve">. Savukārt PPP atvasinātajā scenārijā BPM diapazons ir no 45,110 milj. </w:t>
      </w:r>
      <w:r w:rsidR="00924780" w:rsidRPr="00924780">
        <w:rPr>
          <w:rFonts w:ascii="Times New Roman" w:hAnsi="Times New Roman" w:cs="Times New Roman"/>
          <w:i/>
          <w:sz w:val="24"/>
          <w:szCs w:val="24"/>
        </w:rPr>
        <w:t>euro</w:t>
      </w:r>
      <w:r w:rsidR="00E04DD7" w:rsidRPr="00662AC3">
        <w:rPr>
          <w:rFonts w:ascii="Times New Roman" w:hAnsi="Times New Roman" w:cs="Times New Roman"/>
          <w:sz w:val="24"/>
          <w:szCs w:val="24"/>
        </w:rPr>
        <w:t xml:space="preserve"> līdz 49,924 milj. </w:t>
      </w:r>
      <w:r w:rsidR="00924780" w:rsidRPr="00924780">
        <w:rPr>
          <w:rFonts w:ascii="Times New Roman" w:hAnsi="Times New Roman" w:cs="Times New Roman"/>
          <w:i/>
          <w:sz w:val="24"/>
          <w:szCs w:val="24"/>
        </w:rPr>
        <w:t>euro</w:t>
      </w:r>
      <w:r w:rsidR="00E04DD7" w:rsidRPr="00662AC3">
        <w:rPr>
          <w:rFonts w:ascii="Times New Roman" w:hAnsi="Times New Roman" w:cs="Times New Roman"/>
          <w:sz w:val="24"/>
          <w:szCs w:val="24"/>
        </w:rPr>
        <w:t>. BPM kopsumma ir vienāda ar publiskā partnera kopējo naudas plūsmu, pieejamības maksājumam tiekot maksātam projekta dzīves cikla laikā. Pieejamības maksājumu apmērs, no kā sastāv līgumcena, izriet no veiktajiem pieņēmumiem un no tiem izrietošajiem aprēķiniem.</w:t>
      </w:r>
      <w:r w:rsidR="002A2CB5">
        <w:rPr>
          <w:rFonts w:ascii="Times New Roman" w:hAnsi="Times New Roman" w:cs="Times New Roman"/>
          <w:sz w:val="24"/>
          <w:szCs w:val="24"/>
        </w:rPr>
        <w:t xml:space="preserve"> </w:t>
      </w:r>
      <w:r w:rsidR="004B3B3F">
        <w:rPr>
          <w:rFonts w:ascii="Times New Roman" w:hAnsi="Times New Roman" w:cs="Times New Roman"/>
          <w:sz w:val="24"/>
          <w:szCs w:val="24"/>
        </w:rPr>
        <w:t xml:space="preserve">Par izstrādāto projekta FEA </w:t>
      </w:r>
      <w:r w:rsidR="00B75257" w:rsidRPr="00662AC3">
        <w:rPr>
          <w:rFonts w:ascii="Times New Roman" w:hAnsi="Times New Roman" w:cs="Times New Roman"/>
          <w:sz w:val="24"/>
          <w:szCs w:val="24"/>
        </w:rPr>
        <w:t xml:space="preserve">CFLA </w:t>
      </w:r>
      <w:r w:rsidR="002A2CB5">
        <w:rPr>
          <w:rFonts w:ascii="Times New Roman" w:hAnsi="Times New Roman" w:cs="Times New Roman"/>
          <w:sz w:val="24"/>
          <w:szCs w:val="24"/>
        </w:rPr>
        <w:t xml:space="preserve">un FM </w:t>
      </w:r>
      <w:r w:rsidR="00B75257" w:rsidRPr="00662AC3">
        <w:rPr>
          <w:rFonts w:ascii="Times New Roman" w:hAnsi="Times New Roman" w:cs="Times New Roman"/>
          <w:sz w:val="24"/>
          <w:szCs w:val="24"/>
        </w:rPr>
        <w:t>ir sniegusi pozitīvu atzinumu.</w:t>
      </w:r>
    </w:p>
    <w:p w14:paraId="73CF0E69" w14:textId="0E08E642" w:rsidR="00CE6C93" w:rsidRPr="00D768A4" w:rsidRDefault="005630A0" w:rsidP="00CE6C93">
      <w:pPr>
        <w:spacing w:before="240" w:line="276" w:lineRule="auto"/>
        <w:jc w:val="both"/>
        <w:rPr>
          <w:rFonts w:ascii="Times New Roman" w:hAnsi="Times New Roman" w:cs="Times New Roman"/>
          <w:sz w:val="24"/>
          <w:szCs w:val="24"/>
        </w:rPr>
      </w:pPr>
      <w:r w:rsidRPr="00D768A4">
        <w:rPr>
          <w:rFonts w:ascii="Times New Roman" w:hAnsi="Times New Roman" w:cs="Times New Roman"/>
          <w:sz w:val="24"/>
          <w:szCs w:val="24"/>
        </w:rPr>
        <w:t xml:space="preserve">2.3. </w:t>
      </w:r>
      <w:r w:rsidR="00D3393D" w:rsidRPr="00660A5E">
        <w:rPr>
          <w:rFonts w:ascii="Times New Roman" w:hAnsi="Times New Roman" w:cs="Times New Roman"/>
          <w:sz w:val="24"/>
          <w:szCs w:val="24"/>
          <w:u w:val="single"/>
        </w:rPr>
        <w:t>Iekšlietu ministrija</w:t>
      </w:r>
      <w:r w:rsidR="00354EBF" w:rsidRPr="00660A5E">
        <w:rPr>
          <w:rFonts w:ascii="Times New Roman" w:hAnsi="Times New Roman" w:cs="Times New Roman"/>
          <w:sz w:val="24"/>
          <w:szCs w:val="24"/>
          <w:u w:val="single"/>
        </w:rPr>
        <w:t xml:space="preserve">s </w:t>
      </w:r>
      <w:r w:rsidR="002156E8" w:rsidRPr="00660A5E">
        <w:rPr>
          <w:rFonts w:ascii="Times New Roman" w:hAnsi="Times New Roman" w:cs="Times New Roman"/>
          <w:sz w:val="24"/>
          <w:szCs w:val="24"/>
          <w:u w:val="single"/>
        </w:rPr>
        <w:t>projektam “Administratīvā centra Jelgavā un 15 katastrofu pārvaldības centru Dundagā, Dobelē, Preiļos, Rīgā, Ludzā, Jūrmalā, Krāslavā, Rēzeknē, Balvos, Saldū, Aizkrauklē, Zilupē, Limbažos un Kuldīgā izveidošana (attīstība)”</w:t>
      </w:r>
      <w:r w:rsidR="00096205" w:rsidRPr="00D768A4">
        <w:rPr>
          <w:rFonts w:ascii="Times New Roman" w:hAnsi="Times New Roman" w:cs="Times New Roman"/>
          <w:sz w:val="24"/>
          <w:szCs w:val="24"/>
        </w:rPr>
        <w:t xml:space="preserve"> tika sniegti sākotnējie komentāri par FEA </w:t>
      </w:r>
      <w:r w:rsidR="00D768A4" w:rsidRPr="00D768A4">
        <w:rPr>
          <w:rFonts w:ascii="Times New Roman" w:hAnsi="Times New Roman" w:cs="Times New Roman"/>
          <w:sz w:val="24"/>
          <w:szCs w:val="24"/>
        </w:rPr>
        <w:t>projektu</w:t>
      </w:r>
      <w:r w:rsidR="0083536B">
        <w:rPr>
          <w:rFonts w:ascii="Times New Roman" w:hAnsi="Times New Roman" w:cs="Times New Roman"/>
          <w:sz w:val="24"/>
          <w:szCs w:val="24"/>
        </w:rPr>
        <w:t xml:space="preserve"> pirms </w:t>
      </w:r>
      <w:r w:rsidR="00C953E8">
        <w:rPr>
          <w:rFonts w:ascii="Times New Roman" w:hAnsi="Times New Roman" w:cs="Times New Roman"/>
          <w:sz w:val="24"/>
          <w:szCs w:val="24"/>
        </w:rPr>
        <w:t>oficiāla iesnieguma</w:t>
      </w:r>
      <w:r w:rsidR="00220F09">
        <w:rPr>
          <w:rFonts w:ascii="Times New Roman" w:hAnsi="Times New Roman" w:cs="Times New Roman"/>
          <w:sz w:val="24"/>
          <w:szCs w:val="24"/>
        </w:rPr>
        <w:t xml:space="preserve"> FEA saskaņo</w:t>
      </w:r>
      <w:r w:rsidR="00D461C0">
        <w:rPr>
          <w:rFonts w:ascii="Times New Roman" w:hAnsi="Times New Roman" w:cs="Times New Roman"/>
          <w:sz w:val="24"/>
          <w:szCs w:val="24"/>
        </w:rPr>
        <w:t>šanai</w:t>
      </w:r>
      <w:r w:rsidR="00D768A4" w:rsidRPr="00D768A4">
        <w:rPr>
          <w:rFonts w:ascii="Times New Roman" w:hAnsi="Times New Roman" w:cs="Times New Roman"/>
          <w:sz w:val="24"/>
          <w:szCs w:val="24"/>
        </w:rPr>
        <w:t>.</w:t>
      </w:r>
    </w:p>
    <w:p w14:paraId="576E9903" w14:textId="77777777" w:rsidR="004063FD" w:rsidRPr="008A7266" w:rsidRDefault="004063FD" w:rsidP="003002D6">
      <w:pPr>
        <w:spacing w:line="240" w:lineRule="auto"/>
        <w:ind w:firstLine="720"/>
        <w:jc w:val="center"/>
        <w:textAlignment w:val="baseline"/>
        <w:rPr>
          <w:rFonts w:ascii="Times New Roman" w:hAnsi="Times New Roman" w:cs="Times New Roman"/>
          <w:b/>
          <w:sz w:val="24"/>
          <w:szCs w:val="24"/>
        </w:rPr>
      </w:pPr>
    </w:p>
    <w:p w14:paraId="48F0D99D" w14:textId="77777777" w:rsidR="007164FF" w:rsidRPr="008A7266" w:rsidRDefault="007164FF" w:rsidP="003002D6">
      <w:pPr>
        <w:spacing w:line="240" w:lineRule="auto"/>
        <w:ind w:firstLine="720"/>
        <w:jc w:val="center"/>
        <w:textAlignment w:val="baseline"/>
        <w:rPr>
          <w:rFonts w:ascii="Times New Roman" w:eastAsia="Times New Roman" w:hAnsi="Times New Roman" w:cs="Times New Roman"/>
          <w:b/>
          <w:bCs/>
          <w:sz w:val="24"/>
          <w:szCs w:val="24"/>
          <w:lang w:eastAsia="lv-LV"/>
        </w:rPr>
      </w:pPr>
      <w:r w:rsidRPr="008A7266">
        <w:rPr>
          <w:rFonts w:ascii="Times New Roman" w:hAnsi="Times New Roman" w:cs="Times New Roman"/>
          <w:b/>
          <w:sz w:val="24"/>
          <w:szCs w:val="24"/>
        </w:rPr>
        <w:t>3. Informācija par pārskata periodā konstatētajām problēmām</w:t>
      </w:r>
    </w:p>
    <w:p w14:paraId="5AD9277D" w14:textId="766D4FAF" w:rsidR="007164FF" w:rsidRPr="00CE6B93" w:rsidRDefault="00583827" w:rsidP="00CE6B93">
      <w:pPr>
        <w:pStyle w:val="Sarakstarindkopa"/>
        <w:tabs>
          <w:tab w:val="left" w:pos="426"/>
        </w:tabs>
        <w:spacing w:after="60" w:line="276" w:lineRule="auto"/>
        <w:ind w:left="0" w:firstLine="720"/>
        <w:contextualSpacing w:val="0"/>
        <w:jc w:val="both"/>
        <w:rPr>
          <w:rFonts w:ascii="Times New Roman" w:hAnsi="Times New Roman" w:cs="Times New Roman"/>
          <w:sz w:val="24"/>
          <w:szCs w:val="24"/>
        </w:rPr>
      </w:pPr>
      <w:r>
        <w:rPr>
          <w:rFonts w:ascii="Times New Roman" w:hAnsi="Times New Roman" w:cs="Times New Roman"/>
          <w:sz w:val="24"/>
          <w:szCs w:val="24"/>
        </w:rPr>
        <w:t>Š</w:t>
      </w:r>
      <w:r w:rsidR="007164FF" w:rsidRPr="00CE6B93">
        <w:rPr>
          <w:rFonts w:ascii="Times New Roman" w:hAnsi="Times New Roman" w:cs="Times New Roman"/>
          <w:sz w:val="24"/>
          <w:szCs w:val="24"/>
        </w:rPr>
        <w:t xml:space="preserve">obrīd liela administratīvo un finanšu resursu daļa valsts un pašvaldību iestādēs ir novirzīta </w:t>
      </w:r>
      <w:r w:rsidR="271DFA67" w:rsidRPr="00CE6B93">
        <w:rPr>
          <w:rFonts w:ascii="Times New Roman" w:hAnsi="Times New Roman" w:cs="Times New Roman"/>
          <w:sz w:val="24"/>
          <w:szCs w:val="24"/>
        </w:rPr>
        <w:t>ES</w:t>
      </w:r>
      <w:r w:rsidR="007164FF" w:rsidRPr="00CE6B93">
        <w:rPr>
          <w:rFonts w:ascii="Times New Roman" w:hAnsi="Times New Roman" w:cs="Times New Roman"/>
          <w:sz w:val="24"/>
          <w:szCs w:val="24"/>
        </w:rPr>
        <w:t xml:space="preserve"> fondu līdzfinansēto projektu </w:t>
      </w:r>
      <w:r w:rsidR="000D59BB" w:rsidRPr="00CE6B93">
        <w:rPr>
          <w:rFonts w:ascii="Times New Roman" w:hAnsi="Times New Roman" w:cs="Times New Roman"/>
          <w:sz w:val="24"/>
          <w:szCs w:val="24"/>
        </w:rPr>
        <w:t>īstenošanai</w:t>
      </w:r>
      <w:r w:rsidR="007164FF" w:rsidRPr="00CE6B93">
        <w:rPr>
          <w:rFonts w:ascii="Times New Roman" w:hAnsi="Times New Roman" w:cs="Times New Roman"/>
          <w:sz w:val="24"/>
          <w:szCs w:val="24"/>
        </w:rPr>
        <w:t xml:space="preserve">, </w:t>
      </w:r>
      <w:r w:rsidR="000D59BB" w:rsidRPr="00CE6B93">
        <w:rPr>
          <w:rFonts w:ascii="Times New Roman" w:hAnsi="Times New Roman" w:cs="Times New Roman"/>
          <w:sz w:val="24"/>
          <w:szCs w:val="24"/>
        </w:rPr>
        <w:t>publiskajam sektoram</w:t>
      </w:r>
      <w:r w:rsidR="007164FF" w:rsidRPr="00CE6B93">
        <w:rPr>
          <w:rFonts w:ascii="Times New Roman" w:hAnsi="Times New Roman" w:cs="Times New Roman"/>
          <w:sz w:val="24"/>
          <w:szCs w:val="24"/>
        </w:rPr>
        <w:t xml:space="preserve"> </w:t>
      </w:r>
      <w:r w:rsidR="000D59BB" w:rsidRPr="00CE6B93">
        <w:rPr>
          <w:rFonts w:ascii="Times New Roman" w:hAnsi="Times New Roman" w:cs="Times New Roman"/>
          <w:sz w:val="24"/>
          <w:szCs w:val="24"/>
        </w:rPr>
        <w:t>kapacitāte</w:t>
      </w:r>
      <w:r w:rsidR="007164FF" w:rsidRPr="00CE6B93">
        <w:rPr>
          <w:rFonts w:ascii="Times New Roman" w:hAnsi="Times New Roman" w:cs="Times New Roman"/>
          <w:sz w:val="24"/>
          <w:szCs w:val="24"/>
        </w:rPr>
        <w:t xml:space="preserve"> PPP projektu </w:t>
      </w:r>
      <w:r w:rsidR="000D59BB" w:rsidRPr="00CE6B93">
        <w:rPr>
          <w:rFonts w:ascii="Times New Roman" w:hAnsi="Times New Roman" w:cs="Times New Roman"/>
          <w:sz w:val="24"/>
          <w:szCs w:val="24"/>
        </w:rPr>
        <w:t xml:space="preserve">īstenošanai </w:t>
      </w:r>
      <w:r w:rsidR="007164FF" w:rsidRPr="00CE6B93">
        <w:rPr>
          <w:rFonts w:ascii="Times New Roman" w:hAnsi="Times New Roman" w:cs="Times New Roman"/>
          <w:sz w:val="24"/>
          <w:szCs w:val="24"/>
        </w:rPr>
        <w:t>nav liela</w:t>
      </w:r>
      <w:r w:rsidR="1D5FC3F7" w:rsidRPr="00CE6B93">
        <w:rPr>
          <w:rFonts w:ascii="Times New Roman" w:hAnsi="Times New Roman" w:cs="Times New Roman"/>
          <w:sz w:val="24"/>
          <w:szCs w:val="24"/>
        </w:rPr>
        <w:t>.</w:t>
      </w:r>
      <w:r w:rsidR="000D59BB" w:rsidRPr="00CE6B93">
        <w:rPr>
          <w:rFonts w:ascii="Times New Roman" w:hAnsi="Times New Roman" w:cs="Times New Roman"/>
          <w:sz w:val="24"/>
          <w:szCs w:val="24"/>
        </w:rPr>
        <w:t xml:space="preserve"> Taču no pārskata periodā veicamās analīzes ir secināms, ka publiskais sektors arvien vairāk interesējas par PPP projektu īstenošanas iespējām un meklē resursus PPP instrumenta izmantoš</w:t>
      </w:r>
      <w:r w:rsidR="00DD1B13" w:rsidRPr="00CE6B93">
        <w:rPr>
          <w:rFonts w:ascii="Times New Roman" w:hAnsi="Times New Roman" w:cs="Times New Roman"/>
          <w:sz w:val="24"/>
          <w:szCs w:val="24"/>
        </w:rPr>
        <w:t>a</w:t>
      </w:r>
      <w:r w:rsidR="000D59BB" w:rsidRPr="00CE6B93">
        <w:rPr>
          <w:rFonts w:ascii="Times New Roman" w:hAnsi="Times New Roman" w:cs="Times New Roman"/>
          <w:sz w:val="24"/>
          <w:szCs w:val="24"/>
        </w:rPr>
        <w:t>nai</w:t>
      </w:r>
      <w:r w:rsidR="007164FF" w:rsidRPr="00CE6B93">
        <w:rPr>
          <w:rFonts w:ascii="Times New Roman" w:hAnsi="Times New Roman" w:cs="Times New Roman"/>
          <w:sz w:val="24"/>
          <w:szCs w:val="24"/>
        </w:rPr>
        <w:t xml:space="preserve">. </w:t>
      </w:r>
    </w:p>
    <w:p w14:paraId="6476CEBD" w14:textId="43CDB270" w:rsidR="008965C3" w:rsidRPr="00CE6B93" w:rsidRDefault="003B5C39" w:rsidP="00CE6B93">
      <w:pPr>
        <w:pStyle w:val="Sarakstarindkopa"/>
        <w:tabs>
          <w:tab w:val="left" w:pos="426"/>
        </w:tabs>
        <w:spacing w:after="60" w:line="276" w:lineRule="auto"/>
        <w:ind w:left="0" w:firstLine="720"/>
        <w:contextualSpacing w:val="0"/>
        <w:jc w:val="both"/>
        <w:rPr>
          <w:rFonts w:ascii="Times New Roman" w:hAnsi="Times New Roman" w:cs="Times New Roman"/>
          <w:sz w:val="24"/>
          <w:szCs w:val="24"/>
        </w:rPr>
      </w:pPr>
      <w:r w:rsidRPr="00CE6B93">
        <w:rPr>
          <w:rFonts w:ascii="Times New Roman" w:hAnsi="Times New Roman" w:cs="Times New Roman"/>
          <w:sz w:val="24"/>
          <w:szCs w:val="24"/>
        </w:rPr>
        <w:t>CFLA v</w:t>
      </w:r>
      <w:r w:rsidR="008965C3" w:rsidRPr="00CE6B93">
        <w:rPr>
          <w:rFonts w:ascii="Times New Roman" w:hAnsi="Times New Roman" w:cs="Times New Roman"/>
          <w:sz w:val="24"/>
          <w:szCs w:val="24"/>
        </w:rPr>
        <w:t>eikto aptauju</w:t>
      </w:r>
      <w:r w:rsidR="00D73D4F">
        <w:rPr>
          <w:rFonts w:ascii="Times New Roman" w:hAnsi="Times New Roman" w:cs="Times New Roman"/>
          <w:sz w:val="24"/>
          <w:szCs w:val="24"/>
        </w:rPr>
        <w:t xml:space="preserve"> un konsultāciju</w:t>
      </w:r>
      <w:r w:rsidR="008965C3" w:rsidRPr="00CE6B93">
        <w:rPr>
          <w:rFonts w:ascii="Times New Roman" w:hAnsi="Times New Roman" w:cs="Times New Roman"/>
          <w:sz w:val="24"/>
          <w:szCs w:val="24"/>
        </w:rPr>
        <w:t xml:space="preserve"> ietvaros respondenti izteica viedokli, ka būtu gatavi īstenot PPP projektus, taču  tiem ir zināšanu un pieredzes trūkums PPP jomā</w:t>
      </w:r>
      <w:r w:rsidR="00D73D4F">
        <w:rPr>
          <w:rFonts w:ascii="Times New Roman" w:hAnsi="Times New Roman" w:cs="Times New Roman"/>
          <w:sz w:val="24"/>
          <w:szCs w:val="24"/>
        </w:rPr>
        <w:t xml:space="preserve"> </w:t>
      </w:r>
      <w:r w:rsidR="008965C3" w:rsidRPr="00CE6B93">
        <w:rPr>
          <w:rFonts w:ascii="Times New Roman" w:hAnsi="Times New Roman" w:cs="Times New Roman"/>
          <w:sz w:val="24"/>
          <w:szCs w:val="24"/>
        </w:rPr>
        <w:t xml:space="preserve">un </w:t>
      </w:r>
      <w:r w:rsidR="008965C3" w:rsidRPr="00CE6B93">
        <w:rPr>
          <w:rFonts w:ascii="Times New Roman" w:hAnsi="Times New Roman" w:cs="Times New Roman"/>
          <w:sz w:val="24"/>
          <w:szCs w:val="24"/>
          <w:lang w:eastAsia="lv-LV"/>
        </w:rPr>
        <w:t>procedūra no PPP projekta idejas līdz PPP līguma izpildei ir smagnēja.</w:t>
      </w:r>
      <w:r w:rsidR="008965C3" w:rsidRPr="00CE6B93">
        <w:rPr>
          <w:rFonts w:ascii="Times New Roman" w:hAnsi="Times New Roman" w:cs="Times New Roman"/>
          <w:sz w:val="24"/>
          <w:szCs w:val="24"/>
        </w:rPr>
        <w:t xml:space="preserve"> Ņemot vērā minēto, ir turpināms publiskā un privātā sektora izglītojošs darbs PPP jomā, īpaši par PPP projektu savlaicīgu un kvalitatīvu plānošanu</w:t>
      </w:r>
      <w:r w:rsidR="0051437D" w:rsidRPr="00CE6B93">
        <w:rPr>
          <w:rFonts w:ascii="Times New Roman" w:hAnsi="Times New Roman" w:cs="Times New Roman"/>
          <w:sz w:val="24"/>
          <w:szCs w:val="24"/>
        </w:rPr>
        <w:t>,</w:t>
      </w:r>
      <w:r w:rsidR="008965C3" w:rsidRPr="00CE6B93">
        <w:rPr>
          <w:rFonts w:ascii="Times New Roman" w:hAnsi="Times New Roman" w:cs="Times New Roman"/>
          <w:sz w:val="24"/>
          <w:szCs w:val="24"/>
        </w:rPr>
        <w:t xml:space="preserve"> un nākamajā periodā ir jāturpina nodrošināt konsultāciju un skaidrojumu sniegšanu, apmācību un seminārus rīkošanu, kā arī reālu piemēru analīzi.</w:t>
      </w:r>
    </w:p>
    <w:p w14:paraId="2563D154" w14:textId="77777777" w:rsidR="007164FF" w:rsidRPr="008A7266" w:rsidRDefault="007164FF" w:rsidP="003002D6">
      <w:pPr>
        <w:pStyle w:val="Sarakstarindkopa"/>
        <w:spacing w:before="240" w:after="120" w:line="240" w:lineRule="auto"/>
        <w:ind w:left="0"/>
        <w:contextualSpacing w:val="0"/>
        <w:jc w:val="center"/>
        <w:rPr>
          <w:rFonts w:ascii="Times New Roman" w:hAnsi="Times New Roman" w:cs="Times New Roman"/>
          <w:b/>
          <w:sz w:val="24"/>
          <w:szCs w:val="24"/>
          <w:lang w:eastAsia="lv-LV"/>
        </w:rPr>
      </w:pPr>
      <w:bookmarkStart w:id="2" w:name="bkm4"/>
      <w:r w:rsidRPr="008A7266">
        <w:rPr>
          <w:rFonts w:ascii="Times New Roman" w:eastAsia="Times New Roman" w:hAnsi="Times New Roman" w:cs="Times New Roman"/>
          <w:b/>
          <w:sz w:val="24"/>
          <w:szCs w:val="24"/>
          <w:lang w:eastAsia="lv-LV"/>
        </w:rPr>
        <w:t>4. </w:t>
      </w:r>
      <w:r w:rsidRPr="008A7266">
        <w:rPr>
          <w:rFonts w:ascii="Times New Roman" w:hAnsi="Times New Roman" w:cs="Times New Roman"/>
          <w:b/>
          <w:sz w:val="24"/>
          <w:szCs w:val="24"/>
        </w:rPr>
        <w:t>Izstrādātie priekšlikumi PPP attīstības veicināšanai</w:t>
      </w:r>
    </w:p>
    <w:p w14:paraId="0162592A" w14:textId="7862123B" w:rsidR="00972EEE" w:rsidRDefault="00972EEE" w:rsidP="00CE6B93">
      <w:pPr>
        <w:spacing w:after="60" w:line="276" w:lineRule="auto"/>
        <w:ind w:firstLine="720"/>
        <w:jc w:val="both"/>
        <w:rPr>
          <w:rFonts w:ascii="Times New Roman" w:hAnsi="Times New Roman" w:cs="Times New Roman"/>
          <w:sz w:val="24"/>
          <w:szCs w:val="24"/>
        </w:rPr>
      </w:pPr>
      <w:r w:rsidRPr="0009497F">
        <w:rPr>
          <w:rFonts w:ascii="Times New Roman" w:hAnsi="Times New Roman" w:cs="Times New Roman"/>
          <w:sz w:val="24"/>
          <w:szCs w:val="24"/>
        </w:rPr>
        <w:t>Pārskata periodā CFLA izstrādāja vairākus priekšlikumus PPP attīstības veicināšanai, tai skaitā</w:t>
      </w:r>
      <w:r w:rsidR="007E2A35" w:rsidRPr="0009497F">
        <w:rPr>
          <w:rFonts w:ascii="Times New Roman" w:hAnsi="Times New Roman" w:cs="Times New Roman"/>
          <w:sz w:val="24"/>
          <w:szCs w:val="24"/>
        </w:rPr>
        <w:t xml:space="preserve"> </w:t>
      </w:r>
      <w:r w:rsidR="00DE7E56" w:rsidRPr="0009497F">
        <w:rPr>
          <w:rFonts w:ascii="Times New Roman" w:hAnsi="Times New Roman" w:cs="Times New Roman"/>
          <w:sz w:val="24"/>
          <w:szCs w:val="24"/>
        </w:rPr>
        <w:t>–</w:t>
      </w:r>
      <w:r w:rsidRPr="0009497F">
        <w:rPr>
          <w:rFonts w:ascii="Times New Roman" w:hAnsi="Times New Roman" w:cs="Times New Roman"/>
          <w:sz w:val="24"/>
          <w:szCs w:val="24"/>
        </w:rPr>
        <w:t xml:space="preserve"> veikt informācijas apmaiņu un organizēt informatīvus pasākumus, pilnveidot regulējumu, izstrādāt metodiskos materiālus, stiprināt PPP kompetences centra kapacitāti.</w:t>
      </w:r>
    </w:p>
    <w:p w14:paraId="335CA46C" w14:textId="33A5A59A" w:rsidR="00FC05FA" w:rsidRPr="00FC05FA" w:rsidRDefault="00FC05FA" w:rsidP="00FC05FA">
      <w:pPr>
        <w:ind w:firstLine="720"/>
        <w:jc w:val="both"/>
        <w:rPr>
          <w:rFonts w:ascii="Times New Roman" w:hAnsi="Times New Roman" w:cs="Times New Roman"/>
          <w:b/>
          <w:bCs/>
          <w:sz w:val="24"/>
          <w:szCs w:val="24"/>
          <w:u w:val="single"/>
        </w:rPr>
      </w:pPr>
      <w:r w:rsidRPr="00FC05FA">
        <w:rPr>
          <w:rFonts w:ascii="Times New Roman" w:hAnsi="Times New Roman" w:cs="Times New Roman"/>
          <w:sz w:val="24"/>
          <w:szCs w:val="24"/>
        </w:rPr>
        <w:lastRenderedPageBreak/>
        <w:t xml:space="preserve">CFLA izstrādāja prioritārā pasākuma pieteikumu FM par CFLA nepieciešamo finansējumu pašvaldību PPP projektu atbalstam finanšu un ekonomisko aprēķinu (FEA) veikšanai. Lai jautājumu par finansējuma piešķiršanu  varētu skatīt Ministru kabinetā likumprojekta </w:t>
      </w:r>
      <w:r w:rsidR="00972FE6" w:rsidRPr="00766D11">
        <w:rPr>
          <w:rFonts w:ascii="Times New Roman" w:hAnsi="Times New Roman" w:cs="Times New Roman"/>
          <w:sz w:val="24"/>
          <w:szCs w:val="24"/>
        </w:rPr>
        <w:t xml:space="preserve">par valsts budžetu kārtējam gadam un vidēja termiņa budžeta ietvaru </w:t>
      </w:r>
      <w:r w:rsidRPr="00FC05FA">
        <w:rPr>
          <w:rFonts w:ascii="Times New Roman" w:hAnsi="Times New Roman" w:cs="Times New Roman"/>
          <w:sz w:val="24"/>
          <w:szCs w:val="24"/>
        </w:rPr>
        <w:t>sagatavošanas procesā, CFLA virz</w:t>
      </w:r>
      <w:r>
        <w:rPr>
          <w:rFonts w:ascii="Times New Roman" w:hAnsi="Times New Roman" w:cs="Times New Roman"/>
          <w:sz w:val="24"/>
          <w:szCs w:val="24"/>
        </w:rPr>
        <w:t>īs</w:t>
      </w:r>
      <w:r w:rsidRPr="00FC05FA">
        <w:rPr>
          <w:rFonts w:ascii="Times New Roman" w:hAnsi="Times New Roman" w:cs="Times New Roman"/>
          <w:sz w:val="24"/>
          <w:szCs w:val="24"/>
        </w:rPr>
        <w:t xml:space="preserve"> normatīvo aktu grozījum</w:t>
      </w:r>
      <w:r w:rsidR="00265E94">
        <w:rPr>
          <w:rFonts w:ascii="Times New Roman" w:hAnsi="Times New Roman" w:cs="Times New Roman"/>
          <w:sz w:val="24"/>
          <w:szCs w:val="24"/>
        </w:rPr>
        <w:t>us</w:t>
      </w:r>
      <w:r w:rsidRPr="00FC05FA">
        <w:rPr>
          <w:rFonts w:ascii="Times New Roman" w:hAnsi="Times New Roman" w:cs="Times New Roman"/>
          <w:sz w:val="24"/>
          <w:szCs w:val="24"/>
        </w:rPr>
        <w:t>, paredzot CFLA attiecīgu deleģējumu šādu uzdevumu veikšana</w:t>
      </w:r>
      <w:r>
        <w:rPr>
          <w:rFonts w:ascii="Times New Roman" w:hAnsi="Times New Roman" w:cs="Times New Roman"/>
          <w:sz w:val="24"/>
          <w:szCs w:val="24"/>
        </w:rPr>
        <w:t>i, ja aktualitāte un pieprasījums no pašvaldībām nebūs zudis</w:t>
      </w:r>
      <w:r w:rsidRPr="0009497F">
        <w:rPr>
          <w:rFonts w:ascii="Times New Roman" w:hAnsi="Times New Roman" w:cs="Times New Roman"/>
          <w:sz w:val="24"/>
          <w:szCs w:val="24"/>
        </w:rPr>
        <w:t>.</w:t>
      </w:r>
      <w:r>
        <w:rPr>
          <w:rFonts w:ascii="Times New Roman" w:hAnsi="Times New Roman" w:cs="Times New Roman"/>
          <w:sz w:val="24"/>
          <w:szCs w:val="24"/>
        </w:rPr>
        <w:t xml:space="preserve"> Tāpat arī CFLA meklēs ārvalstu finansējuma piesaistes iespējas, kas ļautu atbalstīt FEA izstrādi.</w:t>
      </w:r>
    </w:p>
    <w:p w14:paraId="45122C3C" w14:textId="1F9927E8" w:rsidR="0017227D" w:rsidRPr="00C332DE" w:rsidRDefault="007946AC" w:rsidP="00B538E6">
      <w:pPr>
        <w:spacing w:after="60" w:line="276" w:lineRule="auto"/>
        <w:ind w:firstLine="720"/>
        <w:jc w:val="both"/>
        <w:rPr>
          <w:rFonts w:ascii="Times New Roman" w:hAnsi="Times New Roman" w:cs="Times New Roman"/>
          <w:sz w:val="24"/>
          <w:szCs w:val="24"/>
        </w:rPr>
      </w:pPr>
      <w:r w:rsidRPr="002A5ECB">
        <w:rPr>
          <w:rFonts w:ascii="Times New Roman" w:hAnsi="Times New Roman" w:cs="Times New Roman"/>
          <w:sz w:val="24"/>
          <w:szCs w:val="24"/>
        </w:rPr>
        <w:t xml:space="preserve">Pārskata periodā </w:t>
      </w:r>
      <w:r w:rsidR="00AF5F00" w:rsidRPr="002A5ECB">
        <w:rPr>
          <w:rFonts w:ascii="Times New Roman" w:hAnsi="Times New Roman" w:cs="Times New Roman"/>
          <w:sz w:val="24"/>
          <w:szCs w:val="24"/>
        </w:rPr>
        <w:t xml:space="preserve">CFLA ir </w:t>
      </w:r>
      <w:r w:rsidR="007D1D19" w:rsidRPr="002A5ECB">
        <w:rPr>
          <w:rFonts w:ascii="Times New Roman" w:hAnsi="Times New Roman" w:cs="Times New Roman"/>
          <w:sz w:val="24"/>
          <w:szCs w:val="24"/>
        </w:rPr>
        <w:t>vērsusi</w:t>
      </w:r>
      <w:r w:rsidR="00AF5F00" w:rsidRPr="002A5ECB">
        <w:rPr>
          <w:rFonts w:ascii="Times New Roman" w:hAnsi="Times New Roman" w:cs="Times New Roman"/>
          <w:sz w:val="24"/>
          <w:szCs w:val="24"/>
        </w:rPr>
        <w:t xml:space="preserve"> FM </w:t>
      </w:r>
      <w:r w:rsidR="007D1D19" w:rsidRPr="002A5ECB">
        <w:rPr>
          <w:rFonts w:ascii="Times New Roman" w:hAnsi="Times New Roman" w:cs="Times New Roman"/>
          <w:sz w:val="24"/>
          <w:szCs w:val="24"/>
        </w:rPr>
        <w:t>uzmanību par</w:t>
      </w:r>
      <w:r w:rsidR="00AF5F00" w:rsidRPr="002A5ECB">
        <w:rPr>
          <w:rFonts w:ascii="Times New Roman" w:hAnsi="Times New Roman" w:cs="Times New Roman"/>
          <w:sz w:val="24"/>
          <w:szCs w:val="24"/>
        </w:rPr>
        <w:t xml:space="preserve"> normatīvo aktu </w:t>
      </w:r>
      <w:r w:rsidR="007D1D19" w:rsidRPr="002A5ECB">
        <w:rPr>
          <w:rFonts w:ascii="Times New Roman" w:hAnsi="Times New Roman" w:cs="Times New Roman"/>
          <w:sz w:val="24"/>
          <w:szCs w:val="24"/>
        </w:rPr>
        <w:t>nepreciz</w:t>
      </w:r>
      <w:r w:rsidR="006F6081" w:rsidRPr="002A5ECB">
        <w:rPr>
          <w:rFonts w:ascii="Times New Roman" w:hAnsi="Times New Roman" w:cs="Times New Roman"/>
          <w:sz w:val="24"/>
          <w:szCs w:val="24"/>
        </w:rPr>
        <w:t>i</w:t>
      </w:r>
      <w:r w:rsidR="007D1D19" w:rsidRPr="002A5ECB">
        <w:rPr>
          <w:rFonts w:ascii="Times New Roman" w:hAnsi="Times New Roman" w:cs="Times New Roman"/>
          <w:sz w:val="24"/>
          <w:szCs w:val="24"/>
        </w:rPr>
        <w:t>tātēm</w:t>
      </w:r>
      <w:r w:rsidR="00AF5F00" w:rsidRPr="002A5ECB">
        <w:rPr>
          <w:rFonts w:ascii="Times New Roman" w:hAnsi="Times New Roman" w:cs="Times New Roman"/>
          <w:sz w:val="24"/>
          <w:szCs w:val="24"/>
        </w:rPr>
        <w:t xml:space="preserve"> PPP jomā</w:t>
      </w:r>
      <w:r w:rsidR="00DB2B3E" w:rsidRPr="002A5ECB">
        <w:rPr>
          <w:rFonts w:ascii="Times New Roman" w:hAnsi="Times New Roman" w:cs="Times New Roman"/>
          <w:sz w:val="24"/>
          <w:szCs w:val="24"/>
        </w:rPr>
        <w:t xml:space="preserve"> </w:t>
      </w:r>
      <w:r w:rsidR="0049031B" w:rsidRPr="002A5ECB">
        <w:rPr>
          <w:rFonts w:ascii="Times New Roman" w:hAnsi="Times New Roman" w:cs="Times New Roman"/>
          <w:sz w:val="24"/>
          <w:szCs w:val="24"/>
        </w:rPr>
        <w:t>–</w:t>
      </w:r>
      <w:r w:rsidR="00DB2B3E" w:rsidRPr="002A5ECB">
        <w:rPr>
          <w:rFonts w:ascii="Times New Roman" w:hAnsi="Times New Roman" w:cs="Times New Roman"/>
          <w:sz w:val="24"/>
          <w:szCs w:val="24"/>
        </w:rPr>
        <w:t xml:space="preserve"> </w:t>
      </w:r>
      <w:r w:rsidR="00221741" w:rsidRPr="002A5ECB">
        <w:rPr>
          <w:rFonts w:ascii="Times New Roman" w:hAnsi="Times New Roman" w:cs="Times New Roman"/>
          <w:sz w:val="24"/>
          <w:szCs w:val="24"/>
        </w:rPr>
        <w:t>M</w:t>
      </w:r>
      <w:r w:rsidR="0049031B" w:rsidRPr="002A5ECB">
        <w:rPr>
          <w:rFonts w:ascii="Times New Roman" w:hAnsi="Times New Roman" w:cs="Times New Roman"/>
          <w:sz w:val="24"/>
          <w:szCs w:val="24"/>
        </w:rPr>
        <w:t>inistru kabineta</w:t>
      </w:r>
      <w:r w:rsidR="00221741" w:rsidRPr="002A5ECB">
        <w:rPr>
          <w:rFonts w:ascii="Times New Roman" w:hAnsi="Times New Roman" w:cs="Times New Roman"/>
          <w:sz w:val="24"/>
          <w:szCs w:val="24"/>
        </w:rPr>
        <w:t xml:space="preserve"> </w:t>
      </w:r>
      <w:r w:rsidR="0049031B" w:rsidRPr="002A5ECB">
        <w:rPr>
          <w:rFonts w:ascii="Times New Roman" w:hAnsi="Times New Roman" w:cs="Times New Roman"/>
          <w:sz w:val="24"/>
          <w:szCs w:val="24"/>
        </w:rPr>
        <w:t xml:space="preserve">2009.gada 20.oktobra </w:t>
      </w:r>
      <w:r w:rsidR="00221741" w:rsidRPr="002A5ECB">
        <w:rPr>
          <w:rFonts w:ascii="Times New Roman" w:hAnsi="Times New Roman" w:cs="Times New Roman"/>
          <w:sz w:val="24"/>
          <w:szCs w:val="24"/>
        </w:rPr>
        <w:t>noteikumos Nr.1216 “Noteikumi par uzraudzības institūcijas darbību un publiskā partnera vai tā pārstāvja līguma izpildes pārskata sniegšanu”</w:t>
      </w:r>
      <w:r w:rsidR="00066CE1" w:rsidRPr="002A5ECB">
        <w:rPr>
          <w:rFonts w:ascii="Times New Roman" w:hAnsi="Times New Roman" w:cs="Times New Roman"/>
          <w:sz w:val="24"/>
          <w:szCs w:val="24"/>
        </w:rPr>
        <w:t xml:space="preserve"> (turpmāk – MKN Nr.1216)</w:t>
      </w:r>
      <w:r w:rsidR="00221741" w:rsidRPr="002A5ECB">
        <w:rPr>
          <w:rFonts w:ascii="Times New Roman" w:hAnsi="Times New Roman" w:cs="Times New Roman"/>
          <w:sz w:val="24"/>
          <w:szCs w:val="24"/>
        </w:rPr>
        <w:t>, kur ir uzskaitītas CFLA veicamās darbības, ir minēts par koncesijas procedūras nolikuma un koncesijas līguma projekta saskaņošanu, bet nav pieminēta  partnerības iepirkuma procedūru dokumentu saskaņošana</w:t>
      </w:r>
      <w:r w:rsidR="002B394F" w:rsidRPr="002A5ECB">
        <w:rPr>
          <w:rFonts w:ascii="Times New Roman" w:hAnsi="Times New Roman" w:cs="Times New Roman"/>
          <w:sz w:val="24"/>
          <w:szCs w:val="24"/>
        </w:rPr>
        <w:t xml:space="preserve">, kā tas ir noteikts </w:t>
      </w:r>
      <w:r w:rsidR="00221741" w:rsidRPr="002A5ECB">
        <w:rPr>
          <w:rFonts w:ascii="Times New Roman" w:hAnsi="Times New Roman" w:cs="Times New Roman"/>
          <w:sz w:val="24"/>
          <w:szCs w:val="24"/>
        </w:rPr>
        <w:t>Publiskās un privātās partnerības</w:t>
      </w:r>
      <w:r w:rsidR="00F935C9" w:rsidRPr="002A5ECB">
        <w:rPr>
          <w:rFonts w:ascii="Times New Roman" w:hAnsi="Times New Roman" w:cs="Times New Roman"/>
          <w:sz w:val="24"/>
          <w:szCs w:val="24"/>
        </w:rPr>
        <w:t xml:space="preserve"> (turpmāk - PPPL)</w:t>
      </w:r>
      <w:r w:rsidR="00221741" w:rsidRPr="002A5ECB">
        <w:rPr>
          <w:rFonts w:ascii="Times New Roman" w:hAnsi="Times New Roman" w:cs="Times New Roman"/>
          <w:sz w:val="24"/>
          <w:szCs w:val="24"/>
        </w:rPr>
        <w:t xml:space="preserve"> likum</w:t>
      </w:r>
      <w:r w:rsidR="00CB3138" w:rsidRPr="002A5ECB">
        <w:rPr>
          <w:rFonts w:ascii="Times New Roman" w:hAnsi="Times New Roman" w:cs="Times New Roman"/>
          <w:sz w:val="24"/>
          <w:szCs w:val="24"/>
        </w:rPr>
        <w:t>a</w:t>
      </w:r>
      <w:r w:rsidR="004606DA" w:rsidRPr="002A5ECB">
        <w:rPr>
          <w:rFonts w:ascii="Times New Roman" w:hAnsi="Times New Roman" w:cs="Times New Roman"/>
          <w:sz w:val="24"/>
          <w:szCs w:val="24"/>
        </w:rPr>
        <w:t xml:space="preserve"> 9.panta piektajā daļā</w:t>
      </w:r>
      <w:r w:rsidR="00C332DE" w:rsidRPr="002A5ECB">
        <w:rPr>
          <w:rStyle w:val="Vresatsauce"/>
          <w:rFonts w:ascii="Times New Roman" w:hAnsi="Times New Roman" w:cs="Times New Roman"/>
          <w:sz w:val="24"/>
          <w:szCs w:val="24"/>
        </w:rPr>
        <w:footnoteReference w:id="5"/>
      </w:r>
      <w:r w:rsidR="004606DA" w:rsidRPr="002A5ECB">
        <w:rPr>
          <w:rFonts w:ascii="Times New Roman" w:hAnsi="Times New Roman" w:cs="Times New Roman"/>
          <w:sz w:val="24"/>
          <w:szCs w:val="24"/>
        </w:rPr>
        <w:t>.</w:t>
      </w:r>
      <w:r w:rsidR="007D1D19" w:rsidRPr="002A5ECB">
        <w:rPr>
          <w:rFonts w:ascii="Times New Roman" w:hAnsi="Times New Roman" w:cs="Times New Roman"/>
          <w:sz w:val="24"/>
          <w:szCs w:val="24"/>
        </w:rPr>
        <w:t xml:space="preserve"> </w:t>
      </w:r>
      <w:r w:rsidR="00F17455">
        <w:rPr>
          <w:rFonts w:ascii="Times New Roman" w:hAnsi="Times New Roman" w:cs="Times New Roman"/>
          <w:sz w:val="24"/>
          <w:szCs w:val="24"/>
        </w:rPr>
        <w:t>FM</w:t>
      </w:r>
      <w:r w:rsidR="007D1D19" w:rsidRPr="002A5ECB">
        <w:rPr>
          <w:rFonts w:ascii="Times New Roman" w:hAnsi="Times New Roman" w:cs="Times New Roman"/>
          <w:sz w:val="24"/>
          <w:szCs w:val="24"/>
        </w:rPr>
        <w:t xml:space="preserve"> norādīj</w:t>
      </w:r>
      <w:r w:rsidR="0049031B" w:rsidRPr="002A5ECB">
        <w:rPr>
          <w:rFonts w:ascii="Times New Roman" w:hAnsi="Times New Roman" w:cs="Times New Roman"/>
          <w:sz w:val="24"/>
          <w:szCs w:val="24"/>
        </w:rPr>
        <w:t xml:space="preserve">a, ka </w:t>
      </w:r>
      <w:r w:rsidR="00F935C9" w:rsidRPr="002A5ECB">
        <w:rPr>
          <w:rFonts w:ascii="Times New Roman" w:hAnsi="Times New Roman" w:cs="Times New Roman"/>
          <w:sz w:val="24"/>
          <w:szCs w:val="24"/>
        </w:rPr>
        <w:t>i</w:t>
      </w:r>
      <w:r w:rsidR="0017227D" w:rsidRPr="002A5ECB">
        <w:rPr>
          <w:rFonts w:ascii="Times New Roman" w:hAnsi="Times New Roman" w:cs="Times New Roman"/>
          <w:sz w:val="24"/>
          <w:szCs w:val="24"/>
        </w:rPr>
        <w:t xml:space="preserve">zvērtējot PPPL un MKN Nr.1216 regulējumu un ņemot vērā CFLA konstatētās nepilnības tajā, vērš uzmanību, ka MKN Nr.1216 3.punkts joprojām ir vēsturiskā redakcijā (pēdējo reizi grozīts ar MK 22.03.2011. noteikumiem Nr.212) un nav aktualizēts atbilstoši </w:t>
      </w:r>
      <w:r w:rsidR="00A27642">
        <w:rPr>
          <w:rFonts w:ascii="Times New Roman" w:hAnsi="Times New Roman" w:cs="Times New Roman"/>
          <w:sz w:val="24"/>
          <w:szCs w:val="24"/>
        </w:rPr>
        <w:t xml:space="preserve">gada </w:t>
      </w:r>
      <w:r w:rsidR="00FE3CD5">
        <w:rPr>
          <w:rFonts w:ascii="Times New Roman" w:hAnsi="Times New Roman" w:cs="Times New Roman"/>
          <w:sz w:val="24"/>
          <w:szCs w:val="24"/>
        </w:rPr>
        <w:t>5. septembra v</w:t>
      </w:r>
      <w:r w:rsidR="0017227D" w:rsidRPr="002A5ECB">
        <w:rPr>
          <w:rFonts w:ascii="Times New Roman" w:hAnsi="Times New Roman" w:cs="Times New Roman"/>
          <w:sz w:val="24"/>
          <w:szCs w:val="24"/>
        </w:rPr>
        <w:t>eiktajiem grozījumiem PPPL 9.panta piektajā daļā, kas papildus sākotnēji noteiktajam paredz, ka uzraudzības institūcijas izvērtējums par publiskās un privātās partnerības aktīvu uzskaites nosacījumu ievērošanu veicams arī attiecībā uz partnerības iepirkuma procedūru dokumentiem (sākotnējā redakcijā bija paredzēts, ka minētais izvērtējums veicams tikai attiecībā uz noteiktiem koncesiju dokumentiem).</w:t>
      </w:r>
      <w:r w:rsidR="00B538E6" w:rsidRPr="002A5ECB">
        <w:rPr>
          <w:rFonts w:ascii="Times New Roman" w:hAnsi="Times New Roman" w:cs="Times New Roman"/>
          <w:sz w:val="24"/>
          <w:szCs w:val="24"/>
        </w:rPr>
        <w:t xml:space="preserve"> </w:t>
      </w:r>
      <w:r w:rsidR="0017227D" w:rsidRPr="002A5ECB">
        <w:rPr>
          <w:rFonts w:ascii="Times New Roman" w:hAnsi="Times New Roman" w:cs="Times New Roman"/>
          <w:sz w:val="24"/>
          <w:szCs w:val="24"/>
        </w:rPr>
        <w:t xml:space="preserve">Ņemot vērā, MKN Nr.1216 3.punkts nav aktualizēts atbilstoši minētajiem grozījumiem PPPL, spēkā esošo regulējumu </w:t>
      </w:r>
      <w:r w:rsidR="00283516">
        <w:rPr>
          <w:rFonts w:ascii="Times New Roman" w:hAnsi="Times New Roman" w:cs="Times New Roman"/>
          <w:sz w:val="24"/>
          <w:szCs w:val="24"/>
        </w:rPr>
        <w:t xml:space="preserve">nepieciešams </w:t>
      </w:r>
      <w:r w:rsidR="0017227D" w:rsidRPr="002A5ECB">
        <w:rPr>
          <w:rFonts w:ascii="Times New Roman" w:hAnsi="Times New Roman" w:cs="Times New Roman"/>
          <w:sz w:val="24"/>
          <w:szCs w:val="24"/>
        </w:rPr>
        <w:t>piemērot pēc analoģijas un atbilstoši PPPL noteiktajam</w:t>
      </w:r>
      <w:r w:rsidR="00283516">
        <w:rPr>
          <w:rFonts w:ascii="Times New Roman" w:hAnsi="Times New Roman" w:cs="Times New Roman"/>
          <w:sz w:val="24"/>
          <w:szCs w:val="24"/>
        </w:rPr>
        <w:t>.</w:t>
      </w:r>
      <w:r w:rsidR="0017227D" w:rsidRPr="002A5ECB">
        <w:rPr>
          <w:rFonts w:ascii="Times New Roman" w:hAnsi="Times New Roman" w:cs="Times New Roman"/>
          <w:sz w:val="24"/>
          <w:szCs w:val="24"/>
        </w:rPr>
        <w:t xml:space="preserve"> </w:t>
      </w:r>
      <w:r w:rsidR="00F17455">
        <w:rPr>
          <w:rFonts w:ascii="Times New Roman" w:hAnsi="Times New Roman" w:cs="Times New Roman"/>
          <w:sz w:val="24"/>
          <w:szCs w:val="24"/>
        </w:rPr>
        <w:t>Tāpat FM ir informējusi, ka minētais</w:t>
      </w:r>
      <w:r w:rsidR="0017227D" w:rsidRPr="00C332DE">
        <w:rPr>
          <w:rFonts w:ascii="Times New Roman" w:hAnsi="Times New Roman" w:cs="Times New Roman"/>
          <w:sz w:val="24"/>
          <w:szCs w:val="24"/>
        </w:rPr>
        <w:t xml:space="preserve"> </w:t>
      </w:r>
      <w:r w:rsidR="00F17455">
        <w:rPr>
          <w:rFonts w:ascii="Times New Roman" w:hAnsi="Times New Roman" w:cs="Times New Roman"/>
          <w:sz w:val="24"/>
          <w:szCs w:val="24"/>
        </w:rPr>
        <w:t>priekšlikums par nepieciešamajiem grozījumiem tiks izvērtēts, attiecīgi to virzot līdz ar nākamajiem plānotajiem grozījumiem MKN Nr.1216.</w:t>
      </w:r>
    </w:p>
    <w:p w14:paraId="5979DE72" w14:textId="33648216" w:rsidR="008C5E1C" w:rsidRPr="0009497F" w:rsidRDefault="003B3957" w:rsidP="00CE6B93">
      <w:pPr>
        <w:spacing w:after="60" w:line="276" w:lineRule="auto"/>
        <w:ind w:firstLine="720"/>
        <w:jc w:val="both"/>
        <w:rPr>
          <w:rFonts w:ascii="Times New Roman" w:hAnsi="Times New Roman" w:cs="Times New Roman"/>
          <w:sz w:val="24"/>
          <w:szCs w:val="24"/>
        </w:rPr>
      </w:pPr>
      <w:r w:rsidRPr="0009497F">
        <w:rPr>
          <w:rFonts w:ascii="Times New Roman" w:hAnsi="Times New Roman" w:cs="Times New Roman"/>
          <w:sz w:val="24"/>
          <w:szCs w:val="24"/>
        </w:rPr>
        <w:t xml:space="preserve">2023. gadā </w:t>
      </w:r>
      <w:r w:rsidR="000F187C" w:rsidRPr="0009497F">
        <w:rPr>
          <w:rFonts w:ascii="Times New Roman" w:hAnsi="Times New Roman" w:cs="Times New Roman"/>
          <w:sz w:val="24"/>
          <w:szCs w:val="24"/>
        </w:rPr>
        <w:t xml:space="preserve">CFLA plāno </w:t>
      </w:r>
      <w:r w:rsidR="00F93496" w:rsidRPr="0009497F">
        <w:rPr>
          <w:rFonts w:ascii="Times New Roman" w:hAnsi="Times New Roman" w:cs="Times New Roman"/>
          <w:sz w:val="24"/>
          <w:szCs w:val="24"/>
        </w:rPr>
        <w:t>dažādus pasākumus</w:t>
      </w:r>
      <w:r w:rsidR="000F187C" w:rsidRPr="0009497F">
        <w:rPr>
          <w:rFonts w:ascii="Times New Roman" w:hAnsi="Times New Roman" w:cs="Times New Roman"/>
          <w:sz w:val="24"/>
          <w:szCs w:val="24"/>
        </w:rPr>
        <w:t xml:space="preserve"> </w:t>
      </w:r>
      <w:r w:rsidR="007164FF" w:rsidRPr="0009497F">
        <w:rPr>
          <w:rFonts w:ascii="Times New Roman" w:hAnsi="Times New Roman" w:cs="Times New Roman"/>
          <w:sz w:val="24"/>
          <w:szCs w:val="24"/>
        </w:rPr>
        <w:t>PPP attīstības veicināšanai</w:t>
      </w:r>
      <w:r w:rsidR="008267CD" w:rsidRPr="0009497F">
        <w:rPr>
          <w:rFonts w:ascii="Times New Roman" w:hAnsi="Times New Roman" w:cs="Times New Roman"/>
          <w:sz w:val="24"/>
          <w:szCs w:val="24"/>
        </w:rPr>
        <w:t>:</w:t>
      </w:r>
      <w:r w:rsidR="007164FF" w:rsidRPr="0009497F">
        <w:rPr>
          <w:rFonts w:ascii="Times New Roman" w:hAnsi="Times New Roman" w:cs="Times New Roman"/>
          <w:sz w:val="24"/>
          <w:szCs w:val="24"/>
        </w:rPr>
        <w:t xml:space="preserve"> </w:t>
      </w:r>
      <w:bookmarkStart w:id="3" w:name="_Hlk30775794"/>
    </w:p>
    <w:p w14:paraId="08D2DB7F" w14:textId="10DF2918" w:rsidR="005153A9" w:rsidRPr="00A946E1" w:rsidRDefault="005153A9" w:rsidP="00A946E1">
      <w:pPr>
        <w:pStyle w:val="Sarakstarindkopa"/>
        <w:numPr>
          <w:ilvl w:val="1"/>
          <w:numId w:val="1"/>
        </w:numPr>
        <w:spacing w:after="0" w:line="276" w:lineRule="auto"/>
        <w:jc w:val="both"/>
        <w:textAlignment w:val="center"/>
        <w:rPr>
          <w:rFonts w:ascii="Times New Roman" w:hAnsi="Times New Roman" w:cs="Times New Roman"/>
          <w:sz w:val="24"/>
          <w:szCs w:val="24"/>
          <w:lang w:eastAsia="lv-LV"/>
        </w:rPr>
      </w:pPr>
      <w:r w:rsidRPr="00A946E1">
        <w:rPr>
          <w:rFonts w:ascii="Times New Roman" w:hAnsi="Times New Roman" w:cs="Times New Roman"/>
          <w:sz w:val="24"/>
          <w:szCs w:val="24"/>
        </w:rPr>
        <w:t xml:space="preserve">Tiek plānots </w:t>
      </w:r>
      <w:r w:rsidR="001A0BB6" w:rsidRPr="00A946E1">
        <w:rPr>
          <w:rFonts w:ascii="Times New Roman" w:hAnsi="Times New Roman" w:cs="Times New Roman"/>
          <w:sz w:val="24"/>
          <w:szCs w:val="24"/>
        </w:rPr>
        <w:t xml:space="preserve">tālāk </w:t>
      </w:r>
      <w:r w:rsidR="00F81F05" w:rsidRPr="00A946E1">
        <w:rPr>
          <w:rFonts w:ascii="Times New Roman" w:hAnsi="Times New Roman" w:cs="Times New Roman"/>
          <w:sz w:val="24"/>
          <w:szCs w:val="24"/>
        </w:rPr>
        <w:t xml:space="preserve">attīstīt PPP risku rīku </w:t>
      </w:r>
      <w:r w:rsidR="00894899" w:rsidRPr="00A946E1">
        <w:rPr>
          <w:rFonts w:ascii="Times New Roman" w:hAnsi="Times New Roman" w:cs="Times New Roman"/>
          <w:sz w:val="24"/>
          <w:szCs w:val="24"/>
        </w:rPr>
        <w:t>(</w:t>
      </w:r>
      <w:hyperlink r:id="rId10" w:history="1">
        <w:r w:rsidR="00F525FB" w:rsidRPr="00D94416">
          <w:rPr>
            <w:rStyle w:val="Hipersaite"/>
            <w:rFonts w:ascii="Times New Roman" w:hAnsi="Times New Roman" w:cs="Times New Roman"/>
            <w:sz w:val="24"/>
            <w:szCs w:val="24"/>
          </w:rPr>
          <w:t>https://ppp.cfla.gov.lv/</w:t>
        </w:r>
      </w:hyperlink>
      <w:r w:rsidR="00894899" w:rsidRPr="00A946E1">
        <w:rPr>
          <w:rFonts w:ascii="Times New Roman" w:hAnsi="Times New Roman" w:cs="Times New Roman"/>
          <w:sz w:val="24"/>
          <w:szCs w:val="24"/>
        </w:rPr>
        <w:t>)</w:t>
      </w:r>
      <w:r w:rsidR="00C04EE1" w:rsidRPr="00A946E1">
        <w:rPr>
          <w:rFonts w:ascii="Times New Roman" w:hAnsi="Times New Roman" w:cs="Times New Roman"/>
          <w:sz w:val="24"/>
          <w:szCs w:val="24"/>
        </w:rPr>
        <w:t>, izstrādājot risku cenas aprēķina moduli.</w:t>
      </w:r>
    </w:p>
    <w:p w14:paraId="7E2FE8AD" w14:textId="574A597C" w:rsidR="00D9501E" w:rsidRPr="00A946E1" w:rsidRDefault="00D9501E" w:rsidP="00A946E1">
      <w:pPr>
        <w:pStyle w:val="Sarakstarindkopa"/>
        <w:numPr>
          <w:ilvl w:val="1"/>
          <w:numId w:val="1"/>
        </w:numPr>
        <w:spacing w:after="0" w:line="276" w:lineRule="auto"/>
        <w:jc w:val="both"/>
        <w:textAlignment w:val="center"/>
        <w:rPr>
          <w:rFonts w:ascii="Times New Roman" w:hAnsi="Times New Roman" w:cs="Times New Roman"/>
          <w:sz w:val="24"/>
          <w:szCs w:val="24"/>
          <w:lang w:eastAsia="lv-LV"/>
        </w:rPr>
      </w:pPr>
      <w:r w:rsidRPr="00A946E1">
        <w:rPr>
          <w:rFonts w:ascii="Times New Roman" w:hAnsi="Times New Roman" w:cs="Times New Roman"/>
          <w:sz w:val="24"/>
          <w:szCs w:val="24"/>
        </w:rPr>
        <w:t>Tāpat nepieciešams</w:t>
      </w:r>
      <w:r w:rsidR="001176E5" w:rsidRPr="00A946E1">
        <w:rPr>
          <w:rFonts w:ascii="Times New Roman" w:hAnsi="Times New Roman" w:cs="Times New Roman"/>
          <w:sz w:val="24"/>
          <w:szCs w:val="24"/>
        </w:rPr>
        <w:t xml:space="preserve"> </w:t>
      </w:r>
      <w:r w:rsidR="001C1407" w:rsidRPr="00A946E1">
        <w:rPr>
          <w:rFonts w:ascii="Times New Roman" w:hAnsi="Times New Roman" w:cs="Times New Roman"/>
          <w:sz w:val="24"/>
          <w:szCs w:val="24"/>
        </w:rPr>
        <w:t>atjaunot p</w:t>
      </w:r>
      <w:r w:rsidR="001176E5" w:rsidRPr="00A946E1">
        <w:rPr>
          <w:rFonts w:ascii="Times New Roman" w:hAnsi="Times New Roman" w:cs="Times New Roman"/>
          <w:sz w:val="24"/>
          <w:szCs w:val="24"/>
        </w:rPr>
        <w:t>ubliskās un privātās partnerības finanšu un ekonomisko aprēķinu izstrādes vadlīnijas</w:t>
      </w:r>
      <w:r w:rsidR="001C1407" w:rsidRPr="00A946E1">
        <w:rPr>
          <w:rFonts w:ascii="Times New Roman" w:hAnsi="Times New Roman" w:cs="Times New Roman"/>
          <w:sz w:val="24"/>
          <w:szCs w:val="24"/>
        </w:rPr>
        <w:t xml:space="preserve"> atbilstoši jaunākajai praksei.</w:t>
      </w:r>
    </w:p>
    <w:p w14:paraId="5A57CC21" w14:textId="05F13D23" w:rsidR="001C1407" w:rsidRPr="00A946E1" w:rsidRDefault="001C1407" w:rsidP="00A946E1">
      <w:pPr>
        <w:pStyle w:val="Sarakstarindkopa"/>
        <w:numPr>
          <w:ilvl w:val="1"/>
          <w:numId w:val="1"/>
        </w:numPr>
        <w:spacing w:after="0" w:line="276" w:lineRule="auto"/>
        <w:jc w:val="both"/>
        <w:textAlignment w:val="center"/>
        <w:rPr>
          <w:rFonts w:ascii="Times New Roman" w:hAnsi="Times New Roman" w:cs="Times New Roman"/>
          <w:sz w:val="24"/>
          <w:szCs w:val="24"/>
          <w:lang w:eastAsia="lv-LV"/>
        </w:rPr>
      </w:pPr>
      <w:r w:rsidRPr="00A946E1">
        <w:rPr>
          <w:rFonts w:ascii="Times New Roman" w:hAnsi="Times New Roman" w:cs="Times New Roman"/>
          <w:sz w:val="24"/>
          <w:szCs w:val="24"/>
        </w:rPr>
        <w:t>Jātu</w:t>
      </w:r>
      <w:r w:rsidR="000A7942" w:rsidRPr="00A946E1">
        <w:rPr>
          <w:rFonts w:ascii="Times New Roman" w:hAnsi="Times New Roman" w:cs="Times New Roman"/>
          <w:sz w:val="24"/>
          <w:szCs w:val="24"/>
        </w:rPr>
        <w:t>rp</w:t>
      </w:r>
      <w:r w:rsidRPr="00A946E1">
        <w:rPr>
          <w:rFonts w:ascii="Times New Roman" w:hAnsi="Times New Roman" w:cs="Times New Roman"/>
          <w:sz w:val="24"/>
          <w:szCs w:val="24"/>
        </w:rPr>
        <w:t>ina darbs pie</w:t>
      </w:r>
      <w:r w:rsidR="00464E8E" w:rsidRPr="00A946E1">
        <w:rPr>
          <w:rFonts w:ascii="Times New Roman" w:hAnsi="Times New Roman" w:cs="Times New Roman"/>
          <w:sz w:val="24"/>
          <w:szCs w:val="24"/>
        </w:rPr>
        <w:t xml:space="preserve"> izpētes darba par PPP projektiem īres mājokļu jomā.</w:t>
      </w:r>
    </w:p>
    <w:p w14:paraId="1BC92B2B" w14:textId="18453743" w:rsidR="001A0BB6" w:rsidRPr="00A946E1" w:rsidRDefault="00D91803" w:rsidP="00A946E1">
      <w:pPr>
        <w:pStyle w:val="Sarakstarindkopa"/>
        <w:numPr>
          <w:ilvl w:val="1"/>
          <w:numId w:val="1"/>
        </w:numPr>
        <w:shd w:val="clear" w:color="auto" w:fill="FFFFFF"/>
        <w:spacing w:before="100" w:beforeAutospacing="1" w:after="0" w:afterAutospacing="1" w:line="276" w:lineRule="auto"/>
        <w:jc w:val="both"/>
        <w:textAlignment w:val="center"/>
        <w:rPr>
          <w:rFonts w:ascii="Times New Roman" w:hAnsi="Times New Roman" w:cs="Times New Roman"/>
          <w:sz w:val="24"/>
          <w:szCs w:val="24"/>
          <w:lang w:eastAsia="lv-LV"/>
        </w:rPr>
      </w:pPr>
      <w:r>
        <w:rPr>
          <w:rFonts w:ascii="Times New Roman" w:hAnsi="Times New Roman" w:cs="Times New Roman"/>
          <w:sz w:val="24"/>
          <w:szCs w:val="24"/>
        </w:rPr>
        <w:t>Plāno</w:t>
      </w:r>
      <w:r w:rsidR="00E04EE4">
        <w:rPr>
          <w:rFonts w:ascii="Times New Roman" w:hAnsi="Times New Roman" w:cs="Times New Roman"/>
          <w:sz w:val="24"/>
          <w:szCs w:val="24"/>
        </w:rPr>
        <w:t>ts</w:t>
      </w:r>
      <w:r>
        <w:rPr>
          <w:rFonts w:ascii="Times New Roman" w:hAnsi="Times New Roman" w:cs="Times New Roman"/>
          <w:sz w:val="24"/>
          <w:szCs w:val="24"/>
        </w:rPr>
        <w:t xml:space="preserve"> virzīt</w:t>
      </w:r>
      <w:r w:rsidR="00543356" w:rsidRPr="00A946E1">
        <w:rPr>
          <w:rFonts w:ascii="Times New Roman" w:hAnsi="Times New Roman" w:cs="Times New Roman"/>
          <w:sz w:val="24"/>
          <w:szCs w:val="24"/>
        </w:rPr>
        <w:t xml:space="preserve"> pašvaldību kopprojekt</w:t>
      </w:r>
      <w:r w:rsidR="00E04EE4">
        <w:rPr>
          <w:rFonts w:ascii="Times New Roman" w:hAnsi="Times New Roman" w:cs="Times New Roman"/>
          <w:sz w:val="24"/>
          <w:szCs w:val="24"/>
        </w:rPr>
        <w:t>u</w:t>
      </w:r>
      <w:r w:rsidR="00543356" w:rsidRPr="00A946E1">
        <w:rPr>
          <w:rFonts w:ascii="Times New Roman" w:hAnsi="Times New Roman" w:cs="Times New Roman"/>
          <w:sz w:val="24"/>
          <w:szCs w:val="24"/>
        </w:rPr>
        <w:t xml:space="preserve"> par p</w:t>
      </w:r>
      <w:r w:rsidR="00543356" w:rsidRPr="00A946E1">
        <w:rPr>
          <w:rFonts w:ascii="Times New Roman" w:eastAsia="Verdana" w:hAnsi="Times New Roman" w:cs="Times New Roman"/>
          <w:kern w:val="24"/>
          <w:sz w:val="24"/>
          <w:szCs w:val="24"/>
          <w:lang w:eastAsia="lv-LV"/>
        </w:rPr>
        <w:t>irmsskolas izglītības iestāžu būvniecīb</w:t>
      </w:r>
      <w:r w:rsidR="00E04EE4">
        <w:rPr>
          <w:rFonts w:ascii="Times New Roman" w:eastAsia="Verdana" w:hAnsi="Times New Roman" w:cs="Times New Roman"/>
          <w:kern w:val="24"/>
          <w:sz w:val="24"/>
          <w:szCs w:val="24"/>
          <w:lang w:eastAsia="lv-LV"/>
        </w:rPr>
        <w:t>u</w:t>
      </w:r>
      <w:r w:rsidR="00D46252">
        <w:rPr>
          <w:rFonts w:ascii="Times New Roman" w:eastAsia="Verdana" w:hAnsi="Times New Roman" w:cs="Times New Roman"/>
          <w:kern w:val="24"/>
          <w:sz w:val="24"/>
          <w:szCs w:val="24"/>
          <w:lang w:eastAsia="lv-LV"/>
        </w:rPr>
        <w:t xml:space="preserve">, kā arī par </w:t>
      </w:r>
      <w:r w:rsidR="00764EC5">
        <w:rPr>
          <w:rFonts w:ascii="Times New Roman" w:eastAsia="Verdana" w:hAnsi="Times New Roman" w:cs="Times New Roman"/>
          <w:kern w:val="24"/>
          <w:sz w:val="24"/>
          <w:szCs w:val="24"/>
          <w:lang w:eastAsia="lv-LV"/>
        </w:rPr>
        <w:t>izglītības iestāžu būvniecību</w:t>
      </w:r>
      <w:r w:rsidR="00E04EE4">
        <w:rPr>
          <w:rFonts w:ascii="Times New Roman" w:eastAsia="Verdana" w:hAnsi="Times New Roman" w:cs="Times New Roman"/>
          <w:kern w:val="24"/>
          <w:sz w:val="24"/>
          <w:szCs w:val="24"/>
          <w:lang w:eastAsia="lv-LV"/>
        </w:rPr>
        <w:t>.</w:t>
      </w:r>
    </w:p>
    <w:p w14:paraId="282898DA" w14:textId="77777777" w:rsidR="00FA3C54" w:rsidRPr="00A946E1" w:rsidRDefault="00FA3C54" w:rsidP="00A946E1">
      <w:pPr>
        <w:pStyle w:val="Sarakstarindkopa"/>
        <w:numPr>
          <w:ilvl w:val="1"/>
          <w:numId w:val="1"/>
        </w:numPr>
        <w:spacing w:after="0" w:line="276" w:lineRule="auto"/>
        <w:jc w:val="both"/>
        <w:textAlignment w:val="center"/>
        <w:rPr>
          <w:rFonts w:ascii="Times New Roman" w:hAnsi="Times New Roman" w:cs="Times New Roman"/>
          <w:sz w:val="24"/>
          <w:szCs w:val="24"/>
          <w:lang w:eastAsia="lv-LV"/>
        </w:rPr>
      </w:pPr>
      <w:r w:rsidRPr="00A946E1">
        <w:rPr>
          <w:rFonts w:ascii="Times New Roman" w:hAnsi="Times New Roman" w:cs="Times New Roman"/>
          <w:sz w:val="24"/>
          <w:szCs w:val="24"/>
        </w:rPr>
        <w:lastRenderedPageBreak/>
        <w:t xml:space="preserve">Tiks turpināta informatīvo pasākumu īstenošana, kas vērsti uz sabiedrības izglītošanu par PPP procesiem.  </w:t>
      </w:r>
    </w:p>
    <w:p w14:paraId="449C4270" w14:textId="77777777" w:rsidR="000C452B" w:rsidRPr="00A946E1" w:rsidRDefault="00F93496" w:rsidP="00A946E1">
      <w:pPr>
        <w:pStyle w:val="Sarakstarindkopa"/>
        <w:numPr>
          <w:ilvl w:val="1"/>
          <w:numId w:val="1"/>
        </w:numPr>
        <w:spacing w:after="0" w:line="276" w:lineRule="auto"/>
        <w:jc w:val="both"/>
        <w:textAlignment w:val="center"/>
        <w:rPr>
          <w:rFonts w:ascii="Times New Roman" w:hAnsi="Times New Roman" w:cs="Times New Roman"/>
          <w:sz w:val="24"/>
          <w:szCs w:val="24"/>
          <w:lang w:eastAsia="lv-LV"/>
        </w:rPr>
      </w:pPr>
      <w:r w:rsidRPr="00A946E1">
        <w:rPr>
          <w:rFonts w:ascii="Times New Roman" w:hAnsi="Times New Roman" w:cs="Times New Roman"/>
          <w:sz w:val="24"/>
          <w:szCs w:val="24"/>
          <w:lang w:eastAsia="lv-LV"/>
        </w:rPr>
        <w:t>Tiek</w:t>
      </w:r>
      <w:r w:rsidR="00C644CF" w:rsidRPr="00A946E1">
        <w:rPr>
          <w:rFonts w:ascii="Times New Roman" w:hAnsi="Times New Roman" w:cs="Times New Roman"/>
          <w:sz w:val="24"/>
          <w:szCs w:val="24"/>
          <w:lang w:eastAsia="lv-LV"/>
        </w:rPr>
        <w:t xml:space="preserve"> plānot</w:t>
      </w:r>
      <w:r w:rsidRPr="00A946E1">
        <w:rPr>
          <w:rFonts w:ascii="Times New Roman" w:hAnsi="Times New Roman" w:cs="Times New Roman"/>
          <w:sz w:val="24"/>
          <w:szCs w:val="24"/>
          <w:lang w:eastAsia="lv-LV"/>
        </w:rPr>
        <w:t>a</w:t>
      </w:r>
      <w:r w:rsidR="00C644CF" w:rsidRPr="00A946E1">
        <w:rPr>
          <w:rFonts w:ascii="Times New Roman" w:hAnsi="Times New Roman" w:cs="Times New Roman"/>
          <w:sz w:val="24"/>
          <w:szCs w:val="24"/>
          <w:lang w:eastAsia="lv-LV"/>
        </w:rPr>
        <w:t xml:space="preserve"> </w:t>
      </w:r>
      <w:r w:rsidRPr="00A946E1">
        <w:rPr>
          <w:rFonts w:ascii="Times New Roman" w:hAnsi="Times New Roman" w:cs="Times New Roman"/>
          <w:sz w:val="24"/>
          <w:szCs w:val="24"/>
        </w:rPr>
        <w:t>konsultāciju un skaidrojumu sniegšana, apmācību un semināru rīkošana, kā arī reālu piemēru analīze ar mērķi veicināt publiskā sektora efektīvu, savlaicīgu un kvalitatīvu PPP projektu plānošanu</w:t>
      </w:r>
      <w:r w:rsidR="000C452B" w:rsidRPr="00A946E1">
        <w:rPr>
          <w:rFonts w:ascii="Times New Roman" w:hAnsi="Times New Roman" w:cs="Times New Roman"/>
          <w:sz w:val="24"/>
          <w:szCs w:val="24"/>
          <w:lang w:eastAsia="lv-LV"/>
        </w:rPr>
        <w:t xml:space="preserve">. </w:t>
      </w:r>
    </w:p>
    <w:p w14:paraId="39ADA1C6" w14:textId="77777777" w:rsidR="000C452B" w:rsidRPr="0009497F" w:rsidRDefault="00F93496" w:rsidP="00CE6B93">
      <w:pPr>
        <w:pStyle w:val="Sarakstarindkopa"/>
        <w:numPr>
          <w:ilvl w:val="1"/>
          <w:numId w:val="1"/>
        </w:numPr>
        <w:spacing w:after="0" w:line="276" w:lineRule="auto"/>
        <w:jc w:val="both"/>
        <w:textAlignment w:val="center"/>
        <w:rPr>
          <w:rFonts w:ascii="Times New Roman" w:hAnsi="Times New Roman" w:cs="Times New Roman"/>
          <w:sz w:val="24"/>
          <w:szCs w:val="24"/>
          <w:lang w:eastAsia="lv-LV"/>
        </w:rPr>
      </w:pPr>
      <w:r w:rsidRPr="0009497F">
        <w:rPr>
          <w:rFonts w:ascii="Times New Roman" w:hAnsi="Times New Roman" w:cs="Times New Roman"/>
          <w:sz w:val="24"/>
          <w:szCs w:val="24"/>
          <w:lang w:eastAsia="lv-LV"/>
        </w:rPr>
        <w:t>Tiks turpināta sadarbība</w:t>
      </w:r>
      <w:r w:rsidR="000C452B" w:rsidRPr="0009497F">
        <w:rPr>
          <w:rFonts w:ascii="Times New Roman" w:hAnsi="Times New Roman" w:cs="Times New Roman"/>
          <w:sz w:val="24"/>
          <w:szCs w:val="24"/>
          <w:lang w:eastAsia="lv-LV"/>
        </w:rPr>
        <w:t xml:space="preserve"> ar ministrijām un valsts kapitālsabiedrībām, kuru atbildībā ir lielākie valsts infrastruktūras objekti, kurus varētu attīstīt ar PPP instrumenta palīdzību</w:t>
      </w:r>
      <w:r w:rsidR="0062028D" w:rsidRPr="0009497F">
        <w:rPr>
          <w:rFonts w:ascii="Times New Roman" w:hAnsi="Times New Roman" w:cs="Times New Roman"/>
          <w:sz w:val="24"/>
          <w:szCs w:val="24"/>
        </w:rPr>
        <w:t>.</w:t>
      </w:r>
      <w:r w:rsidR="000C452B" w:rsidRPr="0009497F">
        <w:rPr>
          <w:rFonts w:ascii="Times New Roman" w:hAnsi="Times New Roman" w:cs="Times New Roman"/>
          <w:sz w:val="24"/>
          <w:szCs w:val="24"/>
          <w:lang w:eastAsia="lv-LV"/>
        </w:rPr>
        <w:t xml:space="preserve"> </w:t>
      </w:r>
    </w:p>
    <w:p w14:paraId="5523EFA9" w14:textId="77777777" w:rsidR="00FA1CDC" w:rsidRPr="0009497F" w:rsidRDefault="00F93496" w:rsidP="00CE6B93">
      <w:pPr>
        <w:pStyle w:val="Sarakstarindkopa"/>
        <w:numPr>
          <w:ilvl w:val="1"/>
          <w:numId w:val="1"/>
        </w:numPr>
        <w:spacing w:after="0" w:line="276" w:lineRule="auto"/>
        <w:jc w:val="both"/>
        <w:textAlignment w:val="center"/>
        <w:rPr>
          <w:rFonts w:ascii="Times New Roman" w:hAnsi="Times New Roman" w:cs="Times New Roman"/>
          <w:sz w:val="24"/>
          <w:szCs w:val="24"/>
          <w:lang w:eastAsia="lv-LV"/>
        </w:rPr>
      </w:pPr>
      <w:r w:rsidRPr="0009497F">
        <w:rPr>
          <w:rFonts w:ascii="Times New Roman" w:hAnsi="Times New Roman" w:cs="Times New Roman"/>
          <w:sz w:val="24"/>
          <w:szCs w:val="24"/>
          <w:lang w:eastAsia="lv-LV"/>
        </w:rPr>
        <w:t>Tiks veikts</w:t>
      </w:r>
      <w:r w:rsidRPr="0009497F" w:rsidDel="00F93496">
        <w:rPr>
          <w:rFonts w:ascii="Times New Roman" w:hAnsi="Times New Roman" w:cs="Times New Roman"/>
          <w:sz w:val="24"/>
          <w:szCs w:val="24"/>
          <w:lang w:eastAsia="lv-LV"/>
        </w:rPr>
        <w:t xml:space="preserve"> </w:t>
      </w:r>
      <w:r w:rsidR="00FA1CDC" w:rsidRPr="0009497F">
        <w:rPr>
          <w:rFonts w:ascii="Times New Roman" w:hAnsi="Times New Roman" w:cs="Times New Roman"/>
          <w:sz w:val="24"/>
          <w:szCs w:val="24"/>
          <w:lang w:eastAsia="lv-LV"/>
        </w:rPr>
        <w:t>mērķtiecīg</w:t>
      </w:r>
      <w:r w:rsidR="00E77E5A" w:rsidRPr="0009497F">
        <w:rPr>
          <w:rFonts w:ascii="Times New Roman" w:hAnsi="Times New Roman" w:cs="Times New Roman"/>
          <w:sz w:val="24"/>
          <w:szCs w:val="24"/>
          <w:lang w:eastAsia="lv-LV"/>
        </w:rPr>
        <w:t>s</w:t>
      </w:r>
      <w:r w:rsidR="00FA1CDC" w:rsidRPr="0009497F">
        <w:rPr>
          <w:rFonts w:ascii="Times New Roman" w:hAnsi="Times New Roman" w:cs="Times New Roman"/>
          <w:sz w:val="24"/>
          <w:szCs w:val="24"/>
          <w:lang w:eastAsia="lv-LV"/>
        </w:rPr>
        <w:t xml:space="preserve"> </w:t>
      </w:r>
      <w:r w:rsidRPr="0009497F">
        <w:rPr>
          <w:rFonts w:ascii="Times New Roman" w:hAnsi="Times New Roman" w:cs="Times New Roman"/>
          <w:sz w:val="24"/>
          <w:szCs w:val="24"/>
          <w:lang w:eastAsia="lv-LV"/>
        </w:rPr>
        <w:t xml:space="preserve">darbs </w:t>
      </w:r>
      <w:r w:rsidR="00FA1CDC" w:rsidRPr="0009497F">
        <w:rPr>
          <w:rFonts w:ascii="Times New Roman" w:hAnsi="Times New Roman" w:cs="Times New Roman"/>
          <w:sz w:val="24"/>
          <w:szCs w:val="24"/>
          <w:lang w:eastAsia="lv-LV"/>
        </w:rPr>
        <w:t xml:space="preserve">ar pašvaldībām, uzrunājot tās </w:t>
      </w:r>
      <w:r w:rsidRPr="0009497F">
        <w:rPr>
          <w:rFonts w:ascii="Times New Roman" w:hAnsi="Times New Roman" w:cs="Times New Roman"/>
          <w:sz w:val="24"/>
          <w:szCs w:val="24"/>
          <w:lang w:eastAsia="lv-LV"/>
        </w:rPr>
        <w:t xml:space="preserve">dažādu </w:t>
      </w:r>
      <w:r w:rsidR="00FA1CDC" w:rsidRPr="0009497F">
        <w:rPr>
          <w:rFonts w:ascii="Times New Roman" w:hAnsi="Times New Roman" w:cs="Times New Roman"/>
          <w:sz w:val="24"/>
          <w:szCs w:val="24"/>
          <w:lang w:eastAsia="lv-LV"/>
        </w:rPr>
        <w:t xml:space="preserve">infrastruktūras objektu </w:t>
      </w:r>
      <w:r w:rsidRPr="0009497F">
        <w:rPr>
          <w:rFonts w:ascii="Times New Roman" w:hAnsi="Times New Roman" w:cs="Times New Roman"/>
          <w:sz w:val="24"/>
          <w:szCs w:val="24"/>
          <w:lang w:eastAsia="lv-LV"/>
        </w:rPr>
        <w:t>attīstībai</w:t>
      </w:r>
      <w:r w:rsidR="00E77E5A" w:rsidRPr="0009497F">
        <w:rPr>
          <w:rFonts w:ascii="Times New Roman" w:hAnsi="Times New Roman" w:cs="Times New Roman"/>
          <w:sz w:val="24"/>
          <w:szCs w:val="24"/>
          <w:lang w:eastAsia="lv-LV"/>
        </w:rPr>
        <w:t xml:space="preserve"> PPP ietvaros</w:t>
      </w:r>
      <w:r w:rsidRPr="0009497F">
        <w:rPr>
          <w:rFonts w:ascii="Times New Roman" w:hAnsi="Times New Roman" w:cs="Times New Roman"/>
          <w:bCs/>
          <w:sz w:val="24"/>
          <w:szCs w:val="24"/>
          <w:lang w:eastAsia="lv-LV"/>
        </w:rPr>
        <w:t>.</w:t>
      </w:r>
    </w:p>
    <w:p w14:paraId="5EAE1237" w14:textId="019FD91E" w:rsidR="006046C9" w:rsidRPr="00FA3C54" w:rsidRDefault="00011256" w:rsidP="00CE6B93">
      <w:pPr>
        <w:pStyle w:val="Sarakstarindkopa"/>
        <w:numPr>
          <w:ilvl w:val="1"/>
          <w:numId w:val="1"/>
        </w:numPr>
        <w:spacing w:after="0" w:line="276" w:lineRule="auto"/>
        <w:jc w:val="both"/>
        <w:textAlignment w:val="center"/>
        <w:rPr>
          <w:rFonts w:ascii="Times New Roman" w:hAnsi="Times New Roman" w:cs="Times New Roman"/>
          <w:sz w:val="24"/>
          <w:szCs w:val="24"/>
          <w:lang w:eastAsia="lv-LV"/>
        </w:rPr>
      </w:pPr>
      <w:r w:rsidRPr="0009497F">
        <w:rPr>
          <w:rFonts w:ascii="Times New Roman" w:eastAsia="Times New Roman" w:hAnsi="Times New Roman" w:cs="Times New Roman"/>
          <w:sz w:val="24"/>
          <w:szCs w:val="24"/>
          <w:lang w:eastAsia="lv-LV"/>
        </w:rPr>
        <w:t xml:space="preserve">Tiks turpināts darbs pie </w:t>
      </w:r>
      <w:r w:rsidR="000C452B" w:rsidRPr="0009497F">
        <w:rPr>
          <w:rFonts w:ascii="Times New Roman" w:eastAsia="Times New Roman" w:hAnsi="Times New Roman" w:cs="Times New Roman"/>
          <w:sz w:val="24"/>
          <w:szCs w:val="24"/>
          <w:lang w:eastAsia="lv-LV"/>
        </w:rPr>
        <w:t xml:space="preserve">metodoloģisko </w:t>
      </w:r>
      <w:r w:rsidR="00E778E4" w:rsidRPr="0009497F">
        <w:rPr>
          <w:rFonts w:ascii="Times New Roman" w:eastAsia="Times New Roman" w:hAnsi="Times New Roman" w:cs="Times New Roman"/>
          <w:sz w:val="24"/>
          <w:szCs w:val="24"/>
          <w:lang w:eastAsia="lv-LV"/>
        </w:rPr>
        <w:t>materiālu</w:t>
      </w:r>
      <w:r w:rsidR="006341AC" w:rsidRPr="0009497F">
        <w:rPr>
          <w:rFonts w:ascii="Times New Roman" w:eastAsia="Times New Roman" w:hAnsi="Times New Roman" w:cs="Times New Roman"/>
          <w:sz w:val="24"/>
          <w:szCs w:val="24"/>
          <w:lang w:eastAsia="lv-LV"/>
        </w:rPr>
        <w:t xml:space="preserve"> un </w:t>
      </w:r>
      <w:r w:rsidR="000C452B" w:rsidRPr="0009497F">
        <w:rPr>
          <w:rFonts w:ascii="Times New Roman" w:eastAsia="Times New Roman" w:hAnsi="Times New Roman" w:cs="Times New Roman"/>
          <w:sz w:val="24"/>
          <w:szCs w:val="24"/>
          <w:lang w:eastAsia="lv-LV"/>
        </w:rPr>
        <w:t>instrumentu bāz</w:t>
      </w:r>
      <w:r w:rsidRPr="0009497F">
        <w:rPr>
          <w:rFonts w:ascii="Times New Roman" w:eastAsia="Times New Roman" w:hAnsi="Times New Roman" w:cs="Times New Roman"/>
          <w:sz w:val="24"/>
          <w:szCs w:val="24"/>
          <w:lang w:eastAsia="lv-LV"/>
        </w:rPr>
        <w:t>es izstrādes</w:t>
      </w:r>
      <w:r w:rsidR="000C452B" w:rsidRPr="0009497F">
        <w:rPr>
          <w:rFonts w:ascii="Times New Roman" w:eastAsia="Times New Roman" w:hAnsi="Times New Roman" w:cs="Times New Roman"/>
          <w:sz w:val="24"/>
          <w:szCs w:val="24"/>
          <w:lang w:eastAsia="lv-LV"/>
        </w:rPr>
        <w:t>,</w:t>
      </w:r>
      <w:r w:rsidR="0009185D" w:rsidRPr="0009497F">
        <w:rPr>
          <w:rFonts w:ascii="Times New Roman" w:eastAsia="Times New Roman" w:hAnsi="Times New Roman" w:cs="Times New Roman"/>
          <w:sz w:val="24"/>
          <w:szCs w:val="24"/>
          <w:lang w:eastAsia="lv-LV"/>
        </w:rPr>
        <w:t xml:space="preserve"> kas vienkāršos PPP projektu īstenošanu</w:t>
      </w:r>
      <w:r w:rsidRPr="0009497F">
        <w:rPr>
          <w:rFonts w:ascii="Times New Roman" w:eastAsia="Times New Roman" w:hAnsi="Times New Roman" w:cs="Times New Roman"/>
          <w:sz w:val="24"/>
          <w:szCs w:val="24"/>
          <w:lang w:eastAsia="lv-LV"/>
        </w:rPr>
        <w:t>, tai skaitā, izvērtējot PPP regulējuma pilnveides nepieciešamību</w:t>
      </w:r>
      <w:r w:rsidR="0009185D" w:rsidRPr="0009497F">
        <w:rPr>
          <w:rFonts w:ascii="Times New Roman" w:eastAsia="Times New Roman" w:hAnsi="Times New Roman" w:cs="Times New Roman"/>
          <w:sz w:val="24"/>
          <w:szCs w:val="24"/>
          <w:lang w:eastAsia="lv-LV"/>
        </w:rPr>
        <w:t>.</w:t>
      </w:r>
    </w:p>
    <w:p w14:paraId="6C5902BA" w14:textId="77777777" w:rsidR="00FA3C54" w:rsidRPr="00FA3C54" w:rsidRDefault="00FA3C54" w:rsidP="00FA3C54">
      <w:pPr>
        <w:spacing w:after="0" w:line="276" w:lineRule="auto"/>
        <w:jc w:val="both"/>
        <w:textAlignment w:val="center"/>
        <w:rPr>
          <w:rFonts w:ascii="Times New Roman" w:hAnsi="Times New Roman" w:cs="Times New Roman"/>
          <w:sz w:val="24"/>
          <w:szCs w:val="24"/>
          <w:lang w:eastAsia="lv-LV"/>
        </w:rPr>
      </w:pPr>
    </w:p>
    <w:bookmarkEnd w:id="3"/>
    <w:p w14:paraId="56FDB06E" w14:textId="2FFB934F" w:rsidR="007164FF" w:rsidRPr="008A7266" w:rsidRDefault="007164FF" w:rsidP="003002D6">
      <w:pPr>
        <w:pStyle w:val="naisf"/>
        <w:spacing w:before="240" w:beforeAutospacing="0" w:after="120" w:afterAutospacing="0"/>
        <w:ind w:firstLine="720"/>
        <w:jc w:val="center"/>
        <w:rPr>
          <w:b/>
        </w:rPr>
      </w:pPr>
      <w:r w:rsidRPr="008A7266">
        <w:rPr>
          <w:b/>
        </w:rPr>
        <w:t>5. Cik un kam ir sniegtas konsultācijas publiskās un privātās partnerības jautājumos</w:t>
      </w:r>
    </w:p>
    <w:p w14:paraId="5D664DBE" w14:textId="2EFE9677" w:rsidR="008D042E" w:rsidRPr="00585462" w:rsidRDefault="0003684F" w:rsidP="00CE6B93">
      <w:pPr>
        <w:spacing w:line="276" w:lineRule="auto"/>
        <w:ind w:firstLine="720"/>
        <w:jc w:val="both"/>
        <w:rPr>
          <w:rFonts w:ascii="Times New Roman" w:hAnsi="Times New Roman" w:cs="Times New Roman"/>
          <w:sz w:val="24"/>
          <w:szCs w:val="24"/>
        </w:rPr>
      </w:pPr>
      <w:r w:rsidRPr="00585462">
        <w:rPr>
          <w:rFonts w:ascii="Times New Roman" w:hAnsi="Times New Roman" w:cs="Times New Roman"/>
          <w:sz w:val="24"/>
          <w:szCs w:val="24"/>
        </w:rPr>
        <w:t>Pārskata periodā</w:t>
      </w:r>
      <w:r w:rsidR="00E778E4" w:rsidRPr="00585462">
        <w:rPr>
          <w:rFonts w:ascii="Times New Roman" w:hAnsi="Times New Roman" w:cs="Times New Roman"/>
          <w:sz w:val="24"/>
          <w:szCs w:val="24"/>
        </w:rPr>
        <w:t xml:space="preserve"> CFLA</w:t>
      </w:r>
      <w:r w:rsidR="000A57D9" w:rsidRPr="00585462">
        <w:rPr>
          <w:rFonts w:ascii="Times New Roman" w:hAnsi="Times New Roman" w:cs="Times New Roman"/>
          <w:sz w:val="24"/>
          <w:szCs w:val="24"/>
        </w:rPr>
        <w:t>,</w:t>
      </w:r>
      <w:r w:rsidR="00E778E4" w:rsidRPr="00585462">
        <w:rPr>
          <w:rFonts w:ascii="Times New Roman" w:hAnsi="Times New Roman" w:cs="Times New Roman"/>
          <w:sz w:val="24"/>
          <w:szCs w:val="24"/>
        </w:rPr>
        <w:t xml:space="preserve"> nodrošinot kompetences centra funkcijas</w:t>
      </w:r>
      <w:r w:rsidR="000A57D9" w:rsidRPr="00585462">
        <w:rPr>
          <w:rFonts w:ascii="Times New Roman" w:hAnsi="Times New Roman" w:cs="Times New Roman"/>
          <w:sz w:val="24"/>
          <w:szCs w:val="24"/>
        </w:rPr>
        <w:t>,</w:t>
      </w:r>
      <w:r w:rsidR="00E778E4" w:rsidRPr="00585462">
        <w:rPr>
          <w:rFonts w:ascii="Times New Roman" w:hAnsi="Times New Roman" w:cs="Times New Roman"/>
          <w:sz w:val="24"/>
          <w:szCs w:val="24"/>
        </w:rPr>
        <w:t xml:space="preserve"> ir sniegusi</w:t>
      </w:r>
      <w:r w:rsidR="00585462">
        <w:rPr>
          <w:rFonts w:ascii="Times New Roman" w:hAnsi="Times New Roman" w:cs="Times New Roman"/>
          <w:sz w:val="24"/>
          <w:szCs w:val="24"/>
        </w:rPr>
        <w:t xml:space="preserve"> </w:t>
      </w:r>
      <w:r w:rsidR="00E778E4" w:rsidRPr="00585462">
        <w:rPr>
          <w:rFonts w:ascii="Times New Roman" w:hAnsi="Times New Roman" w:cs="Times New Roman"/>
          <w:sz w:val="24"/>
          <w:szCs w:val="24"/>
        </w:rPr>
        <w:t>konsultācijas</w:t>
      </w:r>
      <w:r w:rsidR="009A4122" w:rsidRPr="00585462">
        <w:rPr>
          <w:rFonts w:ascii="Times New Roman" w:hAnsi="Times New Roman" w:cs="Times New Roman"/>
          <w:sz w:val="24"/>
          <w:szCs w:val="24"/>
        </w:rPr>
        <w:t xml:space="preserve"> gan</w:t>
      </w:r>
      <w:r w:rsidR="00E778E4" w:rsidRPr="00585462">
        <w:rPr>
          <w:rFonts w:ascii="Times New Roman" w:hAnsi="Times New Roman" w:cs="Times New Roman"/>
          <w:sz w:val="24"/>
          <w:szCs w:val="24"/>
        </w:rPr>
        <w:t xml:space="preserve"> </w:t>
      </w:r>
      <w:r w:rsidR="3193CEBA" w:rsidRPr="00585462">
        <w:rPr>
          <w:rFonts w:ascii="Times New Roman" w:hAnsi="Times New Roman" w:cs="Times New Roman"/>
          <w:sz w:val="24"/>
          <w:szCs w:val="24"/>
        </w:rPr>
        <w:t>tiešsaistes platformā</w:t>
      </w:r>
      <w:r w:rsidR="009A4122" w:rsidRPr="00585462">
        <w:rPr>
          <w:rFonts w:ascii="Times New Roman" w:hAnsi="Times New Roman" w:cs="Times New Roman"/>
          <w:sz w:val="24"/>
          <w:szCs w:val="24"/>
        </w:rPr>
        <w:t xml:space="preserve">, gan </w:t>
      </w:r>
      <w:r w:rsidR="00E778E4" w:rsidRPr="00585462">
        <w:rPr>
          <w:rFonts w:ascii="Times New Roman" w:hAnsi="Times New Roman" w:cs="Times New Roman"/>
          <w:sz w:val="24"/>
          <w:szCs w:val="24"/>
        </w:rPr>
        <w:t>telefoniskās konsultācijas</w:t>
      </w:r>
      <w:r w:rsidR="004954C4">
        <w:rPr>
          <w:rFonts w:ascii="Times New Roman" w:hAnsi="Times New Roman" w:cs="Times New Roman"/>
          <w:sz w:val="24"/>
          <w:szCs w:val="24"/>
        </w:rPr>
        <w:t>,</w:t>
      </w:r>
      <w:r w:rsidR="00E778E4" w:rsidRPr="00585462">
        <w:rPr>
          <w:rFonts w:ascii="Times New Roman" w:hAnsi="Times New Roman" w:cs="Times New Roman"/>
          <w:sz w:val="24"/>
          <w:szCs w:val="24"/>
        </w:rPr>
        <w:t xml:space="preserve"> </w:t>
      </w:r>
      <w:r w:rsidR="009A4122" w:rsidRPr="00585462">
        <w:rPr>
          <w:rFonts w:ascii="Times New Roman" w:hAnsi="Times New Roman" w:cs="Times New Roman"/>
          <w:sz w:val="24"/>
          <w:szCs w:val="24"/>
        </w:rPr>
        <w:t>gan</w:t>
      </w:r>
      <w:r w:rsidR="00E778E4" w:rsidRPr="00585462">
        <w:rPr>
          <w:rFonts w:ascii="Times New Roman" w:hAnsi="Times New Roman" w:cs="Times New Roman"/>
          <w:sz w:val="24"/>
          <w:szCs w:val="24"/>
        </w:rPr>
        <w:t xml:space="preserve"> elektroniski. </w:t>
      </w:r>
      <w:r w:rsidR="00011256" w:rsidRPr="00585462">
        <w:rPr>
          <w:rFonts w:ascii="Times New Roman" w:hAnsi="Times New Roman" w:cs="Times New Roman"/>
          <w:sz w:val="24"/>
          <w:szCs w:val="24"/>
        </w:rPr>
        <w:t>Aktīva konsultēšana notika arī organizēto pasākumu laikā</w:t>
      </w:r>
      <w:r w:rsidR="006A3AF0" w:rsidRPr="00585462">
        <w:rPr>
          <w:rFonts w:ascii="Times New Roman" w:hAnsi="Times New Roman" w:cs="Times New Roman"/>
          <w:sz w:val="24"/>
          <w:szCs w:val="24"/>
        </w:rPr>
        <w:t>,</w:t>
      </w:r>
      <w:r w:rsidR="00011256" w:rsidRPr="00585462">
        <w:rPr>
          <w:rFonts w:ascii="Times New Roman" w:hAnsi="Times New Roman" w:cs="Times New Roman"/>
          <w:sz w:val="24"/>
          <w:szCs w:val="24"/>
        </w:rPr>
        <w:t xml:space="preserve"> popularizējot PPP instrumenta izmantošanu, kā arī veicinot </w:t>
      </w:r>
      <w:r w:rsidR="000A57D9" w:rsidRPr="00585462">
        <w:rPr>
          <w:rFonts w:ascii="Times New Roman" w:hAnsi="Times New Roman" w:cs="Times New Roman"/>
          <w:sz w:val="24"/>
          <w:szCs w:val="24"/>
        </w:rPr>
        <w:t xml:space="preserve">publisko </w:t>
      </w:r>
      <w:r w:rsidR="00011256" w:rsidRPr="00585462">
        <w:rPr>
          <w:rFonts w:ascii="Times New Roman" w:hAnsi="Times New Roman" w:cs="Times New Roman"/>
          <w:sz w:val="24"/>
          <w:szCs w:val="24"/>
        </w:rPr>
        <w:t>personu</w:t>
      </w:r>
      <w:r w:rsidR="000A57D9" w:rsidRPr="00585462">
        <w:rPr>
          <w:rFonts w:ascii="Times New Roman" w:hAnsi="Times New Roman" w:cs="Times New Roman"/>
          <w:sz w:val="24"/>
          <w:szCs w:val="24"/>
        </w:rPr>
        <w:t xml:space="preserve"> pārstāvju</w:t>
      </w:r>
      <w:r w:rsidR="00011256" w:rsidRPr="00585462">
        <w:rPr>
          <w:rFonts w:ascii="Times New Roman" w:hAnsi="Times New Roman" w:cs="Times New Roman"/>
          <w:sz w:val="24"/>
          <w:szCs w:val="24"/>
        </w:rPr>
        <w:t xml:space="preserve"> izpratni PPP jom</w:t>
      </w:r>
      <w:r w:rsidR="00B217E1" w:rsidRPr="00585462">
        <w:rPr>
          <w:rFonts w:ascii="Times New Roman" w:hAnsi="Times New Roman" w:cs="Times New Roman"/>
          <w:sz w:val="24"/>
          <w:szCs w:val="24"/>
        </w:rPr>
        <w:t>ā.</w:t>
      </w:r>
      <w:r w:rsidR="00DC18A0" w:rsidRPr="00585462">
        <w:rPr>
          <w:rFonts w:ascii="Times New Roman" w:hAnsi="Times New Roman" w:cs="Times New Roman"/>
          <w:sz w:val="24"/>
          <w:szCs w:val="24"/>
        </w:rPr>
        <w:t xml:space="preserve"> </w:t>
      </w:r>
      <w:r w:rsidR="008D042E" w:rsidRPr="00585462">
        <w:rPr>
          <w:rFonts w:ascii="Times New Roman" w:hAnsi="Times New Roman" w:cs="Times New Roman"/>
          <w:sz w:val="24"/>
          <w:szCs w:val="24"/>
        </w:rPr>
        <w:t>Kā svarīgākās tikšanās var nosaukt:</w:t>
      </w:r>
    </w:p>
    <w:p w14:paraId="559626F6" w14:textId="4F55E03D" w:rsidR="009A4122" w:rsidRPr="00585462" w:rsidRDefault="009A4122" w:rsidP="00585462">
      <w:pPr>
        <w:pStyle w:val="Sarakstarindkopa"/>
        <w:numPr>
          <w:ilvl w:val="0"/>
          <w:numId w:val="24"/>
        </w:numPr>
        <w:tabs>
          <w:tab w:val="left" w:pos="993"/>
        </w:tabs>
        <w:spacing w:before="60" w:after="60" w:line="276" w:lineRule="auto"/>
        <w:jc w:val="both"/>
        <w:rPr>
          <w:rFonts w:ascii="Times New Roman" w:hAnsi="Times New Roman" w:cs="Times New Roman"/>
          <w:sz w:val="24"/>
          <w:szCs w:val="24"/>
        </w:rPr>
      </w:pPr>
      <w:r w:rsidRPr="00585462">
        <w:rPr>
          <w:rFonts w:ascii="Times New Roman" w:hAnsi="Times New Roman" w:cs="Times New Roman"/>
          <w:sz w:val="24"/>
          <w:szCs w:val="24"/>
        </w:rPr>
        <w:t xml:space="preserve">veiktas individuālas konsultācijas ar visām 43 pašvaldībām, identificējot perspektīvākos PPP projektus un aktīvi atbalstot projektu īstenošanu un izglītojot pašvaldības PPP jomā, vienlaikus veicinot pieredzes apmaiņu starp pašvaldībām un valsts pārvaldes iestādēm, kuras plāno vai īsteno līdzīgus projektus. </w:t>
      </w:r>
      <w:r w:rsidR="00F962C8" w:rsidRPr="00585462">
        <w:rPr>
          <w:rFonts w:ascii="Times New Roman" w:hAnsi="Times New Roman" w:cs="Times New Roman"/>
          <w:sz w:val="24"/>
          <w:szCs w:val="24"/>
        </w:rPr>
        <w:t xml:space="preserve">Nepieciešamības gadījumā ir notikušas arī </w:t>
      </w:r>
      <w:r w:rsidR="00C50611" w:rsidRPr="00585462">
        <w:rPr>
          <w:rFonts w:ascii="Times New Roman" w:hAnsi="Times New Roman" w:cs="Times New Roman"/>
          <w:sz w:val="24"/>
          <w:szCs w:val="24"/>
        </w:rPr>
        <w:t>atkārtotas</w:t>
      </w:r>
      <w:r w:rsidR="00F962C8" w:rsidRPr="00585462">
        <w:rPr>
          <w:rFonts w:ascii="Times New Roman" w:hAnsi="Times New Roman" w:cs="Times New Roman"/>
          <w:sz w:val="24"/>
          <w:szCs w:val="24"/>
        </w:rPr>
        <w:t xml:space="preserve"> diskusijas jau par konkrētu projektu īstenošanu</w:t>
      </w:r>
      <w:r w:rsidR="00A743C3">
        <w:rPr>
          <w:rFonts w:ascii="Times New Roman" w:hAnsi="Times New Roman" w:cs="Times New Roman"/>
          <w:sz w:val="24"/>
          <w:szCs w:val="24"/>
        </w:rPr>
        <w:t>;</w:t>
      </w:r>
    </w:p>
    <w:p w14:paraId="49BC9BE5" w14:textId="7D81FF35" w:rsidR="00D82ACE" w:rsidRDefault="00C50611" w:rsidP="00585462">
      <w:pPr>
        <w:pStyle w:val="Sarakstarindkopa"/>
        <w:numPr>
          <w:ilvl w:val="0"/>
          <w:numId w:val="24"/>
        </w:numPr>
        <w:spacing w:line="276" w:lineRule="auto"/>
        <w:jc w:val="both"/>
        <w:rPr>
          <w:rFonts w:ascii="Times New Roman" w:hAnsi="Times New Roman" w:cs="Times New Roman"/>
          <w:sz w:val="24"/>
          <w:szCs w:val="24"/>
          <w:lang w:eastAsia="lv-LV"/>
        </w:rPr>
      </w:pPr>
      <w:r w:rsidRPr="00585462">
        <w:rPr>
          <w:rFonts w:ascii="Times New Roman" w:hAnsi="Times New Roman" w:cs="Times New Roman"/>
          <w:sz w:val="24"/>
          <w:szCs w:val="24"/>
          <w:lang w:eastAsia="lv-LV"/>
        </w:rPr>
        <w:t xml:space="preserve">vairākkārtējas tikšanās ar </w:t>
      </w:r>
      <w:r w:rsidR="00E7080B" w:rsidRPr="00585462">
        <w:rPr>
          <w:rFonts w:ascii="Times New Roman" w:hAnsi="Times New Roman" w:cs="Times New Roman"/>
          <w:sz w:val="24"/>
          <w:szCs w:val="24"/>
          <w:lang w:eastAsia="lv-LV"/>
        </w:rPr>
        <w:t>Talsu novada pašvaldību un t</w:t>
      </w:r>
      <w:r w:rsidR="00976E00" w:rsidRPr="00585462">
        <w:rPr>
          <w:rFonts w:ascii="Times New Roman" w:hAnsi="Times New Roman" w:cs="Times New Roman"/>
          <w:sz w:val="24"/>
          <w:szCs w:val="24"/>
          <w:lang w:eastAsia="lv-LV"/>
        </w:rPr>
        <w:t>ās piesaistītajiem konsultantiem, LVC un tās piesaistītajiem konsultantiem</w:t>
      </w:r>
      <w:r w:rsidR="00A743C3">
        <w:rPr>
          <w:rFonts w:ascii="Times New Roman" w:hAnsi="Times New Roman" w:cs="Times New Roman"/>
          <w:sz w:val="24"/>
          <w:szCs w:val="24"/>
          <w:lang w:eastAsia="lv-LV"/>
        </w:rPr>
        <w:t>;</w:t>
      </w:r>
      <w:r w:rsidR="00976E00" w:rsidRPr="00585462">
        <w:rPr>
          <w:rFonts w:ascii="Times New Roman" w:hAnsi="Times New Roman" w:cs="Times New Roman"/>
          <w:sz w:val="24"/>
          <w:szCs w:val="24"/>
          <w:lang w:eastAsia="lv-LV"/>
        </w:rPr>
        <w:t xml:space="preserve"> </w:t>
      </w:r>
    </w:p>
    <w:p w14:paraId="7F289A99" w14:textId="4A850F0F" w:rsidR="00653147" w:rsidRPr="00585462" w:rsidRDefault="00653147" w:rsidP="00585462">
      <w:pPr>
        <w:pStyle w:val="Sarakstarindkopa"/>
        <w:numPr>
          <w:ilvl w:val="0"/>
          <w:numId w:val="24"/>
        </w:numPr>
        <w:spacing w:line="276" w:lineRule="auto"/>
        <w:jc w:val="both"/>
        <w:rPr>
          <w:rFonts w:ascii="Times New Roman" w:hAnsi="Times New Roman" w:cs="Times New Roman"/>
          <w:sz w:val="24"/>
          <w:szCs w:val="24"/>
          <w:lang w:eastAsia="lv-LV"/>
        </w:rPr>
      </w:pPr>
      <w:r w:rsidRPr="00585462">
        <w:rPr>
          <w:rFonts w:ascii="Times New Roman" w:hAnsi="Times New Roman" w:cs="Times New Roman"/>
          <w:sz w:val="24"/>
          <w:szCs w:val="24"/>
          <w:lang w:eastAsia="lv-LV"/>
        </w:rPr>
        <w:t xml:space="preserve">vairākkārtējas </w:t>
      </w:r>
      <w:r w:rsidRPr="00653147">
        <w:rPr>
          <w:rFonts w:ascii="Times New Roman" w:hAnsi="Times New Roman" w:cs="Times New Roman"/>
          <w:sz w:val="24"/>
          <w:szCs w:val="24"/>
          <w:lang w:eastAsia="lv-LV"/>
        </w:rPr>
        <w:t xml:space="preserve">tikšanās ar </w:t>
      </w:r>
      <w:r w:rsidRPr="00653147">
        <w:rPr>
          <w:rFonts w:ascii="Times New Roman" w:hAnsi="Times New Roman" w:cs="Times New Roman"/>
          <w:sz w:val="24"/>
          <w:szCs w:val="24"/>
        </w:rPr>
        <w:t>LVC</w:t>
      </w:r>
      <w:r w:rsidR="000A3A44">
        <w:rPr>
          <w:rFonts w:ascii="Times New Roman" w:hAnsi="Times New Roman" w:cs="Times New Roman"/>
          <w:sz w:val="24"/>
          <w:szCs w:val="24"/>
        </w:rPr>
        <w:t xml:space="preserve"> un </w:t>
      </w:r>
      <w:r w:rsidRPr="00653147">
        <w:rPr>
          <w:rFonts w:ascii="Times New Roman" w:hAnsi="Times New Roman" w:cs="Times New Roman"/>
          <w:sz w:val="24"/>
          <w:szCs w:val="24"/>
        </w:rPr>
        <w:t xml:space="preserve"> </w:t>
      </w:r>
      <w:r w:rsidR="000A3A44" w:rsidRPr="00585462">
        <w:rPr>
          <w:rFonts w:ascii="Times New Roman" w:hAnsi="Times New Roman" w:cs="Times New Roman"/>
          <w:sz w:val="24"/>
          <w:szCs w:val="24"/>
          <w:lang w:eastAsia="lv-LV"/>
        </w:rPr>
        <w:t>tās piesaistītajiem konsultantiem</w:t>
      </w:r>
      <w:r w:rsidRPr="00653147">
        <w:rPr>
          <w:rFonts w:ascii="Times New Roman" w:hAnsi="Times New Roman" w:cs="Times New Roman"/>
          <w:sz w:val="24"/>
          <w:szCs w:val="24"/>
        </w:rPr>
        <w:t>;</w:t>
      </w:r>
    </w:p>
    <w:p w14:paraId="41B31220" w14:textId="4A1A19D1" w:rsidR="00D82ACE" w:rsidRPr="00585462" w:rsidRDefault="00C50611" w:rsidP="00585462">
      <w:pPr>
        <w:pStyle w:val="Sarakstarindkopa"/>
        <w:numPr>
          <w:ilvl w:val="0"/>
          <w:numId w:val="24"/>
        </w:numPr>
        <w:spacing w:line="276" w:lineRule="auto"/>
        <w:jc w:val="both"/>
        <w:rPr>
          <w:rFonts w:ascii="Times New Roman" w:hAnsi="Times New Roman" w:cs="Times New Roman"/>
          <w:sz w:val="24"/>
          <w:szCs w:val="24"/>
          <w:lang w:eastAsia="lv-LV"/>
        </w:rPr>
      </w:pPr>
      <w:r w:rsidRPr="00585462">
        <w:rPr>
          <w:rFonts w:ascii="Times New Roman" w:hAnsi="Times New Roman" w:cs="Times New Roman"/>
          <w:sz w:val="24"/>
          <w:szCs w:val="24"/>
          <w:lang w:eastAsia="lv-LV"/>
        </w:rPr>
        <w:t xml:space="preserve">vairākkārtējas tikšanās ar </w:t>
      </w:r>
      <w:r w:rsidR="00976E00" w:rsidRPr="00585462">
        <w:rPr>
          <w:rFonts w:ascii="Times New Roman" w:eastAsia="Verdana" w:hAnsi="Times New Roman" w:cs="Times New Roman"/>
          <w:color w:val="000000" w:themeColor="dark1"/>
          <w:kern w:val="24"/>
          <w:sz w:val="24"/>
          <w:szCs w:val="24"/>
          <w:lang w:eastAsia="lv-LV"/>
        </w:rPr>
        <w:t>Iekšlietu ministrij</w:t>
      </w:r>
      <w:r w:rsidRPr="00585462">
        <w:rPr>
          <w:rFonts w:ascii="Times New Roman" w:eastAsia="Verdana" w:hAnsi="Times New Roman" w:cs="Times New Roman"/>
          <w:color w:val="000000" w:themeColor="dark1"/>
          <w:kern w:val="24"/>
          <w:sz w:val="24"/>
          <w:szCs w:val="24"/>
          <w:lang w:eastAsia="lv-LV"/>
        </w:rPr>
        <w:t>u</w:t>
      </w:r>
      <w:r w:rsidR="00976E00" w:rsidRPr="00585462">
        <w:rPr>
          <w:rFonts w:ascii="Times New Roman" w:eastAsia="Verdana" w:hAnsi="Times New Roman" w:cs="Times New Roman"/>
          <w:color w:val="000000" w:themeColor="dark1"/>
          <w:kern w:val="24"/>
          <w:sz w:val="24"/>
          <w:szCs w:val="24"/>
          <w:lang w:eastAsia="lv-LV"/>
        </w:rPr>
        <w:t xml:space="preserve"> un Nodrošinājuma valsts aģentūr</w:t>
      </w:r>
      <w:r w:rsidRPr="00585462">
        <w:rPr>
          <w:rFonts w:ascii="Times New Roman" w:eastAsia="Verdana" w:hAnsi="Times New Roman" w:cs="Times New Roman"/>
          <w:color w:val="000000" w:themeColor="dark1"/>
          <w:kern w:val="24"/>
          <w:sz w:val="24"/>
          <w:szCs w:val="24"/>
          <w:lang w:eastAsia="lv-LV"/>
        </w:rPr>
        <w:t>u,</w:t>
      </w:r>
      <w:r w:rsidR="00976E00" w:rsidRPr="00585462">
        <w:rPr>
          <w:rFonts w:ascii="Times New Roman" w:eastAsia="Verdana" w:hAnsi="Times New Roman" w:cs="Times New Roman"/>
          <w:color w:val="000000" w:themeColor="dark1"/>
          <w:kern w:val="24"/>
          <w:sz w:val="24"/>
          <w:szCs w:val="24"/>
          <w:lang w:eastAsia="lv-LV"/>
        </w:rPr>
        <w:t xml:space="preserve"> </w:t>
      </w:r>
      <w:r w:rsidR="00976E00" w:rsidRPr="00585462">
        <w:rPr>
          <w:rFonts w:ascii="Times New Roman" w:hAnsi="Times New Roman" w:cs="Times New Roman"/>
          <w:sz w:val="24"/>
          <w:szCs w:val="24"/>
          <w:lang w:eastAsia="lv-LV"/>
        </w:rPr>
        <w:t>un tās piesaistītajiem konsultantiem</w:t>
      </w:r>
      <w:r w:rsidR="00A743C3">
        <w:rPr>
          <w:rFonts w:ascii="Times New Roman" w:hAnsi="Times New Roman" w:cs="Times New Roman"/>
          <w:sz w:val="24"/>
          <w:szCs w:val="24"/>
          <w:lang w:eastAsia="lv-LV"/>
        </w:rPr>
        <w:t>;</w:t>
      </w:r>
    </w:p>
    <w:p w14:paraId="46282291" w14:textId="2F558B6C" w:rsidR="00D82ACE" w:rsidRPr="00585462" w:rsidRDefault="00C50611" w:rsidP="00585462">
      <w:pPr>
        <w:pStyle w:val="Sarakstarindkopa"/>
        <w:numPr>
          <w:ilvl w:val="0"/>
          <w:numId w:val="24"/>
        </w:numPr>
        <w:spacing w:line="276" w:lineRule="auto"/>
        <w:jc w:val="both"/>
        <w:rPr>
          <w:rFonts w:ascii="Times New Roman" w:hAnsi="Times New Roman" w:cs="Times New Roman"/>
          <w:sz w:val="24"/>
          <w:szCs w:val="24"/>
          <w:lang w:eastAsia="lv-LV"/>
        </w:rPr>
      </w:pPr>
      <w:r w:rsidRPr="00585462">
        <w:rPr>
          <w:rFonts w:ascii="Times New Roman" w:hAnsi="Times New Roman" w:cs="Times New Roman"/>
          <w:sz w:val="24"/>
          <w:szCs w:val="24"/>
          <w:lang w:eastAsia="lv-LV"/>
        </w:rPr>
        <w:t>vairākkārtējas tikšanās ar</w:t>
      </w:r>
      <w:r w:rsidR="00976E00" w:rsidRPr="00585462">
        <w:rPr>
          <w:rFonts w:ascii="Times New Roman" w:hAnsi="Times New Roman" w:cs="Times New Roman"/>
          <w:sz w:val="24"/>
          <w:szCs w:val="24"/>
          <w:lang w:eastAsia="lv-LV"/>
        </w:rPr>
        <w:t xml:space="preserve"> </w:t>
      </w:r>
      <w:r w:rsidR="00976E00" w:rsidRPr="00585462">
        <w:rPr>
          <w:rFonts w:ascii="Times New Roman" w:eastAsia="Verdana" w:hAnsi="Times New Roman" w:cs="Times New Roman"/>
          <w:color w:val="000000" w:themeColor="dark1"/>
          <w:kern w:val="24"/>
          <w:sz w:val="24"/>
          <w:szCs w:val="24"/>
          <w:lang w:eastAsia="lv-LV"/>
        </w:rPr>
        <w:t xml:space="preserve">Rīgas Austrumu klīniskā universitātes slimnīca  </w:t>
      </w:r>
      <w:r w:rsidR="00976E00" w:rsidRPr="00585462">
        <w:rPr>
          <w:rFonts w:ascii="Times New Roman" w:hAnsi="Times New Roman" w:cs="Times New Roman"/>
          <w:sz w:val="24"/>
          <w:szCs w:val="24"/>
          <w:lang w:eastAsia="lv-LV"/>
        </w:rPr>
        <w:t>un tās piesaistītajiem konsultantiem</w:t>
      </w:r>
      <w:r w:rsidR="00A743C3">
        <w:rPr>
          <w:rFonts w:ascii="Times New Roman" w:hAnsi="Times New Roman" w:cs="Times New Roman"/>
          <w:sz w:val="24"/>
          <w:szCs w:val="24"/>
          <w:lang w:eastAsia="lv-LV"/>
        </w:rPr>
        <w:t>;</w:t>
      </w:r>
      <w:r w:rsidR="00976E00" w:rsidRPr="00585462">
        <w:rPr>
          <w:rFonts w:ascii="Times New Roman" w:hAnsi="Times New Roman" w:cs="Times New Roman"/>
          <w:sz w:val="24"/>
          <w:szCs w:val="24"/>
          <w:lang w:eastAsia="lv-LV"/>
        </w:rPr>
        <w:t xml:space="preserve"> </w:t>
      </w:r>
    </w:p>
    <w:p w14:paraId="4DEB5E4B" w14:textId="0B9CAD83" w:rsidR="00E7080B" w:rsidRPr="00585462" w:rsidRDefault="00C50611" w:rsidP="00585462">
      <w:pPr>
        <w:pStyle w:val="Sarakstarindkopa"/>
        <w:numPr>
          <w:ilvl w:val="0"/>
          <w:numId w:val="24"/>
        </w:numPr>
        <w:spacing w:line="276" w:lineRule="auto"/>
        <w:jc w:val="both"/>
        <w:rPr>
          <w:rFonts w:ascii="Times New Roman" w:eastAsia="Verdana" w:hAnsi="Times New Roman" w:cs="Times New Roman"/>
          <w:color w:val="000000" w:themeColor="dark1"/>
          <w:kern w:val="24"/>
          <w:sz w:val="24"/>
          <w:szCs w:val="24"/>
          <w:lang w:eastAsia="lv-LV"/>
        </w:rPr>
      </w:pPr>
      <w:r w:rsidRPr="00585462">
        <w:rPr>
          <w:rFonts w:ascii="Times New Roman" w:hAnsi="Times New Roman" w:cs="Times New Roman"/>
          <w:sz w:val="24"/>
          <w:szCs w:val="24"/>
          <w:lang w:eastAsia="lv-LV"/>
        </w:rPr>
        <w:t xml:space="preserve">vairākkārtējas tikšanās ar </w:t>
      </w:r>
      <w:r w:rsidR="00976E00" w:rsidRPr="00585462">
        <w:rPr>
          <w:rFonts w:ascii="Times New Roman" w:eastAsia="Verdana" w:hAnsi="Times New Roman" w:cs="Times New Roman"/>
          <w:color w:val="000000" w:themeColor="dark1"/>
          <w:kern w:val="24"/>
          <w:sz w:val="24"/>
          <w:szCs w:val="24"/>
          <w:lang w:eastAsia="lv-LV"/>
        </w:rPr>
        <w:t>Latvijas Universitāt</w:t>
      </w:r>
      <w:r w:rsidR="00D82ACE" w:rsidRPr="00585462">
        <w:rPr>
          <w:rFonts w:ascii="Times New Roman" w:eastAsia="Verdana" w:hAnsi="Times New Roman" w:cs="Times New Roman"/>
          <w:color w:val="000000" w:themeColor="dark1"/>
          <w:kern w:val="24"/>
          <w:sz w:val="24"/>
          <w:szCs w:val="24"/>
          <w:lang w:eastAsia="lv-LV"/>
        </w:rPr>
        <w:t>es pārstāvjiem</w:t>
      </w:r>
      <w:r w:rsidRPr="00585462">
        <w:rPr>
          <w:rFonts w:ascii="Times New Roman" w:eastAsia="Verdana" w:hAnsi="Times New Roman" w:cs="Times New Roman"/>
          <w:color w:val="000000" w:themeColor="dark1"/>
          <w:kern w:val="24"/>
          <w:sz w:val="24"/>
          <w:szCs w:val="24"/>
          <w:lang w:eastAsia="lv-LV"/>
        </w:rPr>
        <w:t>;</w:t>
      </w:r>
    </w:p>
    <w:p w14:paraId="394A3010" w14:textId="50C3BEAD" w:rsidR="00E44167" w:rsidRPr="00585462" w:rsidRDefault="00C50611" w:rsidP="00585462">
      <w:pPr>
        <w:pStyle w:val="Sarakstarindkopa"/>
        <w:numPr>
          <w:ilvl w:val="0"/>
          <w:numId w:val="24"/>
        </w:numPr>
        <w:spacing w:line="276" w:lineRule="auto"/>
        <w:jc w:val="both"/>
        <w:rPr>
          <w:rFonts w:ascii="Times New Roman" w:hAnsi="Times New Roman" w:cs="Times New Roman"/>
          <w:sz w:val="24"/>
          <w:szCs w:val="24"/>
          <w:lang w:eastAsia="lv-LV"/>
        </w:rPr>
      </w:pPr>
      <w:r w:rsidRPr="00585462">
        <w:rPr>
          <w:rFonts w:ascii="Times New Roman" w:hAnsi="Times New Roman" w:cs="Times New Roman"/>
          <w:sz w:val="24"/>
          <w:szCs w:val="24"/>
          <w:lang w:eastAsia="lv-LV"/>
        </w:rPr>
        <w:t xml:space="preserve">vairākkārtējas tikšanās ar </w:t>
      </w:r>
      <w:r w:rsidR="00E44167" w:rsidRPr="00585462">
        <w:rPr>
          <w:rFonts w:ascii="Times New Roman" w:hAnsi="Times New Roman" w:cs="Times New Roman"/>
          <w:sz w:val="24"/>
          <w:szCs w:val="24"/>
        </w:rPr>
        <w:t>Jelgavas novada pašvaldīb</w:t>
      </w:r>
      <w:r w:rsidRPr="00585462">
        <w:rPr>
          <w:rFonts w:ascii="Times New Roman" w:hAnsi="Times New Roman" w:cs="Times New Roman"/>
          <w:sz w:val="24"/>
          <w:szCs w:val="24"/>
        </w:rPr>
        <w:t xml:space="preserve">u, </w:t>
      </w:r>
      <w:r w:rsidR="00E44167" w:rsidRPr="00585462">
        <w:rPr>
          <w:rFonts w:ascii="Times New Roman" w:hAnsi="Times New Roman" w:cs="Times New Roman"/>
          <w:sz w:val="24"/>
          <w:szCs w:val="24"/>
        </w:rPr>
        <w:t>Olaines novada pašvaldīb</w:t>
      </w:r>
      <w:r w:rsidRPr="00585462">
        <w:rPr>
          <w:rFonts w:ascii="Times New Roman" w:hAnsi="Times New Roman" w:cs="Times New Roman"/>
          <w:sz w:val="24"/>
          <w:szCs w:val="24"/>
        </w:rPr>
        <w:t xml:space="preserve">u, </w:t>
      </w:r>
      <w:r w:rsidR="00E44167" w:rsidRPr="00585462">
        <w:rPr>
          <w:rFonts w:ascii="Times New Roman" w:hAnsi="Times New Roman" w:cs="Times New Roman"/>
          <w:sz w:val="24"/>
          <w:szCs w:val="24"/>
        </w:rPr>
        <w:t>Ķekavas novada pašvaldīb</w:t>
      </w:r>
      <w:r w:rsidRPr="00585462">
        <w:rPr>
          <w:rFonts w:ascii="Times New Roman" w:hAnsi="Times New Roman" w:cs="Times New Roman"/>
          <w:sz w:val="24"/>
          <w:szCs w:val="24"/>
        </w:rPr>
        <w:t xml:space="preserve">u, </w:t>
      </w:r>
      <w:r w:rsidR="00E44167" w:rsidRPr="00585462">
        <w:rPr>
          <w:rFonts w:ascii="Times New Roman" w:hAnsi="Times New Roman" w:cs="Times New Roman"/>
          <w:sz w:val="24"/>
          <w:szCs w:val="24"/>
        </w:rPr>
        <w:t>Rīgas valstspilsētas pašvaldīb</w:t>
      </w:r>
      <w:r w:rsidRPr="00585462">
        <w:rPr>
          <w:rFonts w:ascii="Times New Roman" w:hAnsi="Times New Roman" w:cs="Times New Roman"/>
          <w:sz w:val="24"/>
          <w:szCs w:val="24"/>
        </w:rPr>
        <w:t xml:space="preserve">u, </w:t>
      </w:r>
      <w:r w:rsidR="00E44167" w:rsidRPr="00585462">
        <w:rPr>
          <w:rFonts w:ascii="Times New Roman" w:hAnsi="Times New Roman" w:cs="Times New Roman"/>
          <w:sz w:val="24"/>
          <w:szCs w:val="24"/>
        </w:rPr>
        <w:t>Saulkrastu novada pašvaldīb</w:t>
      </w:r>
      <w:r w:rsidRPr="00585462">
        <w:rPr>
          <w:rFonts w:ascii="Times New Roman" w:hAnsi="Times New Roman" w:cs="Times New Roman"/>
          <w:sz w:val="24"/>
          <w:szCs w:val="24"/>
        </w:rPr>
        <w:t xml:space="preserve">u, </w:t>
      </w:r>
      <w:r w:rsidR="00E44167" w:rsidRPr="00585462">
        <w:rPr>
          <w:rFonts w:ascii="Times New Roman" w:hAnsi="Times New Roman" w:cs="Times New Roman"/>
          <w:sz w:val="24"/>
          <w:szCs w:val="24"/>
        </w:rPr>
        <w:t>Valmieras novada pašvaldīb</w:t>
      </w:r>
      <w:r w:rsidRPr="00585462">
        <w:rPr>
          <w:rFonts w:ascii="Times New Roman" w:hAnsi="Times New Roman" w:cs="Times New Roman"/>
          <w:sz w:val="24"/>
          <w:szCs w:val="24"/>
        </w:rPr>
        <w:t xml:space="preserve">u, </w:t>
      </w:r>
      <w:r w:rsidR="00E44167" w:rsidRPr="00585462">
        <w:rPr>
          <w:rFonts w:ascii="Times New Roman" w:hAnsi="Times New Roman" w:cs="Times New Roman"/>
          <w:sz w:val="24"/>
          <w:szCs w:val="24"/>
        </w:rPr>
        <w:t>Ādažu novada pašvaldīb</w:t>
      </w:r>
      <w:r w:rsidRPr="00585462">
        <w:rPr>
          <w:rFonts w:ascii="Times New Roman" w:hAnsi="Times New Roman" w:cs="Times New Roman"/>
          <w:sz w:val="24"/>
          <w:szCs w:val="24"/>
        </w:rPr>
        <w:t xml:space="preserve">u, </w:t>
      </w:r>
      <w:r w:rsidR="00E44167" w:rsidRPr="00585462">
        <w:rPr>
          <w:rFonts w:ascii="Times New Roman" w:hAnsi="Times New Roman" w:cs="Times New Roman"/>
          <w:sz w:val="24"/>
          <w:szCs w:val="24"/>
        </w:rPr>
        <w:t>Mārupes novada pašvaldīb</w:t>
      </w:r>
      <w:r w:rsidRPr="00585462">
        <w:rPr>
          <w:rFonts w:ascii="Times New Roman" w:hAnsi="Times New Roman" w:cs="Times New Roman"/>
          <w:sz w:val="24"/>
          <w:szCs w:val="24"/>
        </w:rPr>
        <w:t xml:space="preserve">u un </w:t>
      </w:r>
      <w:r w:rsidR="00E44167" w:rsidRPr="00585462">
        <w:rPr>
          <w:rFonts w:ascii="Times New Roman" w:hAnsi="Times New Roman" w:cs="Times New Roman"/>
          <w:sz w:val="24"/>
          <w:szCs w:val="24"/>
        </w:rPr>
        <w:t>Talsu novada pašvaldīb</w:t>
      </w:r>
      <w:r w:rsidRPr="00585462">
        <w:rPr>
          <w:rFonts w:ascii="Times New Roman" w:hAnsi="Times New Roman" w:cs="Times New Roman"/>
          <w:sz w:val="24"/>
          <w:szCs w:val="24"/>
        </w:rPr>
        <w:t>u saistībā ar kopprojektu p</w:t>
      </w:r>
      <w:r w:rsidR="00E44167" w:rsidRPr="00585462">
        <w:rPr>
          <w:rFonts w:ascii="Times New Roman" w:eastAsia="Verdana" w:hAnsi="Times New Roman" w:cs="Times New Roman"/>
          <w:color w:val="000000" w:themeColor="dark1"/>
          <w:kern w:val="24"/>
          <w:sz w:val="24"/>
          <w:szCs w:val="24"/>
          <w:lang w:eastAsia="lv-LV"/>
        </w:rPr>
        <w:t>irmsskolas izglītības iestāžu būvniecīb</w:t>
      </w:r>
      <w:r w:rsidRPr="00585462">
        <w:rPr>
          <w:rFonts w:ascii="Times New Roman" w:eastAsia="Verdana" w:hAnsi="Times New Roman" w:cs="Times New Roman"/>
          <w:color w:val="000000" w:themeColor="dark1"/>
          <w:kern w:val="24"/>
          <w:sz w:val="24"/>
          <w:szCs w:val="24"/>
          <w:lang w:eastAsia="lv-LV"/>
        </w:rPr>
        <w:t>ā.</w:t>
      </w:r>
    </w:p>
    <w:p w14:paraId="7066FBB1" w14:textId="1125D5F9" w:rsidR="00E778E4" w:rsidRDefault="005655E8" w:rsidP="00CE6B93">
      <w:pPr>
        <w:spacing w:line="276" w:lineRule="auto"/>
        <w:ind w:firstLine="720"/>
        <w:jc w:val="both"/>
        <w:rPr>
          <w:rFonts w:ascii="Times New Roman" w:hAnsi="Times New Roman" w:cs="Times New Roman"/>
          <w:sz w:val="24"/>
          <w:szCs w:val="24"/>
          <w:lang w:eastAsia="lv-LV"/>
        </w:rPr>
      </w:pPr>
      <w:r w:rsidRPr="00585462">
        <w:rPr>
          <w:rFonts w:ascii="Times New Roman" w:hAnsi="Times New Roman" w:cs="Times New Roman"/>
          <w:sz w:val="24"/>
          <w:szCs w:val="24"/>
          <w:lang w:eastAsia="lv-LV"/>
        </w:rPr>
        <w:t xml:space="preserve">Pārskata periodā CFLA </w:t>
      </w:r>
      <w:r w:rsidRPr="00585462">
        <w:rPr>
          <w:rFonts w:ascii="Times New Roman" w:hAnsi="Times New Roman" w:cs="Times New Roman"/>
          <w:sz w:val="24"/>
          <w:szCs w:val="24"/>
        </w:rPr>
        <w:t xml:space="preserve">attālināto diskusiju veidā  </w:t>
      </w:r>
      <w:proofErr w:type="spellStart"/>
      <w:r w:rsidRPr="00585462">
        <w:rPr>
          <w:rFonts w:ascii="Times New Roman" w:hAnsi="Times New Roman" w:cs="Times New Roman"/>
          <w:sz w:val="24"/>
          <w:szCs w:val="24"/>
        </w:rPr>
        <w:t>tiešsaites</w:t>
      </w:r>
      <w:proofErr w:type="spellEnd"/>
      <w:r w:rsidRPr="00585462">
        <w:rPr>
          <w:rFonts w:ascii="Times New Roman" w:hAnsi="Times New Roman" w:cs="Times New Roman"/>
          <w:sz w:val="24"/>
          <w:szCs w:val="24"/>
        </w:rPr>
        <w:t xml:space="preserve"> platformās, gan klātienē</w:t>
      </w:r>
      <w:r w:rsidRPr="00585462">
        <w:rPr>
          <w:rFonts w:ascii="Times New Roman" w:hAnsi="Times New Roman" w:cs="Times New Roman"/>
          <w:sz w:val="24"/>
          <w:szCs w:val="24"/>
          <w:lang w:eastAsia="lv-LV"/>
        </w:rPr>
        <w:t xml:space="preserve"> organizēja tikšanās arī</w:t>
      </w:r>
      <w:r w:rsidR="00C50611" w:rsidRPr="00585462">
        <w:rPr>
          <w:rFonts w:ascii="Times New Roman" w:hAnsi="Times New Roman" w:cs="Times New Roman"/>
          <w:sz w:val="24"/>
          <w:szCs w:val="24"/>
          <w:lang w:eastAsia="lv-LV"/>
        </w:rPr>
        <w:t xml:space="preserve"> c</w:t>
      </w:r>
      <w:r w:rsidR="001C3F08" w:rsidRPr="00585462">
        <w:rPr>
          <w:rFonts w:ascii="Times New Roman" w:hAnsi="Times New Roman" w:cs="Times New Roman"/>
          <w:sz w:val="24"/>
          <w:szCs w:val="24"/>
          <w:lang w:eastAsia="lv-LV"/>
        </w:rPr>
        <w:t>itiem potenciālajiem publiskajiem un privātajiem partneri</w:t>
      </w:r>
      <w:r w:rsidR="00C30C75" w:rsidRPr="00585462">
        <w:rPr>
          <w:rFonts w:ascii="Times New Roman" w:hAnsi="Times New Roman" w:cs="Times New Roman"/>
          <w:sz w:val="24"/>
          <w:szCs w:val="24"/>
          <w:lang w:eastAsia="lv-LV"/>
        </w:rPr>
        <w:t>e</w:t>
      </w:r>
      <w:r w:rsidR="001C3F08" w:rsidRPr="00585462">
        <w:rPr>
          <w:rFonts w:ascii="Times New Roman" w:hAnsi="Times New Roman" w:cs="Times New Roman"/>
          <w:sz w:val="24"/>
          <w:szCs w:val="24"/>
          <w:lang w:eastAsia="lv-LV"/>
        </w:rPr>
        <w:t>m</w:t>
      </w:r>
      <w:r w:rsidR="008A0C10" w:rsidRPr="00585462">
        <w:rPr>
          <w:rFonts w:ascii="Times New Roman" w:hAnsi="Times New Roman" w:cs="Times New Roman"/>
          <w:sz w:val="24"/>
          <w:szCs w:val="24"/>
          <w:lang w:eastAsia="lv-LV"/>
        </w:rPr>
        <w:t>,</w:t>
      </w:r>
      <w:r w:rsidR="00011256" w:rsidRPr="00585462">
        <w:rPr>
          <w:rFonts w:ascii="Times New Roman" w:hAnsi="Times New Roman" w:cs="Times New Roman"/>
          <w:sz w:val="24"/>
          <w:szCs w:val="24"/>
          <w:lang w:eastAsia="lv-LV"/>
        </w:rPr>
        <w:t xml:space="preserve"> </w:t>
      </w:r>
      <w:r w:rsidR="00011256" w:rsidRPr="00585462">
        <w:rPr>
          <w:rFonts w:ascii="Times New Roman" w:hAnsi="Times New Roman" w:cs="Times New Roman"/>
          <w:sz w:val="24"/>
          <w:szCs w:val="24"/>
          <w:lang w:eastAsia="lv-LV"/>
        </w:rPr>
        <w:lastRenderedPageBreak/>
        <w:t xml:space="preserve">prezentējot PPP izmantošanas iespējas, daloties ar </w:t>
      </w:r>
      <w:r w:rsidR="00E2366F">
        <w:rPr>
          <w:rFonts w:ascii="Times New Roman" w:hAnsi="Times New Roman" w:cs="Times New Roman"/>
          <w:sz w:val="24"/>
          <w:szCs w:val="24"/>
          <w:lang w:eastAsia="lv-LV"/>
        </w:rPr>
        <w:t>k</w:t>
      </w:r>
      <w:r w:rsidR="00011256" w:rsidRPr="00585462">
        <w:rPr>
          <w:rFonts w:ascii="Times New Roman" w:hAnsi="Times New Roman" w:cs="Times New Roman"/>
          <w:sz w:val="24"/>
          <w:szCs w:val="24"/>
          <w:lang w:eastAsia="lv-LV"/>
        </w:rPr>
        <w:t>ompetences centram pieejamām zināšanām, veic</w:t>
      </w:r>
      <w:r w:rsidR="00A954A5" w:rsidRPr="00585462">
        <w:rPr>
          <w:rFonts w:ascii="Times New Roman" w:hAnsi="Times New Roman" w:cs="Times New Roman"/>
          <w:sz w:val="24"/>
          <w:szCs w:val="24"/>
          <w:lang w:eastAsia="lv-LV"/>
        </w:rPr>
        <w:t>inot</w:t>
      </w:r>
      <w:r w:rsidR="00011256" w:rsidRPr="00585462">
        <w:rPr>
          <w:rFonts w:ascii="Times New Roman" w:hAnsi="Times New Roman" w:cs="Times New Roman"/>
          <w:sz w:val="24"/>
          <w:szCs w:val="24"/>
          <w:lang w:eastAsia="lv-LV"/>
        </w:rPr>
        <w:t xml:space="preserve"> diskusij</w:t>
      </w:r>
      <w:r w:rsidR="00A954A5" w:rsidRPr="00585462">
        <w:rPr>
          <w:rFonts w:ascii="Times New Roman" w:hAnsi="Times New Roman" w:cs="Times New Roman"/>
          <w:sz w:val="24"/>
          <w:szCs w:val="24"/>
          <w:lang w:eastAsia="lv-LV"/>
        </w:rPr>
        <w:t>a</w:t>
      </w:r>
      <w:r w:rsidR="00011256" w:rsidRPr="00585462">
        <w:rPr>
          <w:rFonts w:ascii="Times New Roman" w:hAnsi="Times New Roman" w:cs="Times New Roman"/>
          <w:sz w:val="24"/>
          <w:szCs w:val="24"/>
          <w:lang w:eastAsia="lv-LV"/>
        </w:rPr>
        <w:t xml:space="preserve">s un atbildot uz interesējošiem jautājumiem PPP jomā. </w:t>
      </w:r>
    </w:p>
    <w:p w14:paraId="39D29BF4" w14:textId="77777777" w:rsidR="007164FF" w:rsidRPr="00594F57" w:rsidRDefault="007164FF" w:rsidP="003002D6">
      <w:pPr>
        <w:pStyle w:val="naisf"/>
        <w:spacing w:before="240" w:beforeAutospacing="0" w:after="120" w:afterAutospacing="0"/>
        <w:ind w:firstLine="720"/>
        <w:jc w:val="both"/>
        <w:rPr>
          <w:b/>
        </w:rPr>
      </w:pPr>
      <w:r w:rsidRPr="00594F57">
        <w:rPr>
          <w:b/>
        </w:rPr>
        <w:t>6. Kādi metodiskie materiāli izstrādāti publiskās un privātās partnerības jomā</w:t>
      </w:r>
    </w:p>
    <w:p w14:paraId="5FB5B3C9" w14:textId="2D599594" w:rsidR="00BD7844" w:rsidRPr="00594F57" w:rsidRDefault="007164FF" w:rsidP="00CE6B93">
      <w:pPr>
        <w:pStyle w:val="Virsraksts2"/>
        <w:spacing w:line="276" w:lineRule="auto"/>
        <w:ind w:firstLine="720"/>
        <w:jc w:val="both"/>
        <w:rPr>
          <w:rFonts w:ascii="Times New Roman" w:hAnsi="Times New Roman" w:cs="Times New Roman"/>
          <w:color w:val="auto"/>
          <w:sz w:val="24"/>
          <w:szCs w:val="24"/>
        </w:rPr>
      </w:pPr>
      <w:r w:rsidRPr="00594F57">
        <w:rPr>
          <w:rFonts w:ascii="Times New Roman" w:hAnsi="Times New Roman" w:cs="Times New Roman"/>
          <w:color w:val="auto"/>
          <w:sz w:val="24"/>
          <w:szCs w:val="24"/>
        </w:rPr>
        <w:t xml:space="preserve">Lai paaugstinātu sabiedrības </w:t>
      </w:r>
      <w:r w:rsidR="00E8046D" w:rsidRPr="00594F57">
        <w:rPr>
          <w:rFonts w:ascii="Times New Roman" w:hAnsi="Times New Roman" w:cs="Times New Roman"/>
          <w:color w:val="auto"/>
          <w:sz w:val="24"/>
          <w:szCs w:val="24"/>
        </w:rPr>
        <w:t xml:space="preserve">zināšanu </w:t>
      </w:r>
      <w:r w:rsidRPr="00594F57">
        <w:rPr>
          <w:rFonts w:ascii="Times New Roman" w:hAnsi="Times New Roman" w:cs="Times New Roman"/>
          <w:color w:val="auto"/>
          <w:sz w:val="24"/>
          <w:szCs w:val="24"/>
        </w:rPr>
        <w:t>līmeni PPP jomā</w:t>
      </w:r>
      <w:r w:rsidR="000B7A5A" w:rsidRPr="00594F57">
        <w:rPr>
          <w:rFonts w:ascii="Times New Roman" w:hAnsi="Times New Roman" w:cs="Times New Roman"/>
          <w:color w:val="auto"/>
          <w:sz w:val="24"/>
          <w:szCs w:val="24"/>
        </w:rPr>
        <w:t xml:space="preserve"> un palielinātu FEA izstrādes standartizāciju</w:t>
      </w:r>
      <w:r w:rsidRPr="00594F57">
        <w:rPr>
          <w:rFonts w:ascii="Times New Roman" w:hAnsi="Times New Roman" w:cs="Times New Roman"/>
          <w:color w:val="auto"/>
          <w:sz w:val="24"/>
          <w:szCs w:val="24"/>
        </w:rPr>
        <w:t>,</w:t>
      </w:r>
      <w:r w:rsidR="001E68CD" w:rsidRPr="00594F57">
        <w:rPr>
          <w:rFonts w:ascii="Times New Roman" w:hAnsi="Times New Roman" w:cs="Times New Roman"/>
          <w:color w:val="auto"/>
          <w:sz w:val="24"/>
          <w:szCs w:val="24"/>
        </w:rPr>
        <w:t xml:space="preserve"> </w:t>
      </w:r>
      <w:r w:rsidR="009F329B" w:rsidRPr="00594F57">
        <w:rPr>
          <w:rFonts w:ascii="Times New Roman" w:eastAsia="Times New Roman" w:hAnsi="Times New Roman" w:cs="Times New Roman"/>
          <w:color w:val="auto"/>
          <w:sz w:val="24"/>
          <w:szCs w:val="24"/>
          <w:lang w:eastAsia="lv-LV"/>
        </w:rPr>
        <w:t xml:space="preserve">CFLA ir izstrādājusi Publiskās un privātās partnerības projektu risku sadales un izvērtēšanas tīmekļvietni jeb PPP risku </w:t>
      </w:r>
      <w:r w:rsidR="14A23567" w:rsidRPr="00594F57">
        <w:rPr>
          <w:rFonts w:ascii="Times New Roman" w:eastAsia="Times New Roman" w:hAnsi="Times New Roman" w:cs="Times New Roman"/>
          <w:color w:val="auto"/>
          <w:sz w:val="24"/>
          <w:szCs w:val="24"/>
          <w:lang w:eastAsia="lv-LV"/>
        </w:rPr>
        <w:t>rīku</w:t>
      </w:r>
      <w:r w:rsidR="0032551B" w:rsidRPr="00594F57">
        <w:rPr>
          <w:rFonts w:ascii="Times New Roman" w:hAnsi="Times New Roman" w:cs="Times New Roman"/>
          <w:color w:val="auto"/>
          <w:sz w:val="24"/>
          <w:szCs w:val="24"/>
        </w:rPr>
        <w:t>,</w:t>
      </w:r>
      <w:r w:rsidR="00ED4BE5" w:rsidRPr="00594F57">
        <w:rPr>
          <w:rFonts w:ascii="Times New Roman" w:hAnsi="Times New Roman" w:cs="Times New Roman"/>
          <w:color w:val="auto"/>
          <w:sz w:val="24"/>
          <w:szCs w:val="24"/>
        </w:rPr>
        <w:t xml:space="preserve"> kas balstīts uz </w:t>
      </w:r>
      <w:r w:rsidR="001D40EA" w:rsidRPr="00594F57">
        <w:rPr>
          <w:rFonts w:ascii="Times New Roman" w:hAnsi="Times New Roman" w:cs="Times New Roman"/>
          <w:color w:val="auto"/>
          <w:sz w:val="24"/>
          <w:szCs w:val="24"/>
        </w:rPr>
        <w:t>bezp</w:t>
      </w:r>
      <w:r w:rsidR="00B44813" w:rsidRPr="00594F57">
        <w:rPr>
          <w:rFonts w:ascii="Times New Roman" w:hAnsi="Times New Roman" w:cs="Times New Roman"/>
          <w:color w:val="auto"/>
          <w:sz w:val="24"/>
          <w:szCs w:val="24"/>
        </w:rPr>
        <w:t>eļņas organizācijas</w:t>
      </w:r>
      <w:r w:rsidR="00ED4BE5" w:rsidRPr="00594F57">
        <w:rPr>
          <w:rFonts w:ascii="Times New Roman" w:hAnsi="Times New Roman" w:cs="Times New Roman"/>
          <w:color w:val="auto"/>
          <w:sz w:val="24"/>
          <w:szCs w:val="24"/>
        </w:rPr>
        <w:t xml:space="preserve"> </w:t>
      </w:r>
      <w:r w:rsidR="00B44813" w:rsidRPr="00594F57">
        <w:rPr>
          <w:rFonts w:ascii="Times New Roman" w:hAnsi="Times New Roman" w:cs="Times New Roman"/>
          <w:color w:val="auto"/>
          <w:sz w:val="24"/>
          <w:szCs w:val="24"/>
        </w:rPr>
        <w:t>“</w:t>
      </w:r>
      <w:r w:rsidR="7D2A40CB" w:rsidRPr="00594F57">
        <w:rPr>
          <w:rFonts w:ascii="Times New Roman" w:eastAsia="Times New Roman" w:hAnsi="Times New Roman" w:cs="Times New Roman"/>
          <w:color w:val="auto"/>
          <w:sz w:val="24"/>
          <w:szCs w:val="24"/>
        </w:rPr>
        <w:t>Globāl</w:t>
      </w:r>
      <w:r w:rsidR="009F603A" w:rsidRPr="00594F57">
        <w:rPr>
          <w:rFonts w:ascii="Times New Roman" w:eastAsia="Times New Roman" w:hAnsi="Times New Roman" w:cs="Times New Roman"/>
          <w:color w:val="auto"/>
          <w:sz w:val="24"/>
          <w:szCs w:val="24"/>
        </w:rPr>
        <w:t>ās</w:t>
      </w:r>
      <w:r w:rsidR="7D2A40CB" w:rsidRPr="00594F57">
        <w:rPr>
          <w:rFonts w:ascii="Times New Roman" w:eastAsia="Times New Roman" w:hAnsi="Times New Roman" w:cs="Times New Roman"/>
          <w:color w:val="auto"/>
          <w:sz w:val="24"/>
          <w:szCs w:val="24"/>
        </w:rPr>
        <w:t xml:space="preserve"> infrastruktūras centr</w:t>
      </w:r>
      <w:r w:rsidR="00B44813" w:rsidRPr="00594F57">
        <w:rPr>
          <w:rFonts w:ascii="Times New Roman" w:eastAsia="Times New Roman" w:hAnsi="Times New Roman" w:cs="Times New Roman"/>
          <w:color w:val="auto"/>
          <w:sz w:val="24"/>
          <w:szCs w:val="24"/>
        </w:rPr>
        <w:t>s”</w:t>
      </w:r>
      <w:r w:rsidR="7D2A40CB" w:rsidRPr="00594F57">
        <w:rPr>
          <w:rFonts w:ascii="Times New Roman" w:eastAsia="Times New Roman" w:hAnsi="Times New Roman" w:cs="Times New Roman"/>
          <w:color w:val="auto"/>
          <w:sz w:val="24"/>
          <w:szCs w:val="24"/>
        </w:rPr>
        <w:t xml:space="preserve"> </w:t>
      </w:r>
      <w:r w:rsidR="000D13E4" w:rsidRPr="00594F57">
        <w:rPr>
          <w:rFonts w:ascii="Times New Roman" w:eastAsia="Times New Roman" w:hAnsi="Times New Roman" w:cs="Times New Roman"/>
          <w:color w:val="auto"/>
          <w:sz w:val="24"/>
          <w:szCs w:val="24"/>
        </w:rPr>
        <w:t>(</w:t>
      </w:r>
      <w:r w:rsidR="7D2A40CB" w:rsidRPr="00594F57">
        <w:rPr>
          <w:rFonts w:ascii="Times New Roman" w:eastAsia="Times New Roman" w:hAnsi="Times New Roman" w:cs="Times New Roman"/>
          <w:i/>
          <w:iCs/>
          <w:color w:val="auto"/>
          <w:sz w:val="24"/>
          <w:szCs w:val="24"/>
        </w:rPr>
        <w:t xml:space="preserve">GI </w:t>
      </w:r>
      <w:proofErr w:type="spellStart"/>
      <w:r w:rsidR="7D2A40CB" w:rsidRPr="00594F57">
        <w:rPr>
          <w:rFonts w:ascii="Times New Roman" w:eastAsia="Times New Roman" w:hAnsi="Times New Roman" w:cs="Times New Roman"/>
          <w:i/>
          <w:iCs/>
          <w:color w:val="auto"/>
          <w:sz w:val="24"/>
          <w:szCs w:val="24"/>
        </w:rPr>
        <w:t>Hub</w:t>
      </w:r>
      <w:proofErr w:type="spellEnd"/>
      <w:r w:rsidR="000D13E4" w:rsidRPr="00594F57">
        <w:rPr>
          <w:rFonts w:ascii="Times New Roman" w:eastAsia="Times New Roman" w:hAnsi="Times New Roman" w:cs="Times New Roman"/>
          <w:color w:val="auto"/>
          <w:sz w:val="24"/>
          <w:szCs w:val="24"/>
        </w:rPr>
        <w:t>), k</w:t>
      </w:r>
      <w:r w:rsidR="00387835" w:rsidRPr="00594F57">
        <w:rPr>
          <w:rFonts w:ascii="Times New Roman" w:eastAsia="Times New Roman" w:hAnsi="Times New Roman" w:cs="Times New Roman"/>
          <w:color w:val="auto"/>
          <w:sz w:val="24"/>
          <w:szCs w:val="24"/>
        </w:rPr>
        <w:t>o izveidojusi</w:t>
      </w:r>
      <w:r w:rsidR="000D13E4" w:rsidRPr="00594F57">
        <w:rPr>
          <w:rFonts w:ascii="Times New Roman" w:eastAsia="Times New Roman" w:hAnsi="Times New Roman" w:cs="Times New Roman"/>
          <w:color w:val="auto"/>
          <w:sz w:val="24"/>
          <w:szCs w:val="24"/>
        </w:rPr>
        <w:t xml:space="preserve"> </w:t>
      </w:r>
      <w:r w:rsidR="00B830A9" w:rsidRPr="00594F57">
        <w:rPr>
          <w:rFonts w:ascii="Times New Roman" w:eastAsia="Times New Roman" w:hAnsi="Times New Roman" w:cs="Times New Roman"/>
          <w:color w:val="auto"/>
          <w:sz w:val="24"/>
          <w:szCs w:val="24"/>
        </w:rPr>
        <w:t xml:space="preserve">20 attīstītāko </w:t>
      </w:r>
      <w:r w:rsidR="00381DC2" w:rsidRPr="00594F57">
        <w:rPr>
          <w:rFonts w:ascii="Times New Roman" w:eastAsia="Times New Roman" w:hAnsi="Times New Roman" w:cs="Times New Roman"/>
          <w:color w:val="auto"/>
          <w:sz w:val="24"/>
          <w:szCs w:val="24"/>
        </w:rPr>
        <w:t xml:space="preserve">valstu </w:t>
      </w:r>
      <w:r w:rsidR="00B830A9" w:rsidRPr="00594F57">
        <w:rPr>
          <w:rFonts w:ascii="Times New Roman" w:eastAsia="Times New Roman" w:hAnsi="Times New Roman" w:cs="Times New Roman"/>
          <w:color w:val="auto"/>
          <w:sz w:val="24"/>
          <w:szCs w:val="24"/>
        </w:rPr>
        <w:t>ekonomiku finanšu ministru un Centrālo banku vadītāju grupa</w:t>
      </w:r>
      <w:r w:rsidR="00381DC2" w:rsidRPr="00594F57">
        <w:rPr>
          <w:rFonts w:ascii="Times New Roman" w:eastAsia="Times New Roman" w:hAnsi="Times New Roman" w:cs="Times New Roman"/>
          <w:color w:val="auto"/>
          <w:sz w:val="24"/>
          <w:szCs w:val="24"/>
        </w:rPr>
        <w:t xml:space="preserve"> </w:t>
      </w:r>
      <w:r w:rsidR="00A04D34" w:rsidRPr="00594F57">
        <w:rPr>
          <w:rFonts w:ascii="Times New Roman" w:eastAsia="Times New Roman" w:hAnsi="Times New Roman" w:cs="Times New Roman"/>
          <w:color w:val="auto"/>
          <w:sz w:val="24"/>
          <w:szCs w:val="24"/>
        </w:rPr>
        <w:t>(</w:t>
      </w:r>
      <w:r w:rsidR="7D2A40CB" w:rsidRPr="00594F57">
        <w:rPr>
          <w:rFonts w:ascii="Times New Roman" w:eastAsia="Times New Roman" w:hAnsi="Times New Roman" w:cs="Times New Roman"/>
          <w:color w:val="auto"/>
          <w:sz w:val="24"/>
          <w:szCs w:val="24"/>
        </w:rPr>
        <w:t>G20</w:t>
      </w:r>
      <w:r w:rsidR="00A04D34" w:rsidRPr="00594F57">
        <w:rPr>
          <w:rFonts w:ascii="Times New Roman" w:eastAsia="Times New Roman" w:hAnsi="Times New Roman" w:cs="Times New Roman"/>
          <w:color w:val="auto"/>
          <w:sz w:val="24"/>
          <w:szCs w:val="24"/>
        </w:rPr>
        <w:t>)</w:t>
      </w:r>
      <w:r w:rsidR="000D13E4" w:rsidRPr="00594F57">
        <w:rPr>
          <w:rFonts w:ascii="Times New Roman" w:eastAsia="Times New Roman" w:hAnsi="Times New Roman" w:cs="Times New Roman"/>
          <w:color w:val="auto"/>
          <w:sz w:val="24"/>
          <w:szCs w:val="24"/>
        </w:rPr>
        <w:t>,</w:t>
      </w:r>
      <w:r w:rsidR="00ED4BE5" w:rsidRPr="00594F57">
        <w:rPr>
          <w:rFonts w:ascii="Times New Roman" w:eastAsia="Times New Roman" w:hAnsi="Times New Roman" w:cs="Times New Roman"/>
          <w:color w:val="auto"/>
          <w:sz w:val="24"/>
          <w:szCs w:val="24"/>
        </w:rPr>
        <w:t xml:space="preserve"> </w:t>
      </w:r>
      <w:r w:rsidR="00ED4BE5" w:rsidRPr="00594F57">
        <w:rPr>
          <w:rFonts w:ascii="Times New Roman" w:hAnsi="Times New Roman" w:cs="Times New Roman"/>
          <w:color w:val="auto"/>
          <w:sz w:val="24"/>
          <w:szCs w:val="24"/>
        </w:rPr>
        <w:t xml:space="preserve">izstrādātu rīku un </w:t>
      </w:r>
      <w:r w:rsidR="00800CF7" w:rsidRPr="00594F57">
        <w:rPr>
          <w:rFonts w:ascii="Times New Roman" w:hAnsi="Times New Roman" w:cs="Times New Roman"/>
          <w:color w:val="auto"/>
          <w:sz w:val="24"/>
          <w:szCs w:val="24"/>
        </w:rPr>
        <w:t>kas</w:t>
      </w:r>
      <w:r w:rsidR="00ED4BE5" w:rsidRPr="00594F57">
        <w:rPr>
          <w:rFonts w:ascii="Times New Roman" w:hAnsi="Times New Roman" w:cs="Times New Roman"/>
          <w:color w:val="auto"/>
          <w:sz w:val="24"/>
          <w:szCs w:val="24"/>
        </w:rPr>
        <w:t xml:space="preserve"> pielā</w:t>
      </w:r>
      <w:r w:rsidR="00BD7844" w:rsidRPr="00594F57">
        <w:rPr>
          <w:rFonts w:ascii="Times New Roman" w:hAnsi="Times New Roman" w:cs="Times New Roman"/>
          <w:color w:val="auto"/>
          <w:sz w:val="24"/>
          <w:szCs w:val="24"/>
        </w:rPr>
        <w:t>g</w:t>
      </w:r>
      <w:r w:rsidR="00ED4BE5" w:rsidRPr="00594F57">
        <w:rPr>
          <w:rFonts w:ascii="Times New Roman" w:hAnsi="Times New Roman" w:cs="Times New Roman"/>
          <w:color w:val="auto"/>
          <w:sz w:val="24"/>
          <w:szCs w:val="24"/>
        </w:rPr>
        <w:t xml:space="preserve">ots </w:t>
      </w:r>
      <w:r w:rsidR="51798AE7" w:rsidRPr="00594F57">
        <w:rPr>
          <w:rFonts w:ascii="Times New Roman" w:hAnsi="Times New Roman" w:cs="Times New Roman"/>
          <w:color w:val="auto"/>
          <w:sz w:val="24"/>
          <w:szCs w:val="24"/>
        </w:rPr>
        <w:t xml:space="preserve">Eiropas PPP kompetences centra jeb </w:t>
      </w:r>
      <w:r w:rsidR="00ED4BE5" w:rsidRPr="00594F57">
        <w:rPr>
          <w:rFonts w:ascii="Times New Roman" w:hAnsi="Times New Roman" w:cs="Times New Roman"/>
          <w:color w:val="auto"/>
          <w:sz w:val="24"/>
          <w:szCs w:val="24"/>
        </w:rPr>
        <w:t xml:space="preserve">EPEC un Eurostat vadlīnijām, lai projektu varētu strukturēt tā, lai tas būtu ārpus </w:t>
      </w:r>
      <w:r w:rsidR="00932601" w:rsidRPr="00594F57">
        <w:rPr>
          <w:rFonts w:ascii="Times New Roman" w:hAnsi="Times New Roman" w:cs="Times New Roman"/>
          <w:color w:val="auto"/>
          <w:sz w:val="24"/>
          <w:szCs w:val="24"/>
        </w:rPr>
        <w:t xml:space="preserve">valsts un pašvaldības </w:t>
      </w:r>
      <w:r w:rsidR="00ED4BE5" w:rsidRPr="00594F57">
        <w:rPr>
          <w:rFonts w:ascii="Times New Roman" w:hAnsi="Times New Roman" w:cs="Times New Roman"/>
          <w:color w:val="auto"/>
          <w:sz w:val="24"/>
          <w:szCs w:val="24"/>
        </w:rPr>
        <w:t>budžeta saistībām.</w:t>
      </w:r>
      <w:r w:rsidR="00BD7844" w:rsidRPr="00594F57">
        <w:rPr>
          <w:rFonts w:ascii="Times New Roman" w:hAnsi="Times New Roman" w:cs="Times New Roman"/>
          <w:color w:val="auto"/>
          <w:sz w:val="24"/>
          <w:szCs w:val="24"/>
        </w:rPr>
        <w:t xml:space="preserve"> </w:t>
      </w:r>
      <w:r w:rsidR="00BD7844" w:rsidRPr="00594F57">
        <w:rPr>
          <w:rFonts w:ascii="Times New Roman" w:eastAsia="Times New Roman" w:hAnsi="Times New Roman" w:cs="Times New Roman"/>
          <w:color w:val="auto"/>
          <w:sz w:val="24"/>
          <w:szCs w:val="24"/>
          <w:lang w:eastAsia="lv-LV"/>
        </w:rPr>
        <w:t xml:space="preserve">PPP risku rīks ir ceļvedis publiskajam partnerim, lemjot par atbilstošu projekta risku sadali PPP projektā, kā arī par iespējamiem riska mazināšanas pasākumiem. </w:t>
      </w:r>
      <w:r w:rsidR="6BC932BE" w:rsidRPr="00594F57">
        <w:rPr>
          <w:rFonts w:ascii="Times New Roman" w:eastAsia="Times New Roman" w:hAnsi="Times New Roman" w:cs="Times New Roman"/>
          <w:color w:val="auto"/>
          <w:sz w:val="24"/>
          <w:szCs w:val="24"/>
          <w:lang w:eastAsia="lv-LV"/>
        </w:rPr>
        <w:t>PPP</w:t>
      </w:r>
      <w:r w:rsidR="00BD7844" w:rsidRPr="00594F57">
        <w:rPr>
          <w:rFonts w:ascii="Times New Roman" w:eastAsia="Times New Roman" w:hAnsi="Times New Roman" w:cs="Times New Roman"/>
          <w:color w:val="auto"/>
          <w:sz w:val="24"/>
          <w:szCs w:val="24"/>
          <w:lang w:eastAsia="lv-LV"/>
        </w:rPr>
        <w:t xml:space="preserve"> risku </w:t>
      </w:r>
      <w:r w:rsidR="757ACFE3" w:rsidRPr="00594F57">
        <w:rPr>
          <w:rFonts w:ascii="Times New Roman" w:eastAsia="Times New Roman" w:hAnsi="Times New Roman" w:cs="Times New Roman"/>
          <w:color w:val="auto"/>
          <w:sz w:val="24"/>
          <w:szCs w:val="24"/>
          <w:lang w:eastAsia="lv-LV"/>
        </w:rPr>
        <w:t>rīk</w:t>
      </w:r>
      <w:r w:rsidR="6BC932BE" w:rsidRPr="00594F57">
        <w:rPr>
          <w:rFonts w:ascii="Times New Roman" w:eastAsia="Times New Roman" w:hAnsi="Times New Roman" w:cs="Times New Roman"/>
          <w:color w:val="auto"/>
          <w:sz w:val="24"/>
          <w:szCs w:val="24"/>
          <w:lang w:eastAsia="lv-LV"/>
        </w:rPr>
        <w:t>s</w:t>
      </w:r>
      <w:r w:rsidR="757ACFE3" w:rsidRPr="00594F57">
        <w:rPr>
          <w:rFonts w:ascii="Times New Roman" w:eastAsia="Times New Roman" w:hAnsi="Times New Roman" w:cs="Times New Roman"/>
          <w:color w:val="auto"/>
          <w:sz w:val="24"/>
          <w:szCs w:val="24"/>
          <w:lang w:eastAsia="lv-LV"/>
        </w:rPr>
        <w:t xml:space="preserve"> piedāvāt</w:t>
      </w:r>
      <w:r w:rsidR="5E0C48AD" w:rsidRPr="00594F57">
        <w:rPr>
          <w:rFonts w:ascii="Times New Roman" w:eastAsia="Times New Roman" w:hAnsi="Times New Roman" w:cs="Times New Roman"/>
          <w:color w:val="auto"/>
          <w:sz w:val="24"/>
          <w:szCs w:val="24"/>
          <w:lang w:eastAsia="lv-LV"/>
        </w:rPr>
        <w:t>ā</w:t>
      </w:r>
      <w:r w:rsidR="00BD7844" w:rsidRPr="00594F57">
        <w:rPr>
          <w:rFonts w:ascii="Times New Roman" w:eastAsia="Times New Roman" w:hAnsi="Times New Roman" w:cs="Times New Roman"/>
          <w:color w:val="auto"/>
          <w:sz w:val="24"/>
          <w:szCs w:val="24"/>
          <w:lang w:eastAsia="lv-LV"/>
        </w:rPr>
        <w:t xml:space="preserve"> tipveida </w:t>
      </w:r>
      <w:r w:rsidR="757ACFE3" w:rsidRPr="00594F57">
        <w:rPr>
          <w:rFonts w:ascii="Times New Roman" w:eastAsia="Times New Roman" w:hAnsi="Times New Roman" w:cs="Times New Roman"/>
          <w:color w:val="auto"/>
          <w:sz w:val="24"/>
          <w:szCs w:val="24"/>
          <w:lang w:eastAsia="lv-LV"/>
        </w:rPr>
        <w:t>risinājum</w:t>
      </w:r>
      <w:r w:rsidR="5E0C48AD" w:rsidRPr="00594F57">
        <w:rPr>
          <w:rFonts w:ascii="Times New Roman" w:eastAsia="Times New Roman" w:hAnsi="Times New Roman" w:cs="Times New Roman"/>
          <w:color w:val="auto"/>
          <w:sz w:val="24"/>
          <w:szCs w:val="24"/>
          <w:lang w:eastAsia="lv-LV"/>
        </w:rPr>
        <w:t>us</w:t>
      </w:r>
      <w:r w:rsidR="00BD7844" w:rsidRPr="00594F57">
        <w:rPr>
          <w:rFonts w:ascii="Times New Roman" w:eastAsia="Times New Roman" w:hAnsi="Times New Roman" w:cs="Times New Roman"/>
          <w:color w:val="auto"/>
          <w:sz w:val="24"/>
          <w:szCs w:val="24"/>
          <w:lang w:eastAsia="lv-LV"/>
        </w:rPr>
        <w:t xml:space="preserve"> risku izvērtēšanai un sadalīšanai starp publisko un privāto partneri 16 risku grupās </w:t>
      </w:r>
      <w:r w:rsidR="5E0C48AD" w:rsidRPr="00594F57">
        <w:rPr>
          <w:rFonts w:ascii="Times New Roman" w:eastAsia="Times New Roman" w:hAnsi="Times New Roman" w:cs="Times New Roman"/>
          <w:color w:val="auto"/>
          <w:sz w:val="24"/>
          <w:szCs w:val="24"/>
          <w:lang w:eastAsia="lv-LV"/>
        </w:rPr>
        <w:t>piec</w:t>
      </w:r>
      <w:r w:rsidR="357FBD17" w:rsidRPr="00594F57">
        <w:rPr>
          <w:rFonts w:ascii="Times New Roman" w:eastAsia="Times New Roman" w:hAnsi="Times New Roman" w:cs="Times New Roman"/>
          <w:color w:val="auto"/>
          <w:sz w:val="24"/>
          <w:szCs w:val="24"/>
          <w:lang w:eastAsia="lv-LV"/>
        </w:rPr>
        <w:t>os</w:t>
      </w:r>
      <w:r w:rsidR="00BD7844" w:rsidRPr="00594F57">
        <w:rPr>
          <w:rFonts w:ascii="Times New Roman" w:eastAsia="Times New Roman" w:hAnsi="Times New Roman" w:cs="Times New Roman"/>
          <w:color w:val="auto"/>
          <w:sz w:val="24"/>
          <w:szCs w:val="24"/>
          <w:lang w:eastAsia="lv-LV"/>
        </w:rPr>
        <w:t xml:space="preserve"> </w:t>
      </w:r>
      <w:r w:rsidR="357FBD17" w:rsidRPr="00594F57">
        <w:rPr>
          <w:rFonts w:ascii="Times New Roman" w:eastAsia="Times New Roman" w:hAnsi="Times New Roman" w:cs="Times New Roman"/>
          <w:color w:val="auto"/>
          <w:sz w:val="24"/>
          <w:szCs w:val="24"/>
          <w:lang w:eastAsia="lv-LV"/>
        </w:rPr>
        <w:t xml:space="preserve">infrastruktūras </w:t>
      </w:r>
      <w:r w:rsidR="00DB4F9A" w:rsidRPr="00594F57">
        <w:rPr>
          <w:rFonts w:ascii="Times New Roman" w:eastAsia="Times New Roman" w:hAnsi="Times New Roman" w:cs="Times New Roman"/>
          <w:color w:val="auto"/>
          <w:sz w:val="24"/>
          <w:szCs w:val="24"/>
          <w:lang w:eastAsia="lv-LV"/>
        </w:rPr>
        <w:t xml:space="preserve">veidos </w:t>
      </w:r>
      <w:r w:rsidR="007B419A" w:rsidRPr="00594F57">
        <w:rPr>
          <w:rFonts w:ascii="Times New Roman" w:eastAsia="Times New Roman" w:hAnsi="Times New Roman" w:cs="Times New Roman"/>
          <w:color w:val="auto"/>
          <w:sz w:val="24"/>
          <w:szCs w:val="24"/>
          <w:lang w:eastAsia="lv-LV"/>
        </w:rPr>
        <w:t>(nā</w:t>
      </w:r>
      <w:r w:rsidR="0026033E" w:rsidRPr="00594F57">
        <w:rPr>
          <w:rFonts w:ascii="Times New Roman" w:eastAsia="Times New Roman" w:hAnsi="Times New Roman" w:cs="Times New Roman"/>
          <w:color w:val="auto"/>
          <w:sz w:val="24"/>
          <w:szCs w:val="24"/>
          <w:lang w:eastAsia="lv-LV"/>
        </w:rPr>
        <w:t xml:space="preserve">kotnē tiek plānots papildināt </w:t>
      </w:r>
      <w:r w:rsidR="005B3490" w:rsidRPr="00594F57">
        <w:rPr>
          <w:rFonts w:ascii="Times New Roman" w:eastAsia="Times New Roman" w:hAnsi="Times New Roman" w:cs="Times New Roman"/>
          <w:color w:val="auto"/>
          <w:sz w:val="24"/>
          <w:szCs w:val="24"/>
          <w:lang w:eastAsia="lv-LV"/>
        </w:rPr>
        <w:t>arī ar citiem infrastruktūras veidiem)</w:t>
      </w:r>
      <w:r w:rsidR="00BD7844" w:rsidRPr="00594F57">
        <w:rPr>
          <w:rFonts w:ascii="Times New Roman" w:eastAsia="Times New Roman" w:hAnsi="Times New Roman" w:cs="Times New Roman"/>
          <w:color w:val="auto"/>
          <w:sz w:val="24"/>
          <w:szCs w:val="24"/>
          <w:lang w:eastAsia="lv-LV"/>
        </w:rPr>
        <w:t>:</w:t>
      </w:r>
    </w:p>
    <w:p w14:paraId="58BEFF2F" w14:textId="77777777" w:rsidR="00BD7844" w:rsidRPr="00594F57" w:rsidRDefault="00BD7844" w:rsidP="00CE6B93">
      <w:pPr>
        <w:spacing w:after="0" w:line="276" w:lineRule="auto"/>
        <w:ind w:left="720"/>
        <w:rPr>
          <w:rFonts w:ascii="Times New Roman" w:eastAsia="Times New Roman" w:hAnsi="Times New Roman" w:cs="Times New Roman"/>
          <w:sz w:val="24"/>
          <w:szCs w:val="24"/>
          <w:lang w:eastAsia="lv-LV"/>
        </w:rPr>
      </w:pPr>
      <w:r w:rsidRPr="00594F57">
        <w:rPr>
          <w:rFonts w:ascii="Times New Roman" w:eastAsia="Times New Roman" w:hAnsi="Times New Roman" w:cs="Times New Roman"/>
          <w:sz w:val="24"/>
          <w:szCs w:val="24"/>
          <w:lang w:eastAsia="lv-LV"/>
        </w:rPr>
        <w:t>1)</w:t>
      </w:r>
      <w:r w:rsidR="001E3F95" w:rsidRPr="00594F57">
        <w:rPr>
          <w:rFonts w:ascii="Times New Roman" w:eastAsia="Times New Roman" w:hAnsi="Times New Roman" w:cs="Times New Roman"/>
          <w:sz w:val="24"/>
          <w:szCs w:val="24"/>
          <w:lang w:eastAsia="lv-LV"/>
        </w:rPr>
        <w:t xml:space="preserve"> </w:t>
      </w:r>
      <w:r w:rsidR="1900CCB7" w:rsidRPr="00594F57">
        <w:rPr>
          <w:rFonts w:ascii="Times New Roman" w:eastAsia="Times New Roman" w:hAnsi="Times New Roman" w:cs="Times New Roman"/>
          <w:sz w:val="24"/>
          <w:szCs w:val="24"/>
          <w:lang w:eastAsia="lv-LV"/>
        </w:rPr>
        <w:t>s</w:t>
      </w:r>
      <w:r w:rsidR="757ACFE3" w:rsidRPr="00594F57">
        <w:rPr>
          <w:rFonts w:ascii="Times New Roman" w:eastAsia="Times New Roman" w:hAnsi="Times New Roman" w:cs="Times New Roman"/>
          <w:sz w:val="24"/>
          <w:szCs w:val="24"/>
          <w:lang w:eastAsia="lv-LV"/>
        </w:rPr>
        <w:t>ociālie</w:t>
      </w:r>
      <w:r w:rsidRPr="00594F57">
        <w:rPr>
          <w:rFonts w:ascii="Times New Roman" w:eastAsia="Times New Roman" w:hAnsi="Times New Roman" w:cs="Times New Roman"/>
          <w:sz w:val="24"/>
          <w:szCs w:val="24"/>
          <w:lang w:eastAsia="lv-LV"/>
        </w:rPr>
        <w:t xml:space="preserve"> mājokļi un īres mājas;</w:t>
      </w:r>
    </w:p>
    <w:p w14:paraId="32508DC2" w14:textId="77777777" w:rsidR="00BD7844" w:rsidRPr="00594F57" w:rsidRDefault="00BD7844" w:rsidP="00CE6B93">
      <w:pPr>
        <w:spacing w:after="0" w:line="276" w:lineRule="auto"/>
        <w:ind w:left="720"/>
        <w:rPr>
          <w:rFonts w:ascii="Times New Roman" w:eastAsia="Times New Roman" w:hAnsi="Times New Roman" w:cs="Times New Roman"/>
          <w:sz w:val="24"/>
          <w:szCs w:val="24"/>
          <w:lang w:eastAsia="lv-LV"/>
        </w:rPr>
      </w:pPr>
      <w:r w:rsidRPr="00594F57">
        <w:rPr>
          <w:rFonts w:ascii="Times New Roman" w:eastAsia="Times New Roman" w:hAnsi="Times New Roman" w:cs="Times New Roman"/>
          <w:sz w:val="24"/>
          <w:szCs w:val="24"/>
          <w:lang w:eastAsia="lv-LV"/>
        </w:rPr>
        <w:t>2)</w:t>
      </w:r>
      <w:r w:rsidR="001E3F95" w:rsidRPr="00594F57">
        <w:rPr>
          <w:rFonts w:ascii="Times New Roman" w:eastAsia="Times New Roman" w:hAnsi="Times New Roman" w:cs="Times New Roman"/>
          <w:sz w:val="24"/>
          <w:szCs w:val="24"/>
          <w:lang w:eastAsia="lv-LV"/>
        </w:rPr>
        <w:t xml:space="preserve"> </w:t>
      </w:r>
      <w:r w:rsidR="1900CCB7" w:rsidRPr="00594F57">
        <w:rPr>
          <w:rFonts w:ascii="Times New Roman" w:eastAsia="Times New Roman" w:hAnsi="Times New Roman" w:cs="Times New Roman"/>
          <w:sz w:val="24"/>
          <w:szCs w:val="24"/>
          <w:lang w:eastAsia="lv-LV"/>
        </w:rPr>
        <w:t>s</w:t>
      </w:r>
      <w:r w:rsidR="757ACFE3" w:rsidRPr="00594F57">
        <w:rPr>
          <w:rFonts w:ascii="Times New Roman" w:eastAsia="Times New Roman" w:hAnsi="Times New Roman" w:cs="Times New Roman"/>
          <w:sz w:val="24"/>
          <w:szCs w:val="24"/>
          <w:lang w:eastAsia="lv-LV"/>
        </w:rPr>
        <w:t>kolas</w:t>
      </w:r>
      <w:r w:rsidRPr="00594F57">
        <w:rPr>
          <w:rFonts w:ascii="Times New Roman" w:eastAsia="Times New Roman" w:hAnsi="Times New Roman" w:cs="Times New Roman"/>
          <w:sz w:val="24"/>
          <w:szCs w:val="24"/>
          <w:lang w:eastAsia="lv-LV"/>
        </w:rPr>
        <w:t xml:space="preserve"> un bērnudārzi;</w:t>
      </w:r>
    </w:p>
    <w:p w14:paraId="575B2397" w14:textId="77777777" w:rsidR="00BD7844" w:rsidRPr="00594F57" w:rsidRDefault="00BD7844" w:rsidP="00CE6B93">
      <w:pPr>
        <w:spacing w:after="0" w:line="276" w:lineRule="auto"/>
        <w:ind w:left="720"/>
        <w:rPr>
          <w:rFonts w:ascii="Times New Roman" w:eastAsia="Times New Roman" w:hAnsi="Times New Roman" w:cs="Times New Roman"/>
          <w:sz w:val="24"/>
          <w:szCs w:val="24"/>
          <w:lang w:eastAsia="lv-LV"/>
        </w:rPr>
      </w:pPr>
      <w:r w:rsidRPr="00594F57">
        <w:rPr>
          <w:rFonts w:ascii="Times New Roman" w:eastAsia="Times New Roman" w:hAnsi="Times New Roman" w:cs="Times New Roman"/>
          <w:sz w:val="24"/>
          <w:szCs w:val="24"/>
          <w:lang w:eastAsia="lv-LV"/>
        </w:rPr>
        <w:t>3)</w:t>
      </w:r>
      <w:r w:rsidR="001E3F95" w:rsidRPr="00594F57">
        <w:rPr>
          <w:rFonts w:ascii="Times New Roman" w:eastAsia="Times New Roman" w:hAnsi="Times New Roman" w:cs="Times New Roman"/>
          <w:sz w:val="24"/>
          <w:szCs w:val="24"/>
          <w:lang w:eastAsia="lv-LV"/>
        </w:rPr>
        <w:t xml:space="preserve"> s</w:t>
      </w:r>
      <w:r w:rsidRPr="00594F57">
        <w:rPr>
          <w:rFonts w:ascii="Times New Roman" w:eastAsia="Times New Roman" w:hAnsi="Times New Roman" w:cs="Times New Roman"/>
          <w:sz w:val="24"/>
          <w:szCs w:val="24"/>
          <w:lang w:eastAsia="lv-LV"/>
        </w:rPr>
        <w:t>limnīcu infrastruktūra;</w:t>
      </w:r>
    </w:p>
    <w:p w14:paraId="5E714912" w14:textId="77777777" w:rsidR="00BD7844" w:rsidRPr="00594F57" w:rsidRDefault="00BD7844" w:rsidP="00CE6B93">
      <w:pPr>
        <w:spacing w:after="0" w:line="276" w:lineRule="auto"/>
        <w:ind w:left="720"/>
        <w:rPr>
          <w:rFonts w:ascii="Times New Roman" w:eastAsia="Times New Roman" w:hAnsi="Times New Roman" w:cs="Times New Roman"/>
          <w:sz w:val="24"/>
          <w:szCs w:val="24"/>
          <w:lang w:eastAsia="lv-LV"/>
        </w:rPr>
      </w:pPr>
      <w:r w:rsidRPr="00594F57">
        <w:rPr>
          <w:rFonts w:ascii="Times New Roman" w:eastAsia="Times New Roman" w:hAnsi="Times New Roman" w:cs="Times New Roman"/>
          <w:sz w:val="24"/>
          <w:szCs w:val="24"/>
          <w:lang w:eastAsia="lv-LV"/>
        </w:rPr>
        <w:t>4)</w:t>
      </w:r>
      <w:r w:rsidR="001E3F95" w:rsidRPr="00594F57">
        <w:rPr>
          <w:rFonts w:ascii="Times New Roman" w:eastAsia="Times New Roman" w:hAnsi="Times New Roman" w:cs="Times New Roman"/>
          <w:sz w:val="24"/>
          <w:szCs w:val="24"/>
          <w:lang w:eastAsia="lv-LV"/>
        </w:rPr>
        <w:t xml:space="preserve"> </w:t>
      </w:r>
      <w:r w:rsidR="1900CCB7" w:rsidRPr="00594F57">
        <w:rPr>
          <w:rFonts w:ascii="Times New Roman" w:eastAsia="Times New Roman" w:hAnsi="Times New Roman" w:cs="Times New Roman"/>
          <w:sz w:val="24"/>
          <w:szCs w:val="24"/>
          <w:lang w:eastAsia="lv-LV"/>
        </w:rPr>
        <w:t>s</w:t>
      </w:r>
      <w:r w:rsidR="757ACFE3" w:rsidRPr="00594F57">
        <w:rPr>
          <w:rFonts w:ascii="Times New Roman" w:eastAsia="Times New Roman" w:hAnsi="Times New Roman" w:cs="Times New Roman"/>
          <w:sz w:val="24"/>
          <w:szCs w:val="24"/>
          <w:lang w:eastAsia="lv-LV"/>
        </w:rPr>
        <w:t>porta</w:t>
      </w:r>
      <w:r w:rsidRPr="00594F57">
        <w:rPr>
          <w:rFonts w:ascii="Times New Roman" w:eastAsia="Times New Roman" w:hAnsi="Times New Roman" w:cs="Times New Roman"/>
          <w:sz w:val="24"/>
          <w:szCs w:val="24"/>
          <w:lang w:eastAsia="lv-LV"/>
        </w:rPr>
        <w:t xml:space="preserve"> un rehabilitācijas kompleksi;</w:t>
      </w:r>
    </w:p>
    <w:p w14:paraId="3B0D22FD" w14:textId="77777777" w:rsidR="00BD7844" w:rsidRPr="00594F57" w:rsidRDefault="00BD7844" w:rsidP="00CE6B93">
      <w:pPr>
        <w:spacing w:after="0" w:line="276" w:lineRule="auto"/>
        <w:ind w:left="720"/>
        <w:rPr>
          <w:rFonts w:ascii="Times New Roman" w:eastAsia="Times New Roman" w:hAnsi="Times New Roman" w:cs="Times New Roman"/>
          <w:sz w:val="24"/>
          <w:szCs w:val="24"/>
          <w:lang w:eastAsia="lv-LV"/>
        </w:rPr>
      </w:pPr>
      <w:r w:rsidRPr="00594F57">
        <w:rPr>
          <w:rFonts w:ascii="Times New Roman" w:eastAsia="Times New Roman" w:hAnsi="Times New Roman" w:cs="Times New Roman"/>
          <w:sz w:val="24"/>
          <w:szCs w:val="24"/>
          <w:lang w:eastAsia="lv-LV"/>
        </w:rPr>
        <w:t>5)</w:t>
      </w:r>
      <w:r w:rsidR="001E3F95" w:rsidRPr="00594F57">
        <w:rPr>
          <w:rFonts w:ascii="Times New Roman" w:eastAsia="Times New Roman" w:hAnsi="Times New Roman" w:cs="Times New Roman"/>
          <w:sz w:val="24"/>
          <w:szCs w:val="24"/>
          <w:lang w:eastAsia="lv-LV"/>
        </w:rPr>
        <w:t xml:space="preserve"> i</w:t>
      </w:r>
      <w:r w:rsidRPr="00594F57">
        <w:rPr>
          <w:rFonts w:ascii="Times New Roman" w:eastAsia="Times New Roman" w:hAnsi="Times New Roman" w:cs="Times New Roman"/>
          <w:sz w:val="24"/>
          <w:szCs w:val="24"/>
          <w:lang w:eastAsia="lv-LV"/>
        </w:rPr>
        <w:t>elu apgaismojums</w:t>
      </w:r>
      <w:r w:rsidR="25C13FB2" w:rsidRPr="00594F57">
        <w:rPr>
          <w:rFonts w:ascii="Times New Roman" w:eastAsia="Times New Roman" w:hAnsi="Times New Roman" w:cs="Times New Roman"/>
          <w:sz w:val="24"/>
          <w:szCs w:val="24"/>
          <w:lang w:eastAsia="lv-LV"/>
        </w:rPr>
        <w:t>.</w:t>
      </w:r>
    </w:p>
    <w:p w14:paraId="02040986" w14:textId="77777777" w:rsidR="00BD7844" w:rsidRPr="00594F57" w:rsidRDefault="00BD7844" w:rsidP="00CE6B93">
      <w:pPr>
        <w:spacing w:after="0" w:line="276" w:lineRule="auto"/>
        <w:ind w:firstLine="720"/>
        <w:jc w:val="both"/>
        <w:rPr>
          <w:rFonts w:ascii="Times New Roman" w:eastAsia="Times New Roman" w:hAnsi="Times New Roman" w:cs="Times New Roman"/>
          <w:sz w:val="24"/>
          <w:szCs w:val="24"/>
          <w:lang w:eastAsia="lv-LV"/>
        </w:rPr>
      </w:pPr>
      <w:r w:rsidRPr="00594F57">
        <w:rPr>
          <w:rFonts w:ascii="Times New Roman" w:eastAsia="Times New Roman" w:hAnsi="Times New Roman" w:cs="Times New Roman"/>
          <w:sz w:val="24"/>
          <w:szCs w:val="24"/>
          <w:lang w:eastAsia="lv-LV"/>
        </w:rPr>
        <w:t xml:space="preserve">Riski </w:t>
      </w:r>
      <w:r w:rsidR="59CFD8D7" w:rsidRPr="00594F57">
        <w:rPr>
          <w:rFonts w:ascii="Times New Roman" w:eastAsia="Times New Roman" w:hAnsi="Times New Roman" w:cs="Times New Roman"/>
          <w:sz w:val="24"/>
          <w:szCs w:val="24"/>
          <w:lang w:eastAsia="lv-LV"/>
        </w:rPr>
        <w:t>aprakstīti</w:t>
      </w:r>
      <w:r w:rsidRPr="00594F57">
        <w:rPr>
          <w:rFonts w:ascii="Times New Roman" w:eastAsia="Times New Roman" w:hAnsi="Times New Roman" w:cs="Times New Roman"/>
          <w:sz w:val="24"/>
          <w:szCs w:val="24"/>
          <w:lang w:eastAsia="lv-LV"/>
        </w:rPr>
        <w:t xml:space="preserve">, ņemot vērā Eurostat un EPEC 2016. gada vadlīnijas </w:t>
      </w:r>
      <w:r w:rsidR="00C46A02" w:rsidRPr="00594F57">
        <w:rPr>
          <w:rFonts w:ascii="Times New Roman" w:eastAsia="Times New Roman" w:hAnsi="Times New Roman" w:cs="Times New Roman"/>
          <w:sz w:val="24"/>
          <w:szCs w:val="24"/>
          <w:lang w:eastAsia="lv-LV"/>
        </w:rPr>
        <w:t>“</w:t>
      </w:r>
      <w:r w:rsidRPr="00594F57">
        <w:rPr>
          <w:rFonts w:ascii="Times New Roman" w:eastAsia="Times New Roman" w:hAnsi="Times New Roman" w:cs="Times New Roman"/>
          <w:sz w:val="24"/>
          <w:szCs w:val="24"/>
          <w:lang w:eastAsia="lv-LV"/>
        </w:rPr>
        <w:t>Publisko un privāto partnerību statistiskās uzskaites rokasgrāmata</w:t>
      </w:r>
      <w:r w:rsidR="489E556C" w:rsidRPr="00594F57">
        <w:rPr>
          <w:rFonts w:ascii="Times New Roman" w:eastAsia="Times New Roman" w:hAnsi="Times New Roman" w:cs="Times New Roman"/>
          <w:sz w:val="24"/>
          <w:szCs w:val="24"/>
          <w:lang w:eastAsia="lv-LV"/>
        </w:rPr>
        <w:t>”</w:t>
      </w:r>
      <w:r w:rsidR="000E10BB" w:rsidRPr="00594F57">
        <w:rPr>
          <w:rStyle w:val="Vresatsauce"/>
          <w:rFonts w:ascii="Times New Roman" w:eastAsia="Times New Roman" w:hAnsi="Times New Roman" w:cs="Times New Roman"/>
          <w:sz w:val="24"/>
          <w:szCs w:val="24"/>
          <w:lang w:eastAsia="lv-LV"/>
        </w:rPr>
        <w:footnoteReference w:id="6"/>
      </w:r>
      <w:r w:rsidRPr="00594F57">
        <w:rPr>
          <w:rFonts w:ascii="Times New Roman" w:eastAsia="Times New Roman" w:hAnsi="Times New Roman" w:cs="Times New Roman"/>
          <w:sz w:val="24"/>
          <w:szCs w:val="24"/>
          <w:lang w:eastAsia="lv-LV"/>
        </w:rPr>
        <w:t xml:space="preserve">, tādejādi atvieglojot ārpus budžeta bilances projektu veidošanu. </w:t>
      </w:r>
      <w:r w:rsidR="004E332F" w:rsidRPr="00594F57">
        <w:rPr>
          <w:rFonts w:ascii="Times New Roman" w:eastAsia="Times New Roman" w:hAnsi="Times New Roman" w:cs="Times New Roman"/>
          <w:sz w:val="24"/>
          <w:szCs w:val="24"/>
          <w:lang w:eastAsia="lv-LV"/>
        </w:rPr>
        <w:t>PPP risku r</w:t>
      </w:r>
      <w:r w:rsidRPr="00594F57">
        <w:rPr>
          <w:rFonts w:ascii="Times New Roman" w:eastAsia="Times New Roman" w:hAnsi="Times New Roman" w:cs="Times New Roman"/>
          <w:sz w:val="24"/>
          <w:szCs w:val="24"/>
          <w:lang w:eastAsia="lv-LV"/>
        </w:rPr>
        <w:t xml:space="preserve">īks </w:t>
      </w:r>
      <w:r w:rsidR="004E332F" w:rsidRPr="00594F57">
        <w:rPr>
          <w:rFonts w:ascii="Times New Roman" w:eastAsia="Times New Roman" w:hAnsi="Times New Roman" w:cs="Times New Roman"/>
          <w:sz w:val="24"/>
          <w:szCs w:val="24"/>
          <w:lang w:eastAsia="lv-LV"/>
        </w:rPr>
        <w:t xml:space="preserve">būs </w:t>
      </w:r>
      <w:r w:rsidR="757ACFE3" w:rsidRPr="00594F57">
        <w:rPr>
          <w:rFonts w:ascii="Times New Roman" w:eastAsia="Times New Roman" w:hAnsi="Times New Roman" w:cs="Times New Roman"/>
          <w:sz w:val="24"/>
          <w:szCs w:val="24"/>
          <w:lang w:eastAsia="lv-LV"/>
        </w:rPr>
        <w:t>izmanto</w:t>
      </w:r>
      <w:r w:rsidR="67D9A39D" w:rsidRPr="00594F57">
        <w:rPr>
          <w:rFonts w:ascii="Times New Roman" w:eastAsia="Times New Roman" w:hAnsi="Times New Roman" w:cs="Times New Roman"/>
          <w:sz w:val="24"/>
          <w:szCs w:val="24"/>
          <w:lang w:eastAsia="lv-LV"/>
        </w:rPr>
        <w:t>jams</w:t>
      </w:r>
      <w:r w:rsidRPr="00594F57">
        <w:rPr>
          <w:rFonts w:ascii="Times New Roman" w:eastAsia="Times New Roman" w:hAnsi="Times New Roman" w:cs="Times New Roman"/>
          <w:sz w:val="24"/>
          <w:szCs w:val="24"/>
          <w:lang w:eastAsia="lv-LV"/>
        </w:rPr>
        <w:t xml:space="preserve"> projekta plānošanai, izstrādājot FEA, kā arī PPP dokumentācijas (PPP līguma un iepirkuma nolikuma) izstrādes gaitā. Rezultātu var pielāgot konkrētajam projekta</w:t>
      </w:r>
      <w:r w:rsidR="00A92EC3" w:rsidRPr="00594F57">
        <w:rPr>
          <w:rFonts w:ascii="Times New Roman" w:eastAsia="Times New Roman" w:hAnsi="Times New Roman" w:cs="Times New Roman"/>
          <w:sz w:val="24"/>
          <w:szCs w:val="24"/>
          <w:lang w:eastAsia="lv-LV"/>
        </w:rPr>
        <w:t>m</w:t>
      </w:r>
      <w:r w:rsidR="00F17AB0" w:rsidRPr="00594F57">
        <w:rPr>
          <w:rFonts w:ascii="Times New Roman" w:eastAsia="Times New Roman" w:hAnsi="Times New Roman" w:cs="Times New Roman"/>
          <w:sz w:val="24"/>
          <w:szCs w:val="24"/>
          <w:lang w:eastAsia="lv-LV"/>
        </w:rPr>
        <w:t xml:space="preserve"> un lejupielādēt</w:t>
      </w:r>
      <w:r w:rsidRPr="00594F57">
        <w:rPr>
          <w:rFonts w:ascii="Times New Roman" w:eastAsia="Times New Roman" w:hAnsi="Times New Roman" w:cs="Times New Roman"/>
          <w:sz w:val="24"/>
          <w:szCs w:val="24"/>
          <w:lang w:eastAsia="lv-LV"/>
        </w:rPr>
        <w:t xml:space="preserve"> un integrēt FEA, tādejādi atvieglojot FEA izstrādi publiskajam partnerim.</w:t>
      </w:r>
    </w:p>
    <w:p w14:paraId="3458C9A8" w14:textId="0B3479BE" w:rsidR="00594F57" w:rsidRPr="00594F57" w:rsidRDefault="00594F57" w:rsidP="00CE6B93">
      <w:pPr>
        <w:spacing w:after="0" w:line="276" w:lineRule="auto"/>
        <w:ind w:firstLine="720"/>
        <w:jc w:val="both"/>
        <w:rPr>
          <w:rFonts w:ascii="Times New Roman" w:eastAsia="Times New Roman" w:hAnsi="Times New Roman" w:cs="Times New Roman"/>
          <w:sz w:val="24"/>
          <w:szCs w:val="24"/>
          <w:lang w:eastAsia="lv-LV"/>
        </w:rPr>
      </w:pPr>
      <w:r w:rsidRPr="00594F57">
        <w:rPr>
          <w:rFonts w:ascii="Times New Roman" w:eastAsia="Times New Roman" w:hAnsi="Times New Roman" w:cs="Times New Roman"/>
          <w:sz w:val="24"/>
          <w:szCs w:val="24"/>
          <w:lang w:eastAsia="lv-LV"/>
        </w:rPr>
        <w:t xml:space="preserve">CFLA </w:t>
      </w:r>
      <w:r w:rsidR="002C42C0">
        <w:rPr>
          <w:rFonts w:ascii="Times New Roman" w:eastAsia="Times New Roman" w:hAnsi="Times New Roman" w:cs="Times New Roman"/>
          <w:sz w:val="24"/>
          <w:szCs w:val="24"/>
          <w:lang w:eastAsia="lv-LV"/>
        </w:rPr>
        <w:t xml:space="preserve">pārskata periodā </w:t>
      </w:r>
      <w:r w:rsidRPr="00594F57">
        <w:rPr>
          <w:rFonts w:ascii="Times New Roman" w:eastAsia="Times New Roman" w:hAnsi="Times New Roman" w:cs="Times New Roman"/>
          <w:sz w:val="24"/>
          <w:szCs w:val="24"/>
          <w:lang w:eastAsia="lv-LV"/>
        </w:rPr>
        <w:t xml:space="preserve">ir padarījusi interaktīvu Publiskās un privātās partnerības projektu risku sadales un izvērtēšanas tīmekļvietni jeb risku rīku. Tagad jebkurš publiskais partneris pats var </w:t>
      </w:r>
      <w:r w:rsidR="005B241F">
        <w:rPr>
          <w:rFonts w:ascii="Times New Roman" w:eastAsia="Times New Roman" w:hAnsi="Times New Roman" w:cs="Times New Roman"/>
          <w:sz w:val="24"/>
          <w:szCs w:val="24"/>
          <w:lang w:eastAsia="lv-LV"/>
        </w:rPr>
        <w:t>automatizēti</w:t>
      </w:r>
      <w:r w:rsidR="005B241F" w:rsidRPr="00594F57">
        <w:rPr>
          <w:rFonts w:ascii="Times New Roman" w:eastAsia="Times New Roman" w:hAnsi="Times New Roman" w:cs="Times New Roman"/>
          <w:sz w:val="24"/>
          <w:szCs w:val="24"/>
          <w:lang w:eastAsia="lv-LV"/>
        </w:rPr>
        <w:t xml:space="preserve"> </w:t>
      </w:r>
      <w:r w:rsidR="003F6B6C">
        <w:rPr>
          <w:rFonts w:ascii="Times New Roman" w:eastAsia="Times New Roman" w:hAnsi="Times New Roman" w:cs="Times New Roman"/>
          <w:sz w:val="24"/>
          <w:szCs w:val="24"/>
          <w:lang w:eastAsia="lv-LV"/>
        </w:rPr>
        <w:t xml:space="preserve">analizēt </w:t>
      </w:r>
      <w:r w:rsidR="00D63D4D">
        <w:rPr>
          <w:rFonts w:ascii="Times New Roman" w:eastAsia="Times New Roman" w:hAnsi="Times New Roman" w:cs="Times New Roman"/>
          <w:sz w:val="24"/>
          <w:szCs w:val="24"/>
          <w:lang w:eastAsia="lv-LV"/>
        </w:rPr>
        <w:t>projekta</w:t>
      </w:r>
      <w:r w:rsidR="005B241F" w:rsidRPr="00594F57">
        <w:rPr>
          <w:rFonts w:ascii="Times New Roman" w:eastAsia="Times New Roman" w:hAnsi="Times New Roman" w:cs="Times New Roman"/>
          <w:sz w:val="24"/>
          <w:szCs w:val="24"/>
          <w:lang w:eastAsia="lv-LV"/>
        </w:rPr>
        <w:t xml:space="preserve"> </w:t>
      </w:r>
      <w:r w:rsidRPr="00594F57">
        <w:rPr>
          <w:rFonts w:ascii="Times New Roman" w:eastAsia="Times New Roman" w:hAnsi="Times New Roman" w:cs="Times New Roman"/>
          <w:sz w:val="24"/>
          <w:szCs w:val="24"/>
          <w:lang w:eastAsia="lv-LV"/>
        </w:rPr>
        <w:t>risku sadalījumu, tādejādi atvieglojot FEA izstrādi.</w:t>
      </w:r>
    </w:p>
    <w:p w14:paraId="6FEE0356" w14:textId="77777777" w:rsidR="007164FF" w:rsidRPr="008A7266" w:rsidRDefault="0032551B" w:rsidP="00CE6B93">
      <w:pPr>
        <w:spacing w:after="0" w:line="276" w:lineRule="auto"/>
        <w:ind w:firstLine="720"/>
        <w:jc w:val="both"/>
        <w:rPr>
          <w:rFonts w:ascii="Times New Roman" w:hAnsi="Times New Roman" w:cs="Times New Roman"/>
          <w:sz w:val="24"/>
          <w:szCs w:val="24"/>
        </w:rPr>
      </w:pPr>
      <w:r w:rsidRPr="00594F57">
        <w:rPr>
          <w:rFonts w:ascii="Times New Roman" w:hAnsi="Times New Roman" w:cs="Times New Roman"/>
          <w:sz w:val="24"/>
          <w:szCs w:val="24"/>
        </w:rPr>
        <w:t xml:space="preserve"> </w:t>
      </w:r>
      <w:r w:rsidR="007164FF" w:rsidRPr="00594F57">
        <w:rPr>
          <w:rFonts w:ascii="Times New Roman" w:hAnsi="Times New Roman" w:cs="Times New Roman"/>
          <w:sz w:val="24"/>
          <w:szCs w:val="24"/>
        </w:rPr>
        <w:t xml:space="preserve">Papildus tika aktualizēta </w:t>
      </w:r>
      <w:r w:rsidR="00BB3E83" w:rsidRPr="00594F57">
        <w:rPr>
          <w:rFonts w:ascii="Times New Roman" w:hAnsi="Times New Roman" w:cs="Times New Roman"/>
          <w:sz w:val="24"/>
          <w:szCs w:val="24"/>
        </w:rPr>
        <w:t>CFLA tīmekļvietne</w:t>
      </w:r>
      <w:r w:rsidR="007164FF" w:rsidRPr="00594F57">
        <w:rPr>
          <w:rFonts w:ascii="Times New Roman" w:hAnsi="Times New Roman" w:cs="Times New Roman"/>
          <w:sz w:val="24"/>
          <w:szCs w:val="24"/>
        </w:rPr>
        <w:t>, sniedzot aktuālāko informāciju PPP jomā.</w:t>
      </w:r>
    </w:p>
    <w:p w14:paraId="1902FA26" w14:textId="77777777" w:rsidR="007164FF" w:rsidRPr="008A7266" w:rsidRDefault="007164FF" w:rsidP="003002D6">
      <w:pPr>
        <w:pStyle w:val="naisf"/>
        <w:spacing w:before="240" w:beforeAutospacing="0" w:after="120" w:afterAutospacing="0"/>
        <w:ind w:firstLine="720"/>
        <w:jc w:val="center"/>
        <w:rPr>
          <w:b/>
        </w:rPr>
      </w:pPr>
      <w:r w:rsidRPr="008A7266">
        <w:rPr>
          <w:b/>
        </w:rPr>
        <w:t>7. Kā notikusi sadarbība ar citām valsts pārvaldes institūcijām un nevalstiskajām organizācijām PPP jomā</w:t>
      </w:r>
    </w:p>
    <w:p w14:paraId="2243509C" w14:textId="77777777" w:rsidR="007164FF" w:rsidRPr="000F7F2A" w:rsidRDefault="007164FF" w:rsidP="005D3C5B">
      <w:pPr>
        <w:pStyle w:val="naisf"/>
        <w:spacing w:before="120" w:beforeAutospacing="0" w:after="0" w:afterAutospacing="0" w:line="276" w:lineRule="auto"/>
        <w:ind w:firstLine="720"/>
        <w:jc w:val="both"/>
      </w:pPr>
      <w:r w:rsidRPr="000F7F2A">
        <w:t>Pārskata periodā, veicot potenciālo PPP projektu FEA</w:t>
      </w:r>
      <w:r w:rsidRPr="000F7F2A">
        <w:rPr>
          <w:bCs/>
        </w:rPr>
        <w:t xml:space="preserve"> </w:t>
      </w:r>
      <w:r w:rsidRPr="000F7F2A">
        <w:t xml:space="preserve">izvērtēšanu, kā arī izskatot izstrādāto PPP procedūras dokumentāciju, tika nodrošināta regulāra sadarbība ar </w:t>
      </w:r>
      <w:r w:rsidR="0024663C" w:rsidRPr="000F7F2A">
        <w:t>FM</w:t>
      </w:r>
      <w:r w:rsidRPr="000F7F2A">
        <w:t>, lai</w:t>
      </w:r>
      <w:r w:rsidR="003C6033" w:rsidRPr="000F7F2A">
        <w:t xml:space="preserve"> maksimāli īsos termiņos sasniegtu pēc iespējas kvalitatīvāku rezultātu un</w:t>
      </w:r>
      <w:r w:rsidRPr="000F7F2A">
        <w:t xml:space="preserve"> samazinātu administratīvo slogu publiskajiem partneriem.</w:t>
      </w:r>
    </w:p>
    <w:p w14:paraId="0B782B1F" w14:textId="77777777" w:rsidR="007164FF" w:rsidRPr="000F7F2A" w:rsidRDefault="007164FF" w:rsidP="005D3C5B">
      <w:pPr>
        <w:pStyle w:val="naisf"/>
        <w:spacing w:before="0" w:beforeAutospacing="0" w:after="0" w:afterAutospacing="0" w:line="276" w:lineRule="auto"/>
        <w:ind w:firstLine="720"/>
        <w:jc w:val="both"/>
      </w:pPr>
      <w:r w:rsidRPr="000F7F2A">
        <w:t>Tika turpināta sadarbība un informācijas apmaiņa par aktualitātēm Latvijas PPP projektu īstenošanā ar EPEC pārstāvjiem, t.sk. piedaloties EPEC</w:t>
      </w:r>
      <w:r w:rsidR="006A3AF0" w:rsidRPr="000F7F2A">
        <w:t xml:space="preserve"> </w:t>
      </w:r>
      <w:r w:rsidR="0024663C" w:rsidRPr="000F7F2A">
        <w:t xml:space="preserve">interneta vidē </w:t>
      </w:r>
      <w:r w:rsidRPr="000F7F2A">
        <w:t>organizētajās</w:t>
      </w:r>
      <w:r w:rsidR="0024663C" w:rsidRPr="000F7F2A">
        <w:t xml:space="preserve"> </w:t>
      </w:r>
      <w:r w:rsidRPr="000F7F2A">
        <w:t xml:space="preserve">darba grupās, semināros, kā </w:t>
      </w:r>
      <w:r w:rsidR="0038760C" w:rsidRPr="000F7F2A">
        <w:t xml:space="preserve">arī </w:t>
      </w:r>
      <w:r w:rsidR="00C5459D" w:rsidRPr="000F7F2A">
        <w:t>PPP projektu</w:t>
      </w:r>
      <w:r w:rsidRPr="000F7F2A">
        <w:t xml:space="preserve"> progresa sanāksmēs.</w:t>
      </w:r>
    </w:p>
    <w:p w14:paraId="7674FC07" w14:textId="77777777" w:rsidR="007D205D" w:rsidRDefault="007D205D" w:rsidP="005D3C5B">
      <w:pPr>
        <w:spacing w:after="0"/>
        <w:ind w:firstLine="720"/>
        <w:jc w:val="both"/>
        <w:rPr>
          <w:rFonts w:ascii="Times New Roman" w:hAnsi="Times New Roman" w:cs="Times New Roman"/>
          <w:sz w:val="24"/>
          <w:szCs w:val="24"/>
        </w:rPr>
      </w:pPr>
    </w:p>
    <w:p w14:paraId="64C73909" w14:textId="2DABDFD2" w:rsidR="007D205D" w:rsidRPr="0089643A" w:rsidRDefault="007D205D" w:rsidP="005D3C5B">
      <w:pPr>
        <w:spacing w:after="0"/>
        <w:ind w:firstLine="720"/>
        <w:jc w:val="both"/>
        <w:rPr>
          <w:rFonts w:ascii="Times New Roman" w:hAnsi="Times New Roman" w:cs="Times New Roman"/>
          <w:sz w:val="24"/>
          <w:szCs w:val="24"/>
        </w:rPr>
      </w:pPr>
      <w:r w:rsidRPr="0089643A">
        <w:rPr>
          <w:rFonts w:ascii="Times New Roman" w:hAnsi="Times New Roman" w:cs="Times New Roman"/>
          <w:sz w:val="24"/>
          <w:szCs w:val="24"/>
        </w:rPr>
        <w:lastRenderedPageBreak/>
        <w:t xml:space="preserve">2022. gada 31. martā </w:t>
      </w:r>
      <w:r w:rsidR="008478D7" w:rsidRPr="0089643A">
        <w:rPr>
          <w:rFonts w:ascii="Times New Roman" w:hAnsi="Times New Roman" w:cs="Times New Roman"/>
          <w:sz w:val="24"/>
          <w:szCs w:val="24"/>
        </w:rPr>
        <w:t>CFLA pārstāvis ar prezentāciju “PPP iespējas veselības jomā”</w:t>
      </w:r>
      <w:r w:rsidR="00E41F8D" w:rsidRPr="0089643A">
        <w:rPr>
          <w:rFonts w:ascii="Times New Roman" w:hAnsi="Times New Roman" w:cs="Times New Roman"/>
          <w:sz w:val="24"/>
          <w:szCs w:val="24"/>
        </w:rPr>
        <w:t xml:space="preserve"> piedalījās</w:t>
      </w:r>
      <w:r w:rsidR="00763BAC" w:rsidRPr="0089643A">
        <w:rPr>
          <w:rFonts w:ascii="Times New Roman" w:hAnsi="Times New Roman" w:cs="Times New Roman"/>
          <w:sz w:val="24"/>
          <w:szCs w:val="24"/>
        </w:rPr>
        <w:t xml:space="preserve"> konferencē “Nākotnes veselība”.</w:t>
      </w:r>
    </w:p>
    <w:p w14:paraId="28A38A88" w14:textId="00F57CF3" w:rsidR="0000141B" w:rsidRPr="0089643A" w:rsidRDefault="00736449" w:rsidP="005D3C5B">
      <w:pPr>
        <w:spacing w:after="0"/>
        <w:ind w:firstLine="720"/>
        <w:jc w:val="both"/>
        <w:rPr>
          <w:rFonts w:ascii="Times New Roman" w:hAnsi="Times New Roman" w:cs="Times New Roman"/>
          <w:sz w:val="24"/>
          <w:szCs w:val="24"/>
        </w:rPr>
      </w:pPr>
      <w:r w:rsidRPr="0089643A">
        <w:rPr>
          <w:rFonts w:ascii="Times New Roman" w:hAnsi="Times New Roman" w:cs="Times New Roman"/>
          <w:sz w:val="24"/>
          <w:szCs w:val="24"/>
        </w:rPr>
        <w:t>202</w:t>
      </w:r>
      <w:r w:rsidR="000F7F2A" w:rsidRPr="0089643A">
        <w:rPr>
          <w:rFonts w:ascii="Times New Roman" w:hAnsi="Times New Roman" w:cs="Times New Roman"/>
          <w:sz w:val="24"/>
          <w:szCs w:val="24"/>
        </w:rPr>
        <w:t>2</w:t>
      </w:r>
      <w:r w:rsidRPr="0089643A">
        <w:rPr>
          <w:rFonts w:ascii="Times New Roman" w:hAnsi="Times New Roman" w:cs="Times New Roman"/>
          <w:sz w:val="24"/>
          <w:szCs w:val="24"/>
        </w:rPr>
        <w:t>. gada</w:t>
      </w:r>
      <w:r w:rsidR="00F47F87" w:rsidRPr="0089643A">
        <w:rPr>
          <w:rFonts w:ascii="Times New Roman" w:hAnsi="Times New Roman" w:cs="Times New Roman"/>
          <w:sz w:val="24"/>
          <w:szCs w:val="24"/>
        </w:rPr>
        <w:t xml:space="preserve"> </w:t>
      </w:r>
      <w:r w:rsidR="002C7A73" w:rsidRPr="0089643A">
        <w:rPr>
          <w:rFonts w:ascii="Times New Roman" w:hAnsi="Times New Roman" w:cs="Times New Roman"/>
          <w:sz w:val="24"/>
          <w:szCs w:val="24"/>
        </w:rPr>
        <w:t>9. jūnijā</w:t>
      </w:r>
      <w:r w:rsidRPr="0089643A">
        <w:rPr>
          <w:rFonts w:ascii="Times New Roman" w:hAnsi="Times New Roman" w:cs="Times New Roman"/>
          <w:sz w:val="24"/>
          <w:szCs w:val="24"/>
        </w:rPr>
        <w:t xml:space="preserve"> </w:t>
      </w:r>
      <w:r w:rsidR="002904C4" w:rsidRPr="0089643A">
        <w:rPr>
          <w:rFonts w:ascii="Times New Roman" w:hAnsi="Times New Roman" w:cs="Times New Roman"/>
          <w:sz w:val="24"/>
          <w:szCs w:val="24"/>
        </w:rPr>
        <w:t>CFLA pārstāvis</w:t>
      </w:r>
      <w:r w:rsidRPr="0089643A">
        <w:rPr>
          <w:rFonts w:ascii="Times New Roman" w:hAnsi="Times New Roman" w:cs="Times New Roman"/>
          <w:sz w:val="24"/>
          <w:szCs w:val="24"/>
        </w:rPr>
        <w:t xml:space="preserve"> </w:t>
      </w:r>
      <w:r w:rsidR="002904C4" w:rsidRPr="0089643A">
        <w:rPr>
          <w:rFonts w:ascii="Times New Roman" w:hAnsi="Times New Roman" w:cs="Times New Roman"/>
          <w:sz w:val="24"/>
          <w:szCs w:val="24"/>
        </w:rPr>
        <w:t>piedalījās</w:t>
      </w:r>
      <w:r w:rsidRPr="0089643A">
        <w:rPr>
          <w:rFonts w:ascii="Times New Roman" w:hAnsi="Times New Roman" w:cs="Times New Roman"/>
          <w:sz w:val="24"/>
          <w:szCs w:val="24"/>
        </w:rPr>
        <w:t xml:space="preserve"> </w:t>
      </w:r>
      <w:r w:rsidR="008D4F85" w:rsidRPr="0089643A">
        <w:rPr>
          <w:rFonts w:ascii="Times New Roman" w:hAnsi="Times New Roman" w:cs="Times New Roman"/>
          <w:sz w:val="24"/>
          <w:szCs w:val="24"/>
        </w:rPr>
        <w:t>diskusijā par veselības aprūpi Latvijā “Pieejama medicīna ikvienam: kā un kurš par to maksās?”</w:t>
      </w:r>
      <w:r w:rsidR="0000141B" w:rsidRPr="0089643A">
        <w:rPr>
          <w:rFonts w:ascii="Times New Roman" w:hAnsi="Times New Roman" w:cs="Times New Roman"/>
          <w:sz w:val="24"/>
          <w:szCs w:val="24"/>
        </w:rPr>
        <w:t xml:space="preserve">, jo veselības aprūpes valsts finansējums turpmākajos gados, attiecināts pret Latvijas IKP, tikai samazināsies, bet PPP, kas ir viena no nozares finansēšanas iespējām, pagaidām </w:t>
      </w:r>
      <w:r w:rsidR="00A4228F" w:rsidRPr="0089643A">
        <w:rPr>
          <w:rFonts w:ascii="Times New Roman" w:hAnsi="Times New Roman" w:cs="Times New Roman"/>
          <w:sz w:val="24"/>
          <w:szCs w:val="24"/>
        </w:rPr>
        <w:t>netiek izmantota</w:t>
      </w:r>
      <w:r w:rsidR="0000141B" w:rsidRPr="0089643A">
        <w:rPr>
          <w:rFonts w:ascii="Times New Roman" w:hAnsi="Times New Roman" w:cs="Times New Roman"/>
          <w:sz w:val="24"/>
          <w:szCs w:val="24"/>
        </w:rPr>
        <w:t xml:space="preserve">. </w:t>
      </w:r>
    </w:p>
    <w:p w14:paraId="58EF27A4" w14:textId="157178B4" w:rsidR="002258E8" w:rsidRPr="00A22943" w:rsidRDefault="002258E8" w:rsidP="005D3C5B">
      <w:pPr>
        <w:pStyle w:val="Paraststmeklis"/>
        <w:spacing w:after="0"/>
        <w:ind w:firstLine="720"/>
        <w:jc w:val="both"/>
      </w:pPr>
      <w:r w:rsidRPr="0089643A">
        <w:t xml:space="preserve">Tāpat CFLA pārstāvis piedalījās PPP veltītajā Latvijas Tirdzniecības un rūpniecības kameras (LTRK) </w:t>
      </w:r>
      <w:proofErr w:type="spellStart"/>
      <w:r w:rsidRPr="0089643A">
        <w:t>domnīcas</w:t>
      </w:r>
      <w:proofErr w:type="spellEnd"/>
      <w:r w:rsidRPr="0089643A">
        <w:t xml:space="preserve"> </w:t>
      </w:r>
      <w:proofErr w:type="spellStart"/>
      <w:r w:rsidRPr="0089643A">
        <w:t>Futurum</w:t>
      </w:r>
      <w:proofErr w:type="spellEnd"/>
      <w:r w:rsidRPr="0089643A">
        <w:t xml:space="preserve"> Latvia organizētajā ekspertu diskusijā „</w:t>
      </w:r>
      <w:r w:rsidR="00B64219">
        <w:t>Privātā un publiskā partnerība – glābšanas riņķis vai e</w:t>
      </w:r>
      <w:r w:rsidR="005D3C5B">
        <w:t>konomikas dzinējspēks?</w:t>
      </w:r>
      <w:r w:rsidRPr="0089643A">
        <w:t>”, kas norisinājās 2022. gada 14.jūlijā.</w:t>
      </w:r>
    </w:p>
    <w:p w14:paraId="45CD199A" w14:textId="237F2FE1" w:rsidR="00F47F87" w:rsidRPr="0089643A" w:rsidRDefault="00551B28" w:rsidP="005D3C5B">
      <w:pPr>
        <w:spacing w:after="0" w:line="276" w:lineRule="auto"/>
        <w:ind w:firstLine="720"/>
        <w:jc w:val="both"/>
        <w:rPr>
          <w:rFonts w:ascii="Times New Roman" w:hAnsi="Times New Roman" w:cs="Times New Roman"/>
          <w:sz w:val="24"/>
          <w:szCs w:val="24"/>
        </w:rPr>
      </w:pPr>
      <w:r w:rsidRPr="0089643A">
        <w:rPr>
          <w:rFonts w:ascii="Times New Roman" w:hAnsi="Times New Roman" w:cs="Times New Roman"/>
          <w:sz w:val="24"/>
          <w:szCs w:val="24"/>
        </w:rPr>
        <w:t xml:space="preserve">Savukārt 2022. gada 27. oktobrī CFLA pārstāvis </w:t>
      </w:r>
      <w:r w:rsidR="008F33FE" w:rsidRPr="0089643A">
        <w:rPr>
          <w:rFonts w:ascii="Times New Roman" w:hAnsi="Times New Roman" w:cs="Times New Roman"/>
          <w:sz w:val="24"/>
          <w:szCs w:val="24"/>
        </w:rPr>
        <w:t xml:space="preserve">ar prezentāciju </w:t>
      </w:r>
      <w:r w:rsidRPr="0089643A">
        <w:rPr>
          <w:rFonts w:ascii="Times New Roman" w:hAnsi="Times New Roman" w:cs="Times New Roman"/>
          <w:sz w:val="24"/>
          <w:szCs w:val="24"/>
        </w:rPr>
        <w:t xml:space="preserve">piedalījās </w:t>
      </w:r>
      <w:r w:rsidR="00F47F87" w:rsidRPr="0089643A">
        <w:rPr>
          <w:rFonts w:ascii="Times New Roman" w:hAnsi="Times New Roman" w:cs="Times New Roman"/>
          <w:sz w:val="24"/>
          <w:szCs w:val="24"/>
        </w:rPr>
        <w:t>diskusiju konferenc</w:t>
      </w:r>
      <w:r w:rsidR="00662D36" w:rsidRPr="0089643A">
        <w:rPr>
          <w:rFonts w:ascii="Times New Roman" w:hAnsi="Times New Roman" w:cs="Times New Roman"/>
          <w:sz w:val="24"/>
          <w:szCs w:val="24"/>
        </w:rPr>
        <w:t>ē</w:t>
      </w:r>
      <w:r w:rsidR="00F47F87" w:rsidRPr="0089643A">
        <w:rPr>
          <w:rFonts w:ascii="Times New Roman" w:hAnsi="Times New Roman" w:cs="Times New Roman"/>
          <w:sz w:val="24"/>
          <w:szCs w:val="24"/>
        </w:rPr>
        <w:t xml:space="preserve"> </w:t>
      </w:r>
      <w:r w:rsidR="00662D36" w:rsidRPr="0089643A">
        <w:rPr>
          <w:rFonts w:ascii="Times New Roman" w:hAnsi="Times New Roman" w:cs="Times New Roman"/>
          <w:sz w:val="24"/>
          <w:szCs w:val="24"/>
        </w:rPr>
        <w:t>–</w:t>
      </w:r>
      <w:r w:rsidR="00F47F87" w:rsidRPr="0089643A">
        <w:rPr>
          <w:rFonts w:ascii="Times New Roman" w:hAnsi="Times New Roman" w:cs="Times New Roman"/>
          <w:sz w:val="24"/>
          <w:szCs w:val="24"/>
        </w:rPr>
        <w:t xml:space="preserve"> </w:t>
      </w:r>
      <w:r w:rsidR="00662D36" w:rsidRPr="0089643A">
        <w:rPr>
          <w:rFonts w:ascii="Times New Roman" w:hAnsi="Times New Roman" w:cs="Times New Roman"/>
          <w:b/>
          <w:bCs/>
          <w:sz w:val="24"/>
          <w:szCs w:val="24"/>
        </w:rPr>
        <w:t>“</w:t>
      </w:r>
      <w:r w:rsidR="00F47F87" w:rsidRPr="0089643A">
        <w:rPr>
          <w:rStyle w:val="Izteiksmgs"/>
          <w:rFonts w:ascii="Times New Roman" w:hAnsi="Times New Roman" w:cs="Times New Roman"/>
          <w:b w:val="0"/>
          <w:bCs w:val="0"/>
          <w:sz w:val="24"/>
          <w:szCs w:val="24"/>
        </w:rPr>
        <w:t>Būvniecības nozares izaicinājumi un gaidāmās pārmaiņas</w:t>
      </w:r>
      <w:r w:rsidR="00662D36" w:rsidRPr="0089643A">
        <w:rPr>
          <w:rStyle w:val="Izteiksmgs"/>
          <w:rFonts w:ascii="Times New Roman" w:hAnsi="Times New Roman" w:cs="Times New Roman"/>
          <w:b w:val="0"/>
          <w:bCs w:val="0"/>
          <w:sz w:val="24"/>
          <w:szCs w:val="24"/>
        </w:rPr>
        <w:t>”</w:t>
      </w:r>
      <w:r w:rsidR="00F47F87" w:rsidRPr="0089643A">
        <w:rPr>
          <w:rStyle w:val="Izteiksmgs"/>
          <w:rFonts w:ascii="Times New Roman" w:hAnsi="Times New Roman" w:cs="Times New Roman"/>
          <w:b w:val="0"/>
          <w:bCs w:val="0"/>
          <w:sz w:val="24"/>
          <w:szCs w:val="24"/>
        </w:rPr>
        <w:t>.</w:t>
      </w:r>
    </w:p>
    <w:p w14:paraId="71419028" w14:textId="772F1DF9" w:rsidR="00D41730" w:rsidRPr="0089643A" w:rsidRDefault="003F3EE8" w:rsidP="005D3C5B">
      <w:pPr>
        <w:pStyle w:val="Paraststmeklis"/>
        <w:spacing w:after="0"/>
        <w:ind w:firstLine="720"/>
        <w:jc w:val="both"/>
      </w:pPr>
      <w:r w:rsidRPr="0089643A">
        <w:t xml:space="preserve">2022. gada 30. </w:t>
      </w:r>
      <w:r w:rsidR="007C344E" w:rsidRPr="0089643A">
        <w:t>n</w:t>
      </w:r>
      <w:r w:rsidRPr="0089643A">
        <w:t xml:space="preserve">ovembrī CFLA pārstāvis ar </w:t>
      </w:r>
      <w:r w:rsidR="005D615D" w:rsidRPr="0089643A">
        <w:t xml:space="preserve">prezentāciju </w:t>
      </w:r>
      <w:r w:rsidR="00D41730" w:rsidRPr="0089643A">
        <w:t>“</w:t>
      </w:r>
      <w:r w:rsidR="00504CA2" w:rsidRPr="0089643A">
        <w:t>Investīciju ienākšana nākotnes infrastruktūras PPP projektos</w:t>
      </w:r>
      <w:r w:rsidR="00D41730" w:rsidRPr="0089643A">
        <w:t>”</w:t>
      </w:r>
      <w:r w:rsidR="00F47F87" w:rsidRPr="0089643A">
        <w:t> </w:t>
      </w:r>
      <w:r w:rsidR="005D615D" w:rsidRPr="0089643A">
        <w:t xml:space="preserve">uzstājās </w:t>
      </w:r>
      <w:r w:rsidR="0066286D">
        <w:t>k</w:t>
      </w:r>
      <w:r w:rsidR="00D41730" w:rsidRPr="0089643A">
        <w:t>onferenc</w:t>
      </w:r>
      <w:r w:rsidR="005D615D" w:rsidRPr="0089643A">
        <w:t>ē “Izaicinājumi industriālajā būvniecībā</w:t>
      </w:r>
      <w:r w:rsidR="007C344E" w:rsidRPr="0089643A">
        <w:t xml:space="preserve"> 2022</w:t>
      </w:r>
      <w:r w:rsidR="005D615D" w:rsidRPr="0089643A">
        <w:t>”</w:t>
      </w:r>
      <w:r w:rsidR="00663063" w:rsidRPr="0089643A">
        <w:t>.</w:t>
      </w:r>
      <w:r w:rsidR="00D41730" w:rsidRPr="0089643A">
        <w:t xml:space="preserve"> </w:t>
      </w:r>
    </w:p>
    <w:p w14:paraId="5F42A280" w14:textId="6CD54FE0" w:rsidR="002C7A73" w:rsidRPr="008A7266" w:rsidRDefault="00F47F87" w:rsidP="005D3C5B">
      <w:pPr>
        <w:pStyle w:val="Paraststmeklis"/>
      </w:pPr>
      <w:r w:rsidRPr="00A22943">
        <w:rPr>
          <w:color w:val="444444"/>
        </w:rPr>
        <w:t> </w:t>
      </w:r>
    </w:p>
    <w:p w14:paraId="4FC7748A" w14:textId="77777777" w:rsidR="007164FF" w:rsidRPr="008A7266" w:rsidRDefault="009C56F7" w:rsidP="003002D6">
      <w:pPr>
        <w:pStyle w:val="naisf"/>
        <w:spacing w:before="240" w:beforeAutospacing="0" w:after="120" w:afterAutospacing="0"/>
        <w:ind w:left="720"/>
        <w:jc w:val="center"/>
        <w:rPr>
          <w:b/>
        </w:rPr>
      </w:pPr>
      <w:r w:rsidRPr="008A7266">
        <w:rPr>
          <w:b/>
        </w:rPr>
        <w:t xml:space="preserve">8. </w:t>
      </w:r>
      <w:r w:rsidR="007164FF" w:rsidRPr="008A7266">
        <w:rPr>
          <w:b/>
        </w:rPr>
        <w:t>Cita svarīga informācija</w:t>
      </w:r>
    </w:p>
    <w:p w14:paraId="31CEC333" w14:textId="4A35B8BD" w:rsidR="00DD47A0" w:rsidRPr="001C1DDC" w:rsidRDefault="00252A73" w:rsidP="006C34AD">
      <w:pPr>
        <w:pStyle w:val="naisf"/>
        <w:spacing w:before="0" w:beforeAutospacing="0" w:after="120" w:afterAutospacing="0" w:line="276" w:lineRule="auto"/>
        <w:ind w:firstLine="720"/>
        <w:jc w:val="both"/>
        <w:rPr>
          <w:bCs/>
        </w:rPr>
      </w:pPr>
      <w:r w:rsidRPr="001C1DDC">
        <w:rPr>
          <w:bCs/>
        </w:rPr>
        <w:t xml:space="preserve">CFLA </w:t>
      </w:r>
      <w:r w:rsidR="00EF73DE" w:rsidRPr="001C1DDC">
        <w:rPr>
          <w:bCs/>
        </w:rPr>
        <w:t>stratēģijā</w:t>
      </w:r>
      <w:r w:rsidRPr="001C1DDC">
        <w:rPr>
          <w:bCs/>
        </w:rPr>
        <w:t xml:space="preserve"> 202</w:t>
      </w:r>
      <w:r w:rsidR="00EF73DE" w:rsidRPr="001C1DDC">
        <w:rPr>
          <w:bCs/>
        </w:rPr>
        <w:t>3</w:t>
      </w:r>
      <w:r w:rsidRPr="001C1DDC">
        <w:rPr>
          <w:bCs/>
        </w:rPr>
        <w:t xml:space="preserve">. gadam ir </w:t>
      </w:r>
      <w:r w:rsidR="00CC078A" w:rsidRPr="001C1DDC">
        <w:rPr>
          <w:bCs/>
        </w:rPr>
        <w:t>noteikts šāds mērķis</w:t>
      </w:r>
      <w:r w:rsidR="006C34AD" w:rsidRPr="001C1DDC">
        <w:rPr>
          <w:bCs/>
        </w:rPr>
        <w:t>:</w:t>
      </w:r>
      <w:r w:rsidR="00CC078A" w:rsidRPr="001C1DDC">
        <w:rPr>
          <w:bCs/>
        </w:rPr>
        <w:t xml:space="preserve"> </w:t>
      </w:r>
      <w:r w:rsidR="00CC078A" w:rsidRPr="00BF5797">
        <w:rPr>
          <w:bCs/>
          <w:color w:val="000000"/>
        </w:rPr>
        <w:t>PPP projektu lomas palielināšana valsts un pašvaldību vajadzību nodrošināšanā ārpus valsts budžet</w:t>
      </w:r>
      <w:r w:rsidR="00972FE6">
        <w:rPr>
          <w:bCs/>
          <w:color w:val="000000"/>
        </w:rPr>
        <w:t>a</w:t>
      </w:r>
      <w:r w:rsidR="00CC078A" w:rsidRPr="00BF5797">
        <w:rPr>
          <w:bCs/>
          <w:color w:val="000000"/>
        </w:rPr>
        <w:t xml:space="preserve"> bilances</w:t>
      </w:r>
      <w:r w:rsidR="00CC078A" w:rsidRPr="001C1DDC">
        <w:rPr>
          <w:bCs/>
        </w:rPr>
        <w:t xml:space="preserve">, no kā izriet </w:t>
      </w:r>
      <w:r w:rsidRPr="001C1DDC">
        <w:rPr>
          <w:bCs/>
        </w:rPr>
        <w:t>šādi uzdevumi:</w:t>
      </w:r>
    </w:p>
    <w:p w14:paraId="2B16A1CB" w14:textId="4AAA0BDF" w:rsidR="00D92E65" w:rsidRPr="00116026" w:rsidRDefault="00D92E65" w:rsidP="001C1DDC">
      <w:pPr>
        <w:pStyle w:val="naisf"/>
        <w:numPr>
          <w:ilvl w:val="0"/>
          <w:numId w:val="23"/>
        </w:numPr>
        <w:spacing w:before="0" w:beforeAutospacing="0" w:after="120" w:afterAutospacing="0" w:line="276" w:lineRule="auto"/>
        <w:jc w:val="both"/>
        <w:rPr>
          <w:color w:val="000000"/>
        </w:rPr>
      </w:pPr>
      <w:r w:rsidRPr="00BF5797">
        <w:rPr>
          <w:color w:val="000000"/>
        </w:rPr>
        <w:t>PPP projektu pieejas veicināšana, pieredzes apmaiņa, konsultēšana un informēšana</w:t>
      </w:r>
      <w:r w:rsidR="00055B30" w:rsidRPr="00116026">
        <w:rPr>
          <w:color w:val="000000"/>
        </w:rPr>
        <w:t>, piedaloties 4 pasākumos</w:t>
      </w:r>
      <w:r w:rsidR="001C1DDC">
        <w:rPr>
          <w:color w:val="000000"/>
        </w:rPr>
        <w:t>;</w:t>
      </w:r>
      <w:r w:rsidRPr="00116026">
        <w:rPr>
          <w:color w:val="000000"/>
        </w:rPr>
        <w:t xml:space="preserve"> </w:t>
      </w:r>
    </w:p>
    <w:p w14:paraId="1F6C8449" w14:textId="789641AD" w:rsidR="00D92E65" w:rsidRPr="00116026" w:rsidRDefault="00D92E65" w:rsidP="001C1DDC">
      <w:pPr>
        <w:pStyle w:val="naisf"/>
        <w:numPr>
          <w:ilvl w:val="0"/>
          <w:numId w:val="23"/>
        </w:numPr>
        <w:spacing w:before="0" w:beforeAutospacing="0" w:after="120" w:afterAutospacing="0" w:line="276" w:lineRule="auto"/>
        <w:jc w:val="both"/>
        <w:rPr>
          <w:color w:val="000000"/>
        </w:rPr>
      </w:pPr>
      <w:r w:rsidRPr="00BF5797">
        <w:rPr>
          <w:color w:val="000000"/>
        </w:rPr>
        <w:t xml:space="preserve">Sniegti </w:t>
      </w:r>
      <w:r w:rsidR="007819F8" w:rsidRPr="00116026">
        <w:rPr>
          <w:color w:val="000000"/>
        </w:rPr>
        <w:t xml:space="preserve">2 </w:t>
      </w:r>
      <w:r w:rsidRPr="00BF5797">
        <w:rPr>
          <w:color w:val="000000"/>
        </w:rPr>
        <w:t>pozitīvi</w:t>
      </w:r>
      <w:r w:rsidR="001C1DDC">
        <w:rPr>
          <w:color w:val="000000"/>
        </w:rPr>
        <w:t xml:space="preserve"> </w:t>
      </w:r>
      <w:r w:rsidRPr="00BF5797">
        <w:rPr>
          <w:color w:val="000000"/>
        </w:rPr>
        <w:t>atzinumi par FEA</w:t>
      </w:r>
      <w:r w:rsidR="001C1DDC">
        <w:rPr>
          <w:color w:val="000000"/>
        </w:rPr>
        <w:t>;</w:t>
      </w:r>
      <w:r w:rsidRPr="00116026">
        <w:rPr>
          <w:color w:val="000000"/>
        </w:rPr>
        <w:t xml:space="preserve"> </w:t>
      </w:r>
    </w:p>
    <w:p w14:paraId="19D4B1C8" w14:textId="18B8E5F9" w:rsidR="001C1DDC" w:rsidRDefault="00D92E65" w:rsidP="001C1DDC">
      <w:pPr>
        <w:pStyle w:val="naisf"/>
        <w:numPr>
          <w:ilvl w:val="0"/>
          <w:numId w:val="23"/>
        </w:numPr>
        <w:spacing w:before="0" w:beforeAutospacing="0" w:after="120" w:afterAutospacing="0" w:line="276" w:lineRule="auto"/>
        <w:jc w:val="both"/>
        <w:rPr>
          <w:color w:val="000000"/>
        </w:rPr>
      </w:pPr>
      <w:r w:rsidRPr="00BF5797">
        <w:rPr>
          <w:color w:val="000000"/>
        </w:rPr>
        <w:t xml:space="preserve">Izstrādāti </w:t>
      </w:r>
      <w:r w:rsidR="007819F8" w:rsidRPr="00116026">
        <w:rPr>
          <w:color w:val="000000"/>
        </w:rPr>
        <w:t xml:space="preserve">2 </w:t>
      </w:r>
      <w:r w:rsidRPr="00BF5797">
        <w:rPr>
          <w:color w:val="000000"/>
        </w:rPr>
        <w:t>PPP tipveida risinājumi (tiešsaistes rīka pilnveide, metodikas, skaidrojumi, paraug</w:t>
      </w:r>
      <w:r w:rsidR="00C107F5">
        <w:rPr>
          <w:color w:val="000000"/>
        </w:rPr>
        <w:t>i</w:t>
      </w:r>
      <w:r w:rsidRPr="00BF5797">
        <w:rPr>
          <w:color w:val="000000"/>
        </w:rPr>
        <w:t xml:space="preserve"> .u.tml.)</w:t>
      </w:r>
      <w:r w:rsidR="001C1DDC">
        <w:rPr>
          <w:color w:val="000000"/>
        </w:rPr>
        <w:t>;</w:t>
      </w:r>
    </w:p>
    <w:p w14:paraId="6BDDE141" w14:textId="0FB514DC" w:rsidR="00D92E65" w:rsidRPr="00116026" w:rsidRDefault="00D92E65" w:rsidP="001C1DDC">
      <w:pPr>
        <w:pStyle w:val="naisf"/>
        <w:numPr>
          <w:ilvl w:val="0"/>
          <w:numId w:val="23"/>
        </w:numPr>
        <w:spacing w:before="0" w:beforeAutospacing="0" w:after="120" w:afterAutospacing="0" w:line="276" w:lineRule="auto"/>
        <w:jc w:val="both"/>
        <w:rPr>
          <w:bCs/>
        </w:rPr>
      </w:pPr>
      <w:r w:rsidRPr="00BF5797">
        <w:rPr>
          <w:color w:val="000000"/>
        </w:rPr>
        <w:t>Sniegt</w:t>
      </w:r>
      <w:r w:rsidR="00007FD2" w:rsidRPr="00116026">
        <w:rPr>
          <w:color w:val="000000"/>
        </w:rPr>
        <w:t>s 1</w:t>
      </w:r>
      <w:r w:rsidRPr="00BF5797">
        <w:rPr>
          <w:color w:val="000000"/>
        </w:rPr>
        <w:t xml:space="preserve"> priekšlikum</w:t>
      </w:r>
      <w:r w:rsidR="00007FD2" w:rsidRPr="00116026">
        <w:rPr>
          <w:color w:val="000000"/>
        </w:rPr>
        <w:t>s</w:t>
      </w:r>
      <w:r w:rsidRPr="00BF5797">
        <w:rPr>
          <w:color w:val="000000"/>
        </w:rPr>
        <w:t xml:space="preserve"> PPP atbalsta pasākumiem, PPP veicināšanai  un attīstībai</w:t>
      </w:r>
      <w:r w:rsidR="00007FD2" w:rsidRPr="00116026">
        <w:rPr>
          <w:color w:val="000000"/>
        </w:rPr>
        <w:t>.</w:t>
      </w:r>
    </w:p>
    <w:bookmarkEnd w:id="2"/>
    <w:p w14:paraId="6E9703A4" w14:textId="77777777" w:rsidR="00C67D38" w:rsidRDefault="00C67D38" w:rsidP="00CE6B93">
      <w:pPr>
        <w:autoSpaceDE w:val="0"/>
        <w:autoSpaceDN w:val="0"/>
        <w:adjustRightInd w:val="0"/>
        <w:spacing w:after="0" w:line="276" w:lineRule="auto"/>
        <w:ind w:firstLine="720"/>
        <w:jc w:val="both"/>
        <w:rPr>
          <w:rFonts w:ascii="Times New Roman" w:hAnsi="Times New Roman" w:cs="Times New Roman"/>
          <w:sz w:val="24"/>
          <w:szCs w:val="24"/>
        </w:rPr>
      </w:pPr>
    </w:p>
    <w:p w14:paraId="2E353E53" w14:textId="664134E4" w:rsidR="001D5322" w:rsidRPr="008A7266" w:rsidRDefault="00D81309" w:rsidP="00CE6B93">
      <w:pPr>
        <w:autoSpaceDE w:val="0"/>
        <w:autoSpaceDN w:val="0"/>
        <w:adjustRightInd w:val="0"/>
        <w:spacing w:after="0" w:line="276" w:lineRule="auto"/>
        <w:ind w:firstLine="720"/>
        <w:jc w:val="both"/>
        <w:rPr>
          <w:rFonts w:ascii="Times New Roman" w:hAnsi="Times New Roman" w:cs="Times New Roman"/>
          <w:sz w:val="24"/>
          <w:szCs w:val="24"/>
        </w:rPr>
      </w:pPr>
      <w:r w:rsidRPr="00F719EB">
        <w:rPr>
          <w:rFonts w:ascii="Times New Roman" w:hAnsi="Times New Roman" w:cs="Times New Roman"/>
          <w:sz w:val="24"/>
          <w:szCs w:val="24"/>
        </w:rPr>
        <w:t>Finanšu ministrija ir izvērtējusi CFLA pārskatā sniegto informāciju un PPP izmantošanas veicināšanā atbalsta CFLA plānotos pasākumus (4.sadaļa). Noteikto pasākumu īstenošanai atsevišķu uzdevumu noteikšana Ministru kabineta līmenī nav nepieciešama.</w:t>
      </w:r>
    </w:p>
    <w:p w14:paraId="4BA4B05F" w14:textId="77777777" w:rsidR="007164FF" w:rsidRPr="008A7266" w:rsidRDefault="007164FF" w:rsidP="003002D6">
      <w:pPr>
        <w:spacing w:after="0" w:line="240" w:lineRule="auto"/>
        <w:ind w:firstLine="720"/>
        <w:jc w:val="both"/>
        <w:rPr>
          <w:rFonts w:ascii="Times New Roman" w:hAnsi="Times New Roman" w:cs="Times New Roman"/>
          <w:sz w:val="24"/>
          <w:szCs w:val="24"/>
        </w:rPr>
      </w:pPr>
    </w:p>
    <w:p w14:paraId="080F0B86" w14:textId="77777777" w:rsidR="007164FF" w:rsidRPr="008A7266" w:rsidRDefault="007164FF" w:rsidP="003002D6">
      <w:pPr>
        <w:spacing w:after="0" w:line="240" w:lineRule="auto"/>
        <w:ind w:firstLine="720"/>
        <w:jc w:val="both"/>
        <w:rPr>
          <w:rFonts w:ascii="Times New Roman" w:hAnsi="Times New Roman" w:cs="Times New Roman"/>
          <w:sz w:val="24"/>
          <w:szCs w:val="24"/>
        </w:rPr>
      </w:pPr>
    </w:p>
    <w:p w14:paraId="4439D372" w14:textId="6FD5492F" w:rsidR="00F26E1C" w:rsidRPr="008A7266" w:rsidRDefault="00F26E1C" w:rsidP="003002D6">
      <w:pPr>
        <w:spacing w:line="240" w:lineRule="auto"/>
        <w:rPr>
          <w:rFonts w:ascii="Times New Roman" w:eastAsia="Times New Roman" w:hAnsi="Times New Roman" w:cs="Times New Roman"/>
          <w:sz w:val="24"/>
          <w:szCs w:val="24"/>
        </w:rPr>
      </w:pPr>
      <w:r w:rsidRPr="008A7266">
        <w:rPr>
          <w:rFonts w:ascii="Times New Roman" w:eastAsia="Times New Roman" w:hAnsi="Times New Roman" w:cs="Times New Roman"/>
          <w:sz w:val="24"/>
          <w:szCs w:val="24"/>
        </w:rPr>
        <w:t>Finanšu ministrs</w:t>
      </w:r>
      <w:r w:rsidRPr="008A7266">
        <w:rPr>
          <w:rFonts w:ascii="Times New Roman" w:eastAsia="Times New Roman" w:hAnsi="Times New Roman" w:cs="Times New Roman"/>
          <w:sz w:val="24"/>
          <w:szCs w:val="24"/>
        </w:rPr>
        <w:tab/>
      </w:r>
      <w:r w:rsidRPr="008A7266">
        <w:rPr>
          <w:rFonts w:ascii="Times New Roman" w:eastAsia="Times New Roman" w:hAnsi="Times New Roman" w:cs="Times New Roman"/>
          <w:sz w:val="24"/>
          <w:szCs w:val="24"/>
        </w:rPr>
        <w:tab/>
      </w:r>
      <w:r w:rsidRPr="008A7266">
        <w:rPr>
          <w:rFonts w:ascii="Times New Roman" w:eastAsia="Times New Roman" w:hAnsi="Times New Roman" w:cs="Times New Roman"/>
          <w:sz w:val="24"/>
          <w:szCs w:val="24"/>
        </w:rPr>
        <w:tab/>
      </w:r>
      <w:r w:rsidR="008D6DE4" w:rsidRPr="008A7266">
        <w:rPr>
          <w:rFonts w:ascii="Times New Roman" w:eastAsia="Times New Roman" w:hAnsi="Times New Roman" w:cs="Times New Roman"/>
          <w:sz w:val="24"/>
          <w:szCs w:val="24"/>
        </w:rPr>
        <w:t xml:space="preserve">                 </w:t>
      </w:r>
      <w:r w:rsidRPr="008A7266">
        <w:rPr>
          <w:rFonts w:ascii="Times New Roman" w:eastAsia="Times New Roman" w:hAnsi="Times New Roman" w:cs="Times New Roman"/>
          <w:sz w:val="24"/>
          <w:szCs w:val="24"/>
        </w:rPr>
        <w:t>(paraksts*)</w:t>
      </w:r>
      <w:r w:rsidRPr="008A7266">
        <w:rPr>
          <w:rFonts w:ascii="Times New Roman" w:eastAsia="Times New Roman" w:hAnsi="Times New Roman" w:cs="Times New Roman"/>
          <w:sz w:val="24"/>
          <w:szCs w:val="24"/>
        </w:rPr>
        <w:tab/>
      </w:r>
      <w:r w:rsidRPr="008A7266">
        <w:rPr>
          <w:rFonts w:ascii="Times New Roman" w:eastAsia="Times New Roman" w:hAnsi="Times New Roman" w:cs="Times New Roman"/>
          <w:sz w:val="24"/>
          <w:szCs w:val="24"/>
        </w:rPr>
        <w:tab/>
      </w:r>
      <w:r w:rsidRPr="008A7266">
        <w:rPr>
          <w:rFonts w:ascii="Times New Roman" w:eastAsia="Times New Roman" w:hAnsi="Times New Roman" w:cs="Times New Roman"/>
          <w:sz w:val="24"/>
          <w:szCs w:val="24"/>
        </w:rPr>
        <w:tab/>
      </w:r>
      <w:r w:rsidR="008D6DE4" w:rsidRPr="008A7266">
        <w:rPr>
          <w:rFonts w:ascii="Times New Roman" w:eastAsia="Times New Roman" w:hAnsi="Times New Roman" w:cs="Times New Roman"/>
          <w:sz w:val="24"/>
          <w:szCs w:val="24"/>
        </w:rPr>
        <w:t xml:space="preserve">         </w:t>
      </w:r>
      <w:r w:rsidR="004A566D">
        <w:rPr>
          <w:rFonts w:ascii="Times New Roman" w:eastAsia="Times New Roman" w:hAnsi="Times New Roman" w:cs="Times New Roman"/>
          <w:sz w:val="24"/>
          <w:szCs w:val="24"/>
        </w:rPr>
        <w:t xml:space="preserve">A. </w:t>
      </w:r>
      <w:r w:rsidR="00E96E31">
        <w:rPr>
          <w:rFonts w:ascii="Times New Roman" w:eastAsia="Times New Roman" w:hAnsi="Times New Roman" w:cs="Times New Roman"/>
          <w:sz w:val="24"/>
          <w:szCs w:val="24"/>
        </w:rPr>
        <w:t>Ašeradens</w:t>
      </w:r>
    </w:p>
    <w:p w14:paraId="797185FE" w14:textId="77777777" w:rsidR="00F26E1C" w:rsidRPr="008A7266" w:rsidRDefault="00F26E1C" w:rsidP="003002D6">
      <w:pPr>
        <w:spacing w:line="240" w:lineRule="auto"/>
        <w:rPr>
          <w:rFonts w:ascii="Times New Roman" w:eastAsia="Times New Roman" w:hAnsi="Times New Roman" w:cs="Times New Roman"/>
          <w:sz w:val="24"/>
          <w:szCs w:val="24"/>
        </w:rPr>
      </w:pPr>
    </w:p>
    <w:p w14:paraId="132E495A" w14:textId="14B409B1" w:rsidR="00F26E1C" w:rsidRPr="008A7266" w:rsidRDefault="00F26E1C" w:rsidP="003002D6">
      <w:pPr>
        <w:spacing w:line="240" w:lineRule="auto"/>
        <w:rPr>
          <w:rFonts w:ascii="Times New Roman" w:eastAsia="Times New Roman" w:hAnsi="Times New Roman" w:cs="Times New Roman"/>
          <w:sz w:val="24"/>
          <w:szCs w:val="24"/>
        </w:rPr>
      </w:pPr>
      <w:r w:rsidRPr="008A7266">
        <w:rPr>
          <w:rFonts w:ascii="Times New Roman" w:eastAsia="Times New Roman" w:hAnsi="Times New Roman" w:cs="Times New Roman"/>
          <w:sz w:val="24"/>
          <w:szCs w:val="24"/>
        </w:rPr>
        <w:t>*Dokuments ir parakstīts ar drošu elektronisko pakrakstu</w:t>
      </w:r>
    </w:p>
    <w:p w14:paraId="71C0C0B5" w14:textId="77777777" w:rsidR="007164FF" w:rsidRPr="008A7266" w:rsidRDefault="007164FF" w:rsidP="003002D6">
      <w:pPr>
        <w:pStyle w:val="naisf"/>
        <w:spacing w:before="0" w:beforeAutospacing="0" w:after="0" w:afterAutospacing="0"/>
        <w:jc w:val="both"/>
      </w:pPr>
    </w:p>
    <w:p w14:paraId="169954A7" w14:textId="77777777" w:rsidR="008812FE" w:rsidRDefault="008812FE" w:rsidP="003002D6">
      <w:pPr>
        <w:spacing w:after="0" w:line="240" w:lineRule="auto"/>
        <w:rPr>
          <w:rFonts w:ascii="Times New Roman" w:hAnsi="Times New Roman" w:cs="Times New Roman"/>
          <w:iCs/>
          <w:sz w:val="20"/>
          <w:szCs w:val="20"/>
        </w:rPr>
      </w:pPr>
    </w:p>
    <w:p w14:paraId="0AADD6BE" w14:textId="31EE1B48" w:rsidR="007164FF" w:rsidRPr="00741951" w:rsidRDefault="00C437DB" w:rsidP="003002D6">
      <w:pPr>
        <w:spacing w:after="0" w:line="240" w:lineRule="auto"/>
        <w:rPr>
          <w:rFonts w:ascii="Times New Roman" w:hAnsi="Times New Roman" w:cs="Times New Roman"/>
          <w:sz w:val="20"/>
          <w:szCs w:val="20"/>
        </w:rPr>
      </w:pPr>
      <w:r w:rsidRPr="00741951">
        <w:rPr>
          <w:rFonts w:ascii="Times New Roman" w:hAnsi="Times New Roman" w:cs="Times New Roman"/>
          <w:iCs/>
          <w:sz w:val="20"/>
          <w:szCs w:val="20"/>
        </w:rPr>
        <w:t>Lipovska</w:t>
      </w:r>
      <w:r w:rsidR="007164FF" w:rsidRPr="00741951">
        <w:rPr>
          <w:rFonts w:ascii="Times New Roman" w:hAnsi="Times New Roman" w:cs="Times New Roman"/>
          <w:sz w:val="20"/>
          <w:szCs w:val="20"/>
        </w:rPr>
        <w:t xml:space="preserve"> </w:t>
      </w:r>
      <w:r w:rsidRPr="00741951">
        <w:rPr>
          <w:rFonts w:ascii="Times New Roman" w:hAnsi="Times New Roman" w:cs="Times New Roman"/>
          <w:sz w:val="20"/>
          <w:szCs w:val="20"/>
        </w:rPr>
        <w:t>29527052</w:t>
      </w:r>
    </w:p>
    <w:p w14:paraId="4A13FB95" w14:textId="77777777" w:rsidR="007164FF" w:rsidRPr="00741951" w:rsidRDefault="00C437DB" w:rsidP="003002D6">
      <w:pPr>
        <w:spacing w:after="120" w:line="240" w:lineRule="auto"/>
        <w:rPr>
          <w:rFonts w:ascii="Times New Roman" w:hAnsi="Times New Roman" w:cs="Times New Roman"/>
          <w:iCs/>
          <w:sz w:val="20"/>
          <w:szCs w:val="20"/>
        </w:rPr>
      </w:pPr>
      <w:r w:rsidRPr="00741951">
        <w:rPr>
          <w:rStyle w:val="Hipersaite"/>
          <w:rFonts w:ascii="Times New Roman" w:hAnsi="Times New Roman" w:cs="Times New Roman"/>
          <w:color w:val="auto"/>
          <w:sz w:val="20"/>
          <w:szCs w:val="20"/>
        </w:rPr>
        <w:t>Inta.Lipovska</w:t>
      </w:r>
      <w:r w:rsidR="007164FF" w:rsidRPr="00741951">
        <w:rPr>
          <w:rStyle w:val="Hipersaite"/>
          <w:rFonts w:ascii="Times New Roman" w:hAnsi="Times New Roman" w:cs="Times New Roman"/>
          <w:color w:val="auto"/>
          <w:sz w:val="20"/>
          <w:szCs w:val="20"/>
        </w:rPr>
        <w:t>@cfla.gov.lv</w:t>
      </w:r>
      <w:r w:rsidR="007164FF" w:rsidRPr="00741951">
        <w:rPr>
          <w:rFonts w:ascii="Times New Roman" w:hAnsi="Times New Roman" w:cs="Times New Roman"/>
          <w:sz w:val="20"/>
          <w:szCs w:val="20"/>
        </w:rPr>
        <w:t xml:space="preserve"> </w:t>
      </w:r>
    </w:p>
    <w:sectPr w:rsidR="007164FF" w:rsidRPr="00741951" w:rsidSect="00D04A03">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2F62F" w14:textId="77777777" w:rsidR="00422B92" w:rsidRDefault="00422B92" w:rsidP="007164FF">
      <w:pPr>
        <w:spacing w:after="0" w:line="240" w:lineRule="auto"/>
      </w:pPr>
      <w:r>
        <w:separator/>
      </w:r>
    </w:p>
  </w:endnote>
  <w:endnote w:type="continuationSeparator" w:id="0">
    <w:p w14:paraId="5CBEA6F4" w14:textId="77777777" w:rsidR="00422B92" w:rsidRDefault="00422B92" w:rsidP="007164FF">
      <w:pPr>
        <w:spacing w:after="0" w:line="240" w:lineRule="auto"/>
      </w:pPr>
      <w:r>
        <w:continuationSeparator/>
      </w:r>
    </w:p>
  </w:endnote>
  <w:endnote w:type="continuationNotice" w:id="1">
    <w:p w14:paraId="40D5F848" w14:textId="77777777" w:rsidR="00422B92" w:rsidRDefault="00422B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B305" w14:textId="77777777" w:rsidR="006278D8" w:rsidRDefault="006278D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583461"/>
      <w:docPartObj>
        <w:docPartGallery w:val="Page Numbers (Bottom of Page)"/>
        <w:docPartUnique/>
      </w:docPartObj>
    </w:sdtPr>
    <w:sdtEndPr>
      <w:rPr>
        <w:rFonts w:ascii="Times New Roman" w:hAnsi="Times New Roman" w:cs="Times New Roman"/>
        <w:noProof/>
      </w:rPr>
    </w:sdtEndPr>
    <w:sdtContent>
      <w:p w14:paraId="36AA5543" w14:textId="77777777" w:rsidR="007E2A35" w:rsidRPr="0078616C" w:rsidRDefault="007E2A35">
        <w:pPr>
          <w:pStyle w:val="Kjene"/>
          <w:jc w:val="right"/>
          <w:rPr>
            <w:rFonts w:ascii="Times New Roman" w:hAnsi="Times New Roman" w:cs="Times New Roman"/>
          </w:rPr>
        </w:pPr>
        <w:r w:rsidRPr="0078616C">
          <w:rPr>
            <w:rFonts w:ascii="Times New Roman" w:hAnsi="Times New Roman" w:cs="Times New Roman"/>
          </w:rPr>
          <w:fldChar w:fldCharType="begin"/>
        </w:r>
        <w:r w:rsidRPr="0078616C">
          <w:rPr>
            <w:rFonts w:ascii="Times New Roman" w:hAnsi="Times New Roman" w:cs="Times New Roman"/>
          </w:rPr>
          <w:instrText xml:space="preserve"> PAGE   \* MERGEFORMAT </w:instrText>
        </w:r>
        <w:r w:rsidRPr="0078616C">
          <w:rPr>
            <w:rFonts w:ascii="Times New Roman" w:hAnsi="Times New Roman" w:cs="Times New Roman"/>
          </w:rPr>
          <w:fldChar w:fldCharType="separate"/>
        </w:r>
        <w:r w:rsidR="006C6F38">
          <w:rPr>
            <w:rFonts w:ascii="Times New Roman" w:hAnsi="Times New Roman" w:cs="Times New Roman"/>
            <w:noProof/>
          </w:rPr>
          <w:t>1</w:t>
        </w:r>
        <w:r w:rsidR="006C6F38">
          <w:rPr>
            <w:rFonts w:ascii="Times New Roman" w:hAnsi="Times New Roman" w:cs="Times New Roman"/>
            <w:noProof/>
          </w:rPr>
          <w:t>4</w:t>
        </w:r>
        <w:r w:rsidRPr="0078616C">
          <w:rPr>
            <w:rFonts w:ascii="Times New Roman" w:hAnsi="Times New Roman" w:cs="Times New Roman"/>
            <w:noProof/>
          </w:rPr>
          <w:fldChar w:fldCharType="end"/>
        </w:r>
      </w:p>
    </w:sdtContent>
  </w:sdt>
  <w:p w14:paraId="08FAEA83" w14:textId="73872E71" w:rsidR="00DD3CF3" w:rsidRPr="0068769E" w:rsidRDefault="00DD3CF3" w:rsidP="00DD3CF3">
    <w:pPr>
      <w:pStyle w:val="Kjene"/>
      <w:rPr>
        <w:rFonts w:ascii="Times New Roman" w:hAnsi="Times New Roman" w:cs="Times New Roman"/>
        <w:sz w:val="20"/>
        <w:szCs w:val="20"/>
      </w:rPr>
    </w:pPr>
    <w:r w:rsidRPr="0068769E">
      <w:rPr>
        <w:rFonts w:ascii="Times New Roman" w:hAnsi="Times New Roman" w:cs="Times New Roman"/>
        <w:sz w:val="20"/>
        <w:szCs w:val="20"/>
      </w:rPr>
      <w:t>FMZino_</w:t>
    </w:r>
    <w:r w:rsidR="00AB6E2B">
      <w:rPr>
        <w:rFonts w:ascii="Times New Roman" w:hAnsi="Times New Roman" w:cs="Times New Roman"/>
        <w:sz w:val="20"/>
        <w:szCs w:val="20"/>
      </w:rPr>
      <w:t>0602</w:t>
    </w:r>
    <w:r w:rsidRPr="0068769E">
      <w:rPr>
        <w:rFonts w:ascii="Times New Roman" w:hAnsi="Times New Roman" w:cs="Times New Roman"/>
        <w:sz w:val="20"/>
        <w:szCs w:val="20"/>
      </w:rPr>
      <w:t>2</w:t>
    </w:r>
    <w:r w:rsidR="002D08F2">
      <w:rPr>
        <w:rFonts w:ascii="Times New Roman" w:hAnsi="Times New Roman" w:cs="Times New Roman"/>
        <w:sz w:val="20"/>
        <w:szCs w:val="20"/>
      </w:rPr>
      <w:t>3</w:t>
    </w:r>
    <w:r w:rsidRPr="0068769E">
      <w:rPr>
        <w:rFonts w:ascii="Times New Roman" w:hAnsi="Times New Roman" w:cs="Times New Roman"/>
        <w:sz w:val="20"/>
        <w:szCs w:val="20"/>
      </w:rPr>
      <w:t>_PPP</w:t>
    </w:r>
  </w:p>
  <w:p w14:paraId="6FA0688B" w14:textId="77777777" w:rsidR="007E2A35" w:rsidRPr="002C0E21" w:rsidRDefault="007E2A35" w:rsidP="002C0E2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3CDF" w14:textId="7CB6FBFA" w:rsidR="006278D8" w:rsidRPr="0029319E" w:rsidRDefault="0029319E">
    <w:pPr>
      <w:pStyle w:val="Kjene"/>
      <w:rPr>
        <w:rFonts w:ascii="Times New Roman" w:hAnsi="Times New Roman" w:cs="Times New Roman"/>
        <w:sz w:val="20"/>
        <w:szCs w:val="20"/>
      </w:rPr>
    </w:pPr>
    <w:r w:rsidRPr="0068769E">
      <w:rPr>
        <w:rFonts w:ascii="Times New Roman" w:hAnsi="Times New Roman" w:cs="Times New Roman"/>
        <w:sz w:val="20"/>
        <w:szCs w:val="20"/>
      </w:rPr>
      <w:t>FMZino_</w:t>
    </w:r>
    <w:r>
      <w:rPr>
        <w:rFonts w:ascii="Times New Roman" w:hAnsi="Times New Roman" w:cs="Times New Roman"/>
        <w:sz w:val="20"/>
        <w:szCs w:val="20"/>
      </w:rPr>
      <w:t>0602</w:t>
    </w:r>
    <w:r w:rsidRPr="0068769E">
      <w:rPr>
        <w:rFonts w:ascii="Times New Roman" w:hAnsi="Times New Roman" w:cs="Times New Roman"/>
        <w:sz w:val="20"/>
        <w:szCs w:val="20"/>
      </w:rPr>
      <w:t>2</w:t>
    </w:r>
    <w:r>
      <w:rPr>
        <w:rFonts w:ascii="Times New Roman" w:hAnsi="Times New Roman" w:cs="Times New Roman"/>
        <w:sz w:val="20"/>
        <w:szCs w:val="20"/>
      </w:rPr>
      <w:t>3</w:t>
    </w:r>
    <w:r w:rsidRPr="0068769E">
      <w:rPr>
        <w:rFonts w:ascii="Times New Roman" w:hAnsi="Times New Roman" w:cs="Times New Roman"/>
        <w:sz w:val="20"/>
        <w:szCs w:val="20"/>
      </w:rPr>
      <w:t>_PPP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87EC1" w14:textId="77777777" w:rsidR="00422B92" w:rsidRDefault="00422B92" w:rsidP="007164FF">
      <w:pPr>
        <w:spacing w:after="0" w:line="240" w:lineRule="auto"/>
      </w:pPr>
      <w:r>
        <w:separator/>
      </w:r>
    </w:p>
  </w:footnote>
  <w:footnote w:type="continuationSeparator" w:id="0">
    <w:p w14:paraId="0970AF8B" w14:textId="77777777" w:rsidR="00422B92" w:rsidRDefault="00422B92" w:rsidP="007164FF">
      <w:pPr>
        <w:spacing w:after="0" w:line="240" w:lineRule="auto"/>
      </w:pPr>
      <w:r>
        <w:continuationSeparator/>
      </w:r>
    </w:p>
  </w:footnote>
  <w:footnote w:type="continuationNotice" w:id="1">
    <w:p w14:paraId="1AF72110" w14:textId="77777777" w:rsidR="00422B92" w:rsidRDefault="00422B92">
      <w:pPr>
        <w:spacing w:after="0" w:line="240" w:lineRule="auto"/>
      </w:pPr>
    </w:p>
  </w:footnote>
  <w:footnote w:id="2">
    <w:p w14:paraId="1735BA08" w14:textId="62C60F50" w:rsidR="00C67C3B" w:rsidRPr="00C67C3B" w:rsidRDefault="00C67C3B">
      <w:pPr>
        <w:pStyle w:val="Vresteksts"/>
        <w:rPr>
          <w:lang w:val="en-US"/>
        </w:rPr>
      </w:pPr>
      <w:r>
        <w:rPr>
          <w:rStyle w:val="Vresatsauce"/>
        </w:rPr>
        <w:footnoteRef/>
      </w:r>
      <w:r>
        <w:t xml:space="preserve"> </w:t>
      </w:r>
      <w:hyperlink r:id="rId1" w:history="1">
        <w:r w:rsidRPr="00C67C3B">
          <w:rPr>
            <w:rStyle w:val="Hipersaite"/>
            <w:rFonts w:ascii="Times New Roman" w:hAnsi="Times New Roman" w:cs="Times New Roman"/>
            <w:color w:val="auto"/>
            <w:u w:val="none"/>
          </w:rPr>
          <w:t>Ministru kabineta 18.01.2022. sēdes protokols Nr.3</w:t>
        </w:r>
        <w:r w:rsidR="00FD426F">
          <w:rPr>
            <w:rStyle w:val="Hipersaite"/>
            <w:rFonts w:ascii="Times New Roman" w:hAnsi="Times New Roman" w:cs="Times New Roman"/>
            <w:color w:val="auto"/>
            <w:u w:val="none"/>
          </w:rPr>
          <w:t xml:space="preserve">, </w:t>
        </w:r>
        <w:r w:rsidRPr="00C67C3B">
          <w:rPr>
            <w:rStyle w:val="Hipersaite"/>
            <w:rFonts w:ascii="Times New Roman" w:hAnsi="Times New Roman" w:cs="Times New Roman"/>
            <w:color w:val="auto"/>
            <w:u w:val="none"/>
          </w:rPr>
          <w:t>32.§</w:t>
        </w:r>
      </w:hyperlink>
    </w:p>
  </w:footnote>
  <w:footnote w:id="3">
    <w:p w14:paraId="651685DF" w14:textId="049746BC" w:rsidR="007F6337" w:rsidRPr="004728BD" w:rsidRDefault="007F6337">
      <w:pPr>
        <w:pStyle w:val="Vresteksts"/>
        <w:rPr>
          <w:rFonts w:ascii="Times New Roman" w:hAnsi="Times New Roman" w:cs="Times New Roman"/>
        </w:rPr>
      </w:pPr>
      <w:r w:rsidRPr="004728BD">
        <w:rPr>
          <w:rStyle w:val="Vresatsauce"/>
          <w:rFonts w:ascii="Times New Roman" w:hAnsi="Times New Roman" w:cs="Times New Roman"/>
        </w:rPr>
        <w:footnoteRef/>
      </w:r>
      <w:r w:rsidRPr="004728BD">
        <w:rPr>
          <w:rFonts w:ascii="Times New Roman" w:hAnsi="Times New Roman" w:cs="Times New Roman"/>
        </w:rPr>
        <w:t xml:space="preserve"> </w:t>
      </w:r>
      <w:r w:rsidR="004728BD" w:rsidRPr="004728BD">
        <w:rPr>
          <w:rFonts w:ascii="Times New Roman" w:hAnsi="Times New Roman" w:cs="Times New Roman"/>
        </w:rPr>
        <w:t>https://www.cfla.gov.lv/lv/konference-2022-publiska-un-privata-partneriba-ledus-ir-sakustejies</w:t>
      </w:r>
    </w:p>
  </w:footnote>
  <w:footnote w:id="4">
    <w:p w14:paraId="5CAAEF34" w14:textId="3AAB0C5E" w:rsidR="005F5925" w:rsidRPr="0032649D" w:rsidRDefault="005F5925" w:rsidP="005F5925">
      <w:pPr>
        <w:pStyle w:val="Vresteksts"/>
        <w:rPr>
          <w:rFonts w:ascii="Times New Roman" w:hAnsi="Times New Roman" w:cs="Times New Roman"/>
        </w:rPr>
      </w:pPr>
      <w:r w:rsidRPr="0032649D">
        <w:rPr>
          <w:rStyle w:val="Vresatsauce"/>
          <w:rFonts w:ascii="Times New Roman" w:hAnsi="Times New Roman" w:cs="Times New Roman"/>
        </w:rPr>
        <w:footnoteRef/>
      </w:r>
      <w:r w:rsidRPr="0032649D">
        <w:rPr>
          <w:rFonts w:ascii="Times New Roman" w:hAnsi="Times New Roman" w:cs="Times New Roman"/>
        </w:rPr>
        <w:t xml:space="preserve"> </w:t>
      </w:r>
      <w:r w:rsidRPr="00CC17D4">
        <w:rPr>
          <w:rFonts w:ascii="Times New Roman" w:hAnsi="Times New Roman" w:cs="Times New Roman"/>
        </w:rPr>
        <w:t xml:space="preserve">Avots  </w:t>
      </w:r>
      <w:r w:rsidR="009149B4" w:rsidRPr="009149B4">
        <w:rPr>
          <w:rFonts w:ascii="Times New Roman" w:hAnsi="Times New Roman" w:cs="Times New Roman"/>
        </w:rPr>
        <w:t xml:space="preserve">https://www.cfla.gov.lv/lv/finansu-un-ekonomisko-aprekinu-fea-sagatavosanas-lemumi </w:t>
      </w:r>
      <w:r>
        <w:rPr>
          <w:rFonts w:ascii="Times New Roman" w:hAnsi="Times New Roman" w:cs="Times New Roman"/>
        </w:rPr>
        <w:t xml:space="preserve">(aplūkots </w:t>
      </w:r>
      <w:r w:rsidR="009149B4">
        <w:rPr>
          <w:rFonts w:ascii="Times New Roman" w:hAnsi="Times New Roman" w:cs="Times New Roman"/>
        </w:rPr>
        <w:t>05</w:t>
      </w:r>
      <w:r>
        <w:rPr>
          <w:rFonts w:ascii="Times New Roman" w:hAnsi="Times New Roman" w:cs="Times New Roman"/>
        </w:rPr>
        <w:t>.01.202</w:t>
      </w:r>
      <w:r w:rsidR="009149B4">
        <w:rPr>
          <w:rFonts w:ascii="Times New Roman" w:hAnsi="Times New Roman" w:cs="Times New Roman"/>
        </w:rPr>
        <w:t>3</w:t>
      </w:r>
      <w:r>
        <w:rPr>
          <w:rFonts w:ascii="Times New Roman" w:hAnsi="Times New Roman" w:cs="Times New Roman"/>
        </w:rPr>
        <w:t>.)</w:t>
      </w:r>
    </w:p>
  </w:footnote>
  <w:footnote w:id="5">
    <w:p w14:paraId="2124E411" w14:textId="77777777" w:rsidR="00FE1909" w:rsidRPr="00D94416" w:rsidRDefault="00C332DE" w:rsidP="00D94416">
      <w:pPr>
        <w:shd w:val="clear" w:color="auto" w:fill="FFFFFF"/>
        <w:spacing w:after="0" w:line="240" w:lineRule="auto"/>
        <w:ind w:firstLine="300"/>
        <w:jc w:val="both"/>
        <w:rPr>
          <w:rFonts w:ascii="Times New Roman" w:hAnsi="Times New Roman" w:cs="Times New Roman"/>
          <w:color w:val="000000" w:themeColor="text1"/>
          <w:sz w:val="20"/>
          <w:szCs w:val="20"/>
          <w:lang w:eastAsia="lv-LV"/>
        </w:rPr>
      </w:pPr>
      <w:r w:rsidRPr="00D94416">
        <w:rPr>
          <w:rStyle w:val="Vresatsauce"/>
          <w:rFonts w:ascii="Times New Roman" w:hAnsi="Times New Roman" w:cs="Times New Roman"/>
          <w:color w:val="000000" w:themeColor="text1"/>
        </w:rPr>
        <w:footnoteRef/>
      </w:r>
      <w:r w:rsidRPr="00D94416">
        <w:rPr>
          <w:rFonts w:ascii="Times New Roman" w:hAnsi="Times New Roman" w:cs="Times New Roman"/>
          <w:color w:val="000000" w:themeColor="text1"/>
        </w:rPr>
        <w:t xml:space="preserve"> </w:t>
      </w:r>
      <w:r w:rsidR="00FE1909" w:rsidRPr="00D94416">
        <w:rPr>
          <w:rFonts w:ascii="Times New Roman" w:hAnsi="Times New Roman" w:cs="Times New Roman"/>
          <w:color w:val="000000" w:themeColor="text1"/>
          <w:sz w:val="20"/>
          <w:szCs w:val="20"/>
          <w:lang w:eastAsia="lv-LV"/>
        </w:rPr>
        <w:t>(5) Lai publiskās un privātās partnerības līgums neradītu nevēlamu ietekmi uz valsts budžeta ilgtermiņa saistību apjomu un vispārējās valdības sektora budžeta bilanci un parādu, uzraudzības institūcija izvērtē publiskās un privātās partnerības aktīvu uzskaites nosacījumu ievērošanu atbilstoši Finanšu ministrijas atzinumā (</w:t>
      </w:r>
      <w:hyperlink r:id="rId2" w:history="1">
        <w:r w:rsidR="00FE1909" w:rsidRPr="00D94416">
          <w:rPr>
            <w:rStyle w:val="Hipersaite"/>
            <w:rFonts w:ascii="Times New Roman" w:hAnsi="Times New Roman" w:cs="Times New Roman"/>
            <w:color w:val="000000" w:themeColor="text1"/>
            <w:sz w:val="20"/>
            <w:szCs w:val="20"/>
            <w:lang w:eastAsia="lv-LV"/>
          </w:rPr>
          <w:t>15. panta</w:t>
        </w:r>
      </w:hyperlink>
      <w:r w:rsidR="00FE1909" w:rsidRPr="00D94416">
        <w:rPr>
          <w:rFonts w:ascii="Times New Roman" w:hAnsi="Times New Roman" w:cs="Times New Roman"/>
          <w:color w:val="000000" w:themeColor="text1"/>
          <w:sz w:val="20"/>
          <w:szCs w:val="20"/>
          <w:lang w:eastAsia="lv-LV"/>
        </w:rPr>
        <w:t> otrā daļa) ietvertajiem noteikumiem šādos dokumentos:</w:t>
      </w:r>
    </w:p>
    <w:p w14:paraId="1F4E34B2" w14:textId="77777777" w:rsidR="00FE1909" w:rsidRPr="00D94416" w:rsidRDefault="00FE1909" w:rsidP="00D94416">
      <w:pPr>
        <w:shd w:val="clear" w:color="auto" w:fill="FFFFFF"/>
        <w:spacing w:after="0" w:line="240" w:lineRule="auto"/>
        <w:ind w:left="600"/>
        <w:jc w:val="both"/>
        <w:rPr>
          <w:rFonts w:ascii="Times New Roman" w:hAnsi="Times New Roman" w:cs="Times New Roman"/>
          <w:color w:val="000000" w:themeColor="text1"/>
          <w:sz w:val="20"/>
          <w:szCs w:val="20"/>
          <w:lang w:eastAsia="lv-LV"/>
        </w:rPr>
      </w:pPr>
      <w:r w:rsidRPr="00D94416">
        <w:rPr>
          <w:rFonts w:ascii="Times New Roman" w:hAnsi="Times New Roman" w:cs="Times New Roman"/>
          <w:color w:val="000000" w:themeColor="text1"/>
          <w:sz w:val="20"/>
          <w:szCs w:val="20"/>
          <w:lang w:eastAsia="lv-LV"/>
        </w:rPr>
        <w:t>1) koncesijas procedūru dokumentos (šā panta otrās daļas 1., 2., 3. un 4.punkts);</w:t>
      </w:r>
    </w:p>
    <w:p w14:paraId="367A608E" w14:textId="3C8EC3A7" w:rsidR="00C332DE" w:rsidRPr="00C332DE" w:rsidRDefault="00FE1909" w:rsidP="00D94416">
      <w:pPr>
        <w:shd w:val="clear" w:color="auto" w:fill="FFFFFF"/>
        <w:spacing w:after="0" w:line="240" w:lineRule="auto"/>
        <w:ind w:left="600"/>
        <w:jc w:val="both"/>
      </w:pPr>
      <w:r w:rsidRPr="00D94416">
        <w:rPr>
          <w:rFonts w:ascii="Times New Roman" w:hAnsi="Times New Roman" w:cs="Times New Roman"/>
          <w:color w:val="000000" w:themeColor="text1"/>
          <w:sz w:val="20"/>
          <w:szCs w:val="20"/>
          <w:lang w:eastAsia="lv-LV"/>
        </w:rPr>
        <w:t>2) partnerības iepirkuma procedūru dokumentos (nolikumā, partnerības iepirkuma līguma projektā un to grozījumos, kā arī jaunā partnerības iepirkuma līguma projektā šā likuma</w:t>
      </w:r>
      <w:hyperlink r:id="rId3" w:history="1">
        <w:r w:rsidRPr="00D94416">
          <w:rPr>
            <w:rStyle w:val="Hipersaite"/>
            <w:rFonts w:ascii="Times New Roman" w:hAnsi="Times New Roman" w:cs="Times New Roman"/>
            <w:color w:val="000000" w:themeColor="text1"/>
            <w:sz w:val="20"/>
            <w:szCs w:val="20"/>
            <w:lang w:eastAsia="lv-LV"/>
          </w:rPr>
          <w:t> XVII nodaļas</w:t>
        </w:r>
      </w:hyperlink>
      <w:r w:rsidRPr="00D94416">
        <w:rPr>
          <w:rFonts w:ascii="Times New Roman" w:hAnsi="Times New Roman" w:cs="Times New Roman"/>
          <w:color w:val="000000" w:themeColor="text1"/>
          <w:sz w:val="20"/>
          <w:szCs w:val="20"/>
          <w:lang w:eastAsia="lv-LV"/>
        </w:rPr>
        <w:t> normu piemērošanas gadījumā), ja vien Finanšu ministrijas atzinumā (</w:t>
      </w:r>
      <w:hyperlink r:id="rId4" w:history="1">
        <w:r w:rsidRPr="00D94416">
          <w:rPr>
            <w:rStyle w:val="Hipersaite"/>
            <w:rFonts w:ascii="Times New Roman" w:hAnsi="Times New Roman" w:cs="Times New Roman"/>
            <w:color w:val="000000" w:themeColor="text1"/>
            <w:sz w:val="20"/>
            <w:szCs w:val="20"/>
            <w:lang w:eastAsia="lv-LV"/>
          </w:rPr>
          <w:t>15.panta</w:t>
        </w:r>
      </w:hyperlink>
      <w:r w:rsidRPr="00D94416">
        <w:rPr>
          <w:rFonts w:ascii="Times New Roman" w:hAnsi="Times New Roman" w:cs="Times New Roman"/>
          <w:color w:val="000000" w:themeColor="text1"/>
          <w:sz w:val="20"/>
          <w:szCs w:val="20"/>
          <w:lang w:eastAsia="lv-LV"/>
        </w:rPr>
        <w:t> otrā daļa) nav noteikts, ka uzraudzības institūcijas izvērtējums minētajiem dokumentiem nav nepieciešams.</w:t>
      </w:r>
    </w:p>
  </w:footnote>
  <w:footnote w:id="6">
    <w:p w14:paraId="2AD273CE" w14:textId="77777777" w:rsidR="000E10BB" w:rsidRPr="00CB5011" w:rsidRDefault="000E10BB">
      <w:pPr>
        <w:pStyle w:val="Vresteksts"/>
        <w:rPr>
          <w:rFonts w:ascii="Times New Roman" w:hAnsi="Times New Roman" w:cs="Times New Roman"/>
        </w:rPr>
      </w:pPr>
      <w:r w:rsidRPr="00CB5011">
        <w:rPr>
          <w:rStyle w:val="Vresatsauce"/>
          <w:rFonts w:ascii="Times New Roman" w:hAnsi="Times New Roman" w:cs="Times New Roman"/>
        </w:rPr>
        <w:footnoteRef/>
      </w:r>
      <w:r w:rsidRPr="00CB5011">
        <w:rPr>
          <w:rFonts w:ascii="Times New Roman" w:hAnsi="Times New Roman" w:cs="Times New Roman"/>
        </w:rPr>
        <w:t xml:space="preserve"> </w:t>
      </w:r>
      <w:hyperlink r:id="rId5" w:history="1">
        <w:r w:rsidR="002E05DC" w:rsidRPr="00CB5011">
          <w:rPr>
            <w:rStyle w:val="Hipersaite"/>
            <w:rFonts w:ascii="Times New Roman" w:hAnsi="Times New Roman" w:cs="Times New Roman"/>
          </w:rPr>
          <w:t>https://www.eib.org/attachments/thematic/epec_eurostat_statistical_guide_en.pdf</w:t>
        </w:r>
      </w:hyperlink>
      <w:r w:rsidR="002E05DC" w:rsidRPr="00CB5011">
        <w:rPr>
          <w:rFonts w:ascii="Times New Roman" w:hAnsi="Times New Roman" w:cs="Times New Roman"/>
        </w:rPr>
        <w:t xml:space="preserve">, </w:t>
      </w:r>
      <w:r w:rsidR="00E83E14">
        <w:rPr>
          <w:rFonts w:ascii="Times New Roman" w:hAnsi="Times New Roman" w:cs="Times New Roman"/>
        </w:rPr>
        <w:t>(</w:t>
      </w:r>
      <w:r w:rsidR="002E05DC" w:rsidRPr="00CB5011">
        <w:rPr>
          <w:rFonts w:ascii="Times New Roman" w:hAnsi="Times New Roman" w:cs="Times New Roman"/>
        </w:rPr>
        <w:t>ap</w:t>
      </w:r>
      <w:r w:rsidR="0008716A">
        <w:rPr>
          <w:rFonts w:ascii="Times New Roman" w:hAnsi="Times New Roman" w:cs="Times New Roman"/>
        </w:rPr>
        <w:t>lūkots</w:t>
      </w:r>
      <w:r w:rsidR="00CB5011" w:rsidRPr="00CB5011">
        <w:rPr>
          <w:rFonts w:ascii="Times New Roman" w:hAnsi="Times New Roman" w:cs="Times New Roman"/>
        </w:rPr>
        <w:t xml:space="preserve"> 12.01.2022)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FEAF3" w14:textId="77777777" w:rsidR="006278D8" w:rsidRDefault="006278D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721893"/>
      <w:docPartObj>
        <w:docPartGallery w:val="Page Numbers (Top of Page)"/>
        <w:docPartUnique/>
      </w:docPartObj>
    </w:sdtPr>
    <w:sdtContent>
      <w:p w14:paraId="2617ADEC" w14:textId="39A06089" w:rsidR="006278D8" w:rsidRDefault="006278D8">
        <w:pPr>
          <w:pStyle w:val="Galvene"/>
          <w:jc w:val="center"/>
        </w:pPr>
        <w:r>
          <w:fldChar w:fldCharType="begin"/>
        </w:r>
        <w:r>
          <w:instrText>PAGE   \* MERGEFORMAT</w:instrText>
        </w:r>
        <w:r>
          <w:fldChar w:fldCharType="separate"/>
        </w:r>
        <w:r>
          <w:t>2</w:t>
        </w:r>
        <w:r>
          <w:fldChar w:fldCharType="end"/>
        </w:r>
      </w:p>
    </w:sdtContent>
  </w:sdt>
  <w:p w14:paraId="119BA83A" w14:textId="77777777" w:rsidR="000D74EA" w:rsidRDefault="000D74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075C8" w14:textId="77777777" w:rsidR="006278D8" w:rsidRDefault="006278D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A75DB"/>
    <w:multiLevelType w:val="multilevel"/>
    <w:tmpl w:val="689CA01A"/>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811E1F"/>
    <w:multiLevelType w:val="hybridMultilevel"/>
    <w:tmpl w:val="FFFFFFFF"/>
    <w:lvl w:ilvl="0" w:tplc="BC3A9F08">
      <w:start w:val="5"/>
      <w:numFmt w:val="bullet"/>
      <w:lvlText w:val="-"/>
      <w:lvlJc w:val="left"/>
      <w:pPr>
        <w:ind w:left="720" w:hanging="360"/>
      </w:pPr>
      <w:rPr>
        <w:rFonts w:ascii="Cambria" w:eastAsia="Times New Roman" w:hAnsi="Cambria"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12895334"/>
    <w:multiLevelType w:val="hybridMultilevel"/>
    <w:tmpl w:val="6FE07E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5D16F8"/>
    <w:multiLevelType w:val="multilevel"/>
    <w:tmpl w:val="E098AE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9807EA2"/>
    <w:multiLevelType w:val="hybridMultilevel"/>
    <w:tmpl w:val="C082C5F0"/>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8730A"/>
    <w:multiLevelType w:val="hybridMultilevel"/>
    <w:tmpl w:val="2AEE5614"/>
    <w:lvl w:ilvl="0" w:tplc="3552EF4E">
      <w:start w:val="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ADE65BF"/>
    <w:multiLevelType w:val="hybridMultilevel"/>
    <w:tmpl w:val="5D5CE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66238F"/>
    <w:multiLevelType w:val="hybridMultilevel"/>
    <w:tmpl w:val="A2E23A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8BE3BCE"/>
    <w:multiLevelType w:val="multilevel"/>
    <w:tmpl w:val="1CA428F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29107879"/>
    <w:multiLevelType w:val="hybridMultilevel"/>
    <w:tmpl w:val="33406416"/>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0" w15:restartNumberingAfterBreak="0">
    <w:nsid w:val="334F2BF0"/>
    <w:multiLevelType w:val="multilevel"/>
    <w:tmpl w:val="B44660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0C51BE"/>
    <w:multiLevelType w:val="multilevel"/>
    <w:tmpl w:val="9C4EF208"/>
    <w:lvl w:ilvl="0">
      <w:start w:val="1"/>
      <w:numFmt w:val="decimal"/>
      <w:lvlText w:val="%1."/>
      <w:lvlJc w:val="left"/>
      <w:pPr>
        <w:ind w:left="540" w:hanging="540"/>
      </w:pPr>
      <w:rPr>
        <w:rFonts w:hint="default"/>
      </w:rPr>
    </w:lvl>
    <w:lvl w:ilvl="1">
      <w:start w:val="1"/>
      <w:numFmt w:val="decimal"/>
      <w:lvlText w:val="%2."/>
      <w:lvlJc w:val="left"/>
      <w:pPr>
        <w:ind w:left="900" w:hanging="540"/>
      </w:pPr>
      <w:rPr>
        <w:rFonts w:ascii="Times New Roman" w:eastAsiaTheme="minorHAnsi"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AA349F6"/>
    <w:multiLevelType w:val="hybridMultilevel"/>
    <w:tmpl w:val="FFDAD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7D70AD"/>
    <w:multiLevelType w:val="hybridMultilevel"/>
    <w:tmpl w:val="CBDC551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F770531"/>
    <w:multiLevelType w:val="hybridMultilevel"/>
    <w:tmpl w:val="B40CC25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68E6E5E"/>
    <w:multiLevelType w:val="hybridMultilevel"/>
    <w:tmpl w:val="B712CB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E25076"/>
    <w:multiLevelType w:val="multilevel"/>
    <w:tmpl w:val="21460600"/>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DF97D32"/>
    <w:multiLevelType w:val="hybridMultilevel"/>
    <w:tmpl w:val="FFFFFFFF"/>
    <w:lvl w:ilvl="0" w:tplc="92D09B2E">
      <w:start w:val="1"/>
      <w:numFmt w:val="decimal"/>
      <w:lvlText w:val="%1."/>
      <w:lvlJc w:val="left"/>
      <w:pPr>
        <w:ind w:left="720" w:hanging="360"/>
      </w:pPr>
    </w:lvl>
    <w:lvl w:ilvl="1" w:tplc="D5944622">
      <w:start w:val="1"/>
      <w:numFmt w:val="lowerLetter"/>
      <w:lvlText w:val="%2."/>
      <w:lvlJc w:val="left"/>
      <w:pPr>
        <w:ind w:left="1440" w:hanging="360"/>
      </w:pPr>
    </w:lvl>
    <w:lvl w:ilvl="2" w:tplc="056088FC">
      <w:start w:val="1"/>
      <w:numFmt w:val="lowerRoman"/>
      <w:lvlText w:val="%3."/>
      <w:lvlJc w:val="right"/>
      <w:pPr>
        <w:ind w:left="2160" w:hanging="180"/>
      </w:pPr>
    </w:lvl>
    <w:lvl w:ilvl="3" w:tplc="99443634">
      <w:start w:val="1"/>
      <w:numFmt w:val="decimal"/>
      <w:lvlText w:val="%4."/>
      <w:lvlJc w:val="left"/>
      <w:pPr>
        <w:ind w:left="2880" w:hanging="360"/>
      </w:pPr>
    </w:lvl>
    <w:lvl w:ilvl="4" w:tplc="EDE04228">
      <w:start w:val="1"/>
      <w:numFmt w:val="lowerLetter"/>
      <w:lvlText w:val="%5."/>
      <w:lvlJc w:val="left"/>
      <w:pPr>
        <w:ind w:left="3600" w:hanging="360"/>
      </w:pPr>
    </w:lvl>
    <w:lvl w:ilvl="5" w:tplc="74E27E44">
      <w:start w:val="1"/>
      <w:numFmt w:val="lowerRoman"/>
      <w:lvlText w:val="%6."/>
      <w:lvlJc w:val="right"/>
      <w:pPr>
        <w:ind w:left="4320" w:hanging="180"/>
      </w:pPr>
    </w:lvl>
    <w:lvl w:ilvl="6" w:tplc="9732BEB6">
      <w:start w:val="1"/>
      <w:numFmt w:val="decimal"/>
      <w:lvlText w:val="%7."/>
      <w:lvlJc w:val="left"/>
      <w:pPr>
        <w:ind w:left="5040" w:hanging="360"/>
      </w:pPr>
    </w:lvl>
    <w:lvl w:ilvl="7" w:tplc="DD9A0340">
      <w:start w:val="1"/>
      <w:numFmt w:val="lowerLetter"/>
      <w:lvlText w:val="%8."/>
      <w:lvlJc w:val="left"/>
      <w:pPr>
        <w:ind w:left="5760" w:hanging="360"/>
      </w:pPr>
    </w:lvl>
    <w:lvl w:ilvl="8" w:tplc="EDAC7816">
      <w:start w:val="1"/>
      <w:numFmt w:val="lowerRoman"/>
      <w:lvlText w:val="%9."/>
      <w:lvlJc w:val="right"/>
      <w:pPr>
        <w:ind w:left="6480" w:hanging="180"/>
      </w:pPr>
    </w:lvl>
  </w:abstractNum>
  <w:abstractNum w:abstractNumId="18" w15:restartNumberingAfterBreak="0">
    <w:nsid w:val="4E055C43"/>
    <w:multiLevelType w:val="hybridMultilevel"/>
    <w:tmpl w:val="CBDC5512"/>
    <w:lvl w:ilvl="0" w:tplc="6616CF3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4F1817EF"/>
    <w:multiLevelType w:val="hybridMultilevel"/>
    <w:tmpl w:val="56E630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5D8213EA"/>
    <w:multiLevelType w:val="hybridMultilevel"/>
    <w:tmpl w:val="514AE5F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34D5A5A"/>
    <w:multiLevelType w:val="multilevel"/>
    <w:tmpl w:val="FF4209AC"/>
    <w:lvl w:ilvl="0">
      <w:start w:val="1"/>
      <w:numFmt w:val="decimal"/>
      <w:lvlText w:val="%1."/>
      <w:lvlJc w:val="left"/>
      <w:pPr>
        <w:ind w:left="720" w:hanging="360"/>
      </w:pPr>
      <w:rPr>
        <w:rFonts w:eastAsiaTheme="minorHAnsi" w:hint="default"/>
      </w:rPr>
    </w:lvl>
    <w:lvl w:ilvl="1">
      <w:start w:val="3"/>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2" w15:restartNumberingAfterBreak="0">
    <w:nsid w:val="69F77658"/>
    <w:multiLevelType w:val="hybridMultilevel"/>
    <w:tmpl w:val="8C10E9BE"/>
    <w:lvl w:ilvl="0" w:tplc="C150C6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C78E4674">
      <w:start w:val="1"/>
      <w:numFmt w:val="lowerLetter"/>
      <w:lvlText w:val="%3."/>
      <w:lvlJc w:val="right"/>
      <w:pPr>
        <w:ind w:left="2160" w:hanging="180"/>
      </w:pPr>
      <w:rPr>
        <w:rFonts w:ascii="Times New Roman" w:eastAsiaTheme="minorHAnsi" w:hAnsi="Times New Roman" w:cs="Times New Roman"/>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5744390"/>
    <w:multiLevelType w:val="hybridMultilevel"/>
    <w:tmpl w:val="15CA3AC6"/>
    <w:lvl w:ilvl="0" w:tplc="80DC1E2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16cid:durableId="789056901">
    <w:abstractNumId w:val="4"/>
  </w:num>
  <w:num w:numId="2" w16cid:durableId="138306210">
    <w:abstractNumId w:val="13"/>
  </w:num>
  <w:num w:numId="3" w16cid:durableId="1152914235">
    <w:abstractNumId w:val="12"/>
  </w:num>
  <w:num w:numId="4" w16cid:durableId="32048882">
    <w:abstractNumId w:val="19"/>
  </w:num>
  <w:num w:numId="5" w16cid:durableId="1528371312">
    <w:abstractNumId w:val="17"/>
  </w:num>
  <w:num w:numId="6" w16cid:durableId="1299724293">
    <w:abstractNumId w:val="14"/>
  </w:num>
  <w:num w:numId="7" w16cid:durableId="1249264682">
    <w:abstractNumId w:val="18"/>
  </w:num>
  <w:num w:numId="8" w16cid:durableId="341054010">
    <w:abstractNumId w:val="21"/>
  </w:num>
  <w:num w:numId="9" w16cid:durableId="735710425">
    <w:abstractNumId w:val="1"/>
  </w:num>
  <w:num w:numId="10" w16cid:durableId="212470788">
    <w:abstractNumId w:val="9"/>
  </w:num>
  <w:num w:numId="11" w16cid:durableId="1567495972">
    <w:abstractNumId w:val="23"/>
  </w:num>
  <w:num w:numId="12" w16cid:durableId="796266085">
    <w:abstractNumId w:val="7"/>
  </w:num>
  <w:num w:numId="13" w16cid:durableId="1386682530">
    <w:abstractNumId w:val="5"/>
  </w:num>
  <w:num w:numId="14" w16cid:durableId="1031958844">
    <w:abstractNumId w:val="15"/>
  </w:num>
  <w:num w:numId="15" w16cid:durableId="935553493">
    <w:abstractNumId w:val="11"/>
  </w:num>
  <w:num w:numId="16" w16cid:durableId="763383634">
    <w:abstractNumId w:val="0"/>
  </w:num>
  <w:num w:numId="17" w16cid:durableId="429551703">
    <w:abstractNumId w:val="16"/>
  </w:num>
  <w:num w:numId="18" w16cid:durableId="713122714">
    <w:abstractNumId w:val="22"/>
  </w:num>
  <w:num w:numId="19" w16cid:durableId="1183857721">
    <w:abstractNumId w:val="10"/>
  </w:num>
  <w:num w:numId="20" w16cid:durableId="1258947425">
    <w:abstractNumId w:val="3"/>
  </w:num>
  <w:num w:numId="21" w16cid:durableId="7981853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5751876">
    <w:abstractNumId w:val="8"/>
  </w:num>
  <w:num w:numId="23" w16cid:durableId="275061215">
    <w:abstractNumId w:val="6"/>
  </w:num>
  <w:num w:numId="24" w16cid:durableId="38719194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C6E"/>
    <w:rsid w:val="000003C1"/>
    <w:rsid w:val="0000141B"/>
    <w:rsid w:val="000033EA"/>
    <w:rsid w:val="0000424E"/>
    <w:rsid w:val="00006EDB"/>
    <w:rsid w:val="000079B1"/>
    <w:rsid w:val="00007E97"/>
    <w:rsid w:val="00007FD2"/>
    <w:rsid w:val="00007FD4"/>
    <w:rsid w:val="0001083D"/>
    <w:rsid w:val="000109A5"/>
    <w:rsid w:val="00010B3D"/>
    <w:rsid w:val="00010FD9"/>
    <w:rsid w:val="00011256"/>
    <w:rsid w:val="000117D7"/>
    <w:rsid w:val="00012F16"/>
    <w:rsid w:val="00013092"/>
    <w:rsid w:val="00013BD1"/>
    <w:rsid w:val="00013F1E"/>
    <w:rsid w:val="00016E4F"/>
    <w:rsid w:val="00017978"/>
    <w:rsid w:val="00017B28"/>
    <w:rsid w:val="00017C6D"/>
    <w:rsid w:val="000203DF"/>
    <w:rsid w:val="00020965"/>
    <w:rsid w:val="00021933"/>
    <w:rsid w:val="00023DC2"/>
    <w:rsid w:val="00024E4D"/>
    <w:rsid w:val="000252EA"/>
    <w:rsid w:val="00025D9F"/>
    <w:rsid w:val="00026E85"/>
    <w:rsid w:val="00027EBB"/>
    <w:rsid w:val="00030081"/>
    <w:rsid w:val="000311D1"/>
    <w:rsid w:val="0003202D"/>
    <w:rsid w:val="00032061"/>
    <w:rsid w:val="00032532"/>
    <w:rsid w:val="00032E5B"/>
    <w:rsid w:val="00033F25"/>
    <w:rsid w:val="0003453B"/>
    <w:rsid w:val="000348E5"/>
    <w:rsid w:val="000348FB"/>
    <w:rsid w:val="00035977"/>
    <w:rsid w:val="0003622B"/>
    <w:rsid w:val="000362E6"/>
    <w:rsid w:val="00036642"/>
    <w:rsid w:val="0003684F"/>
    <w:rsid w:val="00036E2C"/>
    <w:rsid w:val="0004005D"/>
    <w:rsid w:val="00040454"/>
    <w:rsid w:val="000407D3"/>
    <w:rsid w:val="000409EE"/>
    <w:rsid w:val="00041D72"/>
    <w:rsid w:val="00044D43"/>
    <w:rsid w:val="00045C7F"/>
    <w:rsid w:val="0004670A"/>
    <w:rsid w:val="00046F22"/>
    <w:rsid w:val="00047222"/>
    <w:rsid w:val="00047FF6"/>
    <w:rsid w:val="0005093C"/>
    <w:rsid w:val="00051199"/>
    <w:rsid w:val="00051D3D"/>
    <w:rsid w:val="00051E1F"/>
    <w:rsid w:val="00053419"/>
    <w:rsid w:val="000536EE"/>
    <w:rsid w:val="00054515"/>
    <w:rsid w:val="00054C5F"/>
    <w:rsid w:val="00055716"/>
    <w:rsid w:val="00055813"/>
    <w:rsid w:val="00055B30"/>
    <w:rsid w:val="00057177"/>
    <w:rsid w:val="00060EA6"/>
    <w:rsid w:val="0006101D"/>
    <w:rsid w:val="00061778"/>
    <w:rsid w:val="00062488"/>
    <w:rsid w:val="0006252E"/>
    <w:rsid w:val="000632D3"/>
    <w:rsid w:val="00064D71"/>
    <w:rsid w:val="00066CE1"/>
    <w:rsid w:val="00067761"/>
    <w:rsid w:val="000705CC"/>
    <w:rsid w:val="00071D59"/>
    <w:rsid w:val="00072313"/>
    <w:rsid w:val="0007251A"/>
    <w:rsid w:val="00074154"/>
    <w:rsid w:val="0007531A"/>
    <w:rsid w:val="0007582B"/>
    <w:rsid w:val="00076532"/>
    <w:rsid w:val="00076DC2"/>
    <w:rsid w:val="00077655"/>
    <w:rsid w:val="00077B49"/>
    <w:rsid w:val="00077E55"/>
    <w:rsid w:val="00080270"/>
    <w:rsid w:val="0008041E"/>
    <w:rsid w:val="00080593"/>
    <w:rsid w:val="00080668"/>
    <w:rsid w:val="00081509"/>
    <w:rsid w:val="000823F0"/>
    <w:rsid w:val="0008251C"/>
    <w:rsid w:val="0008347C"/>
    <w:rsid w:val="00084193"/>
    <w:rsid w:val="000854DB"/>
    <w:rsid w:val="00087139"/>
    <w:rsid w:val="0008716A"/>
    <w:rsid w:val="000874FA"/>
    <w:rsid w:val="00087640"/>
    <w:rsid w:val="000877D1"/>
    <w:rsid w:val="00087977"/>
    <w:rsid w:val="000879EC"/>
    <w:rsid w:val="00087C55"/>
    <w:rsid w:val="0009056C"/>
    <w:rsid w:val="000914D5"/>
    <w:rsid w:val="0009185D"/>
    <w:rsid w:val="0009211D"/>
    <w:rsid w:val="000921D3"/>
    <w:rsid w:val="000923B6"/>
    <w:rsid w:val="00092D1C"/>
    <w:rsid w:val="000947DA"/>
    <w:rsid w:val="0009497F"/>
    <w:rsid w:val="000952B5"/>
    <w:rsid w:val="00095DEF"/>
    <w:rsid w:val="00095E46"/>
    <w:rsid w:val="00095F35"/>
    <w:rsid w:val="00096205"/>
    <w:rsid w:val="00096B07"/>
    <w:rsid w:val="00096BD8"/>
    <w:rsid w:val="00097C42"/>
    <w:rsid w:val="000A0413"/>
    <w:rsid w:val="000A0546"/>
    <w:rsid w:val="000A09D4"/>
    <w:rsid w:val="000A1D4D"/>
    <w:rsid w:val="000A21C5"/>
    <w:rsid w:val="000A278A"/>
    <w:rsid w:val="000A3A44"/>
    <w:rsid w:val="000A3E7D"/>
    <w:rsid w:val="000A4213"/>
    <w:rsid w:val="000A4FD0"/>
    <w:rsid w:val="000A56C8"/>
    <w:rsid w:val="000A57D9"/>
    <w:rsid w:val="000A6E64"/>
    <w:rsid w:val="000A7942"/>
    <w:rsid w:val="000B02BD"/>
    <w:rsid w:val="000B11D4"/>
    <w:rsid w:val="000B223F"/>
    <w:rsid w:val="000B3928"/>
    <w:rsid w:val="000B3E8C"/>
    <w:rsid w:val="000B4457"/>
    <w:rsid w:val="000B4D11"/>
    <w:rsid w:val="000B4E22"/>
    <w:rsid w:val="000B5BDA"/>
    <w:rsid w:val="000B5F13"/>
    <w:rsid w:val="000B6C62"/>
    <w:rsid w:val="000B7A5A"/>
    <w:rsid w:val="000B7E88"/>
    <w:rsid w:val="000C205F"/>
    <w:rsid w:val="000C2636"/>
    <w:rsid w:val="000C28E9"/>
    <w:rsid w:val="000C452B"/>
    <w:rsid w:val="000C4B04"/>
    <w:rsid w:val="000C4D92"/>
    <w:rsid w:val="000C4F6A"/>
    <w:rsid w:val="000C5A9C"/>
    <w:rsid w:val="000C7285"/>
    <w:rsid w:val="000C7EE1"/>
    <w:rsid w:val="000D07AD"/>
    <w:rsid w:val="000D0BDC"/>
    <w:rsid w:val="000D0C81"/>
    <w:rsid w:val="000D1032"/>
    <w:rsid w:val="000D13E4"/>
    <w:rsid w:val="000D2492"/>
    <w:rsid w:val="000D2A59"/>
    <w:rsid w:val="000D2AE6"/>
    <w:rsid w:val="000D33E2"/>
    <w:rsid w:val="000D3E99"/>
    <w:rsid w:val="000D464A"/>
    <w:rsid w:val="000D4DFD"/>
    <w:rsid w:val="000D5409"/>
    <w:rsid w:val="000D5563"/>
    <w:rsid w:val="000D59BB"/>
    <w:rsid w:val="000D6199"/>
    <w:rsid w:val="000D640C"/>
    <w:rsid w:val="000D65E6"/>
    <w:rsid w:val="000D6CB7"/>
    <w:rsid w:val="000D74EA"/>
    <w:rsid w:val="000D75E0"/>
    <w:rsid w:val="000D78B1"/>
    <w:rsid w:val="000D7938"/>
    <w:rsid w:val="000D79D5"/>
    <w:rsid w:val="000E10BB"/>
    <w:rsid w:val="000E1762"/>
    <w:rsid w:val="000E2FAB"/>
    <w:rsid w:val="000E4040"/>
    <w:rsid w:val="000E4A29"/>
    <w:rsid w:val="000E5C09"/>
    <w:rsid w:val="000E5E6E"/>
    <w:rsid w:val="000E6572"/>
    <w:rsid w:val="000E67BE"/>
    <w:rsid w:val="000E6907"/>
    <w:rsid w:val="000E6EF6"/>
    <w:rsid w:val="000E717E"/>
    <w:rsid w:val="000E7ACA"/>
    <w:rsid w:val="000E7FF5"/>
    <w:rsid w:val="000F01C5"/>
    <w:rsid w:val="000F0499"/>
    <w:rsid w:val="000F0AA6"/>
    <w:rsid w:val="000F143F"/>
    <w:rsid w:val="000F187C"/>
    <w:rsid w:val="000F2455"/>
    <w:rsid w:val="000F26DE"/>
    <w:rsid w:val="000F2958"/>
    <w:rsid w:val="000F30D8"/>
    <w:rsid w:val="000F3138"/>
    <w:rsid w:val="000F34F9"/>
    <w:rsid w:val="000F3D26"/>
    <w:rsid w:val="000F3FAF"/>
    <w:rsid w:val="000F4A52"/>
    <w:rsid w:val="000F51C9"/>
    <w:rsid w:val="000F52B3"/>
    <w:rsid w:val="000F53E9"/>
    <w:rsid w:val="000F5418"/>
    <w:rsid w:val="000F5965"/>
    <w:rsid w:val="000F5AA5"/>
    <w:rsid w:val="000F5D71"/>
    <w:rsid w:val="000F63FA"/>
    <w:rsid w:val="000F68CB"/>
    <w:rsid w:val="000F74B3"/>
    <w:rsid w:val="000F75F0"/>
    <w:rsid w:val="000F7C8B"/>
    <w:rsid w:val="000F7F2A"/>
    <w:rsid w:val="001002DD"/>
    <w:rsid w:val="00100DA5"/>
    <w:rsid w:val="00103A67"/>
    <w:rsid w:val="0010458D"/>
    <w:rsid w:val="001055E0"/>
    <w:rsid w:val="0010584B"/>
    <w:rsid w:val="00106BDC"/>
    <w:rsid w:val="00107A88"/>
    <w:rsid w:val="001112C5"/>
    <w:rsid w:val="00111F0E"/>
    <w:rsid w:val="00112713"/>
    <w:rsid w:val="00113222"/>
    <w:rsid w:val="00113865"/>
    <w:rsid w:val="00113D8F"/>
    <w:rsid w:val="001141B6"/>
    <w:rsid w:val="001150B0"/>
    <w:rsid w:val="00115117"/>
    <w:rsid w:val="001152E9"/>
    <w:rsid w:val="00115743"/>
    <w:rsid w:val="001157DC"/>
    <w:rsid w:val="00115FC9"/>
    <w:rsid w:val="00116026"/>
    <w:rsid w:val="001176E5"/>
    <w:rsid w:val="00117A08"/>
    <w:rsid w:val="00117A7B"/>
    <w:rsid w:val="001211F5"/>
    <w:rsid w:val="001245EF"/>
    <w:rsid w:val="0012478D"/>
    <w:rsid w:val="00125712"/>
    <w:rsid w:val="0012586F"/>
    <w:rsid w:val="00125ED7"/>
    <w:rsid w:val="0013179F"/>
    <w:rsid w:val="001321C5"/>
    <w:rsid w:val="00133A7B"/>
    <w:rsid w:val="001341BC"/>
    <w:rsid w:val="001345FE"/>
    <w:rsid w:val="00135355"/>
    <w:rsid w:val="00135B7E"/>
    <w:rsid w:val="00135BF1"/>
    <w:rsid w:val="00136DC2"/>
    <w:rsid w:val="00137402"/>
    <w:rsid w:val="001375E7"/>
    <w:rsid w:val="00137CD1"/>
    <w:rsid w:val="00137ECB"/>
    <w:rsid w:val="00140361"/>
    <w:rsid w:val="00140BB1"/>
    <w:rsid w:val="00140C06"/>
    <w:rsid w:val="00140D6A"/>
    <w:rsid w:val="001419A3"/>
    <w:rsid w:val="001419B9"/>
    <w:rsid w:val="0014204B"/>
    <w:rsid w:val="00142E46"/>
    <w:rsid w:val="001443FB"/>
    <w:rsid w:val="00147274"/>
    <w:rsid w:val="00147AC5"/>
    <w:rsid w:val="00147D2A"/>
    <w:rsid w:val="00150C3F"/>
    <w:rsid w:val="001512DF"/>
    <w:rsid w:val="00153E67"/>
    <w:rsid w:val="00153EC4"/>
    <w:rsid w:val="00155335"/>
    <w:rsid w:val="00155411"/>
    <w:rsid w:val="001602EF"/>
    <w:rsid w:val="001607E7"/>
    <w:rsid w:val="00161F10"/>
    <w:rsid w:val="00162ACD"/>
    <w:rsid w:val="00162E77"/>
    <w:rsid w:val="00164095"/>
    <w:rsid w:val="001645D6"/>
    <w:rsid w:val="0016593F"/>
    <w:rsid w:val="0016657D"/>
    <w:rsid w:val="001709BE"/>
    <w:rsid w:val="001720B0"/>
    <w:rsid w:val="0017227D"/>
    <w:rsid w:val="001748B1"/>
    <w:rsid w:val="00174A96"/>
    <w:rsid w:val="00175529"/>
    <w:rsid w:val="00175B2A"/>
    <w:rsid w:val="00175B2D"/>
    <w:rsid w:val="0017603D"/>
    <w:rsid w:val="001764C6"/>
    <w:rsid w:val="00176801"/>
    <w:rsid w:val="00176D67"/>
    <w:rsid w:val="00177B92"/>
    <w:rsid w:val="00177BB6"/>
    <w:rsid w:val="001819D9"/>
    <w:rsid w:val="001823F7"/>
    <w:rsid w:val="001825A8"/>
    <w:rsid w:val="00182F6A"/>
    <w:rsid w:val="00183049"/>
    <w:rsid w:val="0018370D"/>
    <w:rsid w:val="001839FB"/>
    <w:rsid w:val="00186073"/>
    <w:rsid w:val="00186281"/>
    <w:rsid w:val="00186300"/>
    <w:rsid w:val="00186C5E"/>
    <w:rsid w:val="00186F0B"/>
    <w:rsid w:val="00187622"/>
    <w:rsid w:val="00187A68"/>
    <w:rsid w:val="001902BF"/>
    <w:rsid w:val="00191130"/>
    <w:rsid w:val="00191175"/>
    <w:rsid w:val="001920C6"/>
    <w:rsid w:val="001926C2"/>
    <w:rsid w:val="001938A9"/>
    <w:rsid w:val="0019453D"/>
    <w:rsid w:val="001949EC"/>
    <w:rsid w:val="00194FDE"/>
    <w:rsid w:val="00195B64"/>
    <w:rsid w:val="001965F5"/>
    <w:rsid w:val="00196840"/>
    <w:rsid w:val="001968EE"/>
    <w:rsid w:val="00196B96"/>
    <w:rsid w:val="00196C10"/>
    <w:rsid w:val="00196CFB"/>
    <w:rsid w:val="00197086"/>
    <w:rsid w:val="001A0376"/>
    <w:rsid w:val="001A0BB6"/>
    <w:rsid w:val="001A0E93"/>
    <w:rsid w:val="001A14E1"/>
    <w:rsid w:val="001A2082"/>
    <w:rsid w:val="001A26FB"/>
    <w:rsid w:val="001A2D7A"/>
    <w:rsid w:val="001A379F"/>
    <w:rsid w:val="001A4A72"/>
    <w:rsid w:val="001A5D94"/>
    <w:rsid w:val="001A7C39"/>
    <w:rsid w:val="001B079E"/>
    <w:rsid w:val="001B10D5"/>
    <w:rsid w:val="001B34E2"/>
    <w:rsid w:val="001B3A80"/>
    <w:rsid w:val="001B4D85"/>
    <w:rsid w:val="001B575E"/>
    <w:rsid w:val="001B6428"/>
    <w:rsid w:val="001B642C"/>
    <w:rsid w:val="001B655A"/>
    <w:rsid w:val="001B6AEA"/>
    <w:rsid w:val="001B6DDF"/>
    <w:rsid w:val="001B6EFC"/>
    <w:rsid w:val="001B71AE"/>
    <w:rsid w:val="001B766B"/>
    <w:rsid w:val="001B7829"/>
    <w:rsid w:val="001C1362"/>
    <w:rsid w:val="001C1407"/>
    <w:rsid w:val="001C1DDC"/>
    <w:rsid w:val="001C3F08"/>
    <w:rsid w:val="001C43B4"/>
    <w:rsid w:val="001C4900"/>
    <w:rsid w:val="001C49AE"/>
    <w:rsid w:val="001C6253"/>
    <w:rsid w:val="001C65CD"/>
    <w:rsid w:val="001C6A35"/>
    <w:rsid w:val="001D0470"/>
    <w:rsid w:val="001D157C"/>
    <w:rsid w:val="001D30EB"/>
    <w:rsid w:val="001D40EA"/>
    <w:rsid w:val="001D42B8"/>
    <w:rsid w:val="001D4CE1"/>
    <w:rsid w:val="001D5322"/>
    <w:rsid w:val="001D54AB"/>
    <w:rsid w:val="001D57A0"/>
    <w:rsid w:val="001D5945"/>
    <w:rsid w:val="001D644A"/>
    <w:rsid w:val="001D72E6"/>
    <w:rsid w:val="001D79C4"/>
    <w:rsid w:val="001D7D18"/>
    <w:rsid w:val="001E0B71"/>
    <w:rsid w:val="001E200D"/>
    <w:rsid w:val="001E324A"/>
    <w:rsid w:val="001E3DC2"/>
    <w:rsid w:val="001E3F95"/>
    <w:rsid w:val="001E400F"/>
    <w:rsid w:val="001E406F"/>
    <w:rsid w:val="001E4251"/>
    <w:rsid w:val="001E5228"/>
    <w:rsid w:val="001E5944"/>
    <w:rsid w:val="001E6565"/>
    <w:rsid w:val="001E68CD"/>
    <w:rsid w:val="001E7DCF"/>
    <w:rsid w:val="001F084D"/>
    <w:rsid w:val="001F297D"/>
    <w:rsid w:val="001F2AD5"/>
    <w:rsid w:val="001F3011"/>
    <w:rsid w:val="001F49E9"/>
    <w:rsid w:val="001F54F7"/>
    <w:rsid w:val="001F75D9"/>
    <w:rsid w:val="00202CFF"/>
    <w:rsid w:val="002032B0"/>
    <w:rsid w:val="00204AAC"/>
    <w:rsid w:val="00204ACE"/>
    <w:rsid w:val="002051F2"/>
    <w:rsid w:val="00205424"/>
    <w:rsid w:val="002060B8"/>
    <w:rsid w:val="00206722"/>
    <w:rsid w:val="00206745"/>
    <w:rsid w:val="0021095A"/>
    <w:rsid w:val="0021154C"/>
    <w:rsid w:val="00211793"/>
    <w:rsid w:val="002118E2"/>
    <w:rsid w:val="0021291B"/>
    <w:rsid w:val="00212F04"/>
    <w:rsid w:val="00213005"/>
    <w:rsid w:val="002136E7"/>
    <w:rsid w:val="00213783"/>
    <w:rsid w:val="002138C3"/>
    <w:rsid w:val="00213AE0"/>
    <w:rsid w:val="00214CCA"/>
    <w:rsid w:val="0021510C"/>
    <w:rsid w:val="00215684"/>
    <w:rsid w:val="002156E8"/>
    <w:rsid w:val="00215C33"/>
    <w:rsid w:val="00215CAE"/>
    <w:rsid w:val="00216DF1"/>
    <w:rsid w:val="002206BE"/>
    <w:rsid w:val="00220DF4"/>
    <w:rsid w:val="00220F09"/>
    <w:rsid w:val="00221199"/>
    <w:rsid w:val="002212B8"/>
    <w:rsid w:val="00221741"/>
    <w:rsid w:val="00221950"/>
    <w:rsid w:val="00221CA6"/>
    <w:rsid w:val="00222858"/>
    <w:rsid w:val="00222AAF"/>
    <w:rsid w:val="00222E5D"/>
    <w:rsid w:val="00222ECD"/>
    <w:rsid w:val="00222FFE"/>
    <w:rsid w:val="002234E6"/>
    <w:rsid w:val="002241A9"/>
    <w:rsid w:val="00224F57"/>
    <w:rsid w:val="0022520C"/>
    <w:rsid w:val="00225344"/>
    <w:rsid w:val="002258E8"/>
    <w:rsid w:val="00225D61"/>
    <w:rsid w:val="00225DFB"/>
    <w:rsid w:val="00226094"/>
    <w:rsid w:val="002264DC"/>
    <w:rsid w:val="00226D2B"/>
    <w:rsid w:val="00227C2F"/>
    <w:rsid w:val="00227EFC"/>
    <w:rsid w:val="00230302"/>
    <w:rsid w:val="00230440"/>
    <w:rsid w:val="00230513"/>
    <w:rsid w:val="0023198F"/>
    <w:rsid w:val="00232524"/>
    <w:rsid w:val="00233D4B"/>
    <w:rsid w:val="00233F64"/>
    <w:rsid w:val="002345BD"/>
    <w:rsid w:val="00234A28"/>
    <w:rsid w:val="00235340"/>
    <w:rsid w:val="002357C0"/>
    <w:rsid w:val="0023591E"/>
    <w:rsid w:val="00236067"/>
    <w:rsid w:val="0023614F"/>
    <w:rsid w:val="002363FE"/>
    <w:rsid w:val="0023669D"/>
    <w:rsid w:val="002373D8"/>
    <w:rsid w:val="00237C7D"/>
    <w:rsid w:val="00237D69"/>
    <w:rsid w:val="00240715"/>
    <w:rsid w:val="00240726"/>
    <w:rsid w:val="00240EFE"/>
    <w:rsid w:val="00241A7E"/>
    <w:rsid w:val="002425BF"/>
    <w:rsid w:val="00243123"/>
    <w:rsid w:val="00243430"/>
    <w:rsid w:val="00244FAF"/>
    <w:rsid w:val="0024663C"/>
    <w:rsid w:val="00246F2B"/>
    <w:rsid w:val="00247054"/>
    <w:rsid w:val="00250364"/>
    <w:rsid w:val="002504C0"/>
    <w:rsid w:val="00252A73"/>
    <w:rsid w:val="00252F9D"/>
    <w:rsid w:val="00253337"/>
    <w:rsid w:val="002533C7"/>
    <w:rsid w:val="002540DF"/>
    <w:rsid w:val="002551C1"/>
    <w:rsid w:val="00255C43"/>
    <w:rsid w:val="002564AC"/>
    <w:rsid w:val="00256BE6"/>
    <w:rsid w:val="00256C9E"/>
    <w:rsid w:val="0026013A"/>
    <w:rsid w:val="00260334"/>
    <w:rsid w:val="0026033E"/>
    <w:rsid w:val="00260A36"/>
    <w:rsid w:val="00260E6E"/>
    <w:rsid w:val="00261231"/>
    <w:rsid w:val="00261755"/>
    <w:rsid w:val="00261A7B"/>
    <w:rsid w:val="00261EA8"/>
    <w:rsid w:val="002620AA"/>
    <w:rsid w:val="002624DC"/>
    <w:rsid w:val="00262C15"/>
    <w:rsid w:val="002635B2"/>
    <w:rsid w:val="002639B2"/>
    <w:rsid w:val="00263C06"/>
    <w:rsid w:val="00263F0D"/>
    <w:rsid w:val="00264F29"/>
    <w:rsid w:val="00265B16"/>
    <w:rsid w:val="00265E94"/>
    <w:rsid w:val="002668E1"/>
    <w:rsid w:val="00266FDE"/>
    <w:rsid w:val="002676FB"/>
    <w:rsid w:val="00267FCD"/>
    <w:rsid w:val="002704E4"/>
    <w:rsid w:val="002717E9"/>
    <w:rsid w:val="00272317"/>
    <w:rsid w:val="002730C1"/>
    <w:rsid w:val="00273420"/>
    <w:rsid w:val="00274406"/>
    <w:rsid w:val="00274983"/>
    <w:rsid w:val="002772FC"/>
    <w:rsid w:val="00277BDA"/>
    <w:rsid w:val="002809B7"/>
    <w:rsid w:val="00281F38"/>
    <w:rsid w:val="0028230C"/>
    <w:rsid w:val="00282416"/>
    <w:rsid w:val="00283516"/>
    <w:rsid w:val="00283CAB"/>
    <w:rsid w:val="0028410E"/>
    <w:rsid w:val="002861C2"/>
    <w:rsid w:val="002868AA"/>
    <w:rsid w:val="00286B93"/>
    <w:rsid w:val="00286E6E"/>
    <w:rsid w:val="00287502"/>
    <w:rsid w:val="002878D4"/>
    <w:rsid w:val="00287F97"/>
    <w:rsid w:val="002904C4"/>
    <w:rsid w:val="0029319E"/>
    <w:rsid w:val="002940E8"/>
    <w:rsid w:val="0029444C"/>
    <w:rsid w:val="00294FE5"/>
    <w:rsid w:val="0029511B"/>
    <w:rsid w:val="0029578F"/>
    <w:rsid w:val="002962BD"/>
    <w:rsid w:val="002964CF"/>
    <w:rsid w:val="002971B2"/>
    <w:rsid w:val="002972E9"/>
    <w:rsid w:val="002A2348"/>
    <w:rsid w:val="002A23D4"/>
    <w:rsid w:val="002A256C"/>
    <w:rsid w:val="002A2C7D"/>
    <w:rsid w:val="002A2CB5"/>
    <w:rsid w:val="002A2E3E"/>
    <w:rsid w:val="002A39F2"/>
    <w:rsid w:val="002A3CE2"/>
    <w:rsid w:val="002A3FEA"/>
    <w:rsid w:val="002A41D6"/>
    <w:rsid w:val="002A41FE"/>
    <w:rsid w:val="002A4D8A"/>
    <w:rsid w:val="002A4E22"/>
    <w:rsid w:val="002A50DA"/>
    <w:rsid w:val="002A52EE"/>
    <w:rsid w:val="002A5EAD"/>
    <w:rsid w:val="002A5ECB"/>
    <w:rsid w:val="002A6D0E"/>
    <w:rsid w:val="002A7251"/>
    <w:rsid w:val="002A79ED"/>
    <w:rsid w:val="002B06E1"/>
    <w:rsid w:val="002B09D9"/>
    <w:rsid w:val="002B0E6D"/>
    <w:rsid w:val="002B0EF6"/>
    <w:rsid w:val="002B1145"/>
    <w:rsid w:val="002B3001"/>
    <w:rsid w:val="002B394F"/>
    <w:rsid w:val="002B4B0F"/>
    <w:rsid w:val="002B5287"/>
    <w:rsid w:val="002B5FA2"/>
    <w:rsid w:val="002B6AC0"/>
    <w:rsid w:val="002B75C4"/>
    <w:rsid w:val="002B7BE6"/>
    <w:rsid w:val="002B7DB6"/>
    <w:rsid w:val="002C0156"/>
    <w:rsid w:val="002C04DB"/>
    <w:rsid w:val="002C0CCB"/>
    <w:rsid w:val="002C0E21"/>
    <w:rsid w:val="002C0F5C"/>
    <w:rsid w:val="002C155B"/>
    <w:rsid w:val="002C1A59"/>
    <w:rsid w:val="002C40C8"/>
    <w:rsid w:val="002C42C0"/>
    <w:rsid w:val="002C42C7"/>
    <w:rsid w:val="002C5DD7"/>
    <w:rsid w:val="002C6BC0"/>
    <w:rsid w:val="002C743E"/>
    <w:rsid w:val="002C7A73"/>
    <w:rsid w:val="002C7F6C"/>
    <w:rsid w:val="002D08F2"/>
    <w:rsid w:val="002D1844"/>
    <w:rsid w:val="002D1F20"/>
    <w:rsid w:val="002D24A3"/>
    <w:rsid w:val="002D27A1"/>
    <w:rsid w:val="002D38E2"/>
    <w:rsid w:val="002D4403"/>
    <w:rsid w:val="002D44EF"/>
    <w:rsid w:val="002D497A"/>
    <w:rsid w:val="002D4D79"/>
    <w:rsid w:val="002D54B0"/>
    <w:rsid w:val="002D559E"/>
    <w:rsid w:val="002D5C59"/>
    <w:rsid w:val="002D61C4"/>
    <w:rsid w:val="002D650E"/>
    <w:rsid w:val="002D6564"/>
    <w:rsid w:val="002D6C69"/>
    <w:rsid w:val="002D6CD5"/>
    <w:rsid w:val="002E05DC"/>
    <w:rsid w:val="002E0AF9"/>
    <w:rsid w:val="002E0C64"/>
    <w:rsid w:val="002E14B8"/>
    <w:rsid w:val="002E16BC"/>
    <w:rsid w:val="002E24B9"/>
    <w:rsid w:val="002E264B"/>
    <w:rsid w:val="002E27CA"/>
    <w:rsid w:val="002E28B0"/>
    <w:rsid w:val="002E2CE0"/>
    <w:rsid w:val="002E31C9"/>
    <w:rsid w:val="002E37BE"/>
    <w:rsid w:val="002E3CF7"/>
    <w:rsid w:val="002E4125"/>
    <w:rsid w:val="002E53DD"/>
    <w:rsid w:val="002E5E23"/>
    <w:rsid w:val="002E7C86"/>
    <w:rsid w:val="002E7D9D"/>
    <w:rsid w:val="002F16A4"/>
    <w:rsid w:val="002F1F62"/>
    <w:rsid w:val="002F245E"/>
    <w:rsid w:val="002F2763"/>
    <w:rsid w:val="002F27EC"/>
    <w:rsid w:val="002F2991"/>
    <w:rsid w:val="002F33F4"/>
    <w:rsid w:val="002F38B7"/>
    <w:rsid w:val="002F38E4"/>
    <w:rsid w:val="002F45AE"/>
    <w:rsid w:val="002F4B73"/>
    <w:rsid w:val="002F4DE9"/>
    <w:rsid w:val="002F4F16"/>
    <w:rsid w:val="002F53C0"/>
    <w:rsid w:val="002F5508"/>
    <w:rsid w:val="002F579C"/>
    <w:rsid w:val="002F6002"/>
    <w:rsid w:val="002F604C"/>
    <w:rsid w:val="002F68D8"/>
    <w:rsid w:val="002F78FD"/>
    <w:rsid w:val="002F7F03"/>
    <w:rsid w:val="003002D6"/>
    <w:rsid w:val="0030063A"/>
    <w:rsid w:val="003007E1"/>
    <w:rsid w:val="00300A59"/>
    <w:rsid w:val="00300DDD"/>
    <w:rsid w:val="003021C3"/>
    <w:rsid w:val="00303F03"/>
    <w:rsid w:val="0030465F"/>
    <w:rsid w:val="00304B9E"/>
    <w:rsid w:val="00304CDD"/>
    <w:rsid w:val="003050AA"/>
    <w:rsid w:val="003076D7"/>
    <w:rsid w:val="00310D06"/>
    <w:rsid w:val="00310D7C"/>
    <w:rsid w:val="003110E5"/>
    <w:rsid w:val="003125F5"/>
    <w:rsid w:val="00312604"/>
    <w:rsid w:val="003127C8"/>
    <w:rsid w:val="003149D0"/>
    <w:rsid w:val="00314B38"/>
    <w:rsid w:val="003163CF"/>
    <w:rsid w:val="00317C39"/>
    <w:rsid w:val="00321056"/>
    <w:rsid w:val="0032139B"/>
    <w:rsid w:val="00321419"/>
    <w:rsid w:val="003216A1"/>
    <w:rsid w:val="00321930"/>
    <w:rsid w:val="00321AEC"/>
    <w:rsid w:val="00321DD7"/>
    <w:rsid w:val="00324834"/>
    <w:rsid w:val="0032551B"/>
    <w:rsid w:val="0032649D"/>
    <w:rsid w:val="003269C4"/>
    <w:rsid w:val="00326E24"/>
    <w:rsid w:val="0032786A"/>
    <w:rsid w:val="0032787C"/>
    <w:rsid w:val="00331522"/>
    <w:rsid w:val="0033184C"/>
    <w:rsid w:val="00331FC4"/>
    <w:rsid w:val="00332C89"/>
    <w:rsid w:val="0033376D"/>
    <w:rsid w:val="0033430A"/>
    <w:rsid w:val="003343CB"/>
    <w:rsid w:val="00335A7F"/>
    <w:rsid w:val="00336080"/>
    <w:rsid w:val="00336BAD"/>
    <w:rsid w:val="00336D47"/>
    <w:rsid w:val="00337CCB"/>
    <w:rsid w:val="00337EED"/>
    <w:rsid w:val="003407A2"/>
    <w:rsid w:val="00341849"/>
    <w:rsid w:val="003433B4"/>
    <w:rsid w:val="00344142"/>
    <w:rsid w:val="003451FF"/>
    <w:rsid w:val="00345EDC"/>
    <w:rsid w:val="003461EB"/>
    <w:rsid w:val="00347972"/>
    <w:rsid w:val="003479E0"/>
    <w:rsid w:val="0035027B"/>
    <w:rsid w:val="00350919"/>
    <w:rsid w:val="00350CEF"/>
    <w:rsid w:val="00351307"/>
    <w:rsid w:val="00351479"/>
    <w:rsid w:val="00351DAC"/>
    <w:rsid w:val="003521AA"/>
    <w:rsid w:val="0035275A"/>
    <w:rsid w:val="00352B27"/>
    <w:rsid w:val="00353BAC"/>
    <w:rsid w:val="00354EBF"/>
    <w:rsid w:val="003551B9"/>
    <w:rsid w:val="003553E1"/>
    <w:rsid w:val="00355AD5"/>
    <w:rsid w:val="00356310"/>
    <w:rsid w:val="00356716"/>
    <w:rsid w:val="003569A5"/>
    <w:rsid w:val="00357C03"/>
    <w:rsid w:val="00357ED7"/>
    <w:rsid w:val="0036087A"/>
    <w:rsid w:val="00360CA6"/>
    <w:rsid w:val="00361143"/>
    <w:rsid w:val="003612E3"/>
    <w:rsid w:val="00361768"/>
    <w:rsid w:val="003618F6"/>
    <w:rsid w:val="00362118"/>
    <w:rsid w:val="00362EE8"/>
    <w:rsid w:val="00363EA5"/>
    <w:rsid w:val="00363F23"/>
    <w:rsid w:val="003645C1"/>
    <w:rsid w:val="00365375"/>
    <w:rsid w:val="00366A3E"/>
    <w:rsid w:val="00366ECB"/>
    <w:rsid w:val="003673B1"/>
    <w:rsid w:val="00367C81"/>
    <w:rsid w:val="00371996"/>
    <w:rsid w:val="003720EC"/>
    <w:rsid w:val="003729AE"/>
    <w:rsid w:val="00372DA4"/>
    <w:rsid w:val="00372FD9"/>
    <w:rsid w:val="003733E2"/>
    <w:rsid w:val="0037411C"/>
    <w:rsid w:val="003742F3"/>
    <w:rsid w:val="0037549E"/>
    <w:rsid w:val="00375996"/>
    <w:rsid w:val="003759C9"/>
    <w:rsid w:val="003772AF"/>
    <w:rsid w:val="00377371"/>
    <w:rsid w:val="003774B4"/>
    <w:rsid w:val="003776BB"/>
    <w:rsid w:val="00377C75"/>
    <w:rsid w:val="003807CC"/>
    <w:rsid w:val="0038090A"/>
    <w:rsid w:val="00380912"/>
    <w:rsid w:val="00380E30"/>
    <w:rsid w:val="003811D2"/>
    <w:rsid w:val="00381241"/>
    <w:rsid w:val="00381A7B"/>
    <w:rsid w:val="00381DC2"/>
    <w:rsid w:val="003839B3"/>
    <w:rsid w:val="00383E69"/>
    <w:rsid w:val="00384BF0"/>
    <w:rsid w:val="00385941"/>
    <w:rsid w:val="00385BBB"/>
    <w:rsid w:val="00386489"/>
    <w:rsid w:val="0038650F"/>
    <w:rsid w:val="003866E2"/>
    <w:rsid w:val="00386DB2"/>
    <w:rsid w:val="00387239"/>
    <w:rsid w:val="0038760C"/>
    <w:rsid w:val="00387835"/>
    <w:rsid w:val="00387D34"/>
    <w:rsid w:val="0039002D"/>
    <w:rsid w:val="003903B4"/>
    <w:rsid w:val="003905E8"/>
    <w:rsid w:val="00390DC3"/>
    <w:rsid w:val="003913A3"/>
    <w:rsid w:val="003919F6"/>
    <w:rsid w:val="00391F18"/>
    <w:rsid w:val="00392069"/>
    <w:rsid w:val="00392C6B"/>
    <w:rsid w:val="0039480A"/>
    <w:rsid w:val="00394B7E"/>
    <w:rsid w:val="00394CEE"/>
    <w:rsid w:val="003955D6"/>
    <w:rsid w:val="0039574D"/>
    <w:rsid w:val="00395AE9"/>
    <w:rsid w:val="00396826"/>
    <w:rsid w:val="00396DCA"/>
    <w:rsid w:val="00397194"/>
    <w:rsid w:val="003A0791"/>
    <w:rsid w:val="003A10EE"/>
    <w:rsid w:val="003A16A7"/>
    <w:rsid w:val="003A1837"/>
    <w:rsid w:val="003A1D6D"/>
    <w:rsid w:val="003A2036"/>
    <w:rsid w:val="003A2633"/>
    <w:rsid w:val="003A29AB"/>
    <w:rsid w:val="003A314F"/>
    <w:rsid w:val="003A3DF4"/>
    <w:rsid w:val="003A5149"/>
    <w:rsid w:val="003A5F80"/>
    <w:rsid w:val="003A6B67"/>
    <w:rsid w:val="003A6BEB"/>
    <w:rsid w:val="003A7567"/>
    <w:rsid w:val="003A78F3"/>
    <w:rsid w:val="003A7F4E"/>
    <w:rsid w:val="003B0649"/>
    <w:rsid w:val="003B06CC"/>
    <w:rsid w:val="003B1441"/>
    <w:rsid w:val="003B1C90"/>
    <w:rsid w:val="003B2AFD"/>
    <w:rsid w:val="003B32D8"/>
    <w:rsid w:val="003B34FE"/>
    <w:rsid w:val="003B38C5"/>
    <w:rsid w:val="003B3957"/>
    <w:rsid w:val="003B410D"/>
    <w:rsid w:val="003B521A"/>
    <w:rsid w:val="003B53C8"/>
    <w:rsid w:val="003B5C39"/>
    <w:rsid w:val="003B7A4B"/>
    <w:rsid w:val="003C014E"/>
    <w:rsid w:val="003C0534"/>
    <w:rsid w:val="003C1913"/>
    <w:rsid w:val="003C1C73"/>
    <w:rsid w:val="003C23DC"/>
    <w:rsid w:val="003C449A"/>
    <w:rsid w:val="003C4E70"/>
    <w:rsid w:val="003C5843"/>
    <w:rsid w:val="003C5EC2"/>
    <w:rsid w:val="003C6033"/>
    <w:rsid w:val="003C72ED"/>
    <w:rsid w:val="003D1033"/>
    <w:rsid w:val="003D2689"/>
    <w:rsid w:val="003D28B7"/>
    <w:rsid w:val="003D2BFD"/>
    <w:rsid w:val="003D2D56"/>
    <w:rsid w:val="003D317E"/>
    <w:rsid w:val="003D391E"/>
    <w:rsid w:val="003D3A3C"/>
    <w:rsid w:val="003D4239"/>
    <w:rsid w:val="003D4250"/>
    <w:rsid w:val="003D4A10"/>
    <w:rsid w:val="003D53E3"/>
    <w:rsid w:val="003E005C"/>
    <w:rsid w:val="003E0551"/>
    <w:rsid w:val="003E06B0"/>
    <w:rsid w:val="003E0E16"/>
    <w:rsid w:val="003E2093"/>
    <w:rsid w:val="003E20DB"/>
    <w:rsid w:val="003E26C9"/>
    <w:rsid w:val="003E2E22"/>
    <w:rsid w:val="003E37A8"/>
    <w:rsid w:val="003E3FD8"/>
    <w:rsid w:val="003E5427"/>
    <w:rsid w:val="003E5BE6"/>
    <w:rsid w:val="003E5F5F"/>
    <w:rsid w:val="003E68D6"/>
    <w:rsid w:val="003E72EB"/>
    <w:rsid w:val="003F03E4"/>
    <w:rsid w:val="003F075E"/>
    <w:rsid w:val="003F1FAD"/>
    <w:rsid w:val="003F2A37"/>
    <w:rsid w:val="003F2A67"/>
    <w:rsid w:val="003F2C27"/>
    <w:rsid w:val="003F3EE8"/>
    <w:rsid w:val="003F41C3"/>
    <w:rsid w:val="003F4ED6"/>
    <w:rsid w:val="003F5DD0"/>
    <w:rsid w:val="003F60DF"/>
    <w:rsid w:val="003F68C9"/>
    <w:rsid w:val="003F6B6C"/>
    <w:rsid w:val="003F7486"/>
    <w:rsid w:val="003F7B8D"/>
    <w:rsid w:val="003FBBB2"/>
    <w:rsid w:val="00400072"/>
    <w:rsid w:val="00400968"/>
    <w:rsid w:val="00401C2E"/>
    <w:rsid w:val="00401CEC"/>
    <w:rsid w:val="00401EAD"/>
    <w:rsid w:val="004038F0"/>
    <w:rsid w:val="00403F92"/>
    <w:rsid w:val="00404607"/>
    <w:rsid w:val="004047FF"/>
    <w:rsid w:val="0040482E"/>
    <w:rsid w:val="00405302"/>
    <w:rsid w:val="004063FD"/>
    <w:rsid w:val="00410481"/>
    <w:rsid w:val="0041049A"/>
    <w:rsid w:val="00411A2A"/>
    <w:rsid w:val="00413297"/>
    <w:rsid w:val="00413C1B"/>
    <w:rsid w:val="00414D92"/>
    <w:rsid w:val="00415EA6"/>
    <w:rsid w:val="00415FFE"/>
    <w:rsid w:val="0041741A"/>
    <w:rsid w:val="0041746E"/>
    <w:rsid w:val="0042148E"/>
    <w:rsid w:val="0042210B"/>
    <w:rsid w:val="00422281"/>
    <w:rsid w:val="0042242E"/>
    <w:rsid w:val="00422B92"/>
    <w:rsid w:val="00423074"/>
    <w:rsid w:val="004233D9"/>
    <w:rsid w:val="0042395C"/>
    <w:rsid w:val="0042450A"/>
    <w:rsid w:val="00424FD5"/>
    <w:rsid w:val="004258DD"/>
    <w:rsid w:val="00425ADC"/>
    <w:rsid w:val="00426C09"/>
    <w:rsid w:val="004274DE"/>
    <w:rsid w:val="004279EC"/>
    <w:rsid w:val="00427EE2"/>
    <w:rsid w:val="00430278"/>
    <w:rsid w:val="00432CEB"/>
    <w:rsid w:val="00434364"/>
    <w:rsid w:val="0043478D"/>
    <w:rsid w:val="00434A06"/>
    <w:rsid w:val="004360F6"/>
    <w:rsid w:val="0043638C"/>
    <w:rsid w:val="00436C28"/>
    <w:rsid w:val="0043763B"/>
    <w:rsid w:val="0043779A"/>
    <w:rsid w:val="00440549"/>
    <w:rsid w:val="004405AB"/>
    <w:rsid w:val="00440656"/>
    <w:rsid w:val="004406CD"/>
    <w:rsid w:val="00440882"/>
    <w:rsid w:val="00440B3D"/>
    <w:rsid w:val="00441B0F"/>
    <w:rsid w:val="00441EBD"/>
    <w:rsid w:val="004426D1"/>
    <w:rsid w:val="00442C21"/>
    <w:rsid w:val="00443039"/>
    <w:rsid w:val="0044356D"/>
    <w:rsid w:val="00444359"/>
    <w:rsid w:val="0044435E"/>
    <w:rsid w:val="00446130"/>
    <w:rsid w:val="00446399"/>
    <w:rsid w:val="0044667E"/>
    <w:rsid w:val="004468FD"/>
    <w:rsid w:val="0044711C"/>
    <w:rsid w:val="004504F4"/>
    <w:rsid w:val="0045052F"/>
    <w:rsid w:val="00451713"/>
    <w:rsid w:val="00452ACD"/>
    <w:rsid w:val="00455361"/>
    <w:rsid w:val="004557A5"/>
    <w:rsid w:val="004559B4"/>
    <w:rsid w:val="004564AB"/>
    <w:rsid w:val="00460570"/>
    <w:rsid w:val="004606DA"/>
    <w:rsid w:val="0046177C"/>
    <w:rsid w:val="0046234E"/>
    <w:rsid w:val="004624FE"/>
    <w:rsid w:val="00462D2A"/>
    <w:rsid w:val="0046357A"/>
    <w:rsid w:val="00463FF6"/>
    <w:rsid w:val="0046441D"/>
    <w:rsid w:val="00464A82"/>
    <w:rsid w:val="00464E8E"/>
    <w:rsid w:val="004655BB"/>
    <w:rsid w:val="0046666B"/>
    <w:rsid w:val="00467D3E"/>
    <w:rsid w:val="00470C7E"/>
    <w:rsid w:val="00471899"/>
    <w:rsid w:val="00471A71"/>
    <w:rsid w:val="004720DD"/>
    <w:rsid w:val="00472159"/>
    <w:rsid w:val="004724F1"/>
    <w:rsid w:val="004728BD"/>
    <w:rsid w:val="00474968"/>
    <w:rsid w:val="00474B7A"/>
    <w:rsid w:val="00474FFA"/>
    <w:rsid w:val="00475BA6"/>
    <w:rsid w:val="0048039B"/>
    <w:rsid w:val="00480416"/>
    <w:rsid w:val="00481AEE"/>
    <w:rsid w:val="0048247D"/>
    <w:rsid w:val="00482F6D"/>
    <w:rsid w:val="004832EA"/>
    <w:rsid w:val="0048403D"/>
    <w:rsid w:val="00484589"/>
    <w:rsid w:val="004845BD"/>
    <w:rsid w:val="00484B18"/>
    <w:rsid w:val="00485026"/>
    <w:rsid w:val="0048573C"/>
    <w:rsid w:val="00486CF2"/>
    <w:rsid w:val="0048745B"/>
    <w:rsid w:val="00487590"/>
    <w:rsid w:val="004875C9"/>
    <w:rsid w:val="00487846"/>
    <w:rsid w:val="00487B4E"/>
    <w:rsid w:val="0049031B"/>
    <w:rsid w:val="0049085B"/>
    <w:rsid w:val="00490B5E"/>
    <w:rsid w:val="00491564"/>
    <w:rsid w:val="0049208C"/>
    <w:rsid w:val="0049241C"/>
    <w:rsid w:val="004929DF"/>
    <w:rsid w:val="00492C72"/>
    <w:rsid w:val="00493BE0"/>
    <w:rsid w:val="004940C4"/>
    <w:rsid w:val="004944A1"/>
    <w:rsid w:val="0049516C"/>
    <w:rsid w:val="004951E8"/>
    <w:rsid w:val="004954C4"/>
    <w:rsid w:val="004958D9"/>
    <w:rsid w:val="004958E6"/>
    <w:rsid w:val="00495A7B"/>
    <w:rsid w:val="004A0A27"/>
    <w:rsid w:val="004A0D60"/>
    <w:rsid w:val="004A27BC"/>
    <w:rsid w:val="004A2E7C"/>
    <w:rsid w:val="004A2FE3"/>
    <w:rsid w:val="004A34D7"/>
    <w:rsid w:val="004A3D23"/>
    <w:rsid w:val="004A521A"/>
    <w:rsid w:val="004A54D5"/>
    <w:rsid w:val="004A566D"/>
    <w:rsid w:val="004A569C"/>
    <w:rsid w:val="004A5EBE"/>
    <w:rsid w:val="004A6336"/>
    <w:rsid w:val="004A6AC8"/>
    <w:rsid w:val="004A6FE7"/>
    <w:rsid w:val="004A74B4"/>
    <w:rsid w:val="004B25A5"/>
    <w:rsid w:val="004B3826"/>
    <w:rsid w:val="004B3B3F"/>
    <w:rsid w:val="004B4B85"/>
    <w:rsid w:val="004B5AB8"/>
    <w:rsid w:val="004B5FD0"/>
    <w:rsid w:val="004B68C4"/>
    <w:rsid w:val="004B6A07"/>
    <w:rsid w:val="004B6F80"/>
    <w:rsid w:val="004B74F1"/>
    <w:rsid w:val="004B7A40"/>
    <w:rsid w:val="004B7C20"/>
    <w:rsid w:val="004C1252"/>
    <w:rsid w:val="004C12CD"/>
    <w:rsid w:val="004C13F8"/>
    <w:rsid w:val="004C1C60"/>
    <w:rsid w:val="004C2AF2"/>
    <w:rsid w:val="004C4E4D"/>
    <w:rsid w:val="004C7187"/>
    <w:rsid w:val="004D0408"/>
    <w:rsid w:val="004D0B0F"/>
    <w:rsid w:val="004D1D10"/>
    <w:rsid w:val="004D1E17"/>
    <w:rsid w:val="004D2706"/>
    <w:rsid w:val="004D319E"/>
    <w:rsid w:val="004D3667"/>
    <w:rsid w:val="004D5729"/>
    <w:rsid w:val="004D5790"/>
    <w:rsid w:val="004D7B8A"/>
    <w:rsid w:val="004E0A9C"/>
    <w:rsid w:val="004E1E17"/>
    <w:rsid w:val="004E2807"/>
    <w:rsid w:val="004E2B90"/>
    <w:rsid w:val="004E2DCD"/>
    <w:rsid w:val="004E3059"/>
    <w:rsid w:val="004E332F"/>
    <w:rsid w:val="004E3A7C"/>
    <w:rsid w:val="004E3AA8"/>
    <w:rsid w:val="004E40EA"/>
    <w:rsid w:val="004E54C1"/>
    <w:rsid w:val="004E57E3"/>
    <w:rsid w:val="004E59A5"/>
    <w:rsid w:val="004E5D1A"/>
    <w:rsid w:val="004E5D81"/>
    <w:rsid w:val="004E6368"/>
    <w:rsid w:val="004E6F51"/>
    <w:rsid w:val="004E7239"/>
    <w:rsid w:val="004E7668"/>
    <w:rsid w:val="004F06CA"/>
    <w:rsid w:val="004F0DC1"/>
    <w:rsid w:val="004F284E"/>
    <w:rsid w:val="004F28F3"/>
    <w:rsid w:val="004F325F"/>
    <w:rsid w:val="004F32B2"/>
    <w:rsid w:val="004F3EFD"/>
    <w:rsid w:val="004F43B1"/>
    <w:rsid w:val="004F5827"/>
    <w:rsid w:val="004F5E05"/>
    <w:rsid w:val="004F64DF"/>
    <w:rsid w:val="004F7DF2"/>
    <w:rsid w:val="00500529"/>
    <w:rsid w:val="00500DDA"/>
    <w:rsid w:val="00501859"/>
    <w:rsid w:val="0050197D"/>
    <w:rsid w:val="00501EB8"/>
    <w:rsid w:val="00502807"/>
    <w:rsid w:val="0050329E"/>
    <w:rsid w:val="00503608"/>
    <w:rsid w:val="00503CE0"/>
    <w:rsid w:val="00504CA2"/>
    <w:rsid w:val="00504D10"/>
    <w:rsid w:val="005069A9"/>
    <w:rsid w:val="00506EED"/>
    <w:rsid w:val="0051037C"/>
    <w:rsid w:val="00510851"/>
    <w:rsid w:val="00511355"/>
    <w:rsid w:val="00512A05"/>
    <w:rsid w:val="00513606"/>
    <w:rsid w:val="00513721"/>
    <w:rsid w:val="0051437D"/>
    <w:rsid w:val="0051490D"/>
    <w:rsid w:val="005153A9"/>
    <w:rsid w:val="00516591"/>
    <w:rsid w:val="005176F7"/>
    <w:rsid w:val="00520A05"/>
    <w:rsid w:val="00521C08"/>
    <w:rsid w:val="00522258"/>
    <w:rsid w:val="005230D3"/>
    <w:rsid w:val="00523716"/>
    <w:rsid w:val="00523FC5"/>
    <w:rsid w:val="0052427D"/>
    <w:rsid w:val="00524334"/>
    <w:rsid w:val="005243A1"/>
    <w:rsid w:val="005245CA"/>
    <w:rsid w:val="00524CA5"/>
    <w:rsid w:val="00524E99"/>
    <w:rsid w:val="005314B8"/>
    <w:rsid w:val="005316E3"/>
    <w:rsid w:val="005318BC"/>
    <w:rsid w:val="00534DFA"/>
    <w:rsid w:val="005356BF"/>
    <w:rsid w:val="005357D9"/>
    <w:rsid w:val="005359F1"/>
    <w:rsid w:val="005364D0"/>
    <w:rsid w:val="005368D8"/>
    <w:rsid w:val="00536CCC"/>
    <w:rsid w:val="005400C8"/>
    <w:rsid w:val="00540D57"/>
    <w:rsid w:val="00541263"/>
    <w:rsid w:val="00541311"/>
    <w:rsid w:val="00541CFC"/>
    <w:rsid w:val="005421C3"/>
    <w:rsid w:val="005423FE"/>
    <w:rsid w:val="0054287A"/>
    <w:rsid w:val="00542A99"/>
    <w:rsid w:val="00542AFB"/>
    <w:rsid w:val="00542F28"/>
    <w:rsid w:val="00543356"/>
    <w:rsid w:val="0054409C"/>
    <w:rsid w:val="0054504D"/>
    <w:rsid w:val="00545FC2"/>
    <w:rsid w:val="00550530"/>
    <w:rsid w:val="00551B28"/>
    <w:rsid w:val="00551B3B"/>
    <w:rsid w:val="00552179"/>
    <w:rsid w:val="00552BB6"/>
    <w:rsid w:val="005539AD"/>
    <w:rsid w:val="00553A00"/>
    <w:rsid w:val="00554D47"/>
    <w:rsid w:val="0055556E"/>
    <w:rsid w:val="00555E3B"/>
    <w:rsid w:val="005562A7"/>
    <w:rsid w:val="005574BD"/>
    <w:rsid w:val="00557FA3"/>
    <w:rsid w:val="00560177"/>
    <w:rsid w:val="00560E39"/>
    <w:rsid w:val="00561CCC"/>
    <w:rsid w:val="00562874"/>
    <w:rsid w:val="00562C45"/>
    <w:rsid w:val="00562FC0"/>
    <w:rsid w:val="005630A0"/>
    <w:rsid w:val="0056370D"/>
    <w:rsid w:val="00563975"/>
    <w:rsid w:val="00563E98"/>
    <w:rsid w:val="0056525B"/>
    <w:rsid w:val="005655E8"/>
    <w:rsid w:val="0056634B"/>
    <w:rsid w:val="005669B4"/>
    <w:rsid w:val="0056721F"/>
    <w:rsid w:val="0056725A"/>
    <w:rsid w:val="00567696"/>
    <w:rsid w:val="005700C8"/>
    <w:rsid w:val="005711B4"/>
    <w:rsid w:val="00572E78"/>
    <w:rsid w:val="00573D08"/>
    <w:rsid w:val="0057417E"/>
    <w:rsid w:val="00574BE9"/>
    <w:rsid w:val="005753EE"/>
    <w:rsid w:val="00575A58"/>
    <w:rsid w:val="00575CF7"/>
    <w:rsid w:val="00576D61"/>
    <w:rsid w:val="00580AF6"/>
    <w:rsid w:val="00580E75"/>
    <w:rsid w:val="00581827"/>
    <w:rsid w:val="00581A33"/>
    <w:rsid w:val="00582FE6"/>
    <w:rsid w:val="005836A5"/>
    <w:rsid w:val="00583827"/>
    <w:rsid w:val="00583831"/>
    <w:rsid w:val="00585462"/>
    <w:rsid w:val="005859C1"/>
    <w:rsid w:val="00586AC7"/>
    <w:rsid w:val="005873D7"/>
    <w:rsid w:val="00590037"/>
    <w:rsid w:val="00590AC4"/>
    <w:rsid w:val="00590CE1"/>
    <w:rsid w:val="005919AF"/>
    <w:rsid w:val="00592400"/>
    <w:rsid w:val="00592871"/>
    <w:rsid w:val="005942F0"/>
    <w:rsid w:val="005947AB"/>
    <w:rsid w:val="00594910"/>
    <w:rsid w:val="00594F57"/>
    <w:rsid w:val="00596272"/>
    <w:rsid w:val="00597D9B"/>
    <w:rsid w:val="005A1BD4"/>
    <w:rsid w:val="005A21DB"/>
    <w:rsid w:val="005A3263"/>
    <w:rsid w:val="005A36E0"/>
    <w:rsid w:val="005A4492"/>
    <w:rsid w:val="005A4B2D"/>
    <w:rsid w:val="005A58C1"/>
    <w:rsid w:val="005A6D85"/>
    <w:rsid w:val="005A721D"/>
    <w:rsid w:val="005A77F6"/>
    <w:rsid w:val="005A7B93"/>
    <w:rsid w:val="005B18A6"/>
    <w:rsid w:val="005B1BD7"/>
    <w:rsid w:val="005B241F"/>
    <w:rsid w:val="005B25CA"/>
    <w:rsid w:val="005B3490"/>
    <w:rsid w:val="005B4388"/>
    <w:rsid w:val="005B4B9B"/>
    <w:rsid w:val="005B5245"/>
    <w:rsid w:val="005B52E9"/>
    <w:rsid w:val="005B57BF"/>
    <w:rsid w:val="005B61AD"/>
    <w:rsid w:val="005B656A"/>
    <w:rsid w:val="005B6B59"/>
    <w:rsid w:val="005B7F63"/>
    <w:rsid w:val="005C0129"/>
    <w:rsid w:val="005C029B"/>
    <w:rsid w:val="005C032B"/>
    <w:rsid w:val="005C21C5"/>
    <w:rsid w:val="005C2320"/>
    <w:rsid w:val="005C67C0"/>
    <w:rsid w:val="005C7342"/>
    <w:rsid w:val="005C79EA"/>
    <w:rsid w:val="005C7E7A"/>
    <w:rsid w:val="005D0322"/>
    <w:rsid w:val="005D04C9"/>
    <w:rsid w:val="005D0F84"/>
    <w:rsid w:val="005D1192"/>
    <w:rsid w:val="005D1974"/>
    <w:rsid w:val="005D1CCC"/>
    <w:rsid w:val="005D1E27"/>
    <w:rsid w:val="005D212E"/>
    <w:rsid w:val="005D2F96"/>
    <w:rsid w:val="005D3C5B"/>
    <w:rsid w:val="005D6153"/>
    <w:rsid w:val="005D615D"/>
    <w:rsid w:val="005D668C"/>
    <w:rsid w:val="005D6CD7"/>
    <w:rsid w:val="005D73FE"/>
    <w:rsid w:val="005D7B0D"/>
    <w:rsid w:val="005D7F6D"/>
    <w:rsid w:val="005E012E"/>
    <w:rsid w:val="005E1A42"/>
    <w:rsid w:val="005E1C18"/>
    <w:rsid w:val="005E24FB"/>
    <w:rsid w:val="005E39D4"/>
    <w:rsid w:val="005E587C"/>
    <w:rsid w:val="005E5F47"/>
    <w:rsid w:val="005E62DD"/>
    <w:rsid w:val="005E69CA"/>
    <w:rsid w:val="005E7860"/>
    <w:rsid w:val="005E79B6"/>
    <w:rsid w:val="005F058A"/>
    <w:rsid w:val="005F0909"/>
    <w:rsid w:val="005F181D"/>
    <w:rsid w:val="005F1CA8"/>
    <w:rsid w:val="005F1FEE"/>
    <w:rsid w:val="005F2805"/>
    <w:rsid w:val="005F315A"/>
    <w:rsid w:val="005F3257"/>
    <w:rsid w:val="005F4BBA"/>
    <w:rsid w:val="005F5925"/>
    <w:rsid w:val="005F6843"/>
    <w:rsid w:val="005F77FE"/>
    <w:rsid w:val="006015FA"/>
    <w:rsid w:val="00601955"/>
    <w:rsid w:val="00601A27"/>
    <w:rsid w:val="00601ED5"/>
    <w:rsid w:val="0060203B"/>
    <w:rsid w:val="0060216D"/>
    <w:rsid w:val="00602AEE"/>
    <w:rsid w:val="00603C09"/>
    <w:rsid w:val="00603CAF"/>
    <w:rsid w:val="0060438C"/>
    <w:rsid w:val="006043D0"/>
    <w:rsid w:val="006046C9"/>
    <w:rsid w:val="006053AB"/>
    <w:rsid w:val="00606D71"/>
    <w:rsid w:val="0060707B"/>
    <w:rsid w:val="00607815"/>
    <w:rsid w:val="00607B38"/>
    <w:rsid w:val="00612341"/>
    <w:rsid w:val="00614AE6"/>
    <w:rsid w:val="00615C3A"/>
    <w:rsid w:val="00616CF5"/>
    <w:rsid w:val="00616DEC"/>
    <w:rsid w:val="0061791C"/>
    <w:rsid w:val="00617E3F"/>
    <w:rsid w:val="0062028D"/>
    <w:rsid w:val="0062081D"/>
    <w:rsid w:val="00620E90"/>
    <w:rsid w:val="006210AA"/>
    <w:rsid w:val="006211CE"/>
    <w:rsid w:val="006227D1"/>
    <w:rsid w:val="00622A99"/>
    <w:rsid w:val="00622B9A"/>
    <w:rsid w:val="0062342D"/>
    <w:rsid w:val="00623494"/>
    <w:rsid w:val="00623F09"/>
    <w:rsid w:val="00623F69"/>
    <w:rsid w:val="00624770"/>
    <w:rsid w:val="006256A9"/>
    <w:rsid w:val="006259EF"/>
    <w:rsid w:val="006267D8"/>
    <w:rsid w:val="00626C72"/>
    <w:rsid w:val="00627767"/>
    <w:rsid w:val="006278D8"/>
    <w:rsid w:val="00627D8B"/>
    <w:rsid w:val="00630166"/>
    <w:rsid w:val="00630344"/>
    <w:rsid w:val="00630420"/>
    <w:rsid w:val="0063079F"/>
    <w:rsid w:val="00631089"/>
    <w:rsid w:val="006331D2"/>
    <w:rsid w:val="006341AC"/>
    <w:rsid w:val="006346BB"/>
    <w:rsid w:val="00634BC5"/>
    <w:rsid w:val="00634E43"/>
    <w:rsid w:val="00634E67"/>
    <w:rsid w:val="006354F3"/>
    <w:rsid w:val="0063673E"/>
    <w:rsid w:val="006374E6"/>
    <w:rsid w:val="00637556"/>
    <w:rsid w:val="00637ED5"/>
    <w:rsid w:val="006408D1"/>
    <w:rsid w:val="00640C8E"/>
    <w:rsid w:val="00640E89"/>
    <w:rsid w:val="006416D7"/>
    <w:rsid w:val="00641703"/>
    <w:rsid w:val="006417CF"/>
    <w:rsid w:val="006422C4"/>
    <w:rsid w:val="006424F0"/>
    <w:rsid w:val="00642C23"/>
    <w:rsid w:val="00643D70"/>
    <w:rsid w:val="006456B6"/>
    <w:rsid w:val="00645771"/>
    <w:rsid w:val="006477D1"/>
    <w:rsid w:val="00650083"/>
    <w:rsid w:val="006503D4"/>
    <w:rsid w:val="00651EF8"/>
    <w:rsid w:val="00653147"/>
    <w:rsid w:val="0065387C"/>
    <w:rsid w:val="00653ECD"/>
    <w:rsid w:val="00653F92"/>
    <w:rsid w:val="00654A9E"/>
    <w:rsid w:val="00657181"/>
    <w:rsid w:val="006605D5"/>
    <w:rsid w:val="00660A5E"/>
    <w:rsid w:val="00661022"/>
    <w:rsid w:val="0066286D"/>
    <w:rsid w:val="00662AC3"/>
    <w:rsid w:val="00662D36"/>
    <w:rsid w:val="00663063"/>
    <w:rsid w:val="0066335D"/>
    <w:rsid w:val="00664DF2"/>
    <w:rsid w:val="00665717"/>
    <w:rsid w:val="006659D2"/>
    <w:rsid w:val="00665EED"/>
    <w:rsid w:val="00666399"/>
    <w:rsid w:val="00666F61"/>
    <w:rsid w:val="0067021E"/>
    <w:rsid w:val="00670F90"/>
    <w:rsid w:val="00671511"/>
    <w:rsid w:val="006721B2"/>
    <w:rsid w:val="00672446"/>
    <w:rsid w:val="00672514"/>
    <w:rsid w:val="006732DF"/>
    <w:rsid w:val="00674204"/>
    <w:rsid w:val="00674785"/>
    <w:rsid w:val="0067589E"/>
    <w:rsid w:val="00677AA4"/>
    <w:rsid w:val="00677D7F"/>
    <w:rsid w:val="0068058D"/>
    <w:rsid w:val="00680842"/>
    <w:rsid w:val="006814A5"/>
    <w:rsid w:val="00681C66"/>
    <w:rsid w:val="0068205D"/>
    <w:rsid w:val="006821B2"/>
    <w:rsid w:val="006825D7"/>
    <w:rsid w:val="0068282C"/>
    <w:rsid w:val="0068500C"/>
    <w:rsid w:val="00686998"/>
    <w:rsid w:val="0068767E"/>
    <w:rsid w:val="0068769E"/>
    <w:rsid w:val="00687822"/>
    <w:rsid w:val="00687B6B"/>
    <w:rsid w:val="00690107"/>
    <w:rsid w:val="006910F9"/>
    <w:rsid w:val="006929CA"/>
    <w:rsid w:val="00692A17"/>
    <w:rsid w:val="00692E3B"/>
    <w:rsid w:val="0069329B"/>
    <w:rsid w:val="00693633"/>
    <w:rsid w:val="00693E40"/>
    <w:rsid w:val="0069494F"/>
    <w:rsid w:val="0069499B"/>
    <w:rsid w:val="00694E5F"/>
    <w:rsid w:val="006956A3"/>
    <w:rsid w:val="00695BA0"/>
    <w:rsid w:val="00696597"/>
    <w:rsid w:val="00696A3E"/>
    <w:rsid w:val="00696C67"/>
    <w:rsid w:val="00697E9B"/>
    <w:rsid w:val="006A039D"/>
    <w:rsid w:val="006A0FF6"/>
    <w:rsid w:val="006A1531"/>
    <w:rsid w:val="006A1A76"/>
    <w:rsid w:val="006A27FE"/>
    <w:rsid w:val="006A2A76"/>
    <w:rsid w:val="006A2A9C"/>
    <w:rsid w:val="006A31E3"/>
    <w:rsid w:val="006A3AF0"/>
    <w:rsid w:val="006A4396"/>
    <w:rsid w:val="006A43D9"/>
    <w:rsid w:val="006A59FC"/>
    <w:rsid w:val="006A637C"/>
    <w:rsid w:val="006A6E8F"/>
    <w:rsid w:val="006A6EF6"/>
    <w:rsid w:val="006A7068"/>
    <w:rsid w:val="006B198E"/>
    <w:rsid w:val="006B1B50"/>
    <w:rsid w:val="006B2AC9"/>
    <w:rsid w:val="006B3F40"/>
    <w:rsid w:val="006B4233"/>
    <w:rsid w:val="006B4BF6"/>
    <w:rsid w:val="006B5237"/>
    <w:rsid w:val="006B52E9"/>
    <w:rsid w:val="006B5800"/>
    <w:rsid w:val="006B7730"/>
    <w:rsid w:val="006C091A"/>
    <w:rsid w:val="006C1653"/>
    <w:rsid w:val="006C190F"/>
    <w:rsid w:val="006C2157"/>
    <w:rsid w:val="006C2465"/>
    <w:rsid w:val="006C34AD"/>
    <w:rsid w:val="006C3A8B"/>
    <w:rsid w:val="006C4188"/>
    <w:rsid w:val="006C4B9A"/>
    <w:rsid w:val="006C5950"/>
    <w:rsid w:val="006C6AF4"/>
    <w:rsid w:val="006C6F38"/>
    <w:rsid w:val="006C7464"/>
    <w:rsid w:val="006C7FF3"/>
    <w:rsid w:val="006D0538"/>
    <w:rsid w:val="006D098D"/>
    <w:rsid w:val="006D0FF9"/>
    <w:rsid w:val="006D15F8"/>
    <w:rsid w:val="006D1779"/>
    <w:rsid w:val="006D4132"/>
    <w:rsid w:val="006D4695"/>
    <w:rsid w:val="006D46CD"/>
    <w:rsid w:val="006D4B91"/>
    <w:rsid w:val="006D566A"/>
    <w:rsid w:val="006D6E03"/>
    <w:rsid w:val="006E0288"/>
    <w:rsid w:val="006E03FE"/>
    <w:rsid w:val="006E1205"/>
    <w:rsid w:val="006E1CE0"/>
    <w:rsid w:val="006E358F"/>
    <w:rsid w:val="006E3A20"/>
    <w:rsid w:val="006E50D1"/>
    <w:rsid w:val="006E5BA8"/>
    <w:rsid w:val="006E6002"/>
    <w:rsid w:val="006E64B1"/>
    <w:rsid w:val="006E7258"/>
    <w:rsid w:val="006E7375"/>
    <w:rsid w:val="006E7780"/>
    <w:rsid w:val="006E7FB0"/>
    <w:rsid w:val="006F09BF"/>
    <w:rsid w:val="006F163B"/>
    <w:rsid w:val="006F19E8"/>
    <w:rsid w:val="006F1FF8"/>
    <w:rsid w:val="006F3A7E"/>
    <w:rsid w:val="006F540D"/>
    <w:rsid w:val="006F5467"/>
    <w:rsid w:val="006F565D"/>
    <w:rsid w:val="006F6081"/>
    <w:rsid w:val="006F794A"/>
    <w:rsid w:val="00700019"/>
    <w:rsid w:val="00700B94"/>
    <w:rsid w:val="00701A05"/>
    <w:rsid w:val="00701A32"/>
    <w:rsid w:val="00701DB6"/>
    <w:rsid w:val="00701DDE"/>
    <w:rsid w:val="00701E7A"/>
    <w:rsid w:val="00702971"/>
    <w:rsid w:val="00702AC4"/>
    <w:rsid w:val="00703A5F"/>
    <w:rsid w:val="00703E8E"/>
    <w:rsid w:val="00705A04"/>
    <w:rsid w:val="0070665F"/>
    <w:rsid w:val="00706A6F"/>
    <w:rsid w:val="00706CD2"/>
    <w:rsid w:val="00707601"/>
    <w:rsid w:val="0070787A"/>
    <w:rsid w:val="00707D54"/>
    <w:rsid w:val="00710018"/>
    <w:rsid w:val="00710630"/>
    <w:rsid w:val="0071192F"/>
    <w:rsid w:val="00712851"/>
    <w:rsid w:val="0071292F"/>
    <w:rsid w:val="00712C60"/>
    <w:rsid w:val="00713ECC"/>
    <w:rsid w:val="00714EE7"/>
    <w:rsid w:val="007159C6"/>
    <w:rsid w:val="007164FF"/>
    <w:rsid w:val="00717F26"/>
    <w:rsid w:val="007208A4"/>
    <w:rsid w:val="00720A51"/>
    <w:rsid w:val="007218F1"/>
    <w:rsid w:val="00721DBB"/>
    <w:rsid w:val="00722B96"/>
    <w:rsid w:val="00723A21"/>
    <w:rsid w:val="00724B33"/>
    <w:rsid w:val="00724D4F"/>
    <w:rsid w:val="00725270"/>
    <w:rsid w:val="007252CB"/>
    <w:rsid w:val="007260CE"/>
    <w:rsid w:val="007275DA"/>
    <w:rsid w:val="0073033E"/>
    <w:rsid w:val="0073048A"/>
    <w:rsid w:val="0073123B"/>
    <w:rsid w:val="00731705"/>
    <w:rsid w:val="0073172C"/>
    <w:rsid w:val="00731B6B"/>
    <w:rsid w:val="00732F63"/>
    <w:rsid w:val="00733D95"/>
    <w:rsid w:val="007340D8"/>
    <w:rsid w:val="00734699"/>
    <w:rsid w:val="00734A47"/>
    <w:rsid w:val="00736449"/>
    <w:rsid w:val="0073688E"/>
    <w:rsid w:val="00736ACA"/>
    <w:rsid w:val="007370D7"/>
    <w:rsid w:val="007370FF"/>
    <w:rsid w:val="00737566"/>
    <w:rsid w:val="00737619"/>
    <w:rsid w:val="00737965"/>
    <w:rsid w:val="0074059D"/>
    <w:rsid w:val="00740863"/>
    <w:rsid w:val="00740C09"/>
    <w:rsid w:val="00741821"/>
    <w:rsid w:val="00741951"/>
    <w:rsid w:val="007420C0"/>
    <w:rsid w:val="0074240A"/>
    <w:rsid w:val="00743347"/>
    <w:rsid w:val="007438CE"/>
    <w:rsid w:val="00743E89"/>
    <w:rsid w:val="007442D9"/>
    <w:rsid w:val="00745431"/>
    <w:rsid w:val="00745614"/>
    <w:rsid w:val="00745C31"/>
    <w:rsid w:val="00745EB5"/>
    <w:rsid w:val="007463E9"/>
    <w:rsid w:val="0074716F"/>
    <w:rsid w:val="007478BF"/>
    <w:rsid w:val="007504F0"/>
    <w:rsid w:val="00751728"/>
    <w:rsid w:val="00751BCA"/>
    <w:rsid w:val="0075285C"/>
    <w:rsid w:val="0075320E"/>
    <w:rsid w:val="00753755"/>
    <w:rsid w:val="007551B2"/>
    <w:rsid w:val="007554BA"/>
    <w:rsid w:val="00756B7E"/>
    <w:rsid w:val="00756C9F"/>
    <w:rsid w:val="0076094F"/>
    <w:rsid w:val="007616F8"/>
    <w:rsid w:val="00761895"/>
    <w:rsid w:val="00761956"/>
    <w:rsid w:val="00761CC4"/>
    <w:rsid w:val="0076350C"/>
    <w:rsid w:val="00763BAC"/>
    <w:rsid w:val="00763E8B"/>
    <w:rsid w:val="00763EA2"/>
    <w:rsid w:val="00764DF4"/>
    <w:rsid w:val="00764EC5"/>
    <w:rsid w:val="007660E4"/>
    <w:rsid w:val="00766D11"/>
    <w:rsid w:val="00766FCA"/>
    <w:rsid w:val="00767107"/>
    <w:rsid w:val="00767131"/>
    <w:rsid w:val="0077012C"/>
    <w:rsid w:val="00770367"/>
    <w:rsid w:val="007705AE"/>
    <w:rsid w:val="00771892"/>
    <w:rsid w:val="00771E85"/>
    <w:rsid w:val="007725ED"/>
    <w:rsid w:val="0077302C"/>
    <w:rsid w:val="00773845"/>
    <w:rsid w:val="0077559F"/>
    <w:rsid w:val="00775B16"/>
    <w:rsid w:val="007761CF"/>
    <w:rsid w:val="00777B4E"/>
    <w:rsid w:val="00777D07"/>
    <w:rsid w:val="007801EC"/>
    <w:rsid w:val="007809BE"/>
    <w:rsid w:val="00780A61"/>
    <w:rsid w:val="007819AC"/>
    <w:rsid w:val="007819F8"/>
    <w:rsid w:val="00782DAB"/>
    <w:rsid w:val="007831FB"/>
    <w:rsid w:val="00783674"/>
    <w:rsid w:val="00784297"/>
    <w:rsid w:val="00784932"/>
    <w:rsid w:val="00784F63"/>
    <w:rsid w:val="0078616C"/>
    <w:rsid w:val="00786884"/>
    <w:rsid w:val="00786C68"/>
    <w:rsid w:val="00787A07"/>
    <w:rsid w:val="00790008"/>
    <w:rsid w:val="00790254"/>
    <w:rsid w:val="00790EE2"/>
    <w:rsid w:val="007916F6"/>
    <w:rsid w:val="007921AD"/>
    <w:rsid w:val="00792FBD"/>
    <w:rsid w:val="00793283"/>
    <w:rsid w:val="007935B4"/>
    <w:rsid w:val="0079394D"/>
    <w:rsid w:val="0079463C"/>
    <w:rsid w:val="007946AC"/>
    <w:rsid w:val="00797034"/>
    <w:rsid w:val="00797765"/>
    <w:rsid w:val="00797D48"/>
    <w:rsid w:val="007A0023"/>
    <w:rsid w:val="007A0072"/>
    <w:rsid w:val="007A12CD"/>
    <w:rsid w:val="007A26EB"/>
    <w:rsid w:val="007A2F8D"/>
    <w:rsid w:val="007A3A8D"/>
    <w:rsid w:val="007A490C"/>
    <w:rsid w:val="007A69E3"/>
    <w:rsid w:val="007A6F43"/>
    <w:rsid w:val="007B029C"/>
    <w:rsid w:val="007B0BE6"/>
    <w:rsid w:val="007B1578"/>
    <w:rsid w:val="007B1A83"/>
    <w:rsid w:val="007B1D5C"/>
    <w:rsid w:val="007B27C2"/>
    <w:rsid w:val="007B28CC"/>
    <w:rsid w:val="007B31F6"/>
    <w:rsid w:val="007B3632"/>
    <w:rsid w:val="007B3913"/>
    <w:rsid w:val="007B3EFC"/>
    <w:rsid w:val="007B419A"/>
    <w:rsid w:val="007B4D25"/>
    <w:rsid w:val="007B4DCF"/>
    <w:rsid w:val="007B6468"/>
    <w:rsid w:val="007B76CE"/>
    <w:rsid w:val="007C03EE"/>
    <w:rsid w:val="007C1281"/>
    <w:rsid w:val="007C1B68"/>
    <w:rsid w:val="007C2DC0"/>
    <w:rsid w:val="007C2F73"/>
    <w:rsid w:val="007C3306"/>
    <w:rsid w:val="007C344E"/>
    <w:rsid w:val="007C3480"/>
    <w:rsid w:val="007C37DF"/>
    <w:rsid w:val="007C3EF7"/>
    <w:rsid w:val="007C4EDE"/>
    <w:rsid w:val="007C5251"/>
    <w:rsid w:val="007C5A75"/>
    <w:rsid w:val="007C5D50"/>
    <w:rsid w:val="007C5F8C"/>
    <w:rsid w:val="007C6458"/>
    <w:rsid w:val="007C6D32"/>
    <w:rsid w:val="007C7DBA"/>
    <w:rsid w:val="007D0752"/>
    <w:rsid w:val="007D081B"/>
    <w:rsid w:val="007D0839"/>
    <w:rsid w:val="007D182F"/>
    <w:rsid w:val="007D19E3"/>
    <w:rsid w:val="007D1D19"/>
    <w:rsid w:val="007D205D"/>
    <w:rsid w:val="007D292F"/>
    <w:rsid w:val="007D2B28"/>
    <w:rsid w:val="007D3334"/>
    <w:rsid w:val="007D36F4"/>
    <w:rsid w:val="007D447C"/>
    <w:rsid w:val="007D5D5A"/>
    <w:rsid w:val="007D6ABF"/>
    <w:rsid w:val="007D7AB2"/>
    <w:rsid w:val="007E0910"/>
    <w:rsid w:val="007E230C"/>
    <w:rsid w:val="007E2550"/>
    <w:rsid w:val="007E2690"/>
    <w:rsid w:val="007E2A35"/>
    <w:rsid w:val="007E2AF4"/>
    <w:rsid w:val="007E45EB"/>
    <w:rsid w:val="007E5E60"/>
    <w:rsid w:val="007E62E8"/>
    <w:rsid w:val="007E6742"/>
    <w:rsid w:val="007E6A43"/>
    <w:rsid w:val="007F198F"/>
    <w:rsid w:val="007F240D"/>
    <w:rsid w:val="007F2A8D"/>
    <w:rsid w:val="007F3559"/>
    <w:rsid w:val="007F3FC4"/>
    <w:rsid w:val="007F43C6"/>
    <w:rsid w:val="007F46DA"/>
    <w:rsid w:val="007F526C"/>
    <w:rsid w:val="007F56FE"/>
    <w:rsid w:val="007F5FC6"/>
    <w:rsid w:val="007F6316"/>
    <w:rsid w:val="007F6337"/>
    <w:rsid w:val="007F6CEC"/>
    <w:rsid w:val="007F703B"/>
    <w:rsid w:val="007F77E7"/>
    <w:rsid w:val="007F7F01"/>
    <w:rsid w:val="00800551"/>
    <w:rsid w:val="00800CB8"/>
    <w:rsid w:val="00800CF7"/>
    <w:rsid w:val="00800EE5"/>
    <w:rsid w:val="0080192E"/>
    <w:rsid w:val="00801952"/>
    <w:rsid w:val="008020B3"/>
    <w:rsid w:val="00803499"/>
    <w:rsid w:val="00803A14"/>
    <w:rsid w:val="00804853"/>
    <w:rsid w:val="00807C55"/>
    <w:rsid w:val="008105CD"/>
    <w:rsid w:val="008109F1"/>
    <w:rsid w:val="00810B85"/>
    <w:rsid w:val="00811046"/>
    <w:rsid w:val="00811352"/>
    <w:rsid w:val="00811B3D"/>
    <w:rsid w:val="00811E1F"/>
    <w:rsid w:val="0081290E"/>
    <w:rsid w:val="00813A82"/>
    <w:rsid w:val="0081438E"/>
    <w:rsid w:val="00814E29"/>
    <w:rsid w:val="0081685F"/>
    <w:rsid w:val="00816DEC"/>
    <w:rsid w:val="00817352"/>
    <w:rsid w:val="008201C8"/>
    <w:rsid w:val="008208D6"/>
    <w:rsid w:val="00821283"/>
    <w:rsid w:val="00821FCB"/>
    <w:rsid w:val="0082348E"/>
    <w:rsid w:val="00823919"/>
    <w:rsid w:val="00824982"/>
    <w:rsid w:val="00824DDB"/>
    <w:rsid w:val="008259CC"/>
    <w:rsid w:val="00825DE5"/>
    <w:rsid w:val="00826507"/>
    <w:rsid w:val="00826715"/>
    <w:rsid w:val="008267CD"/>
    <w:rsid w:val="00826DEA"/>
    <w:rsid w:val="008270F6"/>
    <w:rsid w:val="008275CE"/>
    <w:rsid w:val="00830747"/>
    <w:rsid w:val="008309F4"/>
    <w:rsid w:val="00832546"/>
    <w:rsid w:val="008327C4"/>
    <w:rsid w:val="00832B20"/>
    <w:rsid w:val="00833349"/>
    <w:rsid w:val="008334AD"/>
    <w:rsid w:val="0083355D"/>
    <w:rsid w:val="00834579"/>
    <w:rsid w:val="00834C15"/>
    <w:rsid w:val="0083520B"/>
    <w:rsid w:val="0083536B"/>
    <w:rsid w:val="00835799"/>
    <w:rsid w:val="0083746C"/>
    <w:rsid w:val="0083751C"/>
    <w:rsid w:val="0083C1D2"/>
    <w:rsid w:val="00841497"/>
    <w:rsid w:val="00841D69"/>
    <w:rsid w:val="00842ABE"/>
    <w:rsid w:val="00842D73"/>
    <w:rsid w:val="00843D22"/>
    <w:rsid w:val="00844023"/>
    <w:rsid w:val="00844AAE"/>
    <w:rsid w:val="00845DE7"/>
    <w:rsid w:val="00845F7B"/>
    <w:rsid w:val="008463F5"/>
    <w:rsid w:val="00846F1A"/>
    <w:rsid w:val="008478D7"/>
    <w:rsid w:val="008510C8"/>
    <w:rsid w:val="0085176E"/>
    <w:rsid w:val="00851FA4"/>
    <w:rsid w:val="00852FF4"/>
    <w:rsid w:val="00853000"/>
    <w:rsid w:val="0085347A"/>
    <w:rsid w:val="0085366C"/>
    <w:rsid w:val="00853EE4"/>
    <w:rsid w:val="00854466"/>
    <w:rsid w:val="00854660"/>
    <w:rsid w:val="00855088"/>
    <w:rsid w:val="00855C32"/>
    <w:rsid w:val="008562E5"/>
    <w:rsid w:val="0085696D"/>
    <w:rsid w:val="008572D9"/>
    <w:rsid w:val="008574BF"/>
    <w:rsid w:val="008576AC"/>
    <w:rsid w:val="00857B09"/>
    <w:rsid w:val="00860E05"/>
    <w:rsid w:val="0086108E"/>
    <w:rsid w:val="008610AE"/>
    <w:rsid w:val="008623D5"/>
    <w:rsid w:val="00862B99"/>
    <w:rsid w:val="00862BF1"/>
    <w:rsid w:val="008632D4"/>
    <w:rsid w:val="00863968"/>
    <w:rsid w:val="008640AE"/>
    <w:rsid w:val="00864454"/>
    <w:rsid w:val="00864CF1"/>
    <w:rsid w:val="00864E21"/>
    <w:rsid w:val="00865A05"/>
    <w:rsid w:val="0086643D"/>
    <w:rsid w:val="00866A5D"/>
    <w:rsid w:val="00867B0E"/>
    <w:rsid w:val="00872024"/>
    <w:rsid w:val="008722FD"/>
    <w:rsid w:val="00872552"/>
    <w:rsid w:val="00872A04"/>
    <w:rsid w:val="00873DA1"/>
    <w:rsid w:val="00873DAC"/>
    <w:rsid w:val="00875705"/>
    <w:rsid w:val="008762FB"/>
    <w:rsid w:val="00876447"/>
    <w:rsid w:val="00877385"/>
    <w:rsid w:val="00877554"/>
    <w:rsid w:val="0087787B"/>
    <w:rsid w:val="00879C7F"/>
    <w:rsid w:val="008807E1"/>
    <w:rsid w:val="00880CA8"/>
    <w:rsid w:val="008812FE"/>
    <w:rsid w:val="00881B9B"/>
    <w:rsid w:val="00881F47"/>
    <w:rsid w:val="00883A8F"/>
    <w:rsid w:val="00884420"/>
    <w:rsid w:val="008850D0"/>
    <w:rsid w:val="008873CA"/>
    <w:rsid w:val="008908ED"/>
    <w:rsid w:val="00890D0D"/>
    <w:rsid w:val="00891084"/>
    <w:rsid w:val="008913B4"/>
    <w:rsid w:val="0089219D"/>
    <w:rsid w:val="0089256C"/>
    <w:rsid w:val="00893D69"/>
    <w:rsid w:val="00894065"/>
    <w:rsid w:val="008946DA"/>
    <w:rsid w:val="00894899"/>
    <w:rsid w:val="008948F7"/>
    <w:rsid w:val="00894F53"/>
    <w:rsid w:val="0089512D"/>
    <w:rsid w:val="00895BEA"/>
    <w:rsid w:val="0089643A"/>
    <w:rsid w:val="008965C3"/>
    <w:rsid w:val="0089763A"/>
    <w:rsid w:val="008A00F4"/>
    <w:rsid w:val="008A0912"/>
    <w:rsid w:val="008A09F9"/>
    <w:rsid w:val="008A0B65"/>
    <w:rsid w:val="008A0C10"/>
    <w:rsid w:val="008A1158"/>
    <w:rsid w:val="008A1E52"/>
    <w:rsid w:val="008A4037"/>
    <w:rsid w:val="008A5D3F"/>
    <w:rsid w:val="008A5D75"/>
    <w:rsid w:val="008A61F8"/>
    <w:rsid w:val="008A6DB5"/>
    <w:rsid w:val="008A722E"/>
    <w:rsid w:val="008A7266"/>
    <w:rsid w:val="008A73FE"/>
    <w:rsid w:val="008A7B32"/>
    <w:rsid w:val="008A7ED9"/>
    <w:rsid w:val="008B0AF8"/>
    <w:rsid w:val="008B0DA6"/>
    <w:rsid w:val="008B1DEE"/>
    <w:rsid w:val="008B2218"/>
    <w:rsid w:val="008B3025"/>
    <w:rsid w:val="008B3805"/>
    <w:rsid w:val="008B4026"/>
    <w:rsid w:val="008B4913"/>
    <w:rsid w:val="008B5C91"/>
    <w:rsid w:val="008B6047"/>
    <w:rsid w:val="008B67A5"/>
    <w:rsid w:val="008B6E6E"/>
    <w:rsid w:val="008B7DD8"/>
    <w:rsid w:val="008C017A"/>
    <w:rsid w:val="008C02B9"/>
    <w:rsid w:val="008C0558"/>
    <w:rsid w:val="008C0EFC"/>
    <w:rsid w:val="008C1155"/>
    <w:rsid w:val="008C29F8"/>
    <w:rsid w:val="008C2E2C"/>
    <w:rsid w:val="008C2FC0"/>
    <w:rsid w:val="008C3C92"/>
    <w:rsid w:val="008C4029"/>
    <w:rsid w:val="008C41AE"/>
    <w:rsid w:val="008C4291"/>
    <w:rsid w:val="008C42D1"/>
    <w:rsid w:val="008C4337"/>
    <w:rsid w:val="008C548F"/>
    <w:rsid w:val="008C589D"/>
    <w:rsid w:val="008C5C29"/>
    <w:rsid w:val="008C5E1C"/>
    <w:rsid w:val="008C76AC"/>
    <w:rsid w:val="008D0158"/>
    <w:rsid w:val="008D042E"/>
    <w:rsid w:val="008D0E20"/>
    <w:rsid w:val="008D1923"/>
    <w:rsid w:val="008D1CBE"/>
    <w:rsid w:val="008D23B8"/>
    <w:rsid w:val="008D4F85"/>
    <w:rsid w:val="008D51D2"/>
    <w:rsid w:val="008D593F"/>
    <w:rsid w:val="008D6115"/>
    <w:rsid w:val="008D6327"/>
    <w:rsid w:val="008D6DE4"/>
    <w:rsid w:val="008D7385"/>
    <w:rsid w:val="008D77B1"/>
    <w:rsid w:val="008E0FA7"/>
    <w:rsid w:val="008E12E9"/>
    <w:rsid w:val="008E1B99"/>
    <w:rsid w:val="008E389A"/>
    <w:rsid w:val="008E3DC5"/>
    <w:rsid w:val="008E46AE"/>
    <w:rsid w:val="008E46F1"/>
    <w:rsid w:val="008E5BE3"/>
    <w:rsid w:val="008E5E23"/>
    <w:rsid w:val="008E6044"/>
    <w:rsid w:val="008E6614"/>
    <w:rsid w:val="008E6934"/>
    <w:rsid w:val="008F095A"/>
    <w:rsid w:val="008F1293"/>
    <w:rsid w:val="008F3019"/>
    <w:rsid w:val="008F33FE"/>
    <w:rsid w:val="008F3C6D"/>
    <w:rsid w:val="008F4C2D"/>
    <w:rsid w:val="008F5F67"/>
    <w:rsid w:val="008F72EB"/>
    <w:rsid w:val="008F76E5"/>
    <w:rsid w:val="009001A3"/>
    <w:rsid w:val="00900928"/>
    <w:rsid w:val="00900EF8"/>
    <w:rsid w:val="00901958"/>
    <w:rsid w:val="00901C2B"/>
    <w:rsid w:val="00902695"/>
    <w:rsid w:val="00902ECD"/>
    <w:rsid w:val="00904820"/>
    <w:rsid w:val="00904ED0"/>
    <w:rsid w:val="00905A81"/>
    <w:rsid w:val="00906B27"/>
    <w:rsid w:val="00906DDF"/>
    <w:rsid w:val="0090779D"/>
    <w:rsid w:val="00907B83"/>
    <w:rsid w:val="00907BF1"/>
    <w:rsid w:val="00910CD3"/>
    <w:rsid w:val="009115AF"/>
    <w:rsid w:val="009123C4"/>
    <w:rsid w:val="00912590"/>
    <w:rsid w:val="00912819"/>
    <w:rsid w:val="00912B69"/>
    <w:rsid w:val="00912BAC"/>
    <w:rsid w:val="00913651"/>
    <w:rsid w:val="0091443A"/>
    <w:rsid w:val="009149B4"/>
    <w:rsid w:val="0091510F"/>
    <w:rsid w:val="00915ECB"/>
    <w:rsid w:val="00916C97"/>
    <w:rsid w:val="00917DC6"/>
    <w:rsid w:val="00920062"/>
    <w:rsid w:val="009206DB"/>
    <w:rsid w:val="0092088F"/>
    <w:rsid w:val="00920EC9"/>
    <w:rsid w:val="00921D7A"/>
    <w:rsid w:val="00922472"/>
    <w:rsid w:val="00922A84"/>
    <w:rsid w:val="00922DB9"/>
    <w:rsid w:val="0092451A"/>
    <w:rsid w:val="00924780"/>
    <w:rsid w:val="0092496B"/>
    <w:rsid w:val="00924E16"/>
    <w:rsid w:val="009265E6"/>
    <w:rsid w:val="00926712"/>
    <w:rsid w:val="009268BC"/>
    <w:rsid w:val="009272C6"/>
    <w:rsid w:val="009303F5"/>
    <w:rsid w:val="009318AB"/>
    <w:rsid w:val="00931D02"/>
    <w:rsid w:val="00932218"/>
    <w:rsid w:val="00932601"/>
    <w:rsid w:val="009327F8"/>
    <w:rsid w:val="00932A2D"/>
    <w:rsid w:val="0093309F"/>
    <w:rsid w:val="0093335A"/>
    <w:rsid w:val="00933867"/>
    <w:rsid w:val="00933E93"/>
    <w:rsid w:val="00933F3A"/>
    <w:rsid w:val="009351D7"/>
    <w:rsid w:val="00935350"/>
    <w:rsid w:val="0093645A"/>
    <w:rsid w:val="00937C40"/>
    <w:rsid w:val="009403F1"/>
    <w:rsid w:val="00940A67"/>
    <w:rsid w:val="00942FB4"/>
    <w:rsid w:val="00944024"/>
    <w:rsid w:val="0094471B"/>
    <w:rsid w:val="009457FF"/>
    <w:rsid w:val="00945880"/>
    <w:rsid w:val="0094616A"/>
    <w:rsid w:val="009461B0"/>
    <w:rsid w:val="00946F55"/>
    <w:rsid w:val="009474DE"/>
    <w:rsid w:val="00947C7B"/>
    <w:rsid w:val="0095134C"/>
    <w:rsid w:val="009515B0"/>
    <w:rsid w:val="00951F41"/>
    <w:rsid w:val="00951F58"/>
    <w:rsid w:val="0095251C"/>
    <w:rsid w:val="00953473"/>
    <w:rsid w:val="009536A3"/>
    <w:rsid w:val="00954DED"/>
    <w:rsid w:val="009559FE"/>
    <w:rsid w:val="00955AB5"/>
    <w:rsid w:val="00955DD1"/>
    <w:rsid w:val="00955F22"/>
    <w:rsid w:val="009563CB"/>
    <w:rsid w:val="0095706E"/>
    <w:rsid w:val="00957E7B"/>
    <w:rsid w:val="00962972"/>
    <w:rsid w:val="00962E4C"/>
    <w:rsid w:val="00962F26"/>
    <w:rsid w:val="0096360E"/>
    <w:rsid w:val="00963A71"/>
    <w:rsid w:val="00963E1A"/>
    <w:rsid w:val="00965C62"/>
    <w:rsid w:val="00965F78"/>
    <w:rsid w:val="00965FCE"/>
    <w:rsid w:val="00967BB5"/>
    <w:rsid w:val="0097077B"/>
    <w:rsid w:val="0097180C"/>
    <w:rsid w:val="00971A9F"/>
    <w:rsid w:val="00971B51"/>
    <w:rsid w:val="00971C9A"/>
    <w:rsid w:val="00971F06"/>
    <w:rsid w:val="009722C5"/>
    <w:rsid w:val="00972EEE"/>
    <w:rsid w:val="00972FE6"/>
    <w:rsid w:val="00973552"/>
    <w:rsid w:val="00973BE2"/>
    <w:rsid w:val="009740F4"/>
    <w:rsid w:val="0097466B"/>
    <w:rsid w:val="00975256"/>
    <w:rsid w:val="00975636"/>
    <w:rsid w:val="009756EB"/>
    <w:rsid w:val="0097594A"/>
    <w:rsid w:val="00975B68"/>
    <w:rsid w:val="00976162"/>
    <w:rsid w:val="00976CE8"/>
    <w:rsid w:val="00976E00"/>
    <w:rsid w:val="00980AE9"/>
    <w:rsid w:val="00980C6A"/>
    <w:rsid w:val="00980E51"/>
    <w:rsid w:val="009816CA"/>
    <w:rsid w:val="00982624"/>
    <w:rsid w:val="009829A4"/>
    <w:rsid w:val="00983BCF"/>
    <w:rsid w:val="00985C86"/>
    <w:rsid w:val="00986EBA"/>
    <w:rsid w:val="00987805"/>
    <w:rsid w:val="00990711"/>
    <w:rsid w:val="00991D2E"/>
    <w:rsid w:val="00991D94"/>
    <w:rsid w:val="0099242A"/>
    <w:rsid w:val="00993001"/>
    <w:rsid w:val="00994741"/>
    <w:rsid w:val="00994D9D"/>
    <w:rsid w:val="00995F76"/>
    <w:rsid w:val="0099766F"/>
    <w:rsid w:val="00997CFC"/>
    <w:rsid w:val="009A0713"/>
    <w:rsid w:val="009A1AD8"/>
    <w:rsid w:val="009A2033"/>
    <w:rsid w:val="009A2382"/>
    <w:rsid w:val="009A24AD"/>
    <w:rsid w:val="009A2776"/>
    <w:rsid w:val="009A2A90"/>
    <w:rsid w:val="009A2FD3"/>
    <w:rsid w:val="009A4122"/>
    <w:rsid w:val="009A5117"/>
    <w:rsid w:val="009A73A9"/>
    <w:rsid w:val="009B1ED4"/>
    <w:rsid w:val="009B2AC1"/>
    <w:rsid w:val="009B3B3C"/>
    <w:rsid w:val="009B4114"/>
    <w:rsid w:val="009B4377"/>
    <w:rsid w:val="009B4844"/>
    <w:rsid w:val="009B6512"/>
    <w:rsid w:val="009B6D82"/>
    <w:rsid w:val="009B7241"/>
    <w:rsid w:val="009C076C"/>
    <w:rsid w:val="009C114B"/>
    <w:rsid w:val="009C231E"/>
    <w:rsid w:val="009C2534"/>
    <w:rsid w:val="009C25F3"/>
    <w:rsid w:val="009C2764"/>
    <w:rsid w:val="009C2FCF"/>
    <w:rsid w:val="009C38A7"/>
    <w:rsid w:val="009C48E2"/>
    <w:rsid w:val="009C4C57"/>
    <w:rsid w:val="009C5039"/>
    <w:rsid w:val="009C56EF"/>
    <w:rsid w:val="009C56F7"/>
    <w:rsid w:val="009C5980"/>
    <w:rsid w:val="009C5F71"/>
    <w:rsid w:val="009C64E9"/>
    <w:rsid w:val="009C6681"/>
    <w:rsid w:val="009C7D4C"/>
    <w:rsid w:val="009C7E4E"/>
    <w:rsid w:val="009D0CD2"/>
    <w:rsid w:val="009D0E67"/>
    <w:rsid w:val="009D0EFA"/>
    <w:rsid w:val="009D1DC1"/>
    <w:rsid w:val="009D4B28"/>
    <w:rsid w:val="009D7EE9"/>
    <w:rsid w:val="009E08D9"/>
    <w:rsid w:val="009E1640"/>
    <w:rsid w:val="009E3DA9"/>
    <w:rsid w:val="009E3EC4"/>
    <w:rsid w:val="009E4446"/>
    <w:rsid w:val="009E46FA"/>
    <w:rsid w:val="009E5388"/>
    <w:rsid w:val="009E5716"/>
    <w:rsid w:val="009E6D50"/>
    <w:rsid w:val="009F01DE"/>
    <w:rsid w:val="009F0C7E"/>
    <w:rsid w:val="009F13A1"/>
    <w:rsid w:val="009F1B6E"/>
    <w:rsid w:val="009F270D"/>
    <w:rsid w:val="009F2AB1"/>
    <w:rsid w:val="009F329B"/>
    <w:rsid w:val="009F5379"/>
    <w:rsid w:val="009F5A84"/>
    <w:rsid w:val="009F603A"/>
    <w:rsid w:val="009F6891"/>
    <w:rsid w:val="009F7184"/>
    <w:rsid w:val="009F71D6"/>
    <w:rsid w:val="009F730E"/>
    <w:rsid w:val="009F7C1E"/>
    <w:rsid w:val="00A0036A"/>
    <w:rsid w:val="00A0050F"/>
    <w:rsid w:val="00A00E1B"/>
    <w:rsid w:val="00A01779"/>
    <w:rsid w:val="00A02287"/>
    <w:rsid w:val="00A0351C"/>
    <w:rsid w:val="00A04424"/>
    <w:rsid w:val="00A0446F"/>
    <w:rsid w:val="00A04D34"/>
    <w:rsid w:val="00A05599"/>
    <w:rsid w:val="00A059C1"/>
    <w:rsid w:val="00A05CE0"/>
    <w:rsid w:val="00A06CDA"/>
    <w:rsid w:val="00A06D9C"/>
    <w:rsid w:val="00A07BB2"/>
    <w:rsid w:val="00A116CD"/>
    <w:rsid w:val="00A11A44"/>
    <w:rsid w:val="00A11AD3"/>
    <w:rsid w:val="00A126DC"/>
    <w:rsid w:val="00A12A8F"/>
    <w:rsid w:val="00A133B5"/>
    <w:rsid w:val="00A13AA5"/>
    <w:rsid w:val="00A14394"/>
    <w:rsid w:val="00A17152"/>
    <w:rsid w:val="00A17AE8"/>
    <w:rsid w:val="00A200FB"/>
    <w:rsid w:val="00A20B1B"/>
    <w:rsid w:val="00A22943"/>
    <w:rsid w:val="00A23271"/>
    <w:rsid w:val="00A23A85"/>
    <w:rsid w:val="00A25435"/>
    <w:rsid w:val="00A27642"/>
    <w:rsid w:val="00A27B55"/>
    <w:rsid w:val="00A30914"/>
    <w:rsid w:val="00A31C03"/>
    <w:rsid w:val="00A31F0D"/>
    <w:rsid w:val="00A32670"/>
    <w:rsid w:val="00A340B7"/>
    <w:rsid w:val="00A35B66"/>
    <w:rsid w:val="00A3661D"/>
    <w:rsid w:val="00A36DAC"/>
    <w:rsid w:val="00A37024"/>
    <w:rsid w:val="00A3727D"/>
    <w:rsid w:val="00A37C74"/>
    <w:rsid w:val="00A4106D"/>
    <w:rsid w:val="00A41B3B"/>
    <w:rsid w:val="00A4228F"/>
    <w:rsid w:val="00A426B9"/>
    <w:rsid w:val="00A42847"/>
    <w:rsid w:val="00A43199"/>
    <w:rsid w:val="00A43B62"/>
    <w:rsid w:val="00A44021"/>
    <w:rsid w:val="00A447FC"/>
    <w:rsid w:val="00A44A4C"/>
    <w:rsid w:val="00A44EB0"/>
    <w:rsid w:val="00A48232"/>
    <w:rsid w:val="00A5512A"/>
    <w:rsid w:val="00A5590E"/>
    <w:rsid w:val="00A55C91"/>
    <w:rsid w:val="00A56EF9"/>
    <w:rsid w:val="00A56F63"/>
    <w:rsid w:val="00A6089B"/>
    <w:rsid w:val="00A60D7C"/>
    <w:rsid w:val="00A61534"/>
    <w:rsid w:val="00A630B3"/>
    <w:rsid w:val="00A63923"/>
    <w:rsid w:val="00A64C14"/>
    <w:rsid w:val="00A65216"/>
    <w:rsid w:val="00A652FD"/>
    <w:rsid w:val="00A670F9"/>
    <w:rsid w:val="00A6722A"/>
    <w:rsid w:val="00A67DAD"/>
    <w:rsid w:val="00A7051B"/>
    <w:rsid w:val="00A720F5"/>
    <w:rsid w:val="00A73ECA"/>
    <w:rsid w:val="00A743C3"/>
    <w:rsid w:val="00A7492B"/>
    <w:rsid w:val="00A74A53"/>
    <w:rsid w:val="00A74B3F"/>
    <w:rsid w:val="00A74C8E"/>
    <w:rsid w:val="00A7557E"/>
    <w:rsid w:val="00A75ED5"/>
    <w:rsid w:val="00A760F5"/>
    <w:rsid w:val="00A771BC"/>
    <w:rsid w:val="00A8018B"/>
    <w:rsid w:val="00A817C2"/>
    <w:rsid w:val="00A83B40"/>
    <w:rsid w:val="00A84A9C"/>
    <w:rsid w:val="00A8537E"/>
    <w:rsid w:val="00A85C3A"/>
    <w:rsid w:val="00A87756"/>
    <w:rsid w:val="00A89C27"/>
    <w:rsid w:val="00A91C61"/>
    <w:rsid w:val="00A91F65"/>
    <w:rsid w:val="00A91FB2"/>
    <w:rsid w:val="00A9259E"/>
    <w:rsid w:val="00A92EC3"/>
    <w:rsid w:val="00A92F4B"/>
    <w:rsid w:val="00A934AD"/>
    <w:rsid w:val="00A93D3C"/>
    <w:rsid w:val="00A941AE"/>
    <w:rsid w:val="00A941E5"/>
    <w:rsid w:val="00A946E1"/>
    <w:rsid w:val="00A95471"/>
    <w:rsid w:val="00A954A5"/>
    <w:rsid w:val="00A9589E"/>
    <w:rsid w:val="00A95B59"/>
    <w:rsid w:val="00A967D9"/>
    <w:rsid w:val="00A96801"/>
    <w:rsid w:val="00A974FE"/>
    <w:rsid w:val="00AA0498"/>
    <w:rsid w:val="00AA0548"/>
    <w:rsid w:val="00AA0B7C"/>
    <w:rsid w:val="00AA1C1F"/>
    <w:rsid w:val="00AA1C48"/>
    <w:rsid w:val="00AA212F"/>
    <w:rsid w:val="00AA2E62"/>
    <w:rsid w:val="00AA33DF"/>
    <w:rsid w:val="00AA37F3"/>
    <w:rsid w:val="00AA3843"/>
    <w:rsid w:val="00AA4882"/>
    <w:rsid w:val="00AA4953"/>
    <w:rsid w:val="00AA4C0E"/>
    <w:rsid w:val="00AA5825"/>
    <w:rsid w:val="00AA68B6"/>
    <w:rsid w:val="00AA6A85"/>
    <w:rsid w:val="00AA7F26"/>
    <w:rsid w:val="00AB2E69"/>
    <w:rsid w:val="00AB317C"/>
    <w:rsid w:val="00AB35F8"/>
    <w:rsid w:val="00AB4DAA"/>
    <w:rsid w:val="00AB5F6E"/>
    <w:rsid w:val="00AB6E2B"/>
    <w:rsid w:val="00AC06A3"/>
    <w:rsid w:val="00AC08BA"/>
    <w:rsid w:val="00AC10C0"/>
    <w:rsid w:val="00AC1116"/>
    <w:rsid w:val="00AC11A7"/>
    <w:rsid w:val="00AC22D1"/>
    <w:rsid w:val="00AC498C"/>
    <w:rsid w:val="00AC58B8"/>
    <w:rsid w:val="00AC590E"/>
    <w:rsid w:val="00AC5BFC"/>
    <w:rsid w:val="00AC67C6"/>
    <w:rsid w:val="00AC7159"/>
    <w:rsid w:val="00AC71A3"/>
    <w:rsid w:val="00AD00EC"/>
    <w:rsid w:val="00AD05C6"/>
    <w:rsid w:val="00AD279E"/>
    <w:rsid w:val="00AD32FC"/>
    <w:rsid w:val="00AD3825"/>
    <w:rsid w:val="00AD42BF"/>
    <w:rsid w:val="00AD6424"/>
    <w:rsid w:val="00AD6991"/>
    <w:rsid w:val="00AE0381"/>
    <w:rsid w:val="00AE0ED9"/>
    <w:rsid w:val="00AE1786"/>
    <w:rsid w:val="00AE1967"/>
    <w:rsid w:val="00AE277D"/>
    <w:rsid w:val="00AF0960"/>
    <w:rsid w:val="00AF2193"/>
    <w:rsid w:val="00AF3D9D"/>
    <w:rsid w:val="00AF44F2"/>
    <w:rsid w:val="00AF5F00"/>
    <w:rsid w:val="00AF66CB"/>
    <w:rsid w:val="00AF66F5"/>
    <w:rsid w:val="00AF6956"/>
    <w:rsid w:val="00B0226D"/>
    <w:rsid w:val="00B02B31"/>
    <w:rsid w:val="00B0325C"/>
    <w:rsid w:val="00B0332A"/>
    <w:rsid w:val="00B03D97"/>
    <w:rsid w:val="00B04938"/>
    <w:rsid w:val="00B052F7"/>
    <w:rsid w:val="00B05FFE"/>
    <w:rsid w:val="00B066B8"/>
    <w:rsid w:val="00B07401"/>
    <w:rsid w:val="00B074E4"/>
    <w:rsid w:val="00B10C16"/>
    <w:rsid w:val="00B11AD9"/>
    <w:rsid w:val="00B12426"/>
    <w:rsid w:val="00B127F8"/>
    <w:rsid w:val="00B12C5B"/>
    <w:rsid w:val="00B12F7B"/>
    <w:rsid w:val="00B13FDE"/>
    <w:rsid w:val="00B151B2"/>
    <w:rsid w:val="00B15A76"/>
    <w:rsid w:val="00B15E82"/>
    <w:rsid w:val="00B15F6F"/>
    <w:rsid w:val="00B16C0E"/>
    <w:rsid w:val="00B16D11"/>
    <w:rsid w:val="00B17F35"/>
    <w:rsid w:val="00B20754"/>
    <w:rsid w:val="00B2086F"/>
    <w:rsid w:val="00B217E1"/>
    <w:rsid w:val="00B22E4A"/>
    <w:rsid w:val="00B22E54"/>
    <w:rsid w:val="00B230AF"/>
    <w:rsid w:val="00B23B92"/>
    <w:rsid w:val="00B24592"/>
    <w:rsid w:val="00B2650F"/>
    <w:rsid w:val="00B26AB8"/>
    <w:rsid w:val="00B310EC"/>
    <w:rsid w:val="00B318EE"/>
    <w:rsid w:val="00B31E6B"/>
    <w:rsid w:val="00B32B3D"/>
    <w:rsid w:val="00B33AD8"/>
    <w:rsid w:val="00B33B75"/>
    <w:rsid w:val="00B34937"/>
    <w:rsid w:val="00B34B9A"/>
    <w:rsid w:val="00B34E35"/>
    <w:rsid w:val="00B35014"/>
    <w:rsid w:val="00B35736"/>
    <w:rsid w:val="00B37B51"/>
    <w:rsid w:val="00B40264"/>
    <w:rsid w:val="00B40A7B"/>
    <w:rsid w:val="00B410B0"/>
    <w:rsid w:val="00B42F76"/>
    <w:rsid w:val="00B43827"/>
    <w:rsid w:val="00B43BDB"/>
    <w:rsid w:val="00B43F9B"/>
    <w:rsid w:val="00B44353"/>
    <w:rsid w:val="00B44813"/>
    <w:rsid w:val="00B4520E"/>
    <w:rsid w:val="00B46B85"/>
    <w:rsid w:val="00B475BD"/>
    <w:rsid w:val="00B4762F"/>
    <w:rsid w:val="00B50075"/>
    <w:rsid w:val="00B5032F"/>
    <w:rsid w:val="00B5082C"/>
    <w:rsid w:val="00B51BD0"/>
    <w:rsid w:val="00B51C0C"/>
    <w:rsid w:val="00B52346"/>
    <w:rsid w:val="00B52F37"/>
    <w:rsid w:val="00B537C0"/>
    <w:rsid w:val="00B538E6"/>
    <w:rsid w:val="00B5438E"/>
    <w:rsid w:val="00B545C4"/>
    <w:rsid w:val="00B5490F"/>
    <w:rsid w:val="00B550B3"/>
    <w:rsid w:val="00B55981"/>
    <w:rsid w:val="00B56CFB"/>
    <w:rsid w:val="00B57906"/>
    <w:rsid w:val="00B6005B"/>
    <w:rsid w:val="00B602B8"/>
    <w:rsid w:val="00B60F96"/>
    <w:rsid w:val="00B6189C"/>
    <w:rsid w:val="00B627F9"/>
    <w:rsid w:val="00B62FA2"/>
    <w:rsid w:val="00B64219"/>
    <w:rsid w:val="00B6447C"/>
    <w:rsid w:val="00B64548"/>
    <w:rsid w:val="00B648C3"/>
    <w:rsid w:val="00B6595A"/>
    <w:rsid w:val="00B6685E"/>
    <w:rsid w:val="00B67130"/>
    <w:rsid w:val="00B67DA2"/>
    <w:rsid w:val="00B67E4B"/>
    <w:rsid w:val="00B715F3"/>
    <w:rsid w:val="00B71CCE"/>
    <w:rsid w:val="00B72D99"/>
    <w:rsid w:val="00B73202"/>
    <w:rsid w:val="00B749D8"/>
    <w:rsid w:val="00B75257"/>
    <w:rsid w:val="00B75403"/>
    <w:rsid w:val="00B7568E"/>
    <w:rsid w:val="00B75AD7"/>
    <w:rsid w:val="00B76AF8"/>
    <w:rsid w:val="00B771DF"/>
    <w:rsid w:val="00B77E16"/>
    <w:rsid w:val="00B815DA"/>
    <w:rsid w:val="00B81760"/>
    <w:rsid w:val="00B8267F"/>
    <w:rsid w:val="00B82CEA"/>
    <w:rsid w:val="00B82FB0"/>
    <w:rsid w:val="00B830A9"/>
    <w:rsid w:val="00B83A30"/>
    <w:rsid w:val="00B85FA7"/>
    <w:rsid w:val="00B9008D"/>
    <w:rsid w:val="00B904BD"/>
    <w:rsid w:val="00B91013"/>
    <w:rsid w:val="00B910C7"/>
    <w:rsid w:val="00B923F1"/>
    <w:rsid w:val="00B92477"/>
    <w:rsid w:val="00B93B74"/>
    <w:rsid w:val="00B93FFD"/>
    <w:rsid w:val="00B950CA"/>
    <w:rsid w:val="00B95256"/>
    <w:rsid w:val="00B96279"/>
    <w:rsid w:val="00B974D8"/>
    <w:rsid w:val="00B977B1"/>
    <w:rsid w:val="00BA0356"/>
    <w:rsid w:val="00BA0BC3"/>
    <w:rsid w:val="00BA266B"/>
    <w:rsid w:val="00BA269A"/>
    <w:rsid w:val="00BA26DC"/>
    <w:rsid w:val="00BA2DB4"/>
    <w:rsid w:val="00BA31C1"/>
    <w:rsid w:val="00BA49F5"/>
    <w:rsid w:val="00BA4AE3"/>
    <w:rsid w:val="00BA61E0"/>
    <w:rsid w:val="00BA781F"/>
    <w:rsid w:val="00BA7833"/>
    <w:rsid w:val="00BB025D"/>
    <w:rsid w:val="00BB0364"/>
    <w:rsid w:val="00BB11D6"/>
    <w:rsid w:val="00BB3242"/>
    <w:rsid w:val="00BB3E83"/>
    <w:rsid w:val="00BB5894"/>
    <w:rsid w:val="00BB69D1"/>
    <w:rsid w:val="00BB6A4D"/>
    <w:rsid w:val="00BB7432"/>
    <w:rsid w:val="00BC0004"/>
    <w:rsid w:val="00BC0664"/>
    <w:rsid w:val="00BC0925"/>
    <w:rsid w:val="00BC1B1D"/>
    <w:rsid w:val="00BC26EE"/>
    <w:rsid w:val="00BC2A25"/>
    <w:rsid w:val="00BC2B35"/>
    <w:rsid w:val="00BC2F3E"/>
    <w:rsid w:val="00BC414B"/>
    <w:rsid w:val="00BC44C7"/>
    <w:rsid w:val="00BC495B"/>
    <w:rsid w:val="00BC4C2F"/>
    <w:rsid w:val="00BC4FE4"/>
    <w:rsid w:val="00BC53E3"/>
    <w:rsid w:val="00BC6775"/>
    <w:rsid w:val="00BC6A81"/>
    <w:rsid w:val="00BC71D9"/>
    <w:rsid w:val="00BC7282"/>
    <w:rsid w:val="00BC73A3"/>
    <w:rsid w:val="00BD01A6"/>
    <w:rsid w:val="00BD1954"/>
    <w:rsid w:val="00BD1D89"/>
    <w:rsid w:val="00BD28FE"/>
    <w:rsid w:val="00BD3370"/>
    <w:rsid w:val="00BD3381"/>
    <w:rsid w:val="00BD486F"/>
    <w:rsid w:val="00BD62BC"/>
    <w:rsid w:val="00BD6425"/>
    <w:rsid w:val="00BD6467"/>
    <w:rsid w:val="00BD7206"/>
    <w:rsid w:val="00BD7265"/>
    <w:rsid w:val="00BD7844"/>
    <w:rsid w:val="00BD7960"/>
    <w:rsid w:val="00BE007F"/>
    <w:rsid w:val="00BE01EA"/>
    <w:rsid w:val="00BE0C09"/>
    <w:rsid w:val="00BE466B"/>
    <w:rsid w:val="00BE586A"/>
    <w:rsid w:val="00BE65A4"/>
    <w:rsid w:val="00BF0E93"/>
    <w:rsid w:val="00BF0F6C"/>
    <w:rsid w:val="00BF1A74"/>
    <w:rsid w:val="00BF1BFE"/>
    <w:rsid w:val="00BF1CA3"/>
    <w:rsid w:val="00BF1FC9"/>
    <w:rsid w:val="00BF21BF"/>
    <w:rsid w:val="00BF23CA"/>
    <w:rsid w:val="00BF24CB"/>
    <w:rsid w:val="00BF2538"/>
    <w:rsid w:val="00BF2910"/>
    <w:rsid w:val="00BF349B"/>
    <w:rsid w:val="00BF3C04"/>
    <w:rsid w:val="00BF5797"/>
    <w:rsid w:val="00BF600E"/>
    <w:rsid w:val="00BF79EF"/>
    <w:rsid w:val="00BF7C09"/>
    <w:rsid w:val="00BF7D00"/>
    <w:rsid w:val="00BF7E32"/>
    <w:rsid w:val="00C00EEC"/>
    <w:rsid w:val="00C01572"/>
    <w:rsid w:val="00C02C5F"/>
    <w:rsid w:val="00C047A7"/>
    <w:rsid w:val="00C04AF5"/>
    <w:rsid w:val="00C04E0C"/>
    <w:rsid w:val="00C04EE1"/>
    <w:rsid w:val="00C0583E"/>
    <w:rsid w:val="00C05FF0"/>
    <w:rsid w:val="00C06F12"/>
    <w:rsid w:val="00C07154"/>
    <w:rsid w:val="00C107F5"/>
    <w:rsid w:val="00C10950"/>
    <w:rsid w:val="00C110CC"/>
    <w:rsid w:val="00C110EA"/>
    <w:rsid w:val="00C112E1"/>
    <w:rsid w:val="00C127C0"/>
    <w:rsid w:val="00C12AA8"/>
    <w:rsid w:val="00C13AB1"/>
    <w:rsid w:val="00C1561A"/>
    <w:rsid w:val="00C1581F"/>
    <w:rsid w:val="00C15E81"/>
    <w:rsid w:val="00C1708C"/>
    <w:rsid w:val="00C17FD1"/>
    <w:rsid w:val="00C208FE"/>
    <w:rsid w:val="00C20BDC"/>
    <w:rsid w:val="00C218E3"/>
    <w:rsid w:val="00C21B88"/>
    <w:rsid w:val="00C21DA7"/>
    <w:rsid w:val="00C21F94"/>
    <w:rsid w:val="00C228A1"/>
    <w:rsid w:val="00C243C2"/>
    <w:rsid w:val="00C24B2D"/>
    <w:rsid w:val="00C24FE0"/>
    <w:rsid w:val="00C2584A"/>
    <w:rsid w:val="00C27190"/>
    <w:rsid w:val="00C30C75"/>
    <w:rsid w:val="00C3150E"/>
    <w:rsid w:val="00C32AFF"/>
    <w:rsid w:val="00C332DE"/>
    <w:rsid w:val="00C33CAC"/>
    <w:rsid w:val="00C34D1D"/>
    <w:rsid w:val="00C3573F"/>
    <w:rsid w:val="00C35F61"/>
    <w:rsid w:val="00C36782"/>
    <w:rsid w:val="00C36BFD"/>
    <w:rsid w:val="00C36FE2"/>
    <w:rsid w:val="00C37D5E"/>
    <w:rsid w:val="00C40ADE"/>
    <w:rsid w:val="00C414BF"/>
    <w:rsid w:val="00C4210C"/>
    <w:rsid w:val="00C437DB"/>
    <w:rsid w:val="00C43A62"/>
    <w:rsid w:val="00C44BD6"/>
    <w:rsid w:val="00C44E1E"/>
    <w:rsid w:val="00C454C7"/>
    <w:rsid w:val="00C45CD6"/>
    <w:rsid w:val="00C46A02"/>
    <w:rsid w:val="00C46C37"/>
    <w:rsid w:val="00C47DCB"/>
    <w:rsid w:val="00C50611"/>
    <w:rsid w:val="00C50AA5"/>
    <w:rsid w:val="00C52E97"/>
    <w:rsid w:val="00C542F0"/>
    <w:rsid w:val="00C54305"/>
    <w:rsid w:val="00C5459D"/>
    <w:rsid w:val="00C559D3"/>
    <w:rsid w:val="00C55EFE"/>
    <w:rsid w:val="00C5685A"/>
    <w:rsid w:val="00C61F66"/>
    <w:rsid w:val="00C6206B"/>
    <w:rsid w:val="00C634EE"/>
    <w:rsid w:val="00C63DAD"/>
    <w:rsid w:val="00C63E70"/>
    <w:rsid w:val="00C63F68"/>
    <w:rsid w:val="00C644CF"/>
    <w:rsid w:val="00C67C3B"/>
    <w:rsid w:val="00C67D38"/>
    <w:rsid w:val="00C701F6"/>
    <w:rsid w:val="00C71569"/>
    <w:rsid w:val="00C71582"/>
    <w:rsid w:val="00C71677"/>
    <w:rsid w:val="00C736B4"/>
    <w:rsid w:val="00C746D9"/>
    <w:rsid w:val="00C74974"/>
    <w:rsid w:val="00C7575F"/>
    <w:rsid w:val="00C75D76"/>
    <w:rsid w:val="00C76600"/>
    <w:rsid w:val="00C768E7"/>
    <w:rsid w:val="00C76F5B"/>
    <w:rsid w:val="00C7791A"/>
    <w:rsid w:val="00C77C8E"/>
    <w:rsid w:val="00C81214"/>
    <w:rsid w:val="00C819C6"/>
    <w:rsid w:val="00C81AF5"/>
    <w:rsid w:val="00C81EA5"/>
    <w:rsid w:val="00C81F2C"/>
    <w:rsid w:val="00C82092"/>
    <w:rsid w:val="00C82CB7"/>
    <w:rsid w:val="00C82D5A"/>
    <w:rsid w:val="00C832DF"/>
    <w:rsid w:val="00C84150"/>
    <w:rsid w:val="00C87317"/>
    <w:rsid w:val="00C873EA"/>
    <w:rsid w:val="00C87573"/>
    <w:rsid w:val="00C90E40"/>
    <w:rsid w:val="00C919E3"/>
    <w:rsid w:val="00C92294"/>
    <w:rsid w:val="00C924DD"/>
    <w:rsid w:val="00C944CA"/>
    <w:rsid w:val="00C952F3"/>
    <w:rsid w:val="00C953E8"/>
    <w:rsid w:val="00C954EC"/>
    <w:rsid w:val="00C96946"/>
    <w:rsid w:val="00C973B9"/>
    <w:rsid w:val="00CA131B"/>
    <w:rsid w:val="00CA1B21"/>
    <w:rsid w:val="00CA1BD9"/>
    <w:rsid w:val="00CA2226"/>
    <w:rsid w:val="00CA2685"/>
    <w:rsid w:val="00CA3308"/>
    <w:rsid w:val="00CA34B4"/>
    <w:rsid w:val="00CA4223"/>
    <w:rsid w:val="00CA4C2E"/>
    <w:rsid w:val="00CA4E2F"/>
    <w:rsid w:val="00CA56ED"/>
    <w:rsid w:val="00CA6412"/>
    <w:rsid w:val="00CA6E55"/>
    <w:rsid w:val="00CA7145"/>
    <w:rsid w:val="00CB0282"/>
    <w:rsid w:val="00CB0B07"/>
    <w:rsid w:val="00CB1112"/>
    <w:rsid w:val="00CB185D"/>
    <w:rsid w:val="00CB3138"/>
    <w:rsid w:val="00CB32B2"/>
    <w:rsid w:val="00CB36F7"/>
    <w:rsid w:val="00CB48CC"/>
    <w:rsid w:val="00CB5011"/>
    <w:rsid w:val="00CB54C3"/>
    <w:rsid w:val="00CB56CA"/>
    <w:rsid w:val="00CB5773"/>
    <w:rsid w:val="00CB5A9A"/>
    <w:rsid w:val="00CB6434"/>
    <w:rsid w:val="00CB666C"/>
    <w:rsid w:val="00CB7BAB"/>
    <w:rsid w:val="00CC0329"/>
    <w:rsid w:val="00CC078A"/>
    <w:rsid w:val="00CC1278"/>
    <w:rsid w:val="00CC17D4"/>
    <w:rsid w:val="00CC329C"/>
    <w:rsid w:val="00CC3344"/>
    <w:rsid w:val="00CC60BE"/>
    <w:rsid w:val="00CC615E"/>
    <w:rsid w:val="00CC7190"/>
    <w:rsid w:val="00CC7C1B"/>
    <w:rsid w:val="00CD2DCD"/>
    <w:rsid w:val="00CD2F05"/>
    <w:rsid w:val="00CD318D"/>
    <w:rsid w:val="00CD37A3"/>
    <w:rsid w:val="00CD40C7"/>
    <w:rsid w:val="00CD4E5F"/>
    <w:rsid w:val="00CD572A"/>
    <w:rsid w:val="00CD5B27"/>
    <w:rsid w:val="00CD5E31"/>
    <w:rsid w:val="00CD6B6E"/>
    <w:rsid w:val="00CE296A"/>
    <w:rsid w:val="00CE3B05"/>
    <w:rsid w:val="00CE4CC4"/>
    <w:rsid w:val="00CE4ED9"/>
    <w:rsid w:val="00CE6B93"/>
    <w:rsid w:val="00CE6C93"/>
    <w:rsid w:val="00CE7DB2"/>
    <w:rsid w:val="00CEC9D5"/>
    <w:rsid w:val="00CF0579"/>
    <w:rsid w:val="00CF0E05"/>
    <w:rsid w:val="00CF10A7"/>
    <w:rsid w:val="00CF22B2"/>
    <w:rsid w:val="00CF2DEE"/>
    <w:rsid w:val="00CF3313"/>
    <w:rsid w:val="00CF4677"/>
    <w:rsid w:val="00CF4719"/>
    <w:rsid w:val="00CF4A77"/>
    <w:rsid w:val="00CF4F05"/>
    <w:rsid w:val="00CF6173"/>
    <w:rsid w:val="00CF7ABD"/>
    <w:rsid w:val="00D003B4"/>
    <w:rsid w:val="00D012D1"/>
    <w:rsid w:val="00D01350"/>
    <w:rsid w:val="00D0141D"/>
    <w:rsid w:val="00D01BAC"/>
    <w:rsid w:val="00D0355E"/>
    <w:rsid w:val="00D037AA"/>
    <w:rsid w:val="00D03E0F"/>
    <w:rsid w:val="00D047ED"/>
    <w:rsid w:val="00D04888"/>
    <w:rsid w:val="00D04A03"/>
    <w:rsid w:val="00D04EA3"/>
    <w:rsid w:val="00D05035"/>
    <w:rsid w:val="00D063DE"/>
    <w:rsid w:val="00D070B0"/>
    <w:rsid w:val="00D12A9A"/>
    <w:rsid w:val="00D12C5D"/>
    <w:rsid w:val="00D142F7"/>
    <w:rsid w:val="00D15A3C"/>
    <w:rsid w:val="00D16982"/>
    <w:rsid w:val="00D174E6"/>
    <w:rsid w:val="00D177ED"/>
    <w:rsid w:val="00D201D4"/>
    <w:rsid w:val="00D20F03"/>
    <w:rsid w:val="00D20F6F"/>
    <w:rsid w:val="00D21844"/>
    <w:rsid w:val="00D21B98"/>
    <w:rsid w:val="00D21C2A"/>
    <w:rsid w:val="00D227B1"/>
    <w:rsid w:val="00D23F48"/>
    <w:rsid w:val="00D24CFC"/>
    <w:rsid w:val="00D25918"/>
    <w:rsid w:val="00D25F15"/>
    <w:rsid w:val="00D27BFF"/>
    <w:rsid w:val="00D303FC"/>
    <w:rsid w:val="00D305B6"/>
    <w:rsid w:val="00D3104F"/>
    <w:rsid w:val="00D32511"/>
    <w:rsid w:val="00D3393D"/>
    <w:rsid w:val="00D33AB8"/>
    <w:rsid w:val="00D34C4B"/>
    <w:rsid w:val="00D35147"/>
    <w:rsid w:val="00D36A98"/>
    <w:rsid w:val="00D37EC9"/>
    <w:rsid w:val="00D409FB"/>
    <w:rsid w:val="00D40A17"/>
    <w:rsid w:val="00D40B77"/>
    <w:rsid w:val="00D41730"/>
    <w:rsid w:val="00D42033"/>
    <w:rsid w:val="00D42217"/>
    <w:rsid w:val="00D423D1"/>
    <w:rsid w:val="00D42D6E"/>
    <w:rsid w:val="00D43049"/>
    <w:rsid w:val="00D43C02"/>
    <w:rsid w:val="00D447CB"/>
    <w:rsid w:val="00D44B8C"/>
    <w:rsid w:val="00D44E11"/>
    <w:rsid w:val="00D4505B"/>
    <w:rsid w:val="00D454A2"/>
    <w:rsid w:val="00D45B9B"/>
    <w:rsid w:val="00D45D24"/>
    <w:rsid w:val="00D461C0"/>
    <w:rsid w:val="00D46252"/>
    <w:rsid w:val="00D4671D"/>
    <w:rsid w:val="00D51F91"/>
    <w:rsid w:val="00D52430"/>
    <w:rsid w:val="00D527FA"/>
    <w:rsid w:val="00D528F0"/>
    <w:rsid w:val="00D53C07"/>
    <w:rsid w:val="00D542A8"/>
    <w:rsid w:val="00D5449D"/>
    <w:rsid w:val="00D5450C"/>
    <w:rsid w:val="00D54B14"/>
    <w:rsid w:val="00D55DE1"/>
    <w:rsid w:val="00D567DD"/>
    <w:rsid w:val="00D56D4F"/>
    <w:rsid w:val="00D57C43"/>
    <w:rsid w:val="00D606E6"/>
    <w:rsid w:val="00D6099B"/>
    <w:rsid w:val="00D60E25"/>
    <w:rsid w:val="00D61B9A"/>
    <w:rsid w:val="00D62449"/>
    <w:rsid w:val="00D62E75"/>
    <w:rsid w:val="00D635A9"/>
    <w:rsid w:val="00D638B8"/>
    <w:rsid w:val="00D63C39"/>
    <w:rsid w:val="00D63D4D"/>
    <w:rsid w:val="00D6475B"/>
    <w:rsid w:val="00D654F7"/>
    <w:rsid w:val="00D70446"/>
    <w:rsid w:val="00D70A4F"/>
    <w:rsid w:val="00D728F0"/>
    <w:rsid w:val="00D734EA"/>
    <w:rsid w:val="00D73D4F"/>
    <w:rsid w:val="00D74E62"/>
    <w:rsid w:val="00D7504D"/>
    <w:rsid w:val="00D75986"/>
    <w:rsid w:val="00D75B2A"/>
    <w:rsid w:val="00D768A4"/>
    <w:rsid w:val="00D76D6D"/>
    <w:rsid w:val="00D76E59"/>
    <w:rsid w:val="00D80039"/>
    <w:rsid w:val="00D8009C"/>
    <w:rsid w:val="00D80E64"/>
    <w:rsid w:val="00D81309"/>
    <w:rsid w:val="00D815CF"/>
    <w:rsid w:val="00D819E7"/>
    <w:rsid w:val="00D82ACE"/>
    <w:rsid w:val="00D82EAA"/>
    <w:rsid w:val="00D844C7"/>
    <w:rsid w:val="00D85479"/>
    <w:rsid w:val="00D854F1"/>
    <w:rsid w:val="00D8573F"/>
    <w:rsid w:val="00D85EF1"/>
    <w:rsid w:val="00D86115"/>
    <w:rsid w:val="00D9116F"/>
    <w:rsid w:val="00D91803"/>
    <w:rsid w:val="00D9246D"/>
    <w:rsid w:val="00D925AC"/>
    <w:rsid w:val="00D92799"/>
    <w:rsid w:val="00D92E65"/>
    <w:rsid w:val="00D94416"/>
    <w:rsid w:val="00D9501E"/>
    <w:rsid w:val="00D962A9"/>
    <w:rsid w:val="00D976A1"/>
    <w:rsid w:val="00D979BE"/>
    <w:rsid w:val="00D97B3C"/>
    <w:rsid w:val="00DA080E"/>
    <w:rsid w:val="00DA264D"/>
    <w:rsid w:val="00DA40E1"/>
    <w:rsid w:val="00DA563F"/>
    <w:rsid w:val="00DA72CB"/>
    <w:rsid w:val="00DB0595"/>
    <w:rsid w:val="00DB0C03"/>
    <w:rsid w:val="00DB114A"/>
    <w:rsid w:val="00DB1C31"/>
    <w:rsid w:val="00DB26EA"/>
    <w:rsid w:val="00DB2A93"/>
    <w:rsid w:val="00DB2B3E"/>
    <w:rsid w:val="00DB30ED"/>
    <w:rsid w:val="00DB34D0"/>
    <w:rsid w:val="00DB3660"/>
    <w:rsid w:val="00DB4DF8"/>
    <w:rsid w:val="00DB4F9A"/>
    <w:rsid w:val="00DB683A"/>
    <w:rsid w:val="00DB7439"/>
    <w:rsid w:val="00DB7BB1"/>
    <w:rsid w:val="00DC11E4"/>
    <w:rsid w:val="00DC1547"/>
    <w:rsid w:val="00DC18A0"/>
    <w:rsid w:val="00DC1BC4"/>
    <w:rsid w:val="00DC2017"/>
    <w:rsid w:val="00DC21C2"/>
    <w:rsid w:val="00DC2608"/>
    <w:rsid w:val="00DC2B0F"/>
    <w:rsid w:val="00DC2BC2"/>
    <w:rsid w:val="00DC33FD"/>
    <w:rsid w:val="00DC4BDC"/>
    <w:rsid w:val="00DC4EB4"/>
    <w:rsid w:val="00DC5AB2"/>
    <w:rsid w:val="00DC633A"/>
    <w:rsid w:val="00DC6532"/>
    <w:rsid w:val="00DC6A3F"/>
    <w:rsid w:val="00DC7072"/>
    <w:rsid w:val="00DC73F8"/>
    <w:rsid w:val="00DC77A4"/>
    <w:rsid w:val="00DC7E63"/>
    <w:rsid w:val="00DD0552"/>
    <w:rsid w:val="00DD1101"/>
    <w:rsid w:val="00DD19FE"/>
    <w:rsid w:val="00DD1B13"/>
    <w:rsid w:val="00DD22FE"/>
    <w:rsid w:val="00DD2D37"/>
    <w:rsid w:val="00DD35C0"/>
    <w:rsid w:val="00DD3CF3"/>
    <w:rsid w:val="00DD4000"/>
    <w:rsid w:val="00DD45CF"/>
    <w:rsid w:val="00DD47A0"/>
    <w:rsid w:val="00DD70B7"/>
    <w:rsid w:val="00DD71B9"/>
    <w:rsid w:val="00DD7BB1"/>
    <w:rsid w:val="00DE08F8"/>
    <w:rsid w:val="00DE2F02"/>
    <w:rsid w:val="00DE2F49"/>
    <w:rsid w:val="00DE3F52"/>
    <w:rsid w:val="00DE41E8"/>
    <w:rsid w:val="00DE4B77"/>
    <w:rsid w:val="00DE58BF"/>
    <w:rsid w:val="00DE5B95"/>
    <w:rsid w:val="00DE5C85"/>
    <w:rsid w:val="00DE6CCA"/>
    <w:rsid w:val="00DE771A"/>
    <w:rsid w:val="00DE7DC0"/>
    <w:rsid w:val="00DE7E56"/>
    <w:rsid w:val="00DF0ADC"/>
    <w:rsid w:val="00DF2AB1"/>
    <w:rsid w:val="00DF3191"/>
    <w:rsid w:val="00DF4506"/>
    <w:rsid w:val="00DF55F9"/>
    <w:rsid w:val="00DF5605"/>
    <w:rsid w:val="00DF5BE9"/>
    <w:rsid w:val="00DF5E2F"/>
    <w:rsid w:val="00DF63CD"/>
    <w:rsid w:val="00DF6C28"/>
    <w:rsid w:val="00DF734E"/>
    <w:rsid w:val="00DF7685"/>
    <w:rsid w:val="00DF7BDF"/>
    <w:rsid w:val="00DF7C33"/>
    <w:rsid w:val="00E00D04"/>
    <w:rsid w:val="00E00D32"/>
    <w:rsid w:val="00E00F20"/>
    <w:rsid w:val="00E0180E"/>
    <w:rsid w:val="00E020DC"/>
    <w:rsid w:val="00E02A9F"/>
    <w:rsid w:val="00E02F76"/>
    <w:rsid w:val="00E03745"/>
    <w:rsid w:val="00E03F50"/>
    <w:rsid w:val="00E04051"/>
    <w:rsid w:val="00E047E9"/>
    <w:rsid w:val="00E04DD7"/>
    <w:rsid w:val="00E04EE4"/>
    <w:rsid w:val="00E04F9F"/>
    <w:rsid w:val="00E05153"/>
    <w:rsid w:val="00E05422"/>
    <w:rsid w:val="00E0626C"/>
    <w:rsid w:val="00E0636B"/>
    <w:rsid w:val="00E064D6"/>
    <w:rsid w:val="00E06594"/>
    <w:rsid w:val="00E10B0E"/>
    <w:rsid w:val="00E10C03"/>
    <w:rsid w:val="00E10D99"/>
    <w:rsid w:val="00E131CC"/>
    <w:rsid w:val="00E13A50"/>
    <w:rsid w:val="00E14043"/>
    <w:rsid w:val="00E14631"/>
    <w:rsid w:val="00E14B1C"/>
    <w:rsid w:val="00E14BFD"/>
    <w:rsid w:val="00E1595B"/>
    <w:rsid w:val="00E1618B"/>
    <w:rsid w:val="00E169E1"/>
    <w:rsid w:val="00E16D01"/>
    <w:rsid w:val="00E20022"/>
    <w:rsid w:val="00E20FF8"/>
    <w:rsid w:val="00E21870"/>
    <w:rsid w:val="00E2366F"/>
    <w:rsid w:val="00E24FEF"/>
    <w:rsid w:val="00E25A3C"/>
    <w:rsid w:val="00E265AA"/>
    <w:rsid w:val="00E26857"/>
    <w:rsid w:val="00E26AF2"/>
    <w:rsid w:val="00E271AF"/>
    <w:rsid w:val="00E304E6"/>
    <w:rsid w:val="00E31372"/>
    <w:rsid w:val="00E31964"/>
    <w:rsid w:val="00E319FA"/>
    <w:rsid w:val="00E31BD8"/>
    <w:rsid w:val="00E31EC1"/>
    <w:rsid w:val="00E3277E"/>
    <w:rsid w:val="00E32E34"/>
    <w:rsid w:val="00E33E80"/>
    <w:rsid w:val="00E3490A"/>
    <w:rsid w:val="00E352CE"/>
    <w:rsid w:val="00E36858"/>
    <w:rsid w:val="00E37179"/>
    <w:rsid w:val="00E37289"/>
    <w:rsid w:val="00E37E3E"/>
    <w:rsid w:val="00E37FAB"/>
    <w:rsid w:val="00E4047D"/>
    <w:rsid w:val="00E40834"/>
    <w:rsid w:val="00E40E1D"/>
    <w:rsid w:val="00E40EC8"/>
    <w:rsid w:val="00E41481"/>
    <w:rsid w:val="00E41C10"/>
    <w:rsid w:val="00E41F8D"/>
    <w:rsid w:val="00E4251D"/>
    <w:rsid w:val="00E42CFD"/>
    <w:rsid w:val="00E43046"/>
    <w:rsid w:val="00E43839"/>
    <w:rsid w:val="00E44167"/>
    <w:rsid w:val="00E44C8B"/>
    <w:rsid w:val="00E454AD"/>
    <w:rsid w:val="00E45D44"/>
    <w:rsid w:val="00E462DB"/>
    <w:rsid w:val="00E465DA"/>
    <w:rsid w:val="00E47504"/>
    <w:rsid w:val="00E47667"/>
    <w:rsid w:val="00E476F5"/>
    <w:rsid w:val="00E47C2B"/>
    <w:rsid w:val="00E507F2"/>
    <w:rsid w:val="00E50B1D"/>
    <w:rsid w:val="00E51BFC"/>
    <w:rsid w:val="00E52E63"/>
    <w:rsid w:val="00E53203"/>
    <w:rsid w:val="00E54033"/>
    <w:rsid w:val="00E5434A"/>
    <w:rsid w:val="00E54C2D"/>
    <w:rsid w:val="00E5529F"/>
    <w:rsid w:val="00E57E81"/>
    <w:rsid w:val="00E609DB"/>
    <w:rsid w:val="00E60C27"/>
    <w:rsid w:val="00E63157"/>
    <w:rsid w:val="00E63A27"/>
    <w:rsid w:val="00E63CB9"/>
    <w:rsid w:val="00E63DB9"/>
    <w:rsid w:val="00E642A2"/>
    <w:rsid w:val="00E64FA0"/>
    <w:rsid w:val="00E652AA"/>
    <w:rsid w:val="00E66088"/>
    <w:rsid w:val="00E669DD"/>
    <w:rsid w:val="00E702D8"/>
    <w:rsid w:val="00E7080B"/>
    <w:rsid w:val="00E70BE0"/>
    <w:rsid w:val="00E71C52"/>
    <w:rsid w:val="00E72C4B"/>
    <w:rsid w:val="00E73E35"/>
    <w:rsid w:val="00E74AA9"/>
    <w:rsid w:val="00E763DD"/>
    <w:rsid w:val="00E76A31"/>
    <w:rsid w:val="00E77026"/>
    <w:rsid w:val="00E778E4"/>
    <w:rsid w:val="00E7791A"/>
    <w:rsid w:val="00E77E5A"/>
    <w:rsid w:val="00E80426"/>
    <w:rsid w:val="00E8046D"/>
    <w:rsid w:val="00E80624"/>
    <w:rsid w:val="00E806BC"/>
    <w:rsid w:val="00E80D6E"/>
    <w:rsid w:val="00E82754"/>
    <w:rsid w:val="00E829B9"/>
    <w:rsid w:val="00E82BC2"/>
    <w:rsid w:val="00E83E14"/>
    <w:rsid w:val="00E84F22"/>
    <w:rsid w:val="00E859CF"/>
    <w:rsid w:val="00E85F05"/>
    <w:rsid w:val="00E86569"/>
    <w:rsid w:val="00E8656F"/>
    <w:rsid w:val="00E87B22"/>
    <w:rsid w:val="00E90A50"/>
    <w:rsid w:val="00E91422"/>
    <w:rsid w:val="00E92CF4"/>
    <w:rsid w:val="00E943F3"/>
    <w:rsid w:val="00E94656"/>
    <w:rsid w:val="00E95957"/>
    <w:rsid w:val="00E95C36"/>
    <w:rsid w:val="00E96E31"/>
    <w:rsid w:val="00E97DF3"/>
    <w:rsid w:val="00EA0B31"/>
    <w:rsid w:val="00EA310A"/>
    <w:rsid w:val="00EA45F6"/>
    <w:rsid w:val="00EA4BF6"/>
    <w:rsid w:val="00EA5BCD"/>
    <w:rsid w:val="00EA65D1"/>
    <w:rsid w:val="00EA6B49"/>
    <w:rsid w:val="00EA724F"/>
    <w:rsid w:val="00EB124A"/>
    <w:rsid w:val="00EB1373"/>
    <w:rsid w:val="00EB1627"/>
    <w:rsid w:val="00EB1C35"/>
    <w:rsid w:val="00EB1C93"/>
    <w:rsid w:val="00EB1DBD"/>
    <w:rsid w:val="00EB22CF"/>
    <w:rsid w:val="00EB24A2"/>
    <w:rsid w:val="00EB28D6"/>
    <w:rsid w:val="00EB296A"/>
    <w:rsid w:val="00EB3BE0"/>
    <w:rsid w:val="00EB3EDB"/>
    <w:rsid w:val="00EB464B"/>
    <w:rsid w:val="00EB5142"/>
    <w:rsid w:val="00EB55E3"/>
    <w:rsid w:val="00EB5B67"/>
    <w:rsid w:val="00EB5C29"/>
    <w:rsid w:val="00EB61F8"/>
    <w:rsid w:val="00EB6F12"/>
    <w:rsid w:val="00EB74F6"/>
    <w:rsid w:val="00EB7602"/>
    <w:rsid w:val="00EB760C"/>
    <w:rsid w:val="00EB7999"/>
    <w:rsid w:val="00EB7C6E"/>
    <w:rsid w:val="00EC0369"/>
    <w:rsid w:val="00EC2662"/>
    <w:rsid w:val="00EC3D13"/>
    <w:rsid w:val="00EC4272"/>
    <w:rsid w:val="00EC51BF"/>
    <w:rsid w:val="00EC5935"/>
    <w:rsid w:val="00EC5C2E"/>
    <w:rsid w:val="00EC5FEC"/>
    <w:rsid w:val="00EC6647"/>
    <w:rsid w:val="00EC6A55"/>
    <w:rsid w:val="00EC7595"/>
    <w:rsid w:val="00EC7C44"/>
    <w:rsid w:val="00ED0B08"/>
    <w:rsid w:val="00ED0B3B"/>
    <w:rsid w:val="00ED1BBA"/>
    <w:rsid w:val="00ED21C7"/>
    <w:rsid w:val="00ED33B6"/>
    <w:rsid w:val="00ED41CF"/>
    <w:rsid w:val="00ED4374"/>
    <w:rsid w:val="00ED4BCC"/>
    <w:rsid w:val="00ED4BE5"/>
    <w:rsid w:val="00ED597C"/>
    <w:rsid w:val="00ED61B3"/>
    <w:rsid w:val="00ED61BD"/>
    <w:rsid w:val="00ED621C"/>
    <w:rsid w:val="00ED6802"/>
    <w:rsid w:val="00ED68FD"/>
    <w:rsid w:val="00ED6E0C"/>
    <w:rsid w:val="00ED6F6D"/>
    <w:rsid w:val="00ED7B4F"/>
    <w:rsid w:val="00EE0115"/>
    <w:rsid w:val="00EE3B78"/>
    <w:rsid w:val="00EE490D"/>
    <w:rsid w:val="00EE4911"/>
    <w:rsid w:val="00EE6000"/>
    <w:rsid w:val="00EE61AF"/>
    <w:rsid w:val="00EE62D4"/>
    <w:rsid w:val="00EEFD13"/>
    <w:rsid w:val="00EF01EE"/>
    <w:rsid w:val="00EF0658"/>
    <w:rsid w:val="00EF0679"/>
    <w:rsid w:val="00EF0F4C"/>
    <w:rsid w:val="00EF0F66"/>
    <w:rsid w:val="00EF1EE0"/>
    <w:rsid w:val="00EF2115"/>
    <w:rsid w:val="00EF26BE"/>
    <w:rsid w:val="00EF27E0"/>
    <w:rsid w:val="00EF292A"/>
    <w:rsid w:val="00EF417F"/>
    <w:rsid w:val="00EF4BD6"/>
    <w:rsid w:val="00EF5614"/>
    <w:rsid w:val="00EF5ABF"/>
    <w:rsid w:val="00EF5D61"/>
    <w:rsid w:val="00EF73DE"/>
    <w:rsid w:val="00EF7458"/>
    <w:rsid w:val="00EF7AED"/>
    <w:rsid w:val="00EF7D96"/>
    <w:rsid w:val="00F01A34"/>
    <w:rsid w:val="00F01FF8"/>
    <w:rsid w:val="00F02D5A"/>
    <w:rsid w:val="00F03425"/>
    <w:rsid w:val="00F03C0D"/>
    <w:rsid w:val="00F04A8E"/>
    <w:rsid w:val="00F04B71"/>
    <w:rsid w:val="00F05769"/>
    <w:rsid w:val="00F05957"/>
    <w:rsid w:val="00F05AB2"/>
    <w:rsid w:val="00F05D5B"/>
    <w:rsid w:val="00F0702E"/>
    <w:rsid w:val="00F07467"/>
    <w:rsid w:val="00F0AD58"/>
    <w:rsid w:val="00F10E40"/>
    <w:rsid w:val="00F1111C"/>
    <w:rsid w:val="00F1148E"/>
    <w:rsid w:val="00F1192E"/>
    <w:rsid w:val="00F1419C"/>
    <w:rsid w:val="00F1421C"/>
    <w:rsid w:val="00F14BCA"/>
    <w:rsid w:val="00F15699"/>
    <w:rsid w:val="00F15A17"/>
    <w:rsid w:val="00F15DD1"/>
    <w:rsid w:val="00F1656F"/>
    <w:rsid w:val="00F16900"/>
    <w:rsid w:val="00F1733F"/>
    <w:rsid w:val="00F17455"/>
    <w:rsid w:val="00F17AB0"/>
    <w:rsid w:val="00F205F7"/>
    <w:rsid w:val="00F20B6E"/>
    <w:rsid w:val="00F213EF"/>
    <w:rsid w:val="00F21CD4"/>
    <w:rsid w:val="00F21E9C"/>
    <w:rsid w:val="00F221DF"/>
    <w:rsid w:val="00F222EC"/>
    <w:rsid w:val="00F22B0A"/>
    <w:rsid w:val="00F22B2D"/>
    <w:rsid w:val="00F23250"/>
    <w:rsid w:val="00F2369D"/>
    <w:rsid w:val="00F23F9E"/>
    <w:rsid w:val="00F248E6"/>
    <w:rsid w:val="00F249C3"/>
    <w:rsid w:val="00F2628A"/>
    <w:rsid w:val="00F26E1C"/>
    <w:rsid w:val="00F27703"/>
    <w:rsid w:val="00F32150"/>
    <w:rsid w:val="00F32153"/>
    <w:rsid w:val="00F3248E"/>
    <w:rsid w:val="00F3280D"/>
    <w:rsid w:val="00F33A93"/>
    <w:rsid w:val="00F34254"/>
    <w:rsid w:val="00F35231"/>
    <w:rsid w:val="00F35A35"/>
    <w:rsid w:val="00F365BB"/>
    <w:rsid w:val="00F3766C"/>
    <w:rsid w:val="00F37B65"/>
    <w:rsid w:val="00F40029"/>
    <w:rsid w:val="00F40287"/>
    <w:rsid w:val="00F4061C"/>
    <w:rsid w:val="00F40D9F"/>
    <w:rsid w:val="00F40E19"/>
    <w:rsid w:val="00F40EF7"/>
    <w:rsid w:val="00F4211A"/>
    <w:rsid w:val="00F42553"/>
    <w:rsid w:val="00F425AD"/>
    <w:rsid w:val="00F4263B"/>
    <w:rsid w:val="00F42803"/>
    <w:rsid w:val="00F4353C"/>
    <w:rsid w:val="00F43A62"/>
    <w:rsid w:val="00F44EC5"/>
    <w:rsid w:val="00F44F0F"/>
    <w:rsid w:val="00F462E7"/>
    <w:rsid w:val="00F46A60"/>
    <w:rsid w:val="00F47F87"/>
    <w:rsid w:val="00F50A58"/>
    <w:rsid w:val="00F51101"/>
    <w:rsid w:val="00F521A7"/>
    <w:rsid w:val="00F525FB"/>
    <w:rsid w:val="00F53129"/>
    <w:rsid w:val="00F536DE"/>
    <w:rsid w:val="00F542E2"/>
    <w:rsid w:val="00F55618"/>
    <w:rsid w:val="00F55735"/>
    <w:rsid w:val="00F560BC"/>
    <w:rsid w:val="00F56F03"/>
    <w:rsid w:val="00F57186"/>
    <w:rsid w:val="00F57242"/>
    <w:rsid w:val="00F57C50"/>
    <w:rsid w:val="00F57EE6"/>
    <w:rsid w:val="00F6051B"/>
    <w:rsid w:val="00F61F78"/>
    <w:rsid w:val="00F62C65"/>
    <w:rsid w:val="00F62FC8"/>
    <w:rsid w:val="00F6349E"/>
    <w:rsid w:val="00F67051"/>
    <w:rsid w:val="00F70292"/>
    <w:rsid w:val="00F702AA"/>
    <w:rsid w:val="00F717A3"/>
    <w:rsid w:val="00F719EB"/>
    <w:rsid w:val="00F71E96"/>
    <w:rsid w:val="00F73C6D"/>
    <w:rsid w:val="00F7408B"/>
    <w:rsid w:val="00F7425D"/>
    <w:rsid w:val="00F7570D"/>
    <w:rsid w:val="00F7676E"/>
    <w:rsid w:val="00F76E9F"/>
    <w:rsid w:val="00F774BC"/>
    <w:rsid w:val="00F81B1B"/>
    <w:rsid w:val="00F81F05"/>
    <w:rsid w:val="00F82001"/>
    <w:rsid w:val="00F82268"/>
    <w:rsid w:val="00F822A6"/>
    <w:rsid w:val="00F828AC"/>
    <w:rsid w:val="00F82FE8"/>
    <w:rsid w:val="00F83720"/>
    <w:rsid w:val="00F83939"/>
    <w:rsid w:val="00F84E2F"/>
    <w:rsid w:val="00F85673"/>
    <w:rsid w:val="00F868A5"/>
    <w:rsid w:val="00F86F95"/>
    <w:rsid w:val="00F90156"/>
    <w:rsid w:val="00F902FA"/>
    <w:rsid w:val="00F90C97"/>
    <w:rsid w:val="00F91E2C"/>
    <w:rsid w:val="00F9300E"/>
    <w:rsid w:val="00F93496"/>
    <w:rsid w:val="00F935C9"/>
    <w:rsid w:val="00F93ED9"/>
    <w:rsid w:val="00F94F70"/>
    <w:rsid w:val="00F95615"/>
    <w:rsid w:val="00F95731"/>
    <w:rsid w:val="00F95980"/>
    <w:rsid w:val="00F95B83"/>
    <w:rsid w:val="00F962C8"/>
    <w:rsid w:val="00F9663C"/>
    <w:rsid w:val="00F96BE5"/>
    <w:rsid w:val="00FA0476"/>
    <w:rsid w:val="00FA186E"/>
    <w:rsid w:val="00FA1CDC"/>
    <w:rsid w:val="00FA283A"/>
    <w:rsid w:val="00FA2E53"/>
    <w:rsid w:val="00FA3C54"/>
    <w:rsid w:val="00FA47C6"/>
    <w:rsid w:val="00FA52B2"/>
    <w:rsid w:val="00FA556C"/>
    <w:rsid w:val="00FA6D45"/>
    <w:rsid w:val="00FA6F1C"/>
    <w:rsid w:val="00FA796F"/>
    <w:rsid w:val="00FB1331"/>
    <w:rsid w:val="00FB341C"/>
    <w:rsid w:val="00FB3A56"/>
    <w:rsid w:val="00FB408A"/>
    <w:rsid w:val="00FB4F66"/>
    <w:rsid w:val="00FB5120"/>
    <w:rsid w:val="00FB51BE"/>
    <w:rsid w:val="00FB5E3C"/>
    <w:rsid w:val="00FB7C0C"/>
    <w:rsid w:val="00FC05FA"/>
    <w:rsid w:val="00FC20B3"/>
    <w:rsid w:val="00FC220F"/>
    <w:rsid w:val="00FC286B"/>
    <w:rsid w:val="00FC3507"/>
    <w:rsid w:val="00FC3EAE"/>
    <w:rsid w:val="00FC587B"/>
    <w:rsid w:val="00FC59FD"/>
    <w:rsid w:val="00FC6318"/>
    <w:rsid w:val="00FC6B8D"/>
    <w:rsid w:val="00FD0F57"/>
    <w:rsid w:val="00FD1DBF"/>
    <w:rsid w:val="00FD1E9C"/>
    <w:rsid w:val="00FD1FFC"/>
    <w:rsid w:val="00FD26B1"/>
    <w:rsid w:val="00FD36B1"/>
    <w:rsid w:val="00FD426F"/>
    <w:rsid w:val="00FD4B3A"/>
    <w:rsid w:val="00FD578D"/>
    <w:rsid w:val="00FD65B7"/>
    <w:rsid w:val="00FD68ED"/>
    <w:rsid w:val="00FD6E04"/>
    <w:rsid w:val="00FE1860"/>
    <w:rsid w:val="00FE189B"/>
    <w:rsid w:val="00FE1909"/>
    <w:rsid w:val="00FE304F"/>
    <w:rsid w:val="00FE3124"/>
    <w:rsid w:val="00FE3CD5"/>
    <w:rsid w:val="00FE3D25"/>
    <w:rsid w:val="00FE422D"/>
    <w:rsid w:val="00FE4412"/>
    <w:rsid w:val="00FE504D"/>
    <w:rsid w:val="00FE5D21"/>
    <w:rsid w:val="00FE5D3F"/>
    <w:rsid w:val="00FE6323"/>
    <w:rsid w:val="00FE6EE6"/>
    <w:rsid w:val="00FE7D18"/>
    <w:rsid w:val="00FF0545"/>
    <w:rsid w:val="00FF176D"/>
    <w:rsid w:val="00FF2133"/>
    <w:rsid w:val="00FF2235"/>
    <w:rsid w:val="00FF273F"/>
    <w:rsid w:val="00FF2F13"/>
    <w:rsid w:val="00FF3DC9"/>
    <w:rsid w:val="00FF4752"/>
    <w:rsid w:val="00FF4D45"/>
    <w:rsid w:val="00FF4E13"/>
    <w:rsid w:val="00FF5765"/>
    <w:rsid w:val="00FF5CA8"/>
    <w:rsid w:val="00FF6859"/>
    <w:rsid w:val="00FF6FC3"/>
    <w:rsid w:val="010A7D68"/>
    <w:rsid w:val="010DE173"/>
    <w:rsid w:val="012BEFDB"/>
    <w:rsid w:val="01410CC8"/>
    <w:rsid w:val="016300B1"/>
    <w:rsid w:val="01C5A545"/>
    <w:rsid w:val="01DEA2B1"/>
    <w:rsid w:val="01E876F0"/>
    <w:rsid w:val="01EE2C1F"/>
    <w:rsid w:val="0204BA22"/>
    <w:rsid w:val="020A9C34"/>
    <w:rsid w:val="0210F896"/>
    <w:rsid w:val="0215F22B"/>
    <w:rsid w:val="02304104"/>
    <w:rsid w:val="02330A3B"/>
    <w:rsid w:val="0234A13C"/>
    <w:rsid w:val="0247617A"/>
    <w:rsid w:val="025222D9"/>
    <w:rsid w:val="025A105F"/>
    <w:rsid w:val="0283483A"/>
    <w:rsid w:val="02A1F9AB"/>
    <w:rsid w:val="02C36072"/>
    <w:rsid w:val="02C3F354"/>
    <w:rsid w:val="02D4E2E2"/>
    <w:rsid w:val="02D83CB4"/>
    <w:rsid w:val="02E080DA"/>
    <w:rsid w:val="02E4C08A"/>
    <w:rsid w:val="031560C3"/>
    <w:rsid w:val="031883B8"/>
    <w:rsid w:val="031EDC97"/>
    <w:rsid w:val="0359A99B"/>
    <w:rsid w:val="0394EE47"/>
    <w:rsid w:val="03AA081A"/>
    <w:rsid w:val="03AB0D71"/>
    <w:rsid w:val="03ABEAE5"/>
    <w:rsid w:val="03D9F266"/>
    <w:rsid w:val="03F015B5"/>
    <w:rsid w:val="044075C7"/>
    <w:rsid w:val="04498E76"/>
    <w:rsid w:val="0458825E"/>
    <w:rsid w:val="0486F59C"/>
    <w:rsid w:val="0492D279"/>
    <w:rsid w:val="04A7C9C2"/>
    <w:rsid w:val="04B881E9"/>
    <w:rsid w:val="04E33F2C"/>
    <w:rsid w:val="04E94A10"/>
    <w:rsid w:val="04F2693C"/>
    <w:rsid w:val="050127F4"/>
    <w:rsid w:val="05064733"/>
    <w:rsid w:val="05157245"/>
    <w:rsid w:val="05197271"/>
    <w:rsid w:val="051F66BE"/>
    <w:rsid w:val="05202E4D"/>
    <w:rsid w:val="0533D0DF"/>
    <w:rsid w:val="053B0863"/>
    <w:rsid w:val="05444296"/>
    <w:rsid w:val="05604234"/>
    <w:rsid w:val="05607E01"/>
    <w:rsid w:val="05733589"/>
    <w:rsid w:val="058B7488"/>
    <w:rsid w:val="059FBDC9"/>
    <w:rsid w:val="05A17F9F"/>
    <w:rsid w:val="05AAE833"/>
    <w:rsid w:val="05B7711E"/>
    <w:rsid w:val="05D06647"/>
    <w:rsid w:val="05D127AB"/>
    <w:rsid w:val="05D555BC"/>
    <w:rsid w:val="05DB235C"/>
    <w:rsid w:val="05DC4F44"/>
    <w:rsid w:val="05F09D39"/>
    <w:rsid w:val="061582EA"/>
    <w:rsid w:val="061FC5E3"/>
    <w:rsid w:val="06415D42"/>
    <w:rsid w:val="0641EEEE"/>
    <w:rsid w:val="0645A729"/>
    <w:rsid w:val="0651741B"/>
    <w:rsid w:val="06586AFF"/>
    <w:rsid w:val="06646C22"/>
    <w:rsid w:val="068154E4"/>
    <w:rsid w:val="0685D16D"/>
    <w:rsid w:val="06BB9D63"/>
    <w:rsid w:val="06C8DCEC"/>
    <w:rsid w:val="06E09D0D"/>
    <w:rsid w:val="06FCF72D"/>
    <w:rsid w:val="070BC2D1"/>
    <w:rsid w:val="0717DDF9"/>
    <w:rsid w:val="07206F22"/>
    <w:rsid w:val="0720919E"/>
    <w:rsid w:val="073673C8"/>
    <w:rsid w:val="0736D683"/>
    <w:rsid w:val="073D908F"/>
    <w:rsid w:val="07432B7A"/>
    <w:rsid w:val="0754996C"/>
    <w:rsid w:val="0758BB52"/>
    <w:rsid w:val="0775805E"/>
    <w:rsid w:val="0792FD9E"/>
    <w:rsid w:val="07A21809"/>
    <w:rsid w:val="07BE3092"/>
    <w:rsid w:val="07C761BD"/>
    <w:rsid w:val="07E4605E"/>
    <w:rsid w:val="07EDF09B"/>
    <w:rsid w:val="0808B390"/>
    <w:rsid w:val="081B7F3A"/>
    <w:rsid w:val="082A264F"/>
    <w:rsid w:val="0840F6A3"/>
    <w:rsid w:val="085F3F65"/>
    <w:rsid w:val="087282FE"/>
    <w:rsid w:val="08797911"/>
    <w:rsid w:val="087EF508"/>
    <w:rsid w:val="088133C6"/>
    <w:rsid w:val="0886A364"/>
    <w:rsid w:val="088C66BE"/>
    <w:rsid w:val="0898836A"/>
    <w:rsid w:val="08AC8B60"/>
    <w:rsid w:val="08E7F366"/>
    <w:rsid w:val="09197247"/>
    <w:rsid w:val="0935F5BE"/>
    <w:rsid w:val="096DF3FC"/>
    <w:rsid w:val="0978F6D9"/>
    <w:rsid w:val="097F02C0"/>
    <w:rsid w:val="0993016E"/>
    <w:rsid w:val="09A2AC33"/>
    <w:rsid w:val="09A6110D"/>
    <w:rsid w:val="09A878FF"/>
    <w:rsid w:val="09BDDE24"/>
    <w:rsid w:val="09D5D791"/>
    <w:rsid w:val="09FDE77D"/>
    <w:rsid w:val="0A131ADB"/>
    <w:rsid w:val="0A2A8306"/>
    <w:rsid w:val="0A2F2F12"/>
    <w:rsid w:val="0A307BBE"/>
    <w:rsid w:val="0A4FEE4A"/>
    <w:rsid w:val="0A5964C2"/>
    <w:rsid w:val="0A5BEA2E"/>
    <w:rsid w:val="0AA13EFB"/>
    <w:rsid w:val="0AAD1828"/>
    <w:rsid w:val="0AB241CC"/>
    <w:rsid w:val="0AFD9727"/>
    <w:rsid w:val="0B39CB35"/>
    <w:rsid w:val="0B434D90"/>
    <w:rsid w:val="0B64E4E7"/>
    <w:rsid w:val="0B946754"/>
    <w:rsid w:val="0B9E4D7A"/>
    <w:rsid w:val="0BB51408"/>
    <w:rsid w:val="0BBC0A6B"/>
    <w:rsid w:val="0BC1E590"/>
    <w:rsid w:val="0BC23035"/>
    <w:rsid w:val="0BD33A47"/>
    <w:rsid w:val="0C2751CE"/>
    <w:rsid w:val="0C2A77DC"/>
    <w:rsid w:val="0C2EB3F9"/>
    <w:rsid w:val="0C37F811"/>
    <w:rsid w:val="0C3B14A7"/>
    <w:rsid w:val="0C5476DD"/>
    <w:rsid w:val="0C54BBF3"/>
    <w:rsid w:val="0C60E1F6"/>
    <w:rsid w:val="0C61CE4C"/>
    <w:rsid w:val="0C671BEB"/>
    <w:rsid w:val="0C71F969"/>
    <w:rsid w:val="0C73D0A1"/>
    <w:rsid w:val="0C77FFC4"/>
    <w:rsid w:val="0C79D081"/>
    <w:rsid w:val="0C8A25A7"/>
    <w:rsid w:val="0C92771C"/>
    <w:rsid w:val="0C97AA9F"/>
    <w:rsid w:val="0CAEF2A7"/>
    <w:rsid w:val="0CCC472A"/>
    <w:rsid w:val="0CD98DFC"/>
    <w:rsid w:val="0CEA818D"/>
    <w:rsid w:val="0CEC3828"/>
    <w:rsid w:val="0D1A3ECA"/>
    <w:rsid w:val="0D232391"/>
    <w:rsid w:val="0D2B28A4"/>
    <w:rsid w:val="0D3ED7EF"/>
    <w:rsid w:val="0D48661A"/>
    <w:rsid w:val="0D4E5A67"/>
    <w:rsid w:val="0D79E7B6"/>
    <w:rsid w:val="0D8ACEFB"/>
    <w:rsid w:val="0DA5A4AF"/>
    <w:rsid w:val="0DB35AB2"/>
    <w:rsid w:val="0DC953E5"/>
    <w:rsid w:val="0DCCC58B"/>
    <w:rsid w:val="0E1F4518"/>
    <w:rsid w:val="0E2782E8"/>
    <w:rsid w:val="0E30E90F"/>
    <w:rsid w:val="0E5341C3"/>
    <w:rsid w:val="0E6FFBC7"/>
    <w:rsid w:val="0E9CBA8B"/>
    <w:rsid w:val="0EA90E04"/>
    <w:rsid w:val="0EB22D76"/>
    <w:rsid w:val="0EC42D90"/>
    <w:rsid w:val="0ECB366F"/>
    <w:rsid w:val="0F0DA5B1"/>
    <w:rsid w:val="0F169E13"/>
    <w:rsid w:val="0F26EBED"/>
    <w:rsid w:val="0F312D4C"/>
    <w:rsid w:val="0F3A84A4"/>
    <w:rsid w:val="0F3BF0E4"/>
    <w:rsid w:val="0F418063"/>
    <w:rsid w:val="0F640BC4"/>
    <w:rsid w:val="0F6BE2DC"/>
    <w:rsid w:val="0F719A03"/>
    <w:rsid w:val="0F72AFB5"/>
    <w:rsid w:val="0FD1084A"/>
    <w:rsid w:val="1004246E"/>
    <w:rsid w:val="10067890"/>
    <w:rsid w:val="100C1D46"/>
    <w:rsid w:val="101AF724"/>
    <w:rsid w:val="10355932"/>
    <w:rsid w:val="104FCBBE"/>
    <w:rsid w:val="105FEE13"/>
    <w:rsid w:val="106BFD5B"/>
    <w:rsid w:val="1075AD28"/>
    <w:rsid w:val="1095E420"/>
    <w:rsid w:val="10A0AF9A"/>
    <w:rsid w:val="10AEBF79"/>
    <w:rsid w:val="10BED531"/>
    <w:rsid w:val="10D0D0D9"/>
    <w:rsid w:val="10D109C9"/>
    <w:rsid w:val="1103CC20"/>
    <w:rsid w:val="1107936D"/>
    <w:rsid w:val="112C9D7C"/>
    <w:rsid w:val="114AD07D"/>
    <w:rsid w:val="1164F7D8"/>
    <w:rsid w:val="1165021A"/>
    <w:rsid w:val="117D01AD"/>
    <w:rsid w:val="1180D7D9"/>
    <w:rsid w:val="1188021F"/>
    <w:rsid w:val="1193721B"/>
    <w:rsid w:val="11BA487F"/>
    <w:rsid w:val="11CCD402"/>
    <w:rsid w:val="11E088FE"/>
    <w:rsid w:val="11EAA73C"/>
    <w:rsid w:val="11F344D3"/>
    <w:rsid w:val="11FC1DC9"/>
    <w:rsid w:val="11FF87B2"/>
    <w:rsid w:val="1234846C"/>
    <w:rsid w:val="124AB814"/>
    <w:rsid w:val="126D0CFB"/>
    <w:rsid w:val="1270A59A"/>
    <w:rsid w:val="129FBE40"/>
    <w:rsid w:val="12A25BAF"/>
    <w:rsid w:val="12C6CC13"/>
    <w:rsid w:val="12EAB159"/>
    <w:rsid w:val="132664F0"/>
    <w:rsid w:val="1347269E"/>
    <w:rsid w:val="1353D6E5"/>
    <w:rsid w:val="1358F14D"/>
    <w:rsid w:val="137275E7"/>
    <w:rsid w:val="1384B612"/>
    <w:rsid w:val="13854872"/>
    <w:rsid w:val="138DFF46"/>
    <w:rsid w:val="13948E2A"/>
    <w:rsid w:val="13DACC64"/>
    <w:rsid w:val="1427E712"/>
    <w:rsid w:val="144F7017"/>
    <w:rsid w:val="147B9079"/>
    <w:rsid w:val="1483B31B"/>
    <w:rsid w:val="149C118A"/>
    <w:rsid w:val="14A23567"/>
    <w:rsid w:val="14AD95E3"/>
    <w:rsid w:val="14BAD709"/>
    <w:rsid w:val="14C21525"/>
    <w:rsid w:val="14C4FFB6"/>
    <w:rsid w:val="14D359C5"/>
    <w:rsid w:val="14F4A173"/>
    <w:rsid w:val="14F70184"/>
    <w:rsid w:val="150C0ABC"/>
    <w:rsid w:val="1510BBE9"/>
    <w:rsid w:val="152E2658"/>
    <w:rsid w:val="15331CAB"/>
    <w:rsid w:val="1539A0AC"/>
    <w:rsid w:val="15500389"/>
    <w:rsid w:val="15521654"/>
    <w:rsid w:val="1559D136"/>
    <w:rsid w:val="1560DB0C"/>
    <w:rsid w:val="1567C146"/>
    <w:rsid w:val="1583DD78"/>
    <w:rsid w:val="1596947F"/>
    <w:rsid w:val="15B536F1"/>
    <w:rsid w:val="15C1F1AE"/>
    <w:rsid w:val="15D997CA"/>
    <w:rsid w:val="15E3BF14"/>
    <w:rsid w:val="15E7729C"/>
    <w:rsid w:val="161AC57B"/>
    <w:rsid w:val="1637534F"/>
    <w:rsid w:val="16564ABA"/>
    <w:rsid w:val="1671552A"/>
    <w:rsid w:val="1676C86D"/>
    <w:rsid w:val="1681CF07"/>
    <w:rsid w:val="16915A69"/>
    <w:rsid w:val="169A68EE"/>
    <w:rsid w:val="16A2608F"/>
    <w:rsid w:val="16ACDCE3"/>
    <w:rsid w:val="16BADF5D"/>
    <w:rsid w:val="16C8B26A"/>
    <w:rsid w:val="16CB70F1"/>
    <w:rsid w:val="16D5CE0C"/>
    <w:rsid w:val="16F8A6E6"/>
    <w:rsid w:val="16FFAE13"/>
    <w:rsid w:val="171AB24B"/>
    <w:rsid w:val="1746FE50"/>
    <w:rsid w:val="1751BA89"/>
    <w:rsid w:val="175630FF"/>
    <w:rsid w:val="1759B4ED"/>
    <w:rsid w:val="1788BC78"/>
    <w:rsid w:val="17A3753D"/>
    <w:rsid w:val="17C4217A"/>
    <w:rsid w:val="17CD8096"/>
    <w:rsid w:val="17CE07A7"/>
    <w:rsid w:val="17CF3576"/>
    <w:rsid w:val="17DA03B2"/>
    <w:rsid w:val="17DBE3FC"/>
    <w:rsid w:val="17E161D4"/>
    <w:rsid w:val="17EE2196"/>
    <w:rsid w:val="18033FC7"/>
    <w:rsid w:val="1806351F"/>
    <w:rsid w:val="18149590"/>
    <w:rsid w:val="182D48A9"/>
    <w:rsid w:val="183BDD33"/>
    <w:rsid w:val="1850774E"/>
    <w:rsid w:val="18509F51"/>
    <w:rsid w:val="1860A35A"/>
    <w:rsid w:val="18664D5B"/>
    <w:rsid w:val="1873FA6D"/>
    <w:rsid w:val="187CD0CB"/>
    <w:rsid w:val="18809A89"/>
    <w:rsid w:val="18948370"/>
    <w:rsid w:val="189D8C26"/>
    <w:rsid w:val="18CC410A"/>
    <w:rsid w:val="18D10F65"/>
    <w:rsid w:val="18EAC6CF"/>
    <w:rsid w:val="1900CCB7"/>
    <w:rsid w:val="1905F32F"/>
    <w:rsid w:val="194C1BFE"/>
    <w:rsid w:val="195221D3"/>
    <w:rsid w:val="195AA077"/>
    <w:rsid w:val="19630D33"/>
    <w:rsid w:val="19681137"/>
    <w:rsid w:val="19786C52"/>
    <w:rsid w:val="197FF58C"/>
    <w:rsid w:val="198F9BC5"/>
    <w:rsid w:val="19B75813"/>
    <w:rsid w:val="19CB4B1A"/>
    <w:rsid w:val="19CF513B"/>
    <w:rsid w:val="19F1F464"/>
    <w:rsid w:val="19F58615"/>
    <w:rsid w:val="1A3008F4"/>
    <w:rsid w:val="1A395E5E"/>
    <w:rsid w:val="1A43E3D9"/>
    <w:rsid w:val="1A4A33B1"/>
    <w:rsid w:val="1A525ACF"/>
    <w:rsid w:val="1A544DF4"/>
    <w:rsid w:val="1A5992AD"/>
    <w:rsid w:val="1A670489"/>
    <w:rsid w:val="1A713DE1"/>
    <w:rsid w:val="1AA4E991"/>
    <w:rsid w:val="1AAA85DB"/>
    <w:rsid w:val="1ABB8F2E"/>
    <w:rsid w:val="1AD573E3"/>
    <w:rsid w:val="1AE4A42F"/>
    <w:rsid w:val="1AE823FC"/>
    <w:rsid w:val="1AFA6364"/>
    <w:rsid w:val="1AFB126D"/>
    <w:rsid w:val="1AFB2AC4"/>
    <w:rsid w:val="1B034EFD"/>
    <w:rsid w:val="1B0D6C52"/>
    <w:rsid w:val="1B14D26B"/>
    <w:rsid w:val="1B23305B"/>
    <w:rsid w:val="1B2BF6EE"/>
    <w:rsid w:val="1B3A4911"/>
    <w:rsid w:val="1B790E3D"/>
    <w:rsid w:val="1BB5CB46"/>
    <w:rsid w:val="1BBDD086"/>
    <w:rsid w:val="1BCF36D4"/>
    <w:rsid w:val="1BD73D33"/>
    <w:rsid w:val="1BEB3CDC"/>
    <w:rsid w:val="1C0A3B00"/>
    <w:rsid w:val="1C1F1109"/>
    <w:rsid w:val="1C2D893B"/>
    <w:rsid w:val="1C3E2E59"/>
    <w:rsid w:val="1C832548"/>
    <w:rsid w:val="1C868215"/>
    <w:rsid w:val="1C88D80F"/>
    <w:rsid w:val="1CCF0185"/>
    <w:rsid w:val="1CD2945B"/>
    <w:rsid w:val="1D0FFCEB"/>
    <w:rsid w:val="1D156D9E"/>
    <w:rsid w:val="1D196067"/>
    <w:rsid w:val="1D26A903"/>
    <w:rsid w:val="1D29B56B"/>
    <w:rsid w:val="1D3DD9A3"/>
    <w:rsid w:val="1D41EE8C"/>
    <w:rsid w:val="1D453A3E"/>
    <w:rsid w:val="1D585364"/>
    <w:rsid w:val="1D5B67B8"/>
    <w:rsid w:val="1D5FC3F7"/>
    <w:rsid w:val="1D910E1A"/>
    <w:rsid w:val="1DACF8F8"/>
    <w:rsid w:val="1DDB5B63"/>
    <w:rsid w:val="1DF1E1B9"/>
    <w:rsid w:val="1E0C7F70"/>
    <w:rsid w:val="1E130B19"/>
    <w:rsid w:val="1E270EB0"/>
    <w:rsid w:val="1E293BF7"/>
    <w:rsid w:val="1E342AD0"/>
    <w:rsid w:val="1E474A31"/>
    <w:rsid w:val="1E5943A2"/>
    <w:rsid w:val="1E712ADA"/>
    <w:rsid w:val="1E933E32"/>
    <w:rsid w:val="1EB6096A"/>
    <w:rsid w:val="1EBAB1B9"/>
    <w:rsid w:val="1F18ACE9"/>
    <w:rsid w:val="1F2CA62A"/>
    <w:rsid w:val="1F2D75F3"/>
    <w:rsid w:val="1F36264C"/>
    <w:rsid w:val="1F5C6633"/>
    <w:rsid w:val="1F972C86"/>
    <w:rsid w:val="1FC436B9"/>
    <w:rsid w:val="1FD49034"/>
    <w:rsid w:val="1FD7A984"/>
    <w:rsid w:val="1FDE1800"/>
    <w:rsid w:val="1FE2ED8D"/>
    <w:rsid w:val="1FEA0307"/>
    <w:rsid w:val="1FF0D2A9"/>
    <w:rsid w:val="20060ACF"/>
    <w:rsid w:val="201EAFAB"/>
    <w:rsid w:val="20395DAE"/>
    <w:rsid w:val="203E3D28"/>
    <w:rsid w:val="206D0F2E"/>
    <w:rsid w:val="208686F5"/>
    <w:rsid w:val="2090429E"/>
    <w:rsid w:val="20909B43"/>
    <w:rsid w:val="2093C8B9"/>
    <w:rsid w:val="20A02337"/>
    <w:rsid w:val="20B0DAC4"/>
    <w:rsid w:val="20B284C9"/>
    <w:rsid w:val="20E900F1"/>
    <w:rsid w:val="2111452A"/>
    <w:rsid w:val="211B4E52"/>
    <w:rsid w:val="21260CD1"/>
    <w:rsid w:val="2130AEEB"/>
    <w:rsid w:val="2153D3E4"/>
    <w:rsid w:val="21575B9C"/>
    <w:rsid w:val="2171E920"/>
    <w:rsid w:val="2177B2AA"/>
    <w:rsid w:val="21D2FA6C"/>
    <w:rsid w:val="21D9C196"/>
    <w:rsid w:val="22031617"/>
    <w:rsid w:val="22492BE5"/>
    <w:rsid w:val="22630133"/>
    <w:rsid w:val="227029FA"/>
    <w:rsid w:val="228BAA30"/>
    <w:rsid w:val="22A947B6"/>
    <w:rsid w:val="22B14087"/>
    <w:rsid w:val="22C7F4E3"/>
    <w:rsid w:val="22DC1562"/>
    <w:rsid w:val="22FED829"/>
    <w:rsid w:val="23247505"/>
    <w:rsid w:val="233A1C25"/>
    <w:rsid w:val="233AA1C4"/>
    <w:rsid w:val="23493A5F"/>
    <w:rsid w:val="23734020"/>
    <w:rsid w:val="238AE07F"/>
    <w:rsid w:val="239F9F39"/>
    <w:rsid w:val="23B2C628"/>
    <w:rsid w:val="23C2243B"/>
    <w:rsid w:val="23DA4BBD"/>
    <w:rsid w:val="23DDA2F6"/>
    <w:rsid w:val="23E87C68"/>
    <w:rsid w:val="2403377A"/>
    <w:rsid w:val="24067FAE"/>
    <w:rsid w:val="24169DA3"/>
    <w:rsid w:val="24277295"/>
    <w:rsid w:val="244120E2"/>
    <w:rsid w:val="24480630"/>
    <w:rsid w:val="24579840"/>
    <w:rsid w:val="247BE831"/>
    <w:rsid w:val="247C0037"/>
    <w:rsid w:val="248A139D"/>
    <w:rsid w:val="248CF323"/>
    <w:rsid w:val="24918513"/>
    <w:rsid w:val="24CF1B5C"/>
    <w:rsid w:val="2511D4F0"/>
    <w:rsid w:val="25178D93"/>
    <w:rsid w:val="251B895F"/>
    <w:rsid w:val="2521E2C1"/>
    <w:rsid w:val="2530A9D7"/>
    <w:rsid w:val="253FB190"/>
    <w:rsid w:val="2566749B"/>
    <w:rsid w:val="2579761D"/>
    <w:rsid w:val="2582BF51"/>
    <w:rsid w:val="25B0E4C2"/>
    <w:rsid w:val="25BE6D0C"/>
    <w:rsid w:val="25C13FB2"/>
    <w:rsid w:val="25C19526"/>
    <w:rsid w:val="26003BD2"/>
    <w:rsid w:val="2613FB41"/>
    <w:rsid w:val="261774CA"/>
    <w:rsid w:val="262BFBAF"/>
    <w:rsid w:val="265C6BB9"/>
    <w:rsid w:val="2670F29E"/>
    <w:rsid w:val="26838368"/>
    <w:rsid w:val="26848497"/>
    <w:rsid w:val="268E38E0"/>
    <w:rsid w:val="2693A81B"/>
    <w:rsid w:val="26975DE0"/>
    <w:rsid w:val="269E3163"/>
    <w:rsid w:val="269EF2BA"/>
    <w:rsid w:val="26A013A2"/>
    <w:rsid w:val="26C303B1"/>
    <w:rsid w:val="26DA8EC3"/>
    <w:rsid w:val="26E80973"/>
    <w:rsid w:val="26F41A3D"/>
    <w:rsid w:val="270563AD"/>
    <w:rsid w:val="271DFA67"/>
    <w:rsid w:val="27317E5D"/>
    <w:rsid w:val="27487BAB"/>
    <w:rsid w:val="274D1293"/>
    <w:rsid w:val="274F2876"/>
    <w:rsid w:val="27641E19"/>
    <w:rsid w:val="2786BF97"/>
    <w:rsid w:val="27951BC7"/>
    <w:rsid w:val="27CD90E8"/>
    <w:rsid w:val="27F63C60"/>
    <w:rsid w:val="28088547"/>
    <w:rsid w:val="2809459C"/>
    <w:rsid w:val="28262F56"/>
    <w:rsid w:val="28277F00"/>
    <w:rsid w:val="283B922B"/>
    <w:rsid w:val="28424C6C"/>
    <w:rsid w:val="285D6B16"/>
    <w:rsid w:val="285DC855"/>
    <w:rsid w:val="286C961F"/>
    <w:rsid w:val="289CE3BC"/>
    <w:rsid w:val="28A3FEDB"/>
    <w:rsid w:val="28AC1999"/>
    <w:rsid w:val="28DF5A29"/>
    <w:rsid w:val="28EE6ACE"/>
    <w:rsid w:val="290187B9"/>
    <w:rsid w:val="2924318A"/>
    <w:rsid w:val="2947E976"/>
    <w:rsid w:val="296304F9"/>
    <w:rsid w:val="296B5025"/>
    <w:rsid w:val="296EF2AB"/>
    <w:rsid w:val="2987AA2F"/>
    <w:rsid w:val="29B6885E"/>
    <w:rsid w:val="29CB7D65"/>
    <w:rsid w:val="29D937B1"/>
    <w:rsid w:val="29DE8F38"/>
    <w:rsid w:val="29E26E9A"/>
    <w:rsid w:val="29EDEA84"/>
    <w:rsid w:val="2A05B592"/>
    <w:rsid w:val="2A21AB0E"/>
    <w:rsid w:val="2A28136F"/>
    <w:rsid w:val="2A28769A"/>
    <w:rsid w:val="2A413AD1"/>
    <w:rsid w:val="2A68167F"/>
    <w:rsid w:val="2A7DE9AD"/>
    <w:rsid w:val="2A7ECB23"/>
    <w:rsid w:val="2A872E22"/>
    <w:rsid w:val="2AA89EDE"/>
    <w:rsid w:val="2ABA40E2"/>
    <w:rsid w:val="2AC5AAD4"/>
    <w:rsid w:val="2AF37D37"/>
    <w:rsid w:val="2B2E9563"/>
    <w:rsid w:val="2B755D52"/>
    <w:rsid w:val="2B7B3473"/>
    <w:rsid w:val="2B9545A8"/>
    <w:rsid w:val="2B9EBC6B"/>
    <w:rsid w:val="2BA439B5"/>
    <w:rsid w:val="2BB982F7"/>
    <w:rsid w:val="2BBE8B81"/>
    <w:rsid w:val="2BC40C0B"/>
    <w:rsid w:val="2BE3DBD6"/>
    <w:rsid w:val="2C052251"/>
    <w:rsid w:val="2C0BB8AE"/>
    <w:rsid w:val="2C1E2F7B"/>
    <w:rsid w:val="2C39A7B7"/>
    <w:rsid w:val="2C3B43A2"/>
    <w:rsid w:val="2C502721"/>
    <w:rsid w:val="2C71FA1D"/>
    <w:rsid w:val="2C87557A"/>
    <w:rsid w:val="2C935216"/>
    <w:rsid w:val="2CB33025"/>
    <w:rsid w:val="2CBBDAE0"/>
    <w:rsid w:val="2CC990E3"/>
    <w:rsid w:val="2CCF6E24"/>
    <w:rsid w:val="2D1501DA"/>
    <w:rsid w:val="2D1CE851"/>
    <w:rsid w:val="2D6325FA"/>
    <w:rsid w:val="2D7F34D4"/>
    <w:rsid w:val="2D89A9CC"/>
    <w:rsid w:val="2DB7AEC5"/>
    <w:rsid w:val="2DBE33E8"/>
    <w:rsid w:val="2DCF8A39"/>
    <w:rsid w:val="2DD3582C"/>
    <w:rsid w:val="2DD52605"/>
    <w:rsid w:val="2DD679B9"/>
    <w:rsid w:val="2DE1298E"/>
    <w:rsid w:val="2DFFD29D"/>
    <w:rsid w:val="2E055AB6"/>
    <w:rsid w:val="2E0E8801"/>
    <w:rsid w:val="2E20A7BE"/>
    <w:rsid w:val="2E2CB1D5"/>
    <w:rsid w:val="2E35039F"/>
    <w:rsid w:val="2E47B0F3"/>
    <w:rsid w:val="2E8DF70F"/>
    <w:rsid w:val="2ED1C79B"/>
    <w:rsid w:val="2ED57CD7"/>
    <w:rsid w:val="2EF3DBEB"/>
    <w:rsid w:val="2F31B524"/>
    <w:rsid w:val="2F346016"/>
    <w:rsid w:val="2F45CD71"/>
    <w:rsid w:val="2F471F17"/>
    <w:rsid w:val="2F55D9E8"/>
    <w:rsid w:val="2F635694"/>
    <w:rsid w:val="2F655765"/>
    <w:rsid w:val="2F70CA10"/>
    <w:rsid w:val="2FBECB67"/>
    <w:rsid w:val="2FD4709E"/>
    <w:rsid w:val="2FD7EF71"/>
    <w:rsid w:val="3003A9F5"/>
    <w:rsid w:val="30104D00"/>
    <w:rsid w:val="3018FBEC"/>
    <w:rsid w:val="302454F6"/>
    <w:rsid w:val="302C1CA1"/>
    <w:rsid w:val="302DE27D"/>
    <w:rsid w:val="3055DF07"/>
    <w:rsid w:val="306358D4"/>
    <w:rsid w:val="306BAC31"/>
    <w:rsid w:val="3083B5B1"/>
    <w:rsid w:val="3090BD43"/>
    <w:rsid w:val="309C862A"/>
    <w:rsid w:val="309E0839"/>
    <w:rsid w:val="30BD0E75"/>
    <w:rsid w:val="30D97247"/>
    <w:rsid w:val="30E8CE8F"/>
    <w:rsid w:val="30ECBF11"/>
    <w:rsid w:val="3113F876"/>
    <w:rsid w:val="314406FB"/>
    <w:rsid w:val="3160C67D"/>
    <w:rsid w:val="3180096A"/>
    <w:rsid w:val="3193CEBA"/>
    <w:rsid w:val="31A36207"/>
    <w:rsid w:val="31A3AC91"/>
    <w:rsid w:val="31A97E6E"/>
    <w:rsid w:val="31C45854"/>
    <w:rsid w:val="31D91AE3"/>
    <w:rsid w:val="31E22433"/>
    <w:rsid w:val="31EBD800"/>
    <w:rsid w:val="320A2158"/>
    <w:rsid w:val="3220D459"/>
    <w:rsid w:val="32305878"/>
    <w:rsid w:val="32340B05"/>
    <w:rsid w:val="325F431A"/>
    <w:rsid w:val="326B59F3"/>
    <w:rsid w:val="326FF2E1"/>
    <w:rsid w:val="327901F4"/>
    <w:rsid w:val="3287975C"/>
    <w:rsid w:val="328A96B1"/>
    <w:rsid w:val="329DD0D2"/>
    <w:rsid w:val="32B708FD"/>
    <w:rsid w:val="32D2510C"/>
    <w:rsid w:val="32D2FDDA"/>
    <w:rsid w:val="32D8F851"/>
    <w:rsid w:val="32E9E923"/>
    <w:rsid w:val="32EA0147"/>
    <w:rsid w:val="32EC90FD"/>
    <w:rsid w:val="32FE981A"/>
    <w:rsid w:val="3305B259"/>
    <w:rsid w:val="33144D70"/>
    <w:rsid w:val="331F3EA5"/>
    <w:rsid w:val="333D9A29"/>
    <w:rsid w:val="334D2C7A"/>
    <w:rsid w:val="334E743C"/>
    <w:rsid w:val="3378B99A"/>
    <w:rsid w:val="338A7FF8"/>
    <w:rsid w:val="33C31DEB"/>
    <w:rsid w:val="33C71A3D"/>
    <w:rsid w:val="33D9F114"/>
    <w:rsid w:val="33F4F35E"/>
    <w:rsid w:val="34411398"/>
    <w:rsid w:val="34515BAF"/>
    <w:rsid w:val="34587DF1"/>
    <w:rsid w:val="34772687"/>
    <w:rsid w:val="34806D62"/>
    <w:rsid w:val="3486364F"/>
    <w:rsid w:val="348F7A03"/>
    <w:rsid w:val="34B8B1DE"/>
    <w:rsid w:val="34FEE68D"/>
    <w:rsid w:val="350B6BC6"/>
    <w:rsid w:val="35252D5A"/>
    <w:rsid w:val="353E0C78"/>
    <w:rsid w:val="354C6AC6"/>
    <w:rsid w:val="354CF4BF"/>
    <w:rsid w:val="3552F00D"/>
    <w:rsid w:val="3557B064"/>
    <w:rsid w:val="35665AAF"/>
    <w:rsid w:val="357FBD17"/>
    <w:rsid w:val="358BDFFD"/>
    <w:rsid w:val="3594632E"/>
    <w:rsid w:val="35AB09ED"/>
    <w:rsid w:val="35F07A39"/>
    <w:rsid w:val="35F471B6"/>
    <w:rsid w:val="35F8D784"/>
    <w:rsid w:val="360093AA"/>
    <w:rsid w:val="36168A33"/>
    <w:rsid w:val="3627E9A7"/>
    <w:rsid w:val="362ACCF1"/>
    <w:rsid w:val="3676BD68"/>
    <w:rsid w:val="36ACDF4E"/>
    <w:rsid w:val="36B09C75"/>
    <w:rsid w:val="36C55EC0"/>
    <w:rsid w:val="36EE4373"/>
    <w:rsid w:val="3714E9A6"/>
    <w:rsid w:val="37204DDF"/>
    <w:rsid w:val="3720BAF3"/>
    <w:rsid w:val="37463091"/>
    <w:rsid w:val="375BFE37"/>
    <w:rsid w:val="37F4626B"/>
    <w:rsid w:val="37F5CA1C"/>
    <w:rsid w:val="3801C08B"/>
    <w:rsid w:val="3804F90F"/>
    <w:rsid w:val="38107D02"/>
    <w:rsid w:val="3814F42B"/>
    <w:rsid w:val="381715BD"/>
    <w:rsid w:val="38173FB5"/>
    <w:rsid w:val="381A62C6"/>
    <w:rsid w:val="381C33A4"/>
    <w:rsid w:val="382F66DB"/>
    <w:rsid w:val="383AB777"/>
    <w:rsid w:val="3851CAF0"/>
    <w:rsid w:val="385D597B"/>
    <w:rsid w:val="386400FA"/>
    <w:rsid w:val="3876ED80"/>
    <w:rsid w:val="38770DBD"/>
    <w:rsid w:val="38784587"/>
    <w:rsid w:val="388291F3"/>
    <w:rsid w:val="388B698A"/>
    <w:rsid w:val="38930A50"/>
    <w:rsid w:val="38A21E1E"/>
    <w:rsid w:val="38CA9EFD"/>
    <w:rsid w:val="38E43CD1"/>
    <w:rsid w:val="38E9D70F"/>
    <w:rsid w:val="38EC4FAB"/>
    <w:rsid w:val="3908837F"/>
    <w:rsid w:val="390E7ECD"/>
    <w:rsid w:val="393A3412"/>
    <w:rsid w:val="393D4E4A"/>
    <w:rsid w:val="3959B85A"/>
    <w:rsid w:val="395EF2F1"/>
    <w:rsid w:val="3961D63B"/>
    <w:rsid w:val="39787703"/>
    <w:rsid w:val="3983E785"/>
    <w:rsid w:val="39925120"/>
    <w:rsid w:val="399973BA"/>
    <w:rsid w:val="39AD7AF4"/>
    <w:rsid w:val="39C64E7B"/>
    <w:rsid w:val="39E37070"/>
    <w:rsid w:val="39FB7C29"/>
    <w:rsid w:val="3A0C811B"/>
    <w:rsid w:val="3A2C8AFA"/>
    <w:rsid w:val="3A4B6517"/>
    <w:rsid w:val="3A624BE6"/>
    <w:rsid w:val="3A66C954"/>
    <w:rsid w:val="3A6FBBAE"/>
    <w:rsid w:val="3A7045B5"/>
    <w:rsid w:val="3A86DEA4"/>
    <w:rsid w:val="3A96D7AF"/>
    <w:rsid w:val="3A96E1BF"/>
    <w:rsid w:val="3AABB486"/>
    <w:rsid w:val="3AAEA926"/>
    <w:rsid w:val="3AAEB670"/>
    <w:rsid w:val="3AB691C8"/>
    <w:rsid w:val="3AB9DD21"/>
    <w:rsid w:val="3AB9EF6D"/>
    <w:rsid w:val="3AC45B21"/>
    <w:rsid w:val="3AE3E54B"/>
    <w:rsid w:val="3AE94C3E"/>
    <w:rsid w:val="3AF3A015"/>
    <w:rsid w:val="3AFD8C97"/>
    <w:rsid w:val="3B07AFC4"/>
    <w:rsid w:val="3B08C351"/>
    <w:rsid w:val="3B2530DB"/>
    <w:rsid w:val="3B275152"/>
    <w:rsid w:val="3B2DF72D"/>
    <w:rsid w:val="3B4AD94A"/>
    <w:rsid w:val="3B4F7F06"/>
    <w:rsid w:val="3B72D2D1"/>
    <w:rsid w:val="3B91B625"/>
    <w:rsid w:val="3B968D91"/>
    <w:rsid w:val="3BB3B941"/>
    <w:rsid w:val="3BBB69B1"/>
    <w:rsid w:val="3BBC22FC"/>
    <w:rsid w:val="3BE4A4DB"/>
    <w:rsid w:val="3BE80BD6"/>
    <w:rsid w:val="3BF42C16"/>
    <w:rsid w:val="3BFBB3FA"/>
    <w:rsid w:val="3C00636F"/>
    <w:rsid w:val="3C0F9282"/>
    <w:rsid w:val="3C26962F"/>
    <w:rsid w:val="3C39851F"/>
    <w:rsid w:val="3C58A9EF"/>
    <w:rsid w:val="3C611A61"/>
    <w:rsid w:val="3C73F1F2"/>
    <w:rsid w:val="3C80041B"/>
    <w:rsid w:val="3C9A686B"/>
    <w:rsid w:val="3CAB38D0"/>
    <w:rsid w:val="3CB28BDF"/>
    <w:rsid w:val="3CD86A32"/>
    <w:rsid w:val="3D086E42"/>
    <w:rsid w:val="3D4B9D00"/>
    <w:rsid w:val="3D5041EB"/>
    <w:rsid w:val="3D53F0EB"/>
    <w:rsid w:val="3D5C7B51"/>
    <w:rsid w:val="3D6716F2"/>
    <w:rsid w:val="3D778289"/>
    <w:rsid w:val="3D7886EF"/>
    <w:rsid w:val="3D7C6BE7"/>
    <w:rsid w:val="3D8C1D0E"/>
    <w:rsid w:val="3DA3D19C"/>
    <w:rsid w:val="3DB0B68E"/>
    <w:rsid w:val="3DB6C200"/>
    <w:rsid w:val="3DC53090"/>
    <w:rsid w:val="3DE95096"/>
    <w:rsid w:val="3E073AF2"/>
    <w:rsid w:val="3E1963AD"/>
    <w:rsid w:val="3E55C511"/>
    <w:rsid w:val="3E57CED7"/>
    <w:rsid w:val="3E6D64FC"/>
    <w:rsid w:val="3E92E002"/>
    <w:rsid w:val="3E9E298A"/>
    <w:rsid w:val="3EAE3557"/>
    <w:rsid w:val="3EB24116"/>
    <w:rsid w:val="3EED7627"/>
    <w:rsid w:val="3F1B6C0B"/>
    <w:rsid w:val="3F2405E3"/>
    <w:rsid w:val="3F2EFE00"/>
    <w:rsid w:val="3F74DB3E"/>
    <w:rsid w:val="3F776AF4"/>
    <w:rsid w:val="3F864C6C"/>
    <w:rsid w:val="3F88C555"/>
    <w:rsid w:val="3F897AAC"/>
    <w:rsid w:val="3F95A1ED"/>
    <w:rsid w:val="3F9C4583"/>
    <w:rsid w:val="3FA05867"/>
    <w:rsid w:val="3FB5AB49"/>
    <w:rsid w:val="3FD351A0"/>
    <w:rsid w:val="400EEE12"/>
    <w:rsid w:val="401A5FF7"/>
    <w:rsid w:val="40355D71"/>
    <w:rsid w:val="404F1D46"/>
    <w:rsid w:val="40524FBF"/>
    <w:rsid w:val="405363B4"/>
    <w:rsid w:val="40660E7B"/>
    <w:rsid w:val="406B26B6"/>
    <w:rsid w:val="408B8B1A"/>
    <w:rsid w:val="40968258"/>
    <w:rsid w:val="409DBB0F"/>
    <w:rsid w:val="40A1D740"/>
    <w:rsid w:val="40DADAE6"/>
    <w:rsid w:val="40E68755"/>
    <w:rsid w:val="410C7DBA"/>
    <w:rsid w:val="411516B3"/>
    <w:rsid w:val="4116D2BD"/>
    <w:rsid w:val="4123A246"/>
    <w:rsid w:val="4124938F"/>
    <w:rsid w:val="4131C02C"/>
    <w:rsid w:val="4143F7C0"/>
    <w:rsid w:val="4146D825"/>
    <w:rsid w:val="415DE818"/>
    <w:rsid w:val="416758BD"/>
    <w:rsid w:val="416CCB86"/>
    <w:rsid w:val="419359DD"/>
    <w:rsid w:val="41C8A993"/>
    <w:rsid w:val="420DEFA7"/>
    <w:rsid w:val="4212CA7F"/>
    <w:rsid w:val="42326833"/>
    <w:rsid w:val="42392DCA"/>
    <w:rsid w:val="42454D52"/>
    <w:rsid w:val="424C8918"/>
    <w:rsid w:val="427791F3"/>
    <w:rsid w:val="427876AE"/>
    <w:rsid w:val="428F3C2C"/>
    <w:rsid w:val="42CF3B30"/>
    <w:rsid w:val="42D64FF7"/>
    <w:rsid w:val="42F81300"/>
    <w:rsid w:val="43323119"/>
    <w:rsid w:val="433C190E"/>
    <w:rsid w:val="433F27B3"/>
    <w:rsid w:val="43536C56"/>
    <w:rsid w:val="435E5F39"/>
    <w:rsid w:val="4385C0EE"/>
    <w:rsid w:val="43896C56"/>
    <w:rsid w:val="43BDC3A8"/>
    <w:rsid w:val="43CEE403"/>
    <w:rsid w:val="43D09B4A"/>
    <w:rsid w:val="43EA6B1E"/>
    <w:rsid w:val="44266178"/>
    <w:rsid w:val="442705A3"/>
    <w:rsid w:val="44516EDD"/>
    <w:rsid w:val="44932F87"/>
    <w:rsid w:val="449DDCC0"/>
    <w:rsid w:val="449F2710"/>
    <w:rsid w:val="44C64710"/>
    <w:rsid w:val="45335F81"/>
    <w:rsid w:val="45367FAE"/>
    <w:rsid w:val="4544245B"/>
    <w:rsid w:val="454CFBF2"/>
    <w:rsid w:val="4561A8FF"/>
    <w:rsid w:val="458A71AA"/>
    <w:rsid w:val="459D20F1"/>
    <w:rsid w:val="45BCB5E7"/>
    <w:rsid w:val="45BEC099"/>
    <w:rsid w:val="45CE002B"/>
    <w:rsid w:val="45EE974C"/>
    <w:rsid w:val="45FCA214"/>
    <w:rsid w:val="4651B07D"/>
    <w:rsid w:val="46603F7E"/>
    <w:rsid w:val="46719984"/>
    <w:rsid w:val="467C08DA"/>
    <w:rsid w:val="467D30D6"/>
    <w:rsid w:val="468BE513"/>
    <w:rsid w:val="468EDAE2"/>
    <w:rsid w:val="46BD0A70"/>
    <w:rsid w:val="46C5FD50"/>
    <w:rsid w:val="46C86149"/>
    <w:rsid w:val="46EEEB5F"/>
    <w:rsid w:val="46F1B540"/>
    <w:rsid w:val="46FB998B"/>
    <w:rsid w:val="46FE8443"/>
    <w:rsid w:val="47113691"/>
    <w:rsid w:val="471F9499"/>
    <w:rsid w:val="471FE34E"/>
    <w:rsid w:val="472A8DB7"/>
    <w:rsid w:val="472D09C9"/>
    <w:rsid w:val="47548B42"/>
    <w:rsid w:val="475ADE99"/>
    <w:rsid w:val="4788E444"/>
    <w:rsid w:val="478C7436"/>
    <w:rsid w:val="4795B12C"/>
    <w:rsid w:val="47AB5E0F"/>
    <w:rsid w:val="480F9D03"/>
    <w:rsid w:val="483CD8E9"/>
    <w:rsid w:val="4843684D"/>
    <w:rsid w:val="48829509"/>
    <w:rsid w:val="4885E1B0"/>
    <w:rsid w:val="489E556C"/>
    <w:rsid w:val="48BD7229"/>
    <w:rsid w:val="48CCB42C"/>
    <w:rsid w:val="48D27AD1"/>
    <w:rsid w:val="48E14AD2"/>
    <w:rsid w:val="48E27D59"/>
    <w:rsid w:val="48F87A8F"/>
    <w:rsid w:val="49047B19"/>
    <w:rsid w:val="4906ADDC"/>
    <w:rsid w:val="490ACAF1"/>
    <w:rsid w:val="49199267"/>
    <w:rsid w:val="49238D37"/>
    <w:rsid w:val="4939E85C"/>
    <w:rsid w:val="493C8433"/>
    <w:rsid w:val="495251D9"/>
    <w:rsid w:val="495DB4C6"/>
    <w:rsid w:val="49743B5F"/>
    <w:rsid w:val="49848C25"/>
    <w:rsid w:val="499C40B3"/>
    <w:rsid w:val="49A7ED22"/>
    <w:rsid w:val="49B1231D"/>
    <w:rsid w:val="49C98314"/>
    <w:rsid w:val="49CE90B5"/>
    <w:rsid w:val="49D762F2"/>
    <w:rsid w:val="49E80E09"/>
    <w:rsid w:val="4A1017EF"/>
    <w:rsid w:val="4A1E741F"/>
    <w:rsid w:val="4A24B75D"/>
    <w:rsid w:val="4A253BDB"/>
    <w:rsid w:val="4A35FFB0"/>
    <w:rsid w:val="4A435086"/>
    <w:rsid w:val="4A4BF363"/>
    <w:rsid w:val="4A56C9B3"/>
    <w:rsid w:val="4A59F0F2"/>
    <w:rsid w:val="4A660C4C"/>
    <w:rsid w:val="4A68EB04"/>
    <w:rsid w:val="4A72FC16"/>
    <w:rsid w:val="4A7C2C0A"/>
    <w:rsid w:val="4A9B5C85"/>
    <w:rsid w:val="4AAEC3CA"/>
    <w:rsid w:val="4ACCC4CB"/>
    <w:rsid w:val="4AD19D12"/>
    <w:rsid w:val="4AD4F919"/>
    <w:rsid w:val="4AE44287"/>
    <w:rsid w:val="4AFB9FD0"/>
    <w:rsid w:val="4B40F1C7"/>
    <w:rsid w:val="4B42C89A"/>
    <w:rsid w:val="4B5262E8"/>
    <w:rsid w:val="4B6E239F"/>
    <w:rsid w:val="4B91DB9C"/>
    <w:rsid w:val="4BA2952F"/>
    <w:rsid w:val="4BDEE1AE"/>
    <w:rsid w:val="4BEB8F65"/>
    <w:rsid w:val="4BF480FA"/>
    <w:rsid w:val="4BFA9232"/>
    <w:rsid w:val="4BFE2FA0"/>
    <w:rsid w:val="4C0FD694"/>
    <w:rsid w:val="4C1CA9FF"/>
    <w:rsid w:val="4C4031EF"/>
    <w:rsid w:val="4C4E4839"/>
    <w:rsid w:val="4C5602EE"/>
    <w:rsid w:val="4C8C47A5"/>
    <w:rsid w:val="4C900B04"/>
    <w:rsid w:val="4CC6009D"/>
    <w:rsid w:val="4CC62211"/>
    <w:rsid w:val="4CC822C0"/>
    <w:rsid w:val="4CDEA252"/>
    <w:rsid w:val="4CFA9811"/>
    <w:rsid w:val="4D0AF78C"/>
    <w:rsid w:val="4D0B7F97"/>
    <w:rsid w:val="4D2A7F2D"/>
    <w:rsid w:val="4D3F4E19"/>
    <w:rsid w:val="4D40BC76"/>
    <w:rsid w:val="4D59D71C"/>
    <w:rsid w:val="4D5F075F"/>
    <w:rsid w:val="4D7A133C"/>
    <w:rsid w:val="4D7E74E3"/>
    <w:rsid w:val="4DA7400E"/>
    <w:rsid w:val="4DAD871F"/>
    <w:rsid w:val="4DB13E92"/>
    <w:rsid w:val="4DD147EE"/>
    <w:rsid w:val="4DDE13A8"/>
    <w:rsid w:val="4DDE3C14"/>
    <w:rsid w:val="4DE608D7"/>
    <w:rsid w:val="4DF42DD6"/>
    <w:rsid w:val="4DF6F05D"/>
    <w:rsid w:val="4DF7E57B"/>
    <w:rsid w:val="4E00C7B9"/>
    <w:rsid w:val="4E264F56"/>
    <w:rsid w:val="4E36F5C5"/>
    <w:rsid w:val="4E84ED06"/>
    <w:rsid w:val="4E88D580"/>
    <w:rsid w:val="4E8FF47E"/>
    <w:rsid w:val="4E98C514"/>
    <w:rsid w:val="4EAB44AF"/>
    <w:rsid w:val="4EB47895"/>
    <w:rsid w:val="4EB5A527"/>
    <w:rsid w:val="4EC28A98"/>
    <w:rsid w:val="4F2122B5"/>
    <w:rsid w:val="4F32B451"/>
    <w:rsid w:val="4F378864"/>
    <w:rsid w:val="4F3BB359"/>
    <w:rsid w:val="4F3C613F"/>
    <w:rsid w:val="4F3CD2A2"/>
    <w:rsid w:val="4F4F7DA3"/>
    <w:rsid w:val="4F52DCA8"/>
    <w:rsid w:val="4F6B9425"/>
    <w:rsid w:val="4F76385C"/>
    <w:rsid w:val="4F780AB9"/>
    <w:rsid w:val="4F7AC050"/>
    <w:rsid w:val="4FAE174F"/>
    <w:rsid w:val="4FB31B0D"/>
    <w:rsid w:val="4FB42448"/>
    <w:rsid w:val="4FB865FC"/>
    <w:rsid w:val="4FBCF4B8"/>
    <w:rsid w:val="4FBFA3F8"/>
    <w:rsid w:val="4FD0AC98"/>
    <w:rsid w:val="4FD1289C"/>
    <w:rsid w:val="4FD5A9F7"/>
    <w:rsid w:val="4FE4F918"/>
    <w:rsid w:val="4FFAD483"/>
    <w:rsid w:val="500C0B3D"/>
    <w:rsid w:val="500CDB06"/>
    <w:rsid w:val="502B904F"/>
    <w:rsid w:val="506C3BD1"/>
    <w:rsid w:val="506EFE58"/>
    <w:rsid w:val="50710A7D"/>
    <w:rsid w:val="5075F7E0"/>
    <w:rsid w:val="507EA41C"/>
    <w:rsid w:val="508E7FA9"/>
    <w:rsid w:val="5097CDF5"/>
    <w:rsid w:val="50B588DE"/>
    <w:rsid w:val="50CDDF69"/>
    <w:rsid w:val="50DC8744"/>
    <w:rsid w:val="50ECED2E"/>
    <w:rsid w:val="50FE14BE"/>
    <w:rsid w:val="5114F183"/>
    <w:rsid w:val="51186D87"/>
    <w:rsid w:val="51202D0F"/>
    <w:rsid w:val="5125F008"/>
    <w:rsid w:val="51322A20"/>
    <w:rsid w:val="513F76BC"/>
    <w:rsid w:val="51456B09"/>
    <w:rsid w:val="5174E6EB"/>
    <w:rsid w:val="51798AE7"/>
    <w:rsid w:val="5186FA17"/>
    <w:rsid w:val="51C58383"/>
    <w:rsid w:val="51DA0B80"/>
    <w:rsid w:val="51DB0D40"/>
    <w:rsid w:val="51FC51AD"/>
    <w:rsid w:val="5201372A"/>
    <w:rsid w:val="52014C20"/>
    <w:rsid w:val="520E76F1"/>
    <w:rsid w:val="524187E1"/>
    <w:rsid w:val="5248A76A"/>
    <w:rsid w:val="5259BC3C"/>
    <w:rsid w:val="528F9CF4"/>
    <w:rsid w:val="52937E3A"/>
    <w:rsid w:val="529C1F69"/>
    <w:rsid w:val="52A16CB0"/>
    <w:rsid w:val="52D8A7FA"/>
    <w:rsid w:val="53432C15"/>
    <w:rsid w:val="53487EE4"/>
    <w:rsid w:val="534A7513"/>
    <w:rsid w:val="535F8A25"/>
    <w:rsid w:val="5377F793"/>
    <w:rsid w:val="538819E8"/>
    <w:rsid w:val="539911AB"/>
    <w:rsid w:val="5399464D"/>
    <w:rsid w:val="53B8E1B8"/>
    <w:rsid w:val="53E95B8D"/>
    <w:rsid w:val="53F57F96"/>
    <w:rsid w:val="53FF6286"/>
    <w:rsid w:val="542F4820"/>
    <w:rsid w:val="54405EAD"/>
    <w:rsid w:val="5461B85F"/>
    <w:rsid w:val="54677D07"/>
    <w:rsid w:val="546D7FF3"/>
    <w:rsid w:val="547DFD39"/>
    <w:rsid w:val="547F044C"/>
    <w:rsid w:val="54934311"/>
    <w:rsid w:val="54A17234"/>
    <w:rsid w:val="54D12352"/>
    <w:rsid w:val="54DDAEF7"/>
    <w:rsid w:val="550C79E2"/>
    <w:rsid w:val="55107A0E"/>
    <w:rsid w:val="55666797"/>
    <w:rsid w:val="5596207E"/>
    <w:rsid w:val="55A1EFD0"/>
    <w:rsid w:val="55AD8B51"/>
    <w:rsid w:val="55B8CCD4"/>
    <w:rsid w:val="55B98C74"/>
    <w:rsid w:val="55CB17FB"/>
    <w:rsid w:val="55EB9185"/>
    <w:rsid w:val="55F4FF40"/>
    <w:rsid w:val="55F90157"/>
    <w:rsid w:val="55FCF87B"/>
    <w:rsid w:val="562FDD2A"/>
    <w:rsid w:val="5647A145"/>
    <w:rsid w:val="566366C5"/>
    <w:rsid w:val="5692ADBB"/>
    <w:rsid w:val="56BB62B8"/>
    <w:rsid w:val="5719D912"/>
    <w:rsid w:val="5727F698"/>
    <w:rsid w:val="575ED001"/>
    <w:rsid w:val="576D7421"/>
    <w:rsid w:val="5772244E"/>
    <w:rsid w:val="57861576"/>
    <w:rsid w:val="578A86D5"/>
    <w:rsid w:val="57953F49"/>
    <w:rsid w:val="57AD2FEB"/>
    <w:rsid w:val="57B2383F"/>
    <w:rsid w:val="57E9E5CE"/>
    <w:rsid w:val="57F9EFA4"/>
    <w:rsid w:val="5810D8C1"/>
    <w:rsid w:val="58151CE8"/>
    <w:rsid w:val="581F2236"/>
    <w:rsid w:val="5827E0BE"/>
    <w:rsid w:val="5842567F"/>
    <w:rsid w:val="587B6F87"/>
    <w:rsid w:val="5892163D"/>
    <w:rsid w:val="5897C6CB"/>
    <w:rsid w:val="58A549F0"/>
    <w:rsid w:val="58A7C89B"/>
    <w:rsid w:val="58A96DE9"/>
    <w:rsid w:val="58B2CABB"/>
    <w:rsid w:val="58CBE901"/>
    <w:rsid w:val="58CD710A"/>
    <w:rsid w:val="58D30ED7"/>
    <w:rsid w:val="58EC5AE3"/>
    <w:rsid w:val="591B6053"/>
    <w:rsid w:val="5924DEB6"/>
    <w:rsid w:val="593878C0"/>
    <w:rsid w:val="5938A6E5"/>
    <w:rsid w:val="59391F3F"/>
    <w:rsid w:val="5946BA8E"/>
    <w:rsid w:val="594D0C39"/>
    <w:rsid w:val="595D5C63"/>
    <w:rsid w:val="59699C51"/>
    <w:rsid w:val="59CFD8D7"/>
    <w:rsid w:val="59D1598A"/>
    <w:rsid w:val="59ECFC48"/>
    <w:rsid w:val="59F7A897"/>
    <w:rsid w:val="5A1CC298"/>
    <w:rsid w:val="5A415174"/>
    <w:rsid w:val="5A4C3D3C"/>
    <w:rsid w:val="5A5F867C"/>
    <w:rsid w:val="5A73CD5C"/>
    <w:rsid w:val="5A7ADD4E"/>
    <w:rsid w:val="5A82B2C7"/>
    <w:rsid w:val="5AA65BCC"/>
    <w:rsid w:val="5ADA155E"/>
    <w:rsid w:val="5AF996AF"/>
    <w:rsid w:val="5AFC055F"/>
    <w:rsid w:val="5B219C46"/>
    <w:rsid w:val="5B4DE312"/>
    <w:rsid w:val="5B7357E3"/>
    <w:rsid w:val="5B79C69C"/>
    <w:rsid w:val="5B8D504C"/>
    <w:rsid w:val="5B8DD181"/>
    <w:rsid w:val="5B94686F"/>
    <w:rsid w:val="5BB10A1A"/>
    <w:rsid w:val="5BCA3733"/>
    <w:rsid w:val="5BDB2035"/>
    <w:rsid w:val="5BDBB185"/>
    <w:rsid w:val="5BF6BD07"/>
    <w:rsid w:val="5BF808F7"/>
    <w:rsid w:val="5C13BCED"/>
    <w:rsid w:val="5C1DA108"/>
    <w:rsid w:val="5C3F9875"/>
    <w:rsid w:val="5C68EA98"/>
    <w:rsid w:val="5C6FE300"/>
    <w:rsid w:val="5C7A4DA8"/>
    <w:rsid w:val="5C8B9EAA"/>
    <w:rsid w:val="5C90280C"/>
    <w:rsid w:val="5C926B71"/>
    <w:rsid w:val="5CA2C6D3"/>
    <w:rsid w:val="5CB5FF2D"/>
    <w:rsid w:val="5CC7CFCC"/>
    <w:rsid w:val="5CD3F59E"/>
    <w:rsid w:val="5CD8B3B1"/>
    <w:rsid w:val="5CDA4571"/>
    <w:rsid w:val="5CDEC43B"/>
    <w:rsid w:val="5D13D75D"/>
    <w:rsid w:val="5D243DAF"/>
    <w:rsid w:val="5D27744A"/>
    <w:rsid w:val="5D4EF679"/>
    <w:rsid w:val="5D5BEB3E"/>
    <w:rsid w:val="5D5E03B9"/>
    <w:rsid w:val="5D62491E"/>
    <w:rsid w:val="5D66DBCE"/>
    <w:rsid w:val="5D6FF751"/>
    <w:rsid w:val="5D73E5E7"/>
    <w:rsid w:val="5D8BEFBB"/>
    <w:rsid w:val="5D93D799"/>
    <w:rsid w:val="5DAF3151"/>
    <w:rsid w:val="5DD1DFDB"/>
    <w:rsid w:val="5DFB8A71"/>
    <w:rsid w:val="5E0C48AD"/>
    <w:rsid w:val="5E0DF7F4"/>
    <w:rsid w:val="5E1EC9A2"/>
    <w:rsid w:val="5E2FB9CB"/>
    <w:rsid w:val="5E4FA29E"/>
    <w:rsid w:val="5E50FC63"/>
    <w:rsid w:val="5E670A8B"/>
    <w:rsid w:val="5E725EA6"/>
    <w:rsid w:val="5E8C5C78"/>
    <w:rsid w:val="5EA22ABE"/>
    <w:rsid w:val="5EBC3DD1"/>
    <w:rsid w:val="5EBEC5E5"/>
    <w:rsid w:val="5EC699D5"/>
    <w:rsid w:val="5ECA5314"/>
    <w:rsid w:val="5EE582C1"/>
    <w:rsid w:val="5EF61493"/>
    <w:rsid w:val="5EF68CFA"/>
    <w:rsid w:val="5F162AF1"/>
    <w:rsid w:val="5F1A40FD"/>
    <w:rsid w:val="5F28C046"/>
    <w:rsid w:val="5F3358AF"/>
    <w:rsid w:val="5F54ED81"/>
    <w:rsid w:val="5F7A46D1"/>
    <w:rsid w:val="5F80A87C"/>
    <w:rsid w:val="5F89FAAF"/>
    <w:rsid w:val="5F8EA328"/>
    <w:rsid w:val="5F92AA82"/>
    <w:rsid w:val="5F9655E6"/>
    <w:rsid w:val="5FAF02D3"/>
    <w:rsid w:val="5FAF3142"/>
    <w:rsid w:val="5FC152A4"/>
    <w:rsid w:val="5FCE0434"/>
    <w:rsid w:val="5FEAFD2E"/>
    <w:rsid w:val="60079393"/>
    <w:rsid w:val="605DC3CF"/>
    <w:rsid w:val="60910CED"/>
    <w:rsid w:val="609C99A7"/>
    <w:rsid w:val="60BABC73"/>
    <w:rsid w:val="60C31938"/>
    <w:rsid w:val="60E0216F"/>
    <w:rsid w:val="610C5657"/>
    <w:rsid w:val="611BE867"/>
    <w:rsid w:val="6134D3D7"/>
    <w:rsid w:val="616573DF"/>
    <w:rsid w:val="617D75E8"/>
    <w:rsid w:val="61AB82D3"/>
    <w:rsid w:val="61B515C3"/>
    <w:rsid w:val="6209538F"/>
    <w:rsid w:val="620F15DF"/>
    <w:rsid w:val="6221C185"/>
    <w:rsid w:val="623BE969"/>
    <w:rsid w:val="623FED2C"/>
    <w:rsid w:val="626D594F"/>
    <w:rsid w:val="6270F3F8"/>
    <w:rsid w:val="627D4B67"/>
    <w:rsid w:val="629DED3A"/>
    <w:rsid w:val="62AC69EF"/>
    <w:rsid w:val="630068DC"/>
    <w:rsid w:val="63153D81"/>
    <w:rsid w:val="632387BC"/>
    <w:rsid w:val="633AA08B"/>
    <w:rsid w:val="6344405D"/>
    <w:rsid w:val="634FDC99"/>
    <w:rsid w:val="63844A8B"/>
    <w:rsid w:val="638832CD"/>
    <w:rsid w:val="638B1BB0"/>
    <w:rsid w:val="639B7B2B"/>
    <w:rsid w:val="63A70E1D"/>
    <w:rsid w:val="63B39362"/>
    <w:rsid w:val="63CCCF4F"/>
    <w:rsid w:val="63D0968D"/>
    <w:rsid w:val="63E5176C"/>
    <w:rsid w:val="63EF6C6F"/>
    <w:rsid w:val="6403C3DC"/>
    <w:rsid w:val="6406EFCD"/>
    <w:rsid w:val="640F1C52"/>
    <w:rsid w:val="641E9DBF"/>
    <w:rsid w:val="641EB25F"/>
    <w:rsid w:val="6421565E"/>
    <w:rsid w:val="6426EE2E"/>
    <w:rsid w:val="6426F1EF"/>
    <w:rsid w:val="6456E4F0"/>
    <w:rsid w:val="64B405EC"/>
    <w:rsid w:val="64BDB532"/>
    <w:rsid w:val="64D70864"/>
    <w:rsid w:val="65069110"/>
    <w:rsid w:val="651B6417"/>
    <w:rsid w:val="65276309"/>
    <w:rsid w:val="6539E229"/>
    <w:rsid w:val="65576D71"/>
    <w:rsid w:val="6561FDF4"/>
    <w:rsid w:val="656202C3"/>
    <w:rsid w:val="657FF646"/>
    <w:rsid w:val="65BF31BF"/>
    <w:rsid w:val="65D0D238"/>
    <w:rsid w:val="65D99EF2"/>
    <w:rsid w:val="65DF39C8"/>
    <w:rsid w:val="65E8DA17"/>
    <w:rsid w:val="65F5C7EC"/>
    <w:rsid w:val="660E9EE9"/>
    <w:rsid w:val="66199257"/>
    <w:rsid w:val="661C3188"/>
    <w:rsid w:val="662EE043"/>
    <w:rsid w:val="664E4EB9"/>
    <w:rsid w:val="665F20CC"/>
    <w:rsid w:val="665F2CA2"/>
    <w:rsid w:val="6660A599"/>
    <w:rsid w:val="666F915A"/>
    <w:rsid w:val="66765CE6"/>
    <w:rsid w:val="66802E23"/>
    <w:rsid w:val="668C9442"/>
    <w:rsid w:val="66C23B59"/>
    <w:rsid w:val="66F65F36"/>
    <w:rsid w:val="66FB8138"/>
    <w:rsid w:val="6702FF5A"/>
    <w:rsid w:val="678B036C"/>
    <w:rsid w:val="678CCC81"/>
    <w:rsid w:val="678E8DBF"/>
    <w:rsid w:val="67BA9FD9"/>
    <w:rsid w:val="67C1A56F"/>
    <w:rsid w:val="67C73515"/>
    <w:rsid w:val="67CF400B"/>
    <w:rsid w:val="67D9A39D"/>
    <w:rsid w:val="681C08A0"/>
    <w:rsid w:val="68235B28"/>
    <w:rsid w:val="6866A7AE"/>
    <w:rsid w:val="687269B1"/>
    <w:rsid w:val="6876C366"/>
    <w:rsid w:val="687B2E62"/>
    <w:rsid w:val="687CA162"/>
    <w:rsid w:val="68C634E9"/>
    <w:rsid w:val="68ED54BD"/>
    <w:rsid w:val="6907F310"/>
    <w:rsid w:val="6925E9BC"/>
    <w:rsid w:val="6930FBE2"/>
    <w:rsid w:val="69465561"/>
    <w:rsid w:val="6953C2DD"/>
    <w:rsid w:val="695ECF95"/>
    <w:rsid w:val="696AF776"/>
    <w:rsid w:val="6970211D"/>
    <w:rsid w:val="699661FA"/>
    <w:rsid w:val="69BE23D7"/>
    <w:rsid w:val="69D2AF9C"/>
    <w:rsid w:val="69E20D65"/>
    <w:rsid w:val="69EB1C05"/>
    <w:rsid w:val="6A13FD72"/>
    <w:rsid w:val="6A151FE6"/>
    <w:rsid w:val="6A1A3A8C"/>
    <w:rsid w:val="6A1E7985"/>
    <w:rsid w:val="6A222FF5"/>
    <w:rsid w:val="6A31094D"/>
    <w:rsid w:val="6A3375DE"/>
    <w:rsid w:val="6A42CEE5"/>
    <w:rsid w:val="6A4F9ED5"/>
    <w:rsid w:val="6A512CCF"/>
    <w:rsid w:val="6A56A218"/>
    <w:rsid w:val="6A8E47A5"/>
    <w:rsid w:val="6AA4435B"/>
    <w:rsid w:val="6AB10481"/>
    <w:rsid w:val="6ABDEAC8"/>
    <w:rsid w:val="6AC460D3"/>
    <w:rsid w:val="6AE43C24"/>
    <w:rsid w:val="6B0659D9"/>
    <w:rsid w:val="6B1AECD9"/>
    <w:rsid w:val="6B202C45"/>
    <w:rsid w:val="6B284FCD"/>
    <w:rsid w:val="6B48C552"/>
    <w:rsid w:val="6BB7A977"/>
    <w:rsid w:val="6BC932BE"/>
    <w:rsid w:val="6BFF3D55"/>
    <w:rsid w:val="6C11DB4A"/>
    <w:rsid w:val="6C498CDD"/>
    <w:rsid w:val="6C8D5DC0"/>
    <w:rsid w:val="6CA251A4"/>
    <w:rsid w:val="6CAB8605"/>
    <w:rsid w:val="6CB2B4AD"/>
    <w:rsid w:val="6CCB24F7"/>
    <w:rsid w:val="6CCE7FF3"/>
    <w:rsid w:val="6D0CAE61"/>
    <w:rsid w:val="6D31779E"/>
    <w:rsid w:val="6D4DD4C8"/>
    <w:rsid w:val="6D5A89AF"/>
    <w:rsid w:val="6D7ACC57"/>
    <w:rsid w:val="6D9975E3"/>
    <w:rsid w:val="6DACC9FE"/>
    <w:rsid w:val="6DB82253"/>
    <w:rsid w:val="6DBB62E6"/>
    <w:rsid w:val="6DC94881"/>
    <w:rsid w:val="6DCE01BA"/>
    <w:rsid w:val="6DD3C4C1"/>
    <w:rsid w:val="6DF51FE4"/>
    <w:rsid w:val="6E0A7291"/>
    <w:rsid w:val="6E1C3DEB"/>
    <w:rsid w:val="6E26ABF5"/>
    <w:rsid w:val="6E3947D5"/>
    <w:rsid w:val="6E3E5697"/>
    <w:rsid w:val="6E53072E"/>
    <w:rsid w:val="6E653A83"/>
    <w:rsid w:val="6E6548F5"/>
    <w:rsid w:val="6E96F648"/>
    <w:rsid w:val="6EBDD89E"/>
    <w:rsid w:val="6EBE72EB"/>
    <w:rsid w:val="6EE7AEEF"/>
    <w:rsid w:val="6EE89411"/>
    <w:rsid w:val="6EF6B406"/>
    <w:rsid w:val="6F036106"/>
    <w:rsid w:val="6F26A5BB"/>
    <w:rsid w:val="6F31017D"/>
    <w:rsid w:val="6F4C6BD7"/>
    <w:rsid w:val="6F836EA3"/>
    <w:rsid w:val="70186BDE"/>
    <w:rsid w:val="701C620A"/>
    <w:rsid w:val="7020AC5F"/>
    <w:rsid w:val="704A3CAE"/>
    <w:rsid w:val="70555117"/>
    <w:rsid w:val="7063BCBC"/>
    <w:rsid w:val="706BDFD9"/>
    <w:rsid w:val="70713AAF"/>
    <w:rsid w:val="708151B9"/>
    <w:rsid w:val="7094AF4C"/>
    <w:rsid w:val="70AACDD1"/>
    <w:rsid w:val="70D3A69E"/>
    <w:rsid w:val="70E37C68"/>
    <w:rsid w:val="70F61455"/>
    <w:rsid w:val="71032762"/>
    <w:rsid w:val="7135D37C"/>
    <w:rsid w:val="71408547"/>
    <w:rsid w:val="715E6A09"/>
    <w:rsid w:val="716AC985"/>
    <w:rsid w:val="7188CED6"/>
    <w:rsid w:val="71A28B6B"/>
    <w:rsid w:val="71A30126"/>
    <w:rsid w:val="71B44BAC"/>
    <w:rsid w:val="71C9AAB9"/>
    <w:rsid w:val="71E24590"/>
    <w:rsid w:val="71F39BAB"/>
    <w:rsid w:val="72411398"/>
    <w:rsid w:val="724EAC4C"/>
    <w:rsid w:val="72527322"/>
    <w:rsid w:val="726CFFB2"/>
    <w:rsid w:val="7272BEF0"/>
    <w:rsid w:val="727F0681"/>
    <w:rsid w:val="7283B884"/>
    <w:rsid w:val="72A193AA"/>
    <w:rsid w:val="72A74456"/>
    <w:rsid w:val="72A9B0FE"/>
    <w:rsid w:val="72B47C7B"/>
    <w:rsid w:val="72C84E63"/>
    <w:rsid w:val="72D9677B"/>
    <w:rsid w:val="72E39CAF"/>
    <w:rsid w:val="72ED3999"/>
    <w:rsid w:val="73214829"/>
    <w:rsid w:val="73346816"/>
    <w:rsid w:val="7337388F"/>
    <w:rsid w:val="7338ABA6"/>
    <w:rsid w:val="7339DFE4"/>
    <w:rsid w:val="7350D3A7"/>
    <w:rsid w:val="735B4C6C"/>
    <w:rsid w:val="735E90B2"/>
    <w:rsid w:val="73629F42"/>
    <w:rsid w:val="736C10FD"/>
    <w:rsid w:val="737A0AD7"/>
    <w:rsid w:val="737CC8B5"/>
    <w:rsid w:val="73C84BC4"/>
    <w:rsid w:val="73CC19A6"/>
    <w:rsid w:val="73F2460D"/>
    <w:rsid w:val="74197ADF"/>
    <w:rsid w:val="741E465D"/>
    <w:rsid w:val="74377F21"/>
    <w:rsid w:val="743AFF41"/>
    <w:rsid w:val="7448A421"/>
    <w:rsid w:val="745AA693"/>
    <w:rsid w:val="745ABA4D"/>
    <w:rsid w:val="745B5AAD"/>
    <w:rsid w:val="745D4E80"/>
    <w:rsid w:val="7461E91D"/>
    <w:rsid w:val="7478AF08"/>
    <w:rsid w:val="74831B00"/>
    <w:rsid w:val="74949DC6"/>
    <w:rsid w:val="74978110"/>
    <w:rsid w:val="749FB13C"/>
    <w:rsid w:val="74ADB0FD"/>
    <w:rsid w:val="74C1BC0B"/>
    <w:rsid w:val="74C33759"/>
    <w:rsid w:val="74EDB4DE"/>
    <w:rsid w:val="751A7324"/>
    <w:rsid w:val="752850A1"/>
    <w:rsid w:val="753AE4CC"/>
    <w:rsid w:val="75548697"/>
    <w:rsid w:val="7555F454"/>
    <w:rsid w:val="755E8927"/>
    <w:rsid w:val="757ACFE3"/>
    <w:rsid w:val="7598830E"/>
    <w:rsid w:val="75A62B9F"/>
    <w:rsid w:val="75BD5DD6"/>
    <w:rsid w:val="75D1349A"/>
    <w:rsid w:val="75E50ABA"/>
    <w:rsid w:val="76068D3F"/>
    <w:rsid w:val="763A8C7F"/>
    <w:rsid w:val="7641F1AF"/>
    <w:rsid w:val="76497B84"/>
    <w:rsid w:val="7675B7AF"/>
    <w:rsid w:val="76953DFF"/>
    <w:rsid w:val="7698EEBC"/>
    <w:rsid w:val="76D4237B"/>
    <w:rsid w:val="76F1450E"/>
    <w:rsid w:val="77006121"/>
    <w:rsid w:val="770F76AC"/>
    <w:rsid w:val="77140E08"/>
    <w:rsid w:val="7725173F"/>
    <w:rsid w:val="7736C4C0"/>
    <w:rsid w:val="776F31C9"/>
    <w:rsid w:val="777D4BAB"/>
    <w:rsid w:val="77815E27"/>
    <w:rsid w:val="779D06A0"/>
    <w:rsid w:val="77A6ED34"/>
    <w:rsid w:val="78107A4F"/>
    <w:rsid w:val="7814264F"/>
    <w:rsid w:val="78452365"/>
    <w:rsid w:val="7862B9F3"/>
    <w:rsid w:val="78683048"/>
    <w:rsid w:val="78ACD429"/>
    <w:rsid w:val="78D48486"/>
    <w:rsid w:val="78E03B50"/>
    <w:rsid w:val="78E55E87"/>
    <w:rsid w:val="78FFD908"/>
    <w:rsid w:val="7907F71C"/>
    <w:rsid w:val="79106A97"/>
    <w:rsid w:val="79111E2A"/>
    <w:rsid w:val="79117F3A"/>
    <w:rsid w:val="79163521"/>
    <w:rsid w:val="7925C5D5"/>
    <w:rsid w:val="7925FB44"/>
    <w:rsid w:val="793DEDF5"/>
    <w:rsid w:val="793DF4B1"/>
    <w:rsid w:val="794CBB3A"/>
    <w:rsid w:val="797B8FCB"/>
    <w:rsid w:val="79822870"/>
    <w:rsid w:val="798242E2"/>
    <w:rsid w:val="798BAD47"/>
    <w:rsid w:val="798CFAD1"/>
    <w:rsid w:val="79902057"/>
    <w:rsid w:val="7998FA27"/>
    <w:rsid w:val="79A50828"/>
    <w:rsid w:val="79A53915"/>
    <w:rsid w:val="79AB56A3"/>
    <w:rsid w:val="79B421CD"/>
    <w:rsid w:val="79D20EC6"/>
    <w:rsid w:val="79D2EDC2"/>
    <w:rsid w:val="79EF8284"/>
    <w:rsid w:val="7A1BA007"/>
    <w:rsid w:val="7A30BA8A"/>
    <w:rsid w:val="7A48F867"/>
    <w:rsid w:val="7A86FE1B"/>
    <w:rsid w:val="7AA0C833"/>
    <w:rsid w:val="7AA5768A"/>
    <w:rsid w:val="7AB118D9"/>
    <w:rsid w:val="7AC32CAE"/>
    <w:rsid w:val="7ADA7054"/>
    <w:rsid w:val="7AE602E6"/>
    <w:rsid w:val="7AEEAF22"/>
    <w:rsid w:val="7AF9C82A"/>
    <w:rsid w:val="7B044E46"/>
    <w:rsid w:val="7B0FAE30"/>
    <w:rsid w:val="7B4FD7FB"/>
    <w:rsid w:val="7B514967"/>
    <w:rsid w:val="7B5A42A3"/>
    <w:rsid w:val="7B612B5B"/>
    <w:rsid w:val="7B6B890D"/>
    <w:rsid w:val="7B711575"/>
    <w:rsid w:val="7B755D51"/>
    <w:rsid w:val="7B84FC39"/>
    <w:rsid w:val="7B932FE2"/>
    <w:rsid w:val="7BC5593C"/>
    <w:rsid w:val="7BD391B9"/>
    <w:rsid w:val="7BD7EA1D"/>
    <w:rsid w:val="7BDCCCA7"/>
    <w:rsid w:val="7C177B18"/>
    <w:rsid w:val="7C323E10"/>
    <w:rsid w:val="7C726FC5"/>
    <w:rsid w:val="7C74094E"/>
    <w:rsid w:val="7C9D0392"/>
    <w:rsid w:val="7CB2E27D"/>
    <w:rsid w:val="7CB2F511"/>
    <w:rsid w:val="7CD73544"/>
    <w:rsid w:val="7CFC0950"/>
    <w:rsid w:val="7D25DEA0"/>
    <w:rsid w:val="7D2A40CB"/>
    <w:rsid w:val="7D328CF1"/>
    <w:rsid w:val="7D3D3E74"/>
    <w:rsid w:val="7D3DDBCA"/>
    <w:rsid w:val="7D58CAAF"/>
    <w:rsid w:val="7D5B76D6"/>
    <w:rsid w:val="7D64B909"/>
    <w:rsid w:val="7D681E2C"/>
    <w:rsid w:val="7D70B9EF"/>
    <w:rsid w:val="7D8AA78C"/>
    <w:rsid w:val="7D8DC38E"/>
    <w:rsid w:val="7DA565B0"/>
    <w:rsid w:val="7DB53F09"/>
    <w:rsid w:val="7DE82223"/>
    <w:rsid w:val="7DEF70BB"/>
    <w:rsid w:val="7E18D74A"/>
    <w:rsid w:val="7E284121"/>
    <w:rsid w:val="7E2D7DB9"/>
    <w:rsid w:val="7E3F24AD"/>
    <w:rsid w:val="7E43F4A2"/>
    <w:rsid w:val="7E6178C6"/>
    <w:rsid w:val="7E731916"/>
    <w:rsid w:val="7E73B24D"/>
    <w:rsid w:val="7E74412D"/>
    <w:rsid w:val="7EB8A93C"/>
    <w:rsid w:val="7EC426CA"/>
    <w:rsid w:val="7ECC6138"/>
    <w:rsid w:val="7EEB5E9D"/>
    <w:rsid w:val="7F29A14B"/>
    <w:rsid w:val="7F4CB78D"/>
    <w:rsid w:val="7F50134B"/>
    <w:rsid w:val="7F51D40E"/>
    <w:rsid w:val="7F7FBB93"/>
    <w:rsid w:val="7F84324B"/>
    <w:rsid w:val="7F86DAAB"/>
    <w:rsid w:val="7F90556D"/>
    <w:rsid w:val="7FB53B4C"/>
    <w:rsid w:val="7FBB170D"/>
    <w:rsid w:val="7FBD2116"/>
    <w:rsid w:val="7FEBB74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5066"/>
  <w15:chartTrackingRefBased/>
  <w15:docId w15:val="{8AFCB790-24E7-40E7-813C-A5E02A05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205D"/>
    <w:pPr>
      <w:spacing w:line="256" w:lineRule="auto"/>
    </w:pPr>
  </w:style>
  <w:style w:type="paragraph" w:styleId="Virsraksts1">
    <w:name w:val="heading 1"/>
    <w:basedOn w:val="Parasts"/>
    <w:link w:val="Virsraksts1Rakstz"/>
    <w:uiPriority w:val="9"/>
    <w:qFormat/>
    <w:rsid w:val="007F43C6"/>
    <w:pPr>
      <w:spacing w:before="120" w:after="120" w:line="240" w:lineRule="auto"/>
      <w:outlineLvl w:val="0"/>
    </w:pPr>
    <w:rPr>
      <w:rFonts w:ascii="Times New Roman" w:eastAsia="Times New Roman" w:hAnsi="Times New Roman" w:cs="Times New Roman"/>
      <w:color w:val="8F9091"/>
      <w:kern w:val="36"/>
      <w:sz w:val="33"/>
      <w:szCs w:val="33"/>
      <w:lang w:eastAsia="lv-LV"/>
    </w:rPr>
  </w:style>
  <w:style w:type="paragraph" w:styleId="Virsraksts2">
    <w:name w:val="heading 2"/>
    <w:basedOn w:val="Parasts"/>
    <w:next w:val="Parasts"/>
    <w:link w:val="Virsraksts2Rakstz"/>
    <w:uiPriority w:val="9"/>
    <w:unhideWhenUsed/>
    <w:qFormat/>
    <w:rsid w:val="005C67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7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4274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8205D"/>
    <w:pPr>
      <w:widowControl w:val="0"/>
      <w:tabs>
        <w:tab w:val="center" w:pos="4320"/>
        <w:tab w:val="right" w:pos="8640"/>
      </w:tabs>
      <w:spacing w:after="0" w:line="240" w:lineRule="auto"/>
    </w:pPr>
    <w:rPr>
      <w:rFonts w:ascii="Times New Roman" w:eastAsia="Calibri" w:hAnsi="Times New Roman" w:cs="Times New Roman"/>
      <w:sz w:val="24"/>
      <w:szCs w:val="24"/>
      <w:lang w:eastAsia="lv-LV"/>
    </w:rPr>
  </w:style>
  <w:style w:type="character" w:customStyle="1" w:styleId="GalveneRakstz">
    <w:name w:val="Galvene Rakstz."/>
    <w:basedOn w:val="Noklusjumarindkopasfonts"/>
    <w:link w:val="Galvene"/>
    <w:uiPriority w:val="99"/>
    <w:rsid w:val="0068205D"/>
    <w:rPr>
      <w:rFonts w:ascii="Times New Roman" w:eastAsia="Calibri" w:hAnsi="Times New Roman" w:cs="Times New Roman"/>
      <w:sz w:val="24"/>
      <w:szCs w:val="24"/>
      <w:lang w:eastAsia="lv-LV"/>
    </w:rPr>
  </w:style>
  <w:style w:type="table" w:styleId="Reatabula">
    <w:name w:val="Table Grid"/>
    <w:basedOn w:val="Parastatabula"/>
    <w:uiPriority w:val="39"/>
    <w:rsid w:val="006820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B5490F"/>
    <w:pPr>
      <w:ind w:left="720"/>
      <w:contextualSpacing/>
    </w:pPr>
  </w:style>
  <w:style w:type="paragraph" w:styleId="Bezatstarpm">
    <w:name w:val="No Spacing"/>
    <w:basedOn w:val="Parasts"/>
    <w:uiPriority w:val="1"/>
    <w:qFormat/>
    <w:rsid w:val="005F77FE"/>
    <w:pPr>
      <w:spacing w:after="0" w:line="240" w:lineRule="auto"/>
    </w:pPr>
    <w:rPr>
      <w:rFonts w:ascii="Calibri" w:hAnsi="Calibri" w:cs="Calibri"/>
      <w:lang w:eastAsia="lv-LV"/>
    </w:rPr>
  </w:style>
  <w:style w:type="character" w:styleId="Vresatsauce">
    <w:name w:val="footnote reference"/>
    <w:aliases w:val="Footnote Reference Number,Footnote symbol,fr,SUPERS,Footnote symbFootnote Refernece,Footnote Reference Superscript,Footnote Refernece,ftref,Odwołanie przypisu,BVI fnr,Footnotes refss,Ref,de nota al pie,-E Fußnotenzeichen,Times 10 Poin"/>
    <w:link w:val="CharCharCharChar"/>
    <w:uiPriority w:val="99"/>
    <w:qFormat/>
    <w:rsid w:val="007164FF"/>
    <w:rPr>
      <w:vertAlign w:val="superscript"/>
    </w:rPr>
  </w:style>
  <w:style w:type="character" w:styleId="Hipersaite">
    <w:name w:val="Hyperlink"/>
    <w:uiPriority w:val="99"/>
    <w:unhideWhenUsed/>
    <w:rsid w:val="007164FF"/>
    <w:rPr>
      <w:color w:val="0000FF"/>
      <w:u w:val="single"/>
    </w:rPr>
  </w:style>
  <w:style w:type="paragraph" w:customStyle="1" w:styleId="naisf">
    <w:name w:val="naisf"/>
    <w:basedOn w:val="Parasts"/>
    <w:rsid w:val="007164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7164FF"/>
    <w:rPr>
      <w:sz w:val="16"/>
      <w:szCs w:val="16"/>
    </w:rPr>
  </w:style>
  <w:style w:type="paragraph" w:styleId="Komentrateksts">
    <w:name w:val="annotation text"/>
    <w:basedOn w:val="Parasts"/>
    <w:link w:val="KomentratekstsRakstz"/>
    <w:uiPriority w:val="99"/>
    <w:unhideWhenUsed/>
    <w:rsid w:val="007164FF"/>
    <w:pPr>
      <w:spacing w:after="200" w:line="240" w:lineRule="auto"/>
    </w:pPr>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uiPriority w:val="99"/>
    <w:rsid w:val="007164FF"/>
    <w:rPr>
      <w:rFonts w:ascii="Times New Roman" w:eastAsia="Calibri" w:hAnsi="Times New Roman" w:cs="Times New Roman"/>
      <w:sz w:val="20"/>
      <w:szCs w:val="20"/>
    </w:rPr>
  </w:style>
  <w:style w:type="paragraph" w:styleId="Balonteksts">
    <w:name w:val="Balloon Text"/>
    <w:basedOn w:val="Parasts"/>
    <w:link w:val="BalontekstsRakstz"/>
    <w:uiPriority w:val="99"/>
    <w:semiHidden/>
    <w:unhideWhenUsed/>
    <w:rsid w:val="007164F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164FF"/>
    <w:rPr>
      <w:rFonts w:ascii="Segoe UI" w:hAnsi="Segoe UI" w:cs="Segoe UI"/>
      <w:sz w:val="18"/>
      <w:szCs w:val="18"/>
    </w:rPr>
  </w:style>
  <w:style w:type="character" w:customStyle="1" w:styleId="tlid-translation">
    <w:name w:val="tlid-translation"/>
    <w:basedOn w:val="Noklusjumarindkopasfonts"/>
    <w:rsid w:val="007B1578"/>
  </w:style>
  <w:style w:type="character" w:customStyle="1" w:styleId="Virsraksts1Rakstz">
    <w:name w:val="Virsraksts 1 Rakstz."/>
    <w:basedOn w:val="Noklusjumarindkopasfonts"/>
    <w:link w:val="Virsraksts1"/>
    <w:uiPriority w:val="9"/>
    <w:rsid w:val="007F43C6"/>
    <w:rPr>
      <w:rFonts w:ascii="Times New Roman" w:eastAsia="Times New Roman" w:hAnsi="Times New Roman" w:cs="Times New Roman"/>
      <w:color w:val="8F9091"/>
      <w:kern w:val="36"/>
      <w:sz w:val="33"/>
      <w:szCs w:val="33"/>
      <w:lang w:eastAsia="lv-LV"/>
    </w:rPr>
  </w:style>
  <w:style w:type="paragraph" w:styleId="Paraststmeklis">
    <w:name w:val="Normal (Web)"/>
    <w:basedOn w:val="Parasts"/>
    <w:uiPriority w:val="99"/>
    <w:unhideWhenUsed/>
    <w:rsid w:val="007F43C6"/>
    <w:pPr>
      <w:spacing w:after="240"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EF0658"/>
    <w:rPr>
      <w:color w:val="605E5C"/>
      <w:shd w:val="clear" w:color="auto" w:fill="E1DFDD"/>
    </w:rPr>
  </w:style>
  <w:style w:type="paragraph" w:customStyle="1" w:styleId="Default">
    <w:name w:val="Default"/>
    <w:rsid w:val="000F3FAF"/>
    <w:pPr>
      <w:autoSpaceDE w:val="0"/>
      <w:autoSpaceDN w:val="0"/>
      <w:adjustRightInd w:val="0"/>
      <w:spacing w:after="0" w:line="240" w:lineRule="auto"/>
    </w:pPr>
    <w:rPr>
      <w:rFonts w:ascii="Arial" w:eastAsia="Times New Roman" w:hAnsi="Arial" w:cs="Arial"/>
      <w:color w:val="000000"/>
      <w:sz w:val="24"/>
      <w:szCs w:val="24"/>
      <w:lang w:eastAsia="lv-LV"/>
    </w:rPr>
  </w:style>
  <w:style w:type="paragraph" w:styleId="Kjene">
    <w:name w:val="footer"/>
    <w:basedOn w:val="Parasts"/>
    <w:link w:val="KjeneRakstz"/>
    <w:uiPriority w:val="99"/>
    <w:unhideWhenUsed/>
    <w:rsid w:val="002C0E2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C0E21"/>
  </w:style>
  <w:style w:type="paragraph" w:customStyle="1" w:styleId="CharCharCharChar">
    <w:name w:val="Char Char Char Char"/>
    <w:aliases w:val="Char2"/>
    <w:basedOn w:val="Parasts"/>
    <w:next w:val="Parasts"/>
    <w:link w:val="Vresatsauce"/>
    <w:uiPriority w:val="99"/>
    <w:rsid w:val="0048039B"/>
    <w:pPr>
      <w:spacing w:line="240" w:lineRule="exact"/>
      <w:jc w:val="both"/>
      <w:textAlignment w:val="baseline"/>
    </w:pPr>
    <w:rPr>
      <w:vertAlign w:val="superscript"/>
    </w:rPr>
  </w:style>
  <w:style w:type="paragraph" w:styleId="Vresteksts">
    <w:name w:val="footnote text"/>
    <w:aliases w:val="Char,Char Rakstz. Rakstz. Rakstz.,Char1,FT,Footnote,Footnote Text Char1 Char,Footnote Text Char1 Char Char Char,Footnote Text Char2,Footnote text,Fußnote,Fußnote Char Char,Fußnote Char Char Char Char Char Char,Style 5,f,fn,ft"/>
    <w:basedOn w:val="Parasts"/>
    <w:link w:val="VrestekstsRakstz"/>
    <w:uiPriority w:val="99"/>
    <w:unhideWhenUsed/>
    <w:qFormat/>
    <w:rsid w:val="000C452B"/>
    <w:pPr>
      <w:spacing w:after="0" w:line="240" w:lineRule="auto"/>
    </w:pPr>
    <w:rPr>
      <w:rFonts w:ascii="Calibri" w:hAnsi="Calibri" w:cs="Calibri"/>
      <w:sz w:val="20"/>
      <w:szCs w:val="20"/>
    </w:rPr>
  </w:style>
  <w:style w:type="character" w:customStyle="1" w:styleId="VrestekstsRakstz">
    <w:name w:val="Vēres teksts Rakstz."/>
    <w:aliases w:val="Char Rakstz.,Char Rakstz. Rakstz. Rakstz. Rakstz.,Char1 Rakstz.,FT Rakstz.,Footnote Rakstz.,Footnote Text Char1 Char Rakstz.,Footnote Text Char1 Char Char Char Rakstz.,Footnote Text Char2 Rakstz.,Footnote text Rakstz.,f Rakstz."/>
    <w:basedOn w:val="Noklusjumarindkopasfonts"/>
    <w:link w:val="Vresteksts"/>
    <w:uiPriority w:val="99"/>
    <w:rsid w:val="000C452B"/>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A11A44"/>
    <w:pPr>
      <w:spacing w:after="160"/>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A11A44"/>
    <w:rPr>
      <w:rFonts w:ascii="Times New Roman" w:eastAsia="Calibri" w:hAnsi="Times New Roman" w:cs="Times New Roman"/>
      <w:b/>
      <w:bCs/>
      <w:sz w:val="20"/>
      <w:szCs w:val="20"/>
    </w:rPr>
  </w:style>
  <w:style w:type="paragraph" w:customStyle="1" w:styleId="msonormal0">
    <w:name w:val="msonormal"/>
    <w:basedOn w:val="Parasts"/>
    <w:rsid w:val="00C17FD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semiHidden/>
    <w:unhideWhenUsed/>
    <w:rsid w:val="002C155B"/>
    <w:pPr>
      <w:spacing w:after="0" w:line="240" w:lineRule="auto"/>
    </w:pPr>
    <w:rPr>
      <w:rFonts w:ascii="Consolas" w:eastAsia="Calibri" w:hAnsi="Consolas" w:cs="Times New Roman"/>
      <w:sz w:val="21"/>
      <w:szCs w:val="21"/>
      <w:lang w:val="x-none"/>
    </w:rPr>
  </w:style>
  <w:style w:type="character" w:customStyle="1" w:styleId="VienkrstekstsRakstz">
    <w:name w:val="Vienkāršs teksts Rakstz."/>
    <w:basedOn w:val="Noklusjumarindkopasfonts"/>
    <w:link w:val="Vienkrsteksts"/>
    <w:uiPriority w:val="99"/>
    <w:semiHidden/>
    <w:rsid w:val="002C155B"/>
    <w:rPr>
      <w:rFonts w:ascii="Consolas" w:eastAsia="Calibri" w:hAnsi="Consolas" w:cs="Times New Roman"/>
      <w:sz w:val="21"/>
      <w:szCs w:val="21"/>
      <w:lang w:val="x-none"/>
    </w:rPr>
  </w:style>
  <w:style w:type="character" w:customStyle="1" w:styleId="UnresolvedMention2">
    <w:name w:val="Unresolved Mention2"/>
    <w:basedOn w:val="Noklusjumarindkopasfonts"/>
    <w:uiPriority w:val="99"/>
    <w:semiHidden/>
    <w:unhideWhenUsed/>
    <w:rsid w:val="00671511"/>
    <w:rPr>
      <w:color w:val="605E5C"/>
      <w:shd w:val="clear" w:color="auto" w:fill="E1DFDD"/>
    </w:rPr>
  </w:style>
  <w:style w:type="paragraph" w:styleId="Nosaukums">
    <w:name w:val="Title"/>
    <w:basedOn w:val="Parasts"/>
    <w:link w:val="NosaukumsRakstz"/>
    <w:uiPriority w:val="10"/>
    <w:qFormat/>
    <w:rsid w:val="004624FE"/>
    <w:pPr>
      <w:spacing w:after="0" w:line="360" w:lineRule="auto"/>
      <w:jc w:val="both"/>
    </w:pPr>
    <w:rPr>
      <w:rFonts w:ascii="Calibri" w:hAnsi="Calibri" w:cs="Calibri"/>
      <w:lang w:eastAsia="lv-LV"/>
    </w:rPr>
  </w:style>
  <w:style w:type="character" w:customStyle="1" w:styleId="NosaukumsRakstz">
    <w:name w:val="Nosaukums Rakstz."/>
    <w:basedOn w:val="Noklusjumarindkopasfonts"/>
    <w:link w:val="Nosaukums"/>
    <w:uiPriority w:val="10"/>
    <w:rsid w:val="004624FE"/>
    <w:rPr>
      <w:rFonts w:ascii="Calibri" w:hAnsi="Calibri" w:cs="Calibri"/>
      <w:lang w:eastAsia="lv-LV"/>
    </w:rPr>
  </w:style>
  <w:style w:type="character" w:customStyle="1" w:styleId="SarakstarindkopaRakstz">
    <w:name w:val="Saraksta rindkopa Rakstz."/>
    <w:aliases w:val="2 Rakstz."/>
    <w:basedOn w:val="Noklusjumarindkopasfonts"/>
    <w:link w:val="Sarakstarindkopa"/>
    <w:uiPriority w:val="99"/>
    <w:locked/>
    <w:rsid w:val="004624FE"/>
  </w:style>
  <w:style w:type="character" w:styleId="Izclums">
    <w:name w:val="Emphasis"/>
    <w:basedOn w:val="Noklusjumarindkopasfonts"/>
    <w:uiPriority w:val="20"/>
    <w:qFormat/>
    <w:rsid w:val="00E94656"/>
    <w:rPr>
      <w:i/>
      <w:iCs/>
    </w:rPr>
  </w:style>
  <w:style w:type="paragraph" w:styleId="Prskatjums">
    <w:name w:val="Revision"/>
    <w:hidden/>
    <w:uiPriority w:val="99"/>
    <w:semiHidden/>
    <w:rsid w:val="00E03745"/>
    <w:pPr>
      <w:spacing w:after="0" w:line="240" w:lineRule="auto"/>
    </w:pPr>
  </w:style>
  <w:style w:type="character" w:customStyle="1" w:styleId="Virsraksts4Rakstz">
    <w:name w:val="Virsraksts 4 Rakstz."/>
    <w:basedOn w:val="Noklusjumarindkopasfonts"/>
    <w:link w:val="Virsraksts4"/>
    <w:uiPriority w:val="9"/>
    <w:semiHidden/>
    <w:rsid w:val="004274DE"/>
    <w:rPr>
      <w:rFonts w:asciiTheme="majorHAnsi" w:eastAsiaTheme="majorEastAsia" w:hAnsiTheme="majorHAnsi" w:cstheme="majorBidi"/>
      <w:i/>
      <w:iCs/>
      <w:color w:val="2F5496" w:themeColor="accent1" w:themeShade="BF"/>
    </w:rPr>
  </w:style>
  <w:style w:type="character" w:customStyle="1" w:styleId="Virsraksts3Rakstz">
    <w:name w:val="Virsraksts 3 Rakstz."/>
    <w:basedOn w:val="Noklusjumarindkopasfonts"/>
    <w:link w:val="Virsraksts3"/>
    <w:uiPriority w:val="9"/>
    <w:semiHidden/>
    <w:rsid w:val="000A57D9"/>
    <w:rPr>
      <w:rFonts w:asciiTheme="majorHAnsi" w:eastAsiaTheme="majorEastAsia" w:hAnsiTheme="majorHAnsi" w:cstheme="majorBidi"/>
      <w:color w:val="1F3763" w:themeColor="accent1" w:themeShade="7F"/>
      <w:sz w:val="24"/>
      <w:szCs w:val="24"/>
    </w:rPr>
  </w:style>
  <w:style w:type="character" w:styleId="Izteiksmgs">
    <w:name w:val="Strong"/>
    <w:basedOn w:val="Noklusjumarindkopasfonts"/>
    <w:uiPriority w:val="22"/>
    <w:qFormat/>
    <w:rsid w:val="00F902FA"/>
    <w:rPr>
      <w:b/>
      <w:bCs/>
    </w:rPr>
  </w:style>
  <w:style w:type="paragraph" w:customStyle="1" w:styleId="xmsonormal">
    <w:name w:val="x_msonormal"/>
    <w:basedOn w:val="Parasts"/>
    <w:rsid w:val="00041D72"/>
    <w:pPr>
      <w:spacing w:after="0" w:line="240" w:lineRule="auto"/>
    </w:pPr>
    <w:rPr>
      <w:rFonts w:ascii="Calibri" w:eastAsia="Calibri" w:hAnsi="Calibri" w:cs="Calibri"/>
      <w:lang w:eastAsia="lv-LV"/>
    </w:rPr>
  </w:style>
  <w:style w:type="paragraph" w:customStyle="1" w:styleId="Documenttitle">
    <w:name w:val="Document title"/>
    <w:next w:val="Parasts"/>
    <w:qFormat/>
    <w:rsid w:val="002A52EE"/>
    <w:pPr>
      <w:spacing w:after="0" w:line="440" w:lineRule="atLeast"/>
    </w:pPr>
    <w:rPr>
      <w:rFonts w:eastAsiaTheme="majorEastAsia" w:cstheme="majorBidi"/>
      <w:bCs/>
      <w:color w:val="4472C4" w:themeColor="accent1"/>
      <w:sz w:val="42"/>
      <w:szCs w:val="28"/>
      <w:lang w:val="en-GB"/>
    </w:rPr>
  </w:style>
  <w:style w:type="character" w:customStyle="1" w:styleId="Virsraksts2Rakstz">
    <w:name w:val="Virsraksts 2 Rakstz."/>
    <w:basedOn w:val="Noklusjumarindkopasfonts"/>
    <w:link w:val="Virsraksts2"/>
    <w:uiPriority w:val="9"/>
    <w:rsid w:val="005C67C0"/>
    <w:rPr>
      <w:rFonts w:asciiTheme="majorHAnsi" w:eastAsiaTheme="majorEastAsia" w:hAnsiTheme="majorHAnsi" w:cstheme="majorBidi"/>
      <w:color w:val="2F5496" w:themeColor="accent1" w:themeShade="BF"/>
      <w:sz w:val="26"/>
      <w:szCs w:val="26"/>
    </w:rPr>
  </w:style>
  <w:style w:type="character" w:customStyle="1" w:styleId="UnresolvedMention3">
    <w:name w:val="Unresolved Mention3"/>
    <w:basedOn w:val="Noklusjumarindkopasfonts"/>
    <w:uiPriority w:val="99"/>
    <w:semiHidden/>
    <w:unhideWhenUsed/>
    <w:rsid w:val="000D74EA"/>
    <w:rPr>
      <w:color w:val="605E5C"/>
      <w:shd w:val="clear" w:color="auto" w:fill="E1DFDD"/>
    </w:rPr>
  </w:style>
  <w:style w:type="character" w:customStyle="1" w:styleId="y2iqfc">
    <w:name w:val="y2iqfc"/>
    <w:basedOn w:val="Noklusjumarindkopasfonts"/>
    <w:rsid w:val="00D63C39"/>
  </w:style>
  <w:style w:type="paragraph" w:customStyle="1" w:styleId="tv213">
    <w:name w:val="tv213"/>
    <w:basedOn w:val="Parasts"/>
    <w:rsid w:val="0078688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FA3C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807">
      <w:bodyDiv w:val="1"/>
      <w:marLeft w:val="0"/>
      <w:marRight w:val="0"/>
      <w:marTop w:val="0"/>
      <w:marBottom w:val="0"/>
      <w:divBdr>
        <w:top w:val="none" w:sz="0" w:space="0" w:color="auto"/>
        <w:left w:val="none" w:sz="0" w:space="0" w:color="auto"/>
        <w:bottom w:val="none" w:sz="0" w:space="0" w:color="auto"/>
        <w:right w:val="none" w:sz="0" w:space="0" w:color="auto"/>
      </w:divBdr>
    </w:div>
    <w:div w:id="9189701">
      <w:bodyDiv w:val="1"/>
      <w:marLeft w:val="0"/>
      <w:marRight w:val="0"/>
      <w:marTop w:val="0"/>
      <w:marBottom w:val="0"/>
      <w:divBdr>
        <w:top w:val="none" w:sz="0" w:space="0" w:color="auto"/>
        <w:left w:val="none" w:sz="0" w:space="0" w:color="auto"/>
        <w:bottom w:val="none" w:sz="0" w:space="0" w:color="auto"/>
        <w:right w:val="none" w:sz="0" w:space="0" w:color="auto"/>
      </w:divBdr>
    </w:div>
    <w:div w:id="41172448">
      <w:bodyDiv w:val="1"/>
      <w:marLeft w:val="0"/>
      <w:marRight w:val="0"/>
      <w:marTop w:val="0"/>
      <w:marBottom w:val="0"/>
      <w:divBdr>
        <w:top w:val="none" w:sz="0" w:space="0" w:color="auto"/>
        <w:left w:val="none" w:sz="0" w:space="0" w:color="auto"/>
        <w:bottom w:val="none" w:sz="0" w:space="0" w:color="auto"/>
        <w:right w:val="none" w:sz="0" w:space="0" w:color="auto"/>
      </w:divBdr>
      <w:divsChild>
        <w:div w:id="1178541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55628">
      <w:bodyDiv w:val="1"/>
      <w:marLeft w:val="0"/>
      <w:marRight w:val="0"/>
      <w:marTop w:val="0"/>
      <w:marBottom w:val="0"/>
      <w:divBdr>
        <w:top w:val="none" w:sz="0" w:space="0" w:color="auto"/>
        <w:left w:val="none" w:sz="0" w:space="0" w:color="auto"/>
        <w:bottom w:val="none" w:sz="0" w:space="0" w:color="auto"/>
        <w:right w:val="none" w:sz="0" w:space="0" w:color="auto"/>
      </w:divBdr>
    </w:div>
    <w:div w:id="68117386">
      <w:bodyDiv w:val="1"/>
      <w:marLeft w:val="0"/>
      <w:marRight w:val="0"/>
      <w:marTop w:val="0"/>
      <w:marBottom w:val="0"/>
      <w:divBdr>
        <w:top w:val="none" w:sz="0" w:space="0" w:color="auto"/>
        <w:left w:val="none" w:sz="0" w:space="0" w:color="auto"/>
        <w:bottom w:val="none" w:sz="0" w:space="0" w:color="auto"/>
        <w:right w:val="none" w:sz="0" w:space="0" w:color="auto"/>
      </w:divBdr>
    </w:div>
    <w:div w:id="72165033">
      <w:bodyDiv w:val="1"/>
      <w:marLeft w:val="0"/>
      <w:marRight w:val="0"/>
      <w:marTop w:val="0"/>
      <w:marBottom w:val="0"/>
      <w:divBdr>
        <w:top w:val="none" w:sz="0" w:space="0" w:color="auto"/>
        <w:left w:val="none" w:sz="0" w:space="0" w:color="auto"/>
        <w:bottom w:val="none" w:sz="0" w:space="0" w:color="auto"/>
        <w:right w:val="none" w:sz="0" w:space="0" w:color="auto"/>
      </w:divBdr>
    </w:div>
    <w:div w:id="163936703">
      <w:bodyDiv w:val="1"/>
      <w:marLeft w:val="0"/>
      <w:marRight w:val="0"/>
      <w:marTop w:val="0"/>
      <w:marBottom w:val="0"/>
      <w:divBdr>
        <w:top w:val="none" w:sz="0" w:space="0" w:color="auto"/>
        <w:left w:val="none" w:sz="0" w:space="0" w:color="auto"/>
        <w:bottom w:val="none" w:sz="0" w:space="0" w:color="auto"/>
        <w:right w:val="none" w:sz="0" w:space="0" w:color="auto"/>
      </w:divBdr>
    </w:div>
    <w:div w:id="192151984">
      <w:bodyDiv w:val="1"/>
      <w:marLeft w:val="0"/>
      <w:marRight w:val="0"/>
      <w:marTop w:val="0"/>
      <w:marBottom w:val="0"/>
      <w:divBdr>
        <w:top w:val="none" w:sz="0" w:space="0" w:color="auto"/>
        <w:left w:val="none" w:sz="0" w:space="0" w:color="auto"/>
        <w:bottom w:val="none" w:sz="0" w:space="0" w:color="auto"/>
        <w:right w:val="none" w:sz="0" w:space="0" w:color="auto"/>
      </w:divBdr>
    </w:div>
    <w:div w:id="237251133">
      <w:bodyDiv w:val="1"/>
      <w:marLeft w:val="0"/>
      <w:marRight w:val="0"/>
      <w:marTop w:val="0"/>
      <w:marBottom w:val="0"/>
      <w:divBdr>
        <w:top w:val="none" w:sz="0" w:space="0" w:color="auto"/>
        <w:left w:val="none" w:sz="0" w:space="0" w:color="auto"/>
        <w:bottom w:val="none" w:sz="0" w:space="0" w:color="auto"/>
        <w:right w:val="none" w:sz="0" w:space="0" w:color="auto"/>
      </w:divBdr>
    </w:div>
    <w:div w:id="257829479">
      <w:bodyDiv w:val="1"/>
      <w:marLeft w:val="0"/>
      <w:marRight w:val="0"/>
      <w:marTop w:val="0"/>
      <w:marBottom w:val="0"/>
      <w:divBdr>
        <w:top w:val="none" w:sz="0" w:space="0" w:color="auto"/>
        <w:left w:val="none" w:sz="0" w:space="0" w:color="auto"/>
        <w:bottom w:val="none" w:sz="0" w:space="0" w:color="auto"/>
        <w:right w:val="none" w:sz="0" w:space="0" w:color="auto"/>
      </w:divBdr>
      <w:divsChild>
        <w:div w:id="238058654">
          <w:marLeft w:val="0"/>
          <w:marRight w:val="0"/>
          <w:marTop w:val="0"/>
          <w:marBottom w:val="0"/>
          <w:divBdr>
            <w:top w:val="none" w:sz="0" w:space="0" w:color="auto"/>
            <w:left w:val="none" w:sz="0" w:space="0" w:color="auto"/>
            <w:bottom w:val="none" w:sz="0" w:space="0" w:color="auto"/>
            <w:right w:val="none" w:sz="0" w:space="0" w:color="auto"/>
          </w:divBdr>
          <w:divsChild>
            <w:div w:id="1249540648">
              <w:marLeft w:val="0"/>
              <w:marRight w:val="0"/>
              <w:marTop w:val="0"/>
              <w:marBottom w:val="0"/>
              <w:divBdr>
                <w:top w:val="none" w:sz="0" w:space="0" w:color="auto"/>
                <w:left w:val="none" w:sz="0" w:space="0" w:color="auto"/>
                <w:bottom w:val="none" w:sz="0" w:space="0" w:color="auto"/>
                <w:right w:val="none" w:sz="0" w:space="0" w:color="auto"/>
              </w:divBdr>
              <w:divsChild>
                <w:div w:id="140071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82588">
      <w:bodyDiv w:val="1"/>
      <w:marLeft w:val="0"/>
      <w:marRight w:val="0"/>
      <w:marTop w:val="0"/>
      <w:marBottom w:val="0"/>
      <w:divBdr>
        <w:top w:val="none" w:sz="0" w:space="0" w:color="auto"/>
        <w:left w:val="none" w:sz="0" w:space="0" w:color="auto"/>
        <w:bottom w:val="none" w:sz="0" w:space="0" w:color="auto"/>
        <w:right w:val="none" w:sz="0" w:space="0" w:color="auto"/>
      </w:divBdr>
      <w:divsChild>
        <w:div w:id="693652546">
          <w:marLeft w:val="0"/>
          <w:marRight w:val="0"/>
          <w:marTop w:val="0"/>
          <w:marBottom w:val="567"/>
          <w:divBdr>
            <w:top w:val="none" w:sz="0" w:space="0" w:color="auto"/>
            <w:left w:val="none" w:sz="0" w:space="0" w:color="auto"/>
            <w:bottom w:val="none" w:sz="0" w:space="0" w:color="auto"/>
            <w:right w:val="none" w:sz="0" w:space="0" w:color="auto"/>
          </w:divBdr>
        </w:div>
        <w:div w:id="1392652733">
          <w:marLeft w:val="0"/>
          <w:marRight w:val="0"/>
          <w:marTop w:val="480"/>
          <w:marBottom w:val="240"/>
          <w:divBdr>
            <w:top w:val="none" w:sz="0" w:space="0" w:color="auto"/>
            <w:left w:val="none" w:sz="0" w:space="0" w:color="auto"/>
            <w:bottom w:val="none" w:sz="0" w:space="0" w:color="auto"/>
            <w:right w:val="none" w:sz="0" w:space="0" w:color="auto"/>
          </w:divBdr>
        </w:div>
      </w:divsChild>
    </w:div>
    <w:div w:id="352458576">
      <w:bodyDiv w:val="1"/>
      <w:marLeft w:val="0"/>
      <w:marRight w:val="0"/>
      <w:marTop w:val="0"/>
      <w:marBottom w:val="0"/>
      <w:divBdr>
        <w:top w:val="none" w:sz="0" w:space="0" w:color="auto"/>
        <w:left w:val="none" w:sz="0" w:space="0" w:color="auto"/>
        <w:bottom w:val="none" w:sz="0" w:space="0" w:color="auto"/>
        <w:right w:val="none" w:sz="0" w:space="0" w:color="auto"/>
      </w:divBdr>
    </w:div>
    <w:div w:id="390464136">
      <w:bodyDiv w:val="1"/>
      <w:marLeft w:val="0"/>
      <w:marRight w:val="0"/>
      <w:marTop w:val="0"/>
      <w:marBottom w:val="0"/>
      <w:divBdr>
        <w:top w:val="none" w:sz="0" w:space="0" w:color="auto"/>
        <w:left w:val="none" w:sz="0" w:space="0" w:color="auto"/>
        <w:bottom w:val="none" w:sz="0" w:space="0" w:color="auto"/>
        <w:right w:val="none" w:sz="0" w:space="0" w:color="auto"/>
      </w:divBdr>
    </w:div>
    <w:div w:id="403601450">
      <w:bodyDiv w:val="1"/>
      <w:marLeft w:val="0"/>
      <w:marRight w:val="0"/>
      <w:marTop w:val="0"/>
      <w:marBottom w:val="0"/>
      <w:divBdr>
        <w:top w:val="none" w:sz="0" w:space="0" w:color="auto"/>
        <w:left w:val="none" w:sz="0" w:space="0" w:color="auto"/>
        <w:bottom w:val="none" w:sz="0" w:space="0" w:color="auto"/>
        <w:right w:val="none" w:sz="0" w:space="0" w:color="auto"/>
      </w:divBdr>
    </w:div>
    <w:div w:id="410541525">
      <w:bodyDiv w:val="1"/>
      <w:marLeft w:val="0"/>
      <w:marRight w:val="0"/>
      <w:marTop w:val="0"/>
      <w:marBottom w:val="0"/>
      <w:divBdr>
        <w:top w:val="none" w:sz="0" w:space="0" w:color="auto"/>
        <w:left w:val="none" w:sz="0" w:space="0" w:color="auto"/>
        <w:bottom w:val="none" w:sz="0" w:space="0" w:color="auto"/>
        <w:right w:val="none" w:sz="0" w:space="0" w:color="auto"/>
      </w:divBdr>
    </w:div>
    <w:div w:id="439186296">
      <w:bodyDiv w:val="1"/>
      <w:marLeft w:val="0"/>
      <w:marRight w:val="0"/>
      <w:marTop w:val="0"/>
      <w:marBottom w:val="0"/>
      <w:divBdr>
        <w:top w:val="none" w:sz="0" w:space="0" w:color="auto"/>
        <w:left w:val="none" w:sz="0" w:space="0" w:color="auto"/>
        <w:bottom w:val="none" w:sz="0" w:space="0" w:color="auto"/>
        <w:right w:val="none" w:sz="0" w:space="0" w:color="auto"/>
      </w:divBdr>
    </w:div>
    <w:div w:id="472672921">
      <w:bodyDiv w:val="1"/>
      <w:marLeft w:val="0"/>
      <w:marRight w:val="0"/>
      <w:marTop w:val="0"/>
      <w:marBottom w:val="0"/>
      <w:divBdr>
        <w:top w:val="none" w:sz="0" w:space="0" w:color="auto"/>
        <w:left w:val="none" w:sz="0" w:space="0" w:color="auto"/>
        <w:bottom w:val="none" w:sz="0" w:space="0" w:color="auto"/>
        <w:right w:val="none" w:sz="0" w:space="0" w:color="auto"/>
      </w:divBdr>
    </w:div>
    <w:div w:id="519590964">
      <w:bodyDiv w:val="1"/>
      <w:marLeft w:val="0"/>
      <w:marRight w:val="0"/>
      <w:marTop w:val="0"/>
      <w:marBottom w:val="0"/>
      <w:divBdr>
        <w:top w:val="none" w:sz="0" w:space="0" w:color="auto"/>
        <w:left w:val="none" w:sz="0" w:space="0" w:color="auto"/>
        <w:bottom w:val="none" w:sz="0" w:space="0" w:color="auto"/>
        <w:right w:val="none" w:sz="0" w:space="0" w:color="auto"/>
      </w:divBdr>
    </w:div>
    <w:div w:id="560672369">
      <w:bodyDiv w:val="1"/>
      <w:marLeft w:val="0"/>
      <w:marRight w:val="0"/>
      <w:marTop w:val="0"/>
      <w:marBottom w:val="0"/>
      <w:divBdr>
        <w:top w:val="none" w:sz="0" w:space="0" w:color="auto"/>
        <w:left w:val="none" w:sz="0" w:space="0" w:color="auto"/>
        <w:bottom w:val="none" w:sz="0" w:space="0" w:color="auto"/>
        <w:right w:val="none" w:sz="0" w:space="0" w:color="auto"/>
      </w:divBdr>
    </w:div>
    <w:div w:id="588318487">
      <w:bodyDiv w:val="1"/>
      <w:marLeft w:val="0"/>
      <w:marRight w:val="0"/>
      <w:marTop w:val="0"/>
      <w:marBottom w:val="0"/>
      <w:divBdr>
        <w:top w:val="none" w:sz="0" w:space="0" w:color="auto"/>
        <w:left w:val="none" w:sz="0" w:space="0" w:color="auto"/>
        <w:bottom w:val="none" w:sz="0" w:space="0" w:color="auto"/>
        <w:right w:val="none" w:sz="0" w:space="0" w:color="auto"/>
      </w:divBdr>
    </w:div>
    <w:div w:id="590159318">
      <w:bodyDiv w:val="1"/>
      <w:marLeft w:val="0"/>
      <w:marRight w:val="0"/>
      <w:marTop w:val="0"/>
      <w:marBottom w:val="0"/>
      <w:divBdr>
        <w:top w:val="none" w:sz="0" w:space="0" w:color="auto"/>
        <w:left w:val="none" w:sz="0" w:space="0" w:color="auto"/>
        <w:bottom w:val="none" w:sz="0" w:space="0" w:color="auto"/>
        <w:right w:val="none" w:sz="0" w:space="0" w:color="auto"/>
      </w:divBdr>
    </w:div>
    <w:div w:id="598832862">
      <w:bodyDiv w:val="1"/>
      <w:marLeft w:val="0"/>
      <w:marRight w:val="0"/>
      <w:marTop w:val="0"/>
      <w:marBottom w:val="0"/>
      <w:divBdr>
        <w:top w:val="none" w:sz="0" w:space="0" w:color="auto"/>
        <w:left w:val="none" w:sz="0" w:space="0" w:color="auto"/>
        <w:bottom w:val="none" w:sz="0" w:space="0" w:color="auto"/>
        <w:right w:val="none" w:sz="0" w:space="0" w:color="auto"/>
      </w:divBdr>
      <w:divsChild>
        <w:div w:id="412050587">
          <w:marLeft w:val="0"/>
          <w:marRight w:val="0"/>
          <w:marTop w:val="0"/>
          <w:marBottom w:val="0"/>
          <w:divBdr>
            <w:top w:val="none" w:sz="0" w:space="0" w:color="auto"/>
            <w:left w:val="none" w:sz="0" w:space="0" w:color="auto"/>
            <w:bottom w:val="none" w:sz="0" w:space="0" w:color="auto"/>
            <w:right w:val="none" w:sz="0" w:space="0" w:color="auto"/>
          </w:divBdr>
        </w:div>
        <w:div w:id="1166285893">
          <w:marLeft w:val="0"/>
          <w:marRight w:val="0"/>
          <w:marTop w:val="0"/>
          <w:marBottom w:val="0"/>
          <w:divBdr>
            <w:top w:val="none" w:sz="0" w:space="0" w:color="auto"/>
            <w:left w:val="none" w:sz="0" w:space="0" w:color="auto"/>
            <w:bottom w:val="none" w:sz="0" w:space="0" w:color="auto"/>
            <w:right w:val="none" w:sz="0" w:space="0" w:color="auto"/>
          </w:divBdr>
        </w:div>
      </w:divsChild>
    </w:div>
    <w:div w:id="611595431">
      <w:bodyDiv w:val="1"/>
      <w:marLeft w:val="0"/>
      <w:marRight w:val="0"/>
      <w:marTop w:val="0"/>
      <w:marBottom w:val="0"/>
      <w:divBdr>
        <w:top w:val="none" w:sz="0" w:space="0" w:color="auto"/>
        <w:left w:val="none" w:sz="0" w:space="0" w:color="auto"/>
        <w:bottom w:val="none" w:sz="0" w:space="0" w:color="auto"/>
        <w:right w:val="none" w:sz="0" w:space="0" w:color="auto"/>
      </w:divBdr>
    </w:div>
    <w:div w:id="614020976">
      <w:bodyDiv w:val="1"/>
      <w:marLeft w:val="0"/>
      <w:marRight w:val="0"/>
      <w:marTop w:val="0"/>
      <w:marBottom w:val="0"/>
      <w:divBdr>
        <w:top w:val="none" w:sz="0" w:space="0" w:color="auto"/>
        <w:left w:val="none" w:sz="0" w:space="0" w:color="auto"/>
        <w:bottom w:val="none" w:sz="0" w:space="0" w:color="auto"/>
        <w:right w:val="none" w:sz="0" w:space="0" w:color="auto"/>
      </w:divBdr>
    </w:div>
    <w:div w:id="718169036">
      <w:bodyDiv w:val="1"/>
      <w:marLeft w:val="0"/>
      <w:marRight w:val="0"/>
      <w:marTop w:val="0"/>
      <w:marBottom w:val="0"/>
      <w:divBdr>
        <w:top w:val="none" w:sz="0" w:space="0" w:color="auto"/>
        <w:left w:val="none" w:sz="0" w:space="0" w:color="auto"/>
        <w:bottom w:val="none" w:sz="0" w:space="0" w:color="auto"/>
        <w:right w:val="none" w:sz="0" w:space="0" w:color="auto"/>
      </w:divBdr>
    </w:div>
    <w:div w:id="730348243">
      <w:bodyDiv w:val="1"/>
      <w:marLeft w:val="0"/>
      <w:marRight w:val="0"/>
      <w:marTop w:val="0"/>
      <w:marBottom w:val="0"/>
      <w:divBdr>
        <w:top w:val="none" w:sz="0" w:space="0" w:color="auto"/>
        <w:left w:val="none" w:sz="0" w:space="0" w:color="auto"/>
        <w:bottom w:val="none" w:sz="0" w:space="0" w:color="auto"/>
        <w:right w:val="none" w:sz="0" w:space="0" w:color="auto"/>
      </w:divBdr>
    </w:div>
    <w:div w:id="743144323">
      <w:bodyDiv w:val="1"/>
      <w:marLeft w:val="0"/>
      <w:marRight w:val="0"/>
      <w:marTop w:val="0"/>
      <w:marBottom w:val="0"/>
      <w:divBdr>
        <w:top w:val="none" w:sz="0" w:space="0" w:color="auto"/>
        <w:left w:val="none" w:sz="0" w:space="0" w:color="auto"/>
        <w:bottom w:val="none" w:sz="0" w:space="0" w:color="auto"/>
        <w:right w:val="none" w:sz="0" w:space="0" w:color="auto"/>
      </w:divBdr>
    </w:div>
    <w:div w:id="753283310">
      <w:bodyDiv w:val="1"/>
      <w:marLeft w:val="0"/>
      <w:marRight w:val="0"/>
      <w:marTop w:val="0"/>
      <w:marBottom w:val="0"/>
      <w:divBdr>
        <w:top w:val="none" w:sz="0" w:space="0" w:color="auto"/>
        <w:left w:val="none" w:sz="0" w:space="0" w:color="auto"/>
        <w:bottom w:val="none" w:sz="0" w:space="0" w:color="auto"/>
        <w:right w:val="none" w:sz="0" w:space="0" w:color="auto"/>
      </w:divBdr>
    </w:div>
    <w:div w:id="761995870">
      <w:bodyDiv w:val="1"/>
      <w:marLeft w:val="0"/>
      <w:marRight w:val="0"/>
      <w:marTop w:val="0"/>
      <w:marBottom w:val="0"/>
      <w:divBdr>
        <w:top w:val="none" w:sz="0" w:space="0" w:color="auto"/>
        <w:left w:val="none" w:sz="0" w:space="0" w:color="auto"/>
        <w:bottom w:val="none" w:sz="0" w:space="0" w:color="auto"/>
        <w:right w:val="none" w:sz="0" w:space="0" w:color="auto"/>
      </w:divBdr>
      <w:divsChild>
        <w:div w:id="91585098">
          <w:marLeft w:val="0"/>
          <w:marRight w:val="0"/>
          <w:marTop w:val="0"/>
          <w:marBottom w:val="0"/>
          <w:divBdr>
            <w:top w:val="none" w:sz="0" w:space="0" w:color="auto"/>
            <w:left w:val="none" w:sz="0" w:space="0" w:color="auto"/>
            <w:bottom w:val="none" w:sz="0" w:space="0" w:color="auto"/>
            <w:right w:val="none" w:sz="0" w:space="0" w:color="auto"/>
          </w:divBdr>
          <w:divsChild>
            <w:div w:id="1590698987">
              <w:marLeft w:val="0"/>
              <w:marRight w:val="0"/>
              <w:marTop w:val="0"/>
              <w:marBottom w:val="0"/>
              <w:divBdr>
                <w:top w:val="none" w:sz="0" w:space="0" w:color="auto"/>
                <w:left w:val="none" w:sz="0" w:space="0" w:color="auto"/>
                <w:bottom w:val="none" w:sz="0" w:space="0" w:color="auto"/>
                <w:right w:val="none" w:sz="0" w:space="0" w:color="auto"/>
              </w:divBdr>
              <w:divsChild>
                <w:div w:id="200437046">
                  <w:marLeft w:val="0"/>
                  <w:marRight w:val="0"/>
                  <w:marTop w:val="0"/>
                  <w:marBottom w:val="0"/>
                  <w:divBdr>
                    <w:top w:val="none" w:sz="0" w:space="0" w:color="auto"/>
                    <w:left w:val="none" w:sz="0" w:space="0" w:color="auto"/>
                    <w:bottom w:val="none" w:sz="0" w:space="0" w:color="auto"/>
                    <w:right w:val="none" w:sz="0" w:space="0" w:color="auto"/>
                  </w:divBdr>
                  <w:divsChild>
                    <w:div w:id="1556232787">
                      <w:marLeft w:val="0"/>
                      <w:marRight w:val="0"/>
                      <w:marTop w:val="0"/>
                      <w:marBottom w:val="0"/>
                      <w:divBdr>
                        <w:top w:val="none" w:sz="0" w:space="0" w:color="auto"/>
                        <w:left w:val="none" w:sz="0" w:space="0" w:color="auto"/>
                        <w:bottom w:val="none" w:sz="0" w:space="0" w:color="auto"/>
                        <w:right w:val="none" w:sz="0" w:space="0" w:color="auto"/>
                      </w:divBdr>
                      <w:divsChild>
                        <w:div w:id="1497301585">
                          <w:marLeft w:val="0"/>
                          <w:marRight w:val="0"/>
                          <w:marTop w:val="0"/>
                          <w:marBottom w:val="0"/>
                          <w:divBdr>
                            <w:top w:val="none" w:sz="0" w:space="0" w:color="auto"/>
                            <w:left w:val="none" w:sz="0" w:space="0" w:color="auto"/>
                            <w:bottom w:val="none" w:sz="0" w:space="0" w:color="auto"/>
                            <w:right w:val="none" w:sz="0" w:space="0" w:color="auto"/>
                          </w:divBdr>
                          <w:divsChild>
                            <w:div w:id="1978223403">
                              <w:marLeft w:val="0"/>
                              <w:marRight w:val="0"/>
                              <w:marTop w:val="0"/>
                              <w:marBottom w:val="0"/>
                              <w:divBdr>
                                <w:top w:val="none" w:sz="0" w:space="0" w:color="auto"/>
                                <w:left w:val="none" w:sz="0" w:space="0" w:color="auto"/>
                                <w:bottom w:val="none" w:sz="0" w:space="0" w:color="auto"/>
                                <w:right w:val="none" w:sz="0" w:space="0" w:color="auto"/>
                              </w:divBdr>
                              <w:divsChild>
                                <w:div w:id="1239679519">
                                  <w:marLeft w:val="0"/>
                                  <w:marRight w:val="0"/>
                                  <w:marTop w:val="0"/>
                                  <w:marBottom w:val="0"/>
                                  <w:divBdr>
                                    <w:top w:val="none" w:sz="0" w:space="0" w:color="auto"/>
                                    <w:left w:val="none" w:sz="0" w:space="0" w:color="auto"/>
                                    <w:bottom w:val="none" w:sz="0" w:space="0" w:color="auto"/>
                                    <w:right w:val="none" w:sz="0" w:space="0" w:color="auto"/>
                                  </w:divBdr>
                                  <w:divsChild>
                                    <w:div w:id="1725789668">
                                      <w:marLeft w:val="0"/>
                                      <w:marRight w:val="0"/>
                                      <w:marTop w:val="0"/>
                                      <w:marBottom w:val="0"/>
                                      <w:divBdr>
                                        <w:top w:val="none" w:sz="0" w:space="0" w:color="auto"/>
                                        <w:left w:val="none" w:sz="0" w:space="0" w:color="auto"/>
                                        <w:bottom w:val="none" w:sz="0" w:space="0" w:color="auto"/>
                                        <w:right w:val="none" w:sz="0" w:space="0" w:color="auto"/>
                                      </w:divBdr>
                                      <w:divsChild>
                                        <w:div w:id="1780946518">
                                          <w:marLeft w:val="0"/>
                                          <w:marRight w:val="0"/>
                                          <w:marTop w:val="0"/>
                                          <w:marBottom w:val="0"/>
                                          <w:divBdr>
                                            <w:top w:val="none" w:sz="0" w:space="0" w:color="auto"/>
                                            <w:left w:val="none" w:sz="0" w:space="0" w:color="auto"/>
                                            <w:bottom w:val="none" w:sz="0" w:space="0" w:color="auto"/>
                                            <w:right w:val="none" w:sz="0" w:space="0" w:color="auto"/>
                                          </w:divBdr>
                                          <w:divsChild>
                                            <w:div w:id="502668723">
                                              <w:marLeft w:val="0"/>
                                              <w:marRight w:val="0"/>
                                              <w:marTop w:val="0"/>
                                              <w:marBottom w:val="0"/>
                                              <w:divBdr>
                                                <w:top w:val="none" w:sz="0" w:space="0" w:color="auto"/>
                                                <w:left w:val="none" w:sz="0" w:space="0" w:color="auto"/>
                                                <w:bottom w:val="none" w:sz="0" w:space="0" w:color="auto"/>
                                                <w:right w:val="none" w:sz="0" w:space="0" w:color="auto"/>
                                              </w:divBdr>
                                              <w:divsChild>
                                                <w:div w:id="7900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939760">
          <w:marLeft w:val="0"/>
          <w:marRight w:val="0"/>
          <w:marTop w:val="0"/>
          <w:marBottom w:val="0"/>
          <w:divBdr>
            <w:top w:val="none" w:sz="0" w:space="0" w:color="auto"/>
            <w:left w:val="none" w:sz="0" w:space="0" w:color="auto"/>
            <w:bottom w:val="none" w:sz="0" w:space="0" w:color="auto"/>
            <w:right w:val="none" w:sz="0" w:space="0" w:color="auto"/>
          </w:divBdr>
          <w:divsChild>
            <w:div w:id="1078404305">
              <w:marLeft w:val="0"/>
              <w:marRight w:val="0"/>
              <w:marTop w:val="0"/>
              <w:marBottom w:val="0"/>
              <w:divBdr>
                <w:top w:val="none" w:sz="0" w:space="0" w:color="auto"/>
                <w:left w:val="none" w:sz="0" w:space="0" w:color="auto"/>
                <w:bottom w:val="none" w:sz="0" w:space="0" w:color="auto"/>
                <w:right w:val="none" w:sz="0" w:space="0" w:color="auto"/>
              </w:divBdr>
              <w:divsChild>
                <w:div w:id="848299594">
                  <w:marLeft w:val="0"/>
                  <w:marRight w:val="0"/>
                  <w:marTop w:val="0"/>
                  <w:marBottom w:val="0"/>
                  <w:divBdr>
                    <w:top w:val="none" w:sz="0" w:space="0" w:color="auto"/>
                    <w:left w:val="none" w:sz="0" w:space="0" w:color="auto"/>
                    <w:bottom w:val="none" w:sz="0" w:space="0" w:color="auto"/>
                    <w:right w:val="none" w:sz="0" w:space="0" w:color="auto"/>
                  </w:divBdr>
                  <w:divsChild>
                    <w:div w:id="2008508368">
                      <w:marLeft w:val="0"/>
                      <w:marRight w:val="0"/>
                      <w:marTop w:val="0"/>
                      <w:marBottom w:val="0"/>
                      <w:divBdr>
                        <w:top w:val="none" w:sz="0" w:space="0" w:color="auto"/>
                        <w:left w:val="none" w:sz="0" w:space="0" w:color="auto"/>
                        <w:bottom w:val="none" w:sz="0" w:space="0" w:color="auto"/>
                        <w:right w:val="none" w:sz="0" w:space="0" w:color="auto"/>
                      </w:divBdr>
                      <w:divsChild>
                        <w:div w:id="779571225">
                          <w:marLeft w:val="0"/>
                          <w:marRight w:val="0"/>
                          <w:marTop w:val="0"/>
                          <w:marBottom w:val="0"/>
                          <w:divBdr>
                            <w:top w:val="none" w:sz="0" w:space="0" w:color="auto"/>
                            <w:left w:val="none" w:sz="0" w:space="0" w:color="auto"/>
                            <w:bottom w:val="none" w:sz="0" w:space="0" w:color="auto"/>
                            <w:right w:val="none" w:sz="0" w:space="0" w:color="auto"/>
                          </w:divBdr>
                          <w:divsChild>
                            <w:div w:id="1364818780">
                              <w:marLeft w:val="0"/>
                              <w:marRight w:val="0"/>
                              <w:marTop w:val="0"/>
                              <w:marBottom w:val="0"/>
                              <w:divBdr>
                                <w:top w:val="none" w:sz="0" w:space="0" w:color="auto"/>
                                <w:left w:val="none" w:sz="0" w:space="0" w:color="auto"/>
                                <w:bottom w:val="none" w:sz="0" w:space="0" w:color="auto"/>
                                <w:right w:val="none" w:sz="0" w:space="0" w:color="auto"/>
                              </w:divBdr>
                              <w:divsChild>
                                <w:div w:id="1157695871">
                                  <w:marLeft w:val="0"/>
                                  <w:marRight w:val="0"/>
                                  <w:marTop w:val="0"/>
                                  <w:marBottom w:val="0"/>
                                  <w:divBdr>
                                    <w:top w:val="none" w:sz="0" w:space="0" w:color="auto"/>
                                    <w:left w:val="none" w:sz="0" w:space="0" w:color="auto"/>
                                    <w:bottom w:val="none" w:sz="0" w:space="0" w:color="auto"/>
                                    <w:right w:val="none" w:sz="0" w:space="0" w:color="auto"/>
                                  </w:divBdr>
                                  <w:divsChild>
                                    <w:div w:id="454758646">
                                      <w:marLeft w:val="0"/>
                                      <w:marRight w:val="0"/>
                                      <w:marTop w:val="0"/>
                                      <w:marBottom w:val="0"/>
                                      <w:divBdr>
                                        <w:top w:val="none" w:sz="0" w:space="0" w:color="auto"/>
                                        <w:left w:val="none" w:sz="0" w:space="0" w:color="auto"/>
                                        <w:bottom w:val="none" w:sz="0" w:space="0" w:color="auto"/>
                                        <w:right w:val="none" w:sz="0" w:space="0" w:color="auto"/>
                                      </w:divBdr>
                                      <w:divsChild>
                                        <w:div w:id="1246837318">
                                          <w:marLeft w:val="0"/>
                                          <w:marRight w:val="0"/>
                                          <w:marTop w:val="0"/>
                                          <w:marBottom w:val="0"/>
                                          <w:divBdr>
                                            <w:top w:val="none" w:sz="0" w:space="0" w:color="auto"/>
                                            <w:left w:val="none" w:sz="0" w:space="0" w:color="auto"/>
                                            <w:bottom w:val="none" w:sz="0" w:space="0" w:color="auto"/>
                                            <w:right w:val="none" w:sz="0" w:space="0" w:color="auto"/>
                                          </w:divBdr>
                                          <w:divsChild>
                                            <w:div w:id="2082866615">
                                              <w:marLeft w:val="0"/>
                                              <w:marRight w:val="0"/>
                                              <w:marTop w:val="0"/>
                                              <w:marBottom w:val="0"/>
                                              <w:divBdr>
                                                <w:top w:val="none" w:sz="0" w:space="0" w:color="auto"/>
                                                <w:left w:val="none" w:sz="0" w:space="0" w:color="auto"/>
                                                <w:bottom w:val="none" w:sz="0" w:space="0" w:color="auto"/>
                                                <w:right w:val="none" w:sz="0" w:space="0" w:color="auto"/>
                                              </w:divBdr>
                                              <w:divsChild>
                                                <w:div w:id="87130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393217">
          <w:marLeft w:val="0"/>
          <w:marRight w:val="0"/>
          <w:marTop w:val="0"/>
          <w:marBottom w:val="0"/>
          <w:divBdr>
            <w:top w:val="none" w:sz="0" w:space="0" w:color="auto"/>
            <w:left w:val="none" w:sz="0" w:space="0" w:color="auto"/>
            <w:bottom w:val="none" w:sz="0" w:space="0" w:color="auto"/>
            <w:right w:val="none" w:sz="0" w:space="0" w:color="auto"/>
          </w:divBdr>
          <w:divsChild>
            <w:div w:id="1830251448">
              <w:marLeft w:val="0"/>
              <w:marRight w:val="0"/>
              <w:marTop w:val="0"/>
              <w:marBottom w:val="0"/>
              <w:divBdr>
                <w:top w:val="none" w:sz="0" w:space="0" w:color="auto"/>
                <w:left w:val="none" w:sz="0" w:space="0" w:color="auto"/>
                <w:bottom w:val="none" w:sz="0" w:space="0" w:color="auto"/>
                <w:right w:val="none" w:sz="0" w:space="0" w:color="auto"/>
              </w:divBdr>
              <w:divsChild>
                <w:div w:id="620187750">
                  <w:marLeft w:val="0"/>
                  <w:marRight w:val="0"/>
                  <w:marTop w:val="0"/>
                  <w:marBottom w:val="0"/>
                  <w:divBdr>
                    <w:top w:val="none" w:sz="0" w:space="0" w:color="auto"/>
                    <w:left w:val="none" w:sz="0" w:space="0" w:color="auto"/>
                    <w:bottom w:val="none" w:sz="0" w:space="0" w:color="auto"/>
                    <w:right w:val="none" w:sz="0" w:space="0" w:color="auto"/>
                  </w:divBdr>
                  <w:divsChild>
                    <w:div w:id="1370105506">
                      <w:marLeft w:val="0"/>
                      <w:marRight w:val="0"/>
                      <w:marTop w:val="0"/>
                      <w:marBottom w:val="0"/>
                      <w:divBdr>
                        <w:top w:val="none" w:sz="0" w:space="0" w:color="auto"/>
                        <w:left w:val="none" w:sz="0" w:space="0" w:color="auto"/>
                        <w:bottom w:val="none" w:sz="0" w:space="0" w:color="auto"/>
                        <w:right w:val="none" w:sz="0" w:space="0" w:color="auto"/>
                      </w:divBdr>
                      <w:divsChild>
                        <w:div w:id="1206528355">
                          <w:marLeft w:val="0"/>
                          <w:marRight w:val="0"/>
                          <w:marTop w:val="0"/>
                          <w:marBottom w:val="0"/>
                          <w:divBdr>
                            <w:top w:val="none" w:sz="0" w:space="0" w:color="auto"/>
                            <w:left w:val="none" w:sz="0" w:space="0" w:color="auto"/>
                            <w:bottom w:val="none" w:sz="0" w:space="0" w:color="auto"/>
                            <w:right w:val="none" w:sz="0" w:space="0" w:color="auto"/>
                          </w:divBdr>
                          <w:divsChild>
                            <w:div w:id="785006675">
                              <w:marLeft w:val="0"/>
                              <w:marRight w:val="0"/>
                              <w:marTop w:val="0"/>
                              <w:marBottom w:val="0"/>
                              <w:divBdr>
                                <w:top w:val="none" w:sz="0" w:space="0" w:color="auto"/>
                                <w:left w:val="none" w:sz="0" w:space="0" w:color="auto"/>
                                <w:bottom w:val="none" w:sz="0" w:space="0" w:color="auto"/>
                                <w:right w:val="none" w:sz="0" w:space="0" w:color="auto"/>
                              </w:divBdr>
                              <w:divsChild>
                                <w:div w:id="1624729875">
                                  <w:marLeft w:val="0"/>
                                  <w:marRight w:val="0"/>
                                  <w:marTop w:val="0"/>
                                  <w:marBottom w:val="0"/>
                                  <w:divBdr>
                                    <w:top w:val="none" w:sz="0" w:space="0" w:color="auto"/>
                                    <w:left w:val="none" w:sz="0" w:space="0" w:color="auto"/>
                                    <w:bottom w:val="none" w:sz="0" w:space="0" w:color="auto"/>
                                    <w:right w:val="none" w:sz="0" w:space="0" w:color="auto"/>
                                  </w:divBdr>
                                  <w:divsChild>
                                    <w:div w:id="945430779">
                                      <w:marLeft w:val="0"/>
                                      <w:marRight w:val="0"/>
                                      <w:marTop w:val="0"/>
                                      <w:marBottom w:val="0"/>
                                      <w:divBdr>
                                        <w:top w:val="none" w:sz="0" w:space="0" w:color="auto"/>
                                        <w:left w:val="none" w:sz="0" w:space="0" w:color="auto"/>
                                        <w:bottom w:val="none" w:sz="0" w:space="0" w:color="auto"/>
                                        <w:right w:val="none" w:sz="0" w:space="0" w:color="auto"/>
                                      </w:divBdr>
                                      <w:divsChild>
                                        <w:div w:id="1856380017">
                                          <w:marLeft w:val="0"/>
                                          <w:marRight w:val="0"/>
                                          <w:marTop w:val="0"/>
                                          <w:marBottom w:val="0"/>
                                          <w:divBdr>
                                            <w:top w:val="none" w:sz="0" w:space="0" w:color="auto"/>
                                            <w:left w:val="none" w:sz="0" w:space="0" w:color="auto"/>
                                            <w:bottom w:val="none" w:sz="0" w:space="0" w:color="auto"/>
                                            <w:right w:val="none" w:sz="0" w:space="0" w:color="auto"/>
                                          </w:divBdr>
                                          <w:divsChild>
                                            <w:div w:id="989361690">
                                              <w:marLeft w:val="0"/>
                                              <w:marRight w:val="0"/>
                                              <w:marTop w:val="0"/>
                                              <w:marBottom w:val="0"/>
                                              <w:divBdr>
                                                <w:top w:val="none" w:sz="0" w:space="0" w:color="auto"/>
                                                <w:left w:val="none" w:sz="0" w:space="0" w:color="auto"/>
                                                <w:bottom w:val="none" w:sz="0" w:space="0" w:color="auto"/>
                                                <w:right w:val="none" w:sz="0" w:space="0" w:color="auto"/>
                                              </w:divBdr>
                                              <w:divsChild>
                                                <w:div w:id="176746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206307">
          <w:marLeft w:val="0"/>
          <w:marRight w:val="0"/>
          <w:marTop w:val="0"/>
          <w:marBottom w:val="0"/>
          <w:divBdr>
            <w:top w:val="none" w:sz="0" w:space="0" w:color="auto"/>
            <w:left w:val="none" w:sz="0" w:space="0" w:color="auto"/>
            <w:bottom w:val="none" w:sz="0" w:space="0" w:color="auto"/>
            <w:right w:val="none" w:sz="0" w:space="0" w:color="auto"/>
          </w:divBdr>
          <w:divsChild>
            <w:div w:id="503592877">
              <w:marLeft w:val="0"/>
              <w:marRight w:val="0"/>
              <w:marTop w:val="0"/>
              <w:marBottom w:val="0"/>
              <w:divBdr>
                <w:top w:val="none" w:sz="0" w:space="0" w:color="auto"/>
                <w:left w:val="none" w:sz="0" w:space="0" w:color="auto"/>
                <w:bottom w:val="none" w:sz="0" w:space="0" w:color="auto"/>
                <w:right w:val="none" w:sz="0" w:space="0" w:color="auto"/>
              </w:divBdr>
              <w:divsChild>
                <w:div w:id="1108886543">
                  <w:marLeft w:val="0"/>
                  <w:marRight w:val="0"/>
                  <w:marTop w:val="0"/>
                  <w:marBottom w:val="0"/>
                  <w:divBdr>
                    <w:top w:val="none" w:sz="0" w:space="0" w:color="auto"/>
                    <w:left w:val="none" w:sz="0" w:space="0" w:color="auto"/>
                    <w:bottom w:val="none" w:sz="0" w:space="0" w:color="auto"/>
                    <w:right w:val="none" w:sz="0" w:space="0" w:color="auto"/>
                  </w:divBdr>
                  <w:divsChild>
                    <w:div w:id="2111967465">
                      <w:marLeft w:val="0"/>
                      <w:marRight w:val="0"/>
                      <w:marTop w:val="0"/>
                      <w:marBottom w:val="0"/>
                      <w:divBdr>
                        <w:top w:val="none" w:sz="0" w:space="0" w:color="auto"/>
                        <w:left w:val="none" w:sz="0" w:space="0" w:color="auto"/>
                        <w:bottom w:val="none" w:sz="0" w:space="0" w:color="auto"/>
                        <w:right w:val="none" w:sz="0" w:space="0" w:color="auto"/>
                      </w:divBdr>
                      <w:divsChild>
                        <w:div w:id="1366055719">
                          <w:marLeft w:val="0"/>
                          <w:marRight w:val="0"/>
                          <w:marTop w:val="0"/>
                          <w:marBottom w:val="0"/>
                          <w:divBdr>
                            <w:top w:val="none" w:sz="0" w:space="0" w:color="auto"/>
                            <w:left w:val="none" w:sz="0" w:space="0" w:color="auto"/>
                            <w:bottom w:val="none" w:sz="0" w:space="0" w:color="auto"/>
                            <w:right w:val="none" w:sz="0" w:space="0" w:color="auto"/>
                          </w:divBdr>
                          <w:divsChild>
                            <w:div w:id="1109815856">
                              <w:marLeft w:val="0"/>
                              <w:marRight w:val="0"/>
                              <w:marTop w:val="0"/>
                              <w:marBottom w:val="0"/>
                              <w:divBdr>
                                <w:top w:val="none" w:sz="0" w:space="0" w:color="auto"/>
                                <w:left w:val="none" w:sz="0" w:space="0" w:color="auto"/>
                                <w:bottom w:val="none" w:sz="0" w:space="0" w:color="auto"/>
                                <w:right w:val="none" w:sz="0" w:space="0" w:color="auto"/>
                              </w:divBdr>
                              <w:divsChild>
                                <w:div w:id="817458609">
                                  <w:marLeft w:val="0"/>
                                  <w:marRight w:val="0"/>
                                  <w:marTop w:val="0"/>
                                  <w:marBottom w:val="0"/>
                                  <w:divBdr>
                                    <w:top w:val="none" w:sz="0" w:space="0" w:color="auto"/>
                                    <w:left w:val="none" w:sz="0" w:space="0" w:color="auto"/>
                                    <w:bottom w:val="none" w:sz="0" w:space="0" w:color="auto"/>
                                    <w:right w:val="none" w:sz="0" w:space="0" w:color="auto"/>
                                  </w:divBdr>
                                  <w:divsChild>
                                    <w:div w:id="61372562">
                                      <w:marLeft w:val="0"/>
                                      <w:marRight w:val="0"/>
                                      <w:marTop w:val="0"/>
                                      <w:marBottom w:val="0"/>
                                      <w:divBdr>
                                        <w:top w:val="none" w:sz="0" w:space="0" w:color="auto"/>
                                        <w:left w:val="none" w:sz="0" w:space="0" w:color="auto"/>
                                        <w:bottom w:val="none" w:sz="0" w:space="0" w:color="auto"/>
                                        <w:right w:val="none" w:sz="0" w:space="0" w:color="auto"/>
                                      </w:divBdr>
                                      <w:divsChild>
                                        <w:div w:id="523251408">
                                          <w:marLeft w:val="0"/>
                                          <w:marRight w:val="0"/>
                                          <w:marTop w:val="0"/>
                                          <w:marBottom w:val="0"/>
                                          <w:divBdr>
                                            <w:top w:val="none" w:sz="0" w:space="0" w:color="auto"/>
                                            <w:left w:val="none" w:sz="0" w:space="0" w:color="auto"/>
                                            <w:bottom w:val="none" w:sz="0" w:space="0" w:color="auto"/>
                                            <w:right w:val="none" w:sz="0" w:space="0" w:color="auto"/>
                                          </w:divBdr>
                                          <w:divsChild>
                                            <w:div w:id="1078282810">
                                              <w:marLeft w:val="0"/>
                                              <w:marRight w:val="0"/>
                                              <w:marTop w:val="0"/>
                                              <w:marBottom w:val="0"/>
                                              <w:divBdr>
                                                <w:top w:val="none" w:sz="0" w:space="0" w:color="auto"/>
                                                <w:left w:val="none" w:sz="0" w:space="0" w:color="auto"/>
                                                <w:bottom w:val="none" w:sz="0" w:space="0" w:color="auto"/>
                                                <w:right w:val="none" w:sz="0" w:space="0" w:color="auto"/>
                                              </w:divBdr>
                                              <w:divsChild>
                                                <w:div w:id="7249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7714739">
          <w:marLeft w:val="0"/>
          <w:marRight w:val="0"/>
          <w:marTop w:val="0"/>
          <w:marBottom w:val="0"/>
          <w:divBdr>
            <w:top w:val="none" w:sz="0" w:space="0" w:color="auto"/>
            <w:left w:val="none" w:sz="0" w:space="0" w:color="auto"/>
            <w:bottom w:val="none" w:sz="0" w:space="0" w:color="auto"/>
            <w:right w:val="none" w:sz="0" w:space="0" w:color="auto"/>
          </w:divBdr>
          <w:divsChild>
            <w:div w:id="1242257284">
              <w:marLeft w:val="0"/>
              <w:marRight w:val="0"/>
              <w:marTop w:val="0"/>
              <w:marBottom w:val="0"/>
              <w:divBdr>
                <w:top w:val="none" w:sz="0" w:space="0" w:color="auto"/>
                <w:left w:val="none" w:sz="0" w:space="0" w:color="auto"/>
                <w:bottom w:val="none" w:sz="0" w:space="0" w:color="auto"/>
                <w:right w:val="none" w:sz="0" w:space="0" w:color="auto"/>
              </w:divBdr>
              <w:divsChild>
                <w:div w:id="547687814">
                  <w:marLeft w:val="0"/>
                  <w:marRight w:val="0"/>
                  <w:marTop w:val="0"/>
                  <w:marBottom w:val="0"/>
                  <w:divBdr>
                    <w:top w:val="none" w:sz="0" w:space="0" w:color="auto"/>
                    <w:left w:val="none" w:sz="0" w:space="0" w:color="auto"/>
                    <w:bottom w:val="none" w:sz="0" w:space="0" w:color="auto"/>
                    <w:right w:val="none" w:sz="0" w:space="0" w:color="auto"/>
                  </w:divBdr>
                  <w:divsChild>
                    <w:div w:id="738015116">
                      <w:marLeft w:val="0"/>
                      <w:marRight w:val="0"/>
                      <w:marTop w:val="0"/>
                      <w:marBottom w:val="0"/>
                      <w:divBdr>
                        <w:top w:val="none" w:sz="0" w:space="0" w:color="auto"/>
                        <w:left w:val="none" w:sz="0" w:space="0" w:color="auto"/>
                        <w:bottom w:val="none" w:sz="0" w:space="0" w:color="auto"/>
                        <w:right w:val="none" w:sz="0" w:space="0" w:color="auto"/>
                      </w:divBdr>
                      <w:divsChild>
                        <w:div w:id="942228963">
                          <w:marLeft w:val="0"/>
                          <w:marRight w:val="0"/>
                          <w:marTop w:val="0"/>
                          <w:marBottom w:val="0"/>
                          <w:divBdr>
                            <w:top w:val="none" w:sz="0" w:space="0" w:color="auto"/>
                            <w:left w:val="none" w:sz="0" w:space="0" w:color="auto"/>
                            <w:bottom w:val="none" w:sz="0" w:space="0" w:color="auto"/>
                            <w:right w:val="none" w:sz="0" w:space="0" w:color="auto"/>
                          </w:divBdr>
                          <w:divsChild>
                            <w:div w:id="2107844399">
                              <w:marLeft w:val="0"/>
                              <w:marRight w:val="0"/>
                              <w:marTop w:val="0"/>
                              <w:marBottom w:val="0"/>
                              <w:divBdr>
                                <w:top w:val="none" w:sz="0" w:space="0" w:color="auto"/>
                                <w:left w:val="none" w:sz="0" w:space="0" w:color="auto"/>
                                <w:bottom w:val="none" w:sz="0" w:space="0" w:color="auto"/>
                                <w:right w:val="none" w:sz="0" w:space="0" w:color="auto"/>
                              </w:divBdr>
                              <w:divsChild>
                                <w:div w:id="1341081948">
                                  <w:marLeft w:val="0"/>
                                  <w:marRight w:val="0"/>
                                  <w:marTop w:val="0"/>
                                  <w:marBottom w:val="0"/>
                                  <w:divBdr>
                                    <w:top w:val="none" w:sz="0" w:space="0" w:color="auto"/>
                                    <w:left w:val="none" w:sz="0" w:space="0" w:color="auto"/>
                                    <w:bottom w:val="none" w:sz="0" w:space="0" w:color="auto"/>
                                    <w:right w:val="none" w:sz="0" w:space="0" w:color="auto"/>
                                  </w:divBdr>
                                  <w:divsChild>
                                    <w:div w:id="345837254">
                                      <w:marLeft w:val="0"/>
                                      <w:marRight w:val="0"/>
                                      <w:marTop w:val="0"/>
                                      <w:marBottom w:val="0"/>
                                      <w:divBdr>
                                        <w:top w:val="none" w:sz="0" w:space="0" w:color="auto"/>
                                        <w:left w:val="none" w:sz="0" w:space="0" w:color="auto"/>
                                        <w:bottom w:val="none" w:sz="0" w:space="0" w:color="auto"/>
                                        <w:right w:val="none" w:sz="0" w:space="0" w:color="auto"/>
                                      </w:divBdr>
                                      <w:divsChild>
                                        <w:div w:id="1594050422">
                                          <w:marLeft w:val="0"/>
                                          <w:marRight w:val="0"/>
                                          <w:marTop w:val="0"/>
                                          <w:marBottom w:val="0"/>
                                          <w:divBdr>
                                            <w:top w:val="none" w:sz="0" w:space="0" w:color="auto"/>
                                            <w:left w:val="none" w:sz="0" w:space="0" w:color="auto"/>
                                            <w:bottom w:val="none" w:sz="0" w:space="0" w:color="auto"/>
                                            <w:right w:val="none" w:sz="0" w:space="0" w:color="auto"/>
                                          </w:divBdr>
                                          <w:divsChild>
                                            <w:div w:id="773285464">
                                              <w:marLeft w:val="0"/>
                                              <w:marRight w:val="0"/>
                                              <w:marTop w:val="0"/>
                                              <w:marBottom w:val="0"/>
                                              <w:divBdr>
                                                <w:top w:val="none" w:sz="0" w:space="0" w:color="auto"/>
                                                <w:left w:val="none" w:sz="0" w:space="0" w:color="auto"/>
                                                <w:bottom w:val="none" w:sz="0" w:space="0" w:color="auto"/>
                                                <w:right w:val="none" w:sz="0" w:space="0" w:color="auto"/>
                                              </w:divBdr>
                                              <w:divsChild>
                                                <w:div w:id="17710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0142066">
          <w:marLeft w:val="0"/>
          <w:marRight w:val="0"/>
          <w:marTop w:val="0"/>
          <w:marBottom w:val="0"/>
          <w:divBdr>
            <w:top w:val="none" w:sz="0" w:space="0" w:color="auto"/>
            <w:left w:val="none" w:sz="0" w:space="0" w:color="auto"/>
            <w:bottom w:val="none" w:sz="0" w:space="0" w:color="auto"/>
            <w:right w:val="none" w:sz="0" w:space="0" w:color="auto"/>
          </w:divBdr>
          <w:divsChild>
            <w:div w:id="1154486303">
              <w:marLeft w:val="0"/>
              <w:marRight w:val="0"/>
              <w:marTop w:val="0"/>
              <w:marBottom w:val="0"/>
              <w:divBdr>
                <w:top w:val="none" w:sz="0" w:space="0" w:color="auto"/>
                <w:left w:val="none" w:sz="0" w:space="0" w:color="auto"/>
                <w:bottom w:val="none" w:sz="0" w:space="0" w:color="auto"/>
                <w:right w:val="none" w:sz="0" w:space="0" w:color="auto"/>
              </w:divBdr>
              <w:divsChild>
                <w:div w:id="1156994226">
                  <w:marLeft w:val="0"/>
                  <w:marRight w:val="0"/>
                  <w:marTop w:val="0"/>
                  <w:marBottom w:val="0"/>
                  <w:divBdr>
                    <w:top w:val="none" w:sz="0" w:space="0" w:color="auto"/>
                    <w:left w:val="none" w:sz="0" w:space="0" w:color="auto"/>
                    <w:bottom w:val="none" w:sz="0" w:space="0" w:color="auto"/>
                    <w:right w:val="none" w:sz="0" w:space="0" w:color="auto"/>
                  </w:divBdr>
                  <w:divsChild>
                    <w:div w:id="1187645812">
                      <w:marLeft w:val="0"/>
                      <w:marRight w:val="0"/>
                      <w:marTop w:val="0"/>
                      <w:marBottom w:val="0"/>
                      <w:divBdr>
                        <w:top w:val="none" w:sz="0" w:space="0" w:color="auto"/>
                        <w:left w:val="none" w:sz="0" w:space="0" w:color="auto"/>
                        <w:bottom w:val="none" w:sz="0" w:space="0" w:color="auto"/>
                        <w:right w:val="none" w:sz="0" w:space="0" w:color="auto"/>
                      </w:divBdr>
                      <w:divsChild>
                        <w:div w:id="1232426889">
                          <w:marLeft w:val="0"/>
                          <w:marRight w:val="0"/>
                          <w:marTop w:val="0"/>
                          <w:marBottom w:val="0"/>
                          <w:divBdr>
                            <w:top w:val="none" w:sz="0" w:space="0" w:color="auto"/>
                            <w:left w:val="none" w:sz="0" w:space="0" w:color="auto"/>
                            <w:bottom w:val="none" w:sz="0" w:space="0" w:color="auto"/>
                            <w:right w:val="none" w:sz="0" w:space="0" w:color="auto"/>
                          </w:divBdr>
                          <w:divsChild>
                            <w:div w:id="1206139273">
                              <w:marLeft w:val="0"/>
                              <w:marRight w:val="0"/>
                              <w:marTop w:val="0"/>
                              <w:marBottom w:val="0"/>
                              <w:divBdr>
                                <w:top w:val="none" w:sz="0" w:space="0" w:color="auto"/>
                                <w:left w:val="none" w:sz="0" w:space="0" w:color="auto"/>
                                <w:bottom w:val="none" w:sz="0" w:space="0" w:color="auto"/>
                                <w:right w:val="none" w:sz="0" w:space="0" w:color="auto"/>
                              </w:divBdr>
                              <w:divsChild>
                                <w:div w:id="1826891317">
                                  <w:marLeft w:val="0"/>
                                  <w:marRight w:val="0"/>
                                  <w:marTop w:val="0"/>
                                  <w:marBottom w:val="0"/>
                                  <w:divBdr>
                                    <w:top w:val="none" w:sz="0" w:space="0" w:color="auto"/>
                                    <w:left w:val="none" w:sz="0" w:space="0" w:color="auto"/>
                                    <w:bottom w:val="none" w:sz="0" w:space="0" w:color="auto"/>
                                    <w:right w:val="none" w:sz="0" w:space="0" w:color="auto"/>
                                  </w:divBdr>
                                  <w:divsChild>
                                    <w:div w:id="710886017">
                                      <w:marLeft w:val="0"/>
                                      <w:marRight w:val="0"/>
                                      <w:marTop w:val="0"/>
                                      <w:marBottom w:val="0"/>
                                      <w:divBdr>
                                        <w:top w:val="none" w:sz="0" w:space="0" w:color="auto"/>
                                        <w:left w:val="none" w:sz="0" w:space="0" w:color="auto"/>
                                        <w:bottom w:val="none" w:sz="0" w:space="0" w:color="auto"/>
                                        <w:right w:val="none" w:sz="0" w:space="0" w:color="auto"/>
                                      </w:divBdr>
                                      <w:divsChild>
                                        <w:div w:id="874386354">
                                          <w:marLeft w:val="0"/>
                                          <w:marRight w:val="0"/>
                                          <w:marTop w:val="0"/>
                                          <w:marBottom w:val="0"/>
                                          <w:divBdr>
                                            <w:top w:val="none" w:sz="0" w:space="0" w:color="auto"/>
                                            <w:left w:val="none" w:sz="0" w:space="0" w:color="auto"/>
                                            <w:bottom w:val="none" w:sz="0" w:space="0" w:color="auto"/>
                                            <w:right w:val="none" w:sz="0" w:space="0" w:color="auto"/>
                                          </w:divBdr>
                                          <w:divsChild>
                                            <w:div w:id="359285653">
                                              <w:marLeft w:val="0"/>
                                              <w:marRight w:val="0"/>
                                              <w:marTop w:val="0"/>
                                              <w:marBottom w:val="0"/>
                                              <w:divBdr>
                                                <w:top w:val="none" w:sz="0" w:space="0" w:color="auto"/>
                                                <w:left w:val="none" w:sz="0" w:space="0" w:color="auto"/>
                                                <w:bottom w:val="none" w:sz="0" w:space="0" w:color="auto"/>
                                                <w:right w:val="none" w:sz="0" w:space="0" w:color="auto"/>
                                              </w:divBdr>
                                              <w:divsChild>
                                                <w:div w:id="66154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032621">
          <w:marLeft w:val="0"/>
          <w:marRight w:val="0"/>
          <w:marTop w:val="0"/>
          <w:marBottom w:val="0"/>
          <w:divBdr>
            <w:top w:val="none" w:sz="0" w:space="0" w:color="auto"/>
            <w:left w:val="none" w:sz="0" w:space="0" w:color="auto"/>
            <w:bottom w:val="none" w:sz="0" w:space="0" w:color="auto"/>
            <w:right w:val="none" w:sz="0" w:space="0" w:color="auto"/>
          </w:divBdr>
          <w:divsChild>
            <w:div w:id="796533523">
              <w:marLeft w:val="0"/>
              <w:marRight w:val="0"/>
              <w:marTop w:val="0"/>
              <w:marBottom w:val="0"/>
              <w:divBdr>
                <w:top w:val="none" w:sz="0" w:space="0" w:color="auto"/>
                <w:left w:val="none" w:sz="0" w:space="0" w:color="auto"/>
                <w:bottom w:val="none" w:sz="0" w:space="0" w:color="auto"/>
                <w:right w:val="none" w:sz="0" w:space="0" w:color="auto"/>
              </w:divBdr>
              <w:divsChild>
                <w:div w:id="102699250">
                  <w:marLeft w:val="0"/>
                  <w:marRight w:val="0"/>
                  <w:marTop w:val="0"/>
                  <w:marBottom w:val="0"/>
                  <w:divBdr>
                    <w:top w:val="none" w:sz="0" w:space="0" w:color="auto"/>
                    <w:left w:val="none" w:sz="0" w:space="0" w:color="auto"/>
                    <w:bottom w:val="none" w:sz="0" w:space="0" w:color="auto"/>
                    <w:right w:val="none" w:sz="0" w:space="0" w:color="auto"/>
                  </w:divBdr>
                  <w:divsChild>
                    <w:div w:id="767048291">
                      <w:marLeft w:val="0"/>
                      <w:marRight w:val="0"/>
                      <w:marTop w:val="0"/>
                      <w:marBottom w:val="0"/>
                      <w:divBdr>
                        <w:top w:val="none" w:sz="0" w:space="0" w:color="auto"/>
                        <w:left w:val="none" w:sz="0" w:space="0" w:color="auto"/>
                        <w:bottom w:val="none" w:sz="0" w:space="0" w:color="auto"/>
                        <w:right w:val="none" w:sz="0" w:space="0" w:color="auto"/>
                      </w:divBdr>
                      <w:divsChild>
                        <w:div w:id="1570576367">
                          <w:marLeft w:val="0"/>
                          <w:marRight w:val="0"/>
                          <w:marTop w:val="0"/>
                          <w:marBottom w:val="0"/>
                          <w:divBdr>
                            <w:top w:val="none" w:sz="0" w:space="0" w:color="auto"/>
                            <w:left w:val="none" w:sz="0" w:space="0" w:color="auto"/>
                            <w:bottom w:val="none" w:sz="0" w:space="0" w:color="auto"/>
                            <w:right w:val="none" w:sz="0" w:space="0" w:color="auto"/>
                          </w:divBdr>
                          <w:divsChild>
                            <w:div w:id="745299226">
                              <w:marLeft w:val="0"/>
                              <w:marRight w:val="0"/>
                              <w:marTop w:val="0"/>
                              <w:marBottom w:val="0"/>
                              <w:divBdr>
                                <w:top w:val="none" w:sz="0" w:space="0" w:color="auto"/>
                                <w:left w:val="none" w:sz="0" w:space="0" w:color="auto"/>
                                <w:bottom w:val="none" w:sz="0" w:space="0" w:color="auto"/>
                                <w:right w:val="none" w:sz="0" w:space="0" w:color="auto"/>
                              </w:divBdr>
                              <w:divsChild>
                                <w:div w:id="1207139998">
                                  <w:marLeft w:val="0"/>
                                  <w:marRight w:val="0"/>
                                  <w:marTop w:val="0"/>
                                  <w:marBottom w:val="0"/>
                                  <w:divBdr>
                                    <w:top w:val="none" w:sz="0" w:space="0" w:color="auto"/>
                                    <w:left w:val="none" w:sz="0" w:space="0" w:color="auto"/>
                                    <w:bottom w:val="none" w:sz="0" w:space="0" w:color="auto"/>
                                    <w:right w:val="none" w:sz="0" w:space="0" w:color="auto"/>
                                  </w:divBdr>
                                  <w:divsChild>
                                    <w:div w:id="264659119">
                                      <w:marLeft w:val="0"/>
                                      <w:marRight w:val="0"/>
                                      <w:marTop w:val="0"/>
                                      <w:marBottom w:val="0"/>
                                      <w:divBdr>
                                        <w:top w:val="none" w:sz="0" w:space="0" w:color="auto"/>
                                        <w:left w:val="none" w:sz="0" w:space="0" w:color="auto"/>
                                        <w:bottom w:val="none" w:sz="0" w:space="0" w:color="auto"/>
                                        <w:right w:val="none" w:sz="0" w:space="0" w:color="auto"/>
                                      </w:divBdr>
                                      <w:divsChild>
                                        <w:div w:id="1850095553">
                                          <w:marLeft w:val="0"/>
                                          <w:marRight w:val="0"/>
                                          <w:marTop w:val="0"/>
                                          <w:marBottom w:val="0"/>
                                          <w:divBdr>
                                            <w:top w:val="none" w:sz="0" w:space="0" w:color="auto"/>
                                            <w:left w:val="none" w:sz="0" w:space="0" w:color="auto"/>
                                            <w:bottom w:val="none" w:sz="0" w:space="0" w:color="auto"/>
                                            <w:right w:val="none" w:sz="0" w:space="0" w:color="auto"/>
                                          </w:divBdr>
                                          <w:divsChild>
                                            <w:div w:id="651102902">
                                              <w:marLeft w:val="0"/>
                                              <w:marRight w:val="0"/>
                                              <w:marTop w:val="0"/>
                                              <w:marBottom w:val="0"/>
                                              <w:divBdr>
                                                <w:top w:val="none" w:sz="0" w:space="0" w:color="auto"/>
                                                <w:left w:val="none" w:sz="0" w:space="0" w:color="auto"/>
                                                <w:bottom w:val="none" w:sz="0" w:space="0" w:color="auto"/>
                                                <w:right w:val="none" w:sz="0" w:space="0" w:color="auto"/>
                                              </w:divBdr>
                                              <w:divsChild>
                                                <w:div w:id="21457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8070293">
          <w:marLeft w:val="0"/>
          <w:marRight w:val="0"/>
          <w:marTop w:val="0"/>
          <w:marBottom w:val="0"/>
          <w:divBdr>
            <w:top w:val="none" w:sz="0" w:space="0" w:color="auto"/>
            <w:left w:val="none" w:sz="0" w:space="0" w:color="auto"/>
            <w:bottom w:val="none" w:sz="0" w:space="0" w:color="auto"/>
            <w:right w:val="none" w:sz="0" w:space="0" w:color="auto"/>
          </w:divBdr>
          <w:divsChild>
            <w:div w:id="1450127654">
              <w:marLeft w:val="0"/>
              <w:marRight w:val="0"/>
              <w:marTop w:val="0"/>
              <w:marBottom w:val="0"/>
              <w:divBdr>
                <w:top w:val="none" w:sz="0" w:space="0" w:color="auto"/>
                <w:left w:val="none" w:sz="0" w:space="0" w:color="auto"/>
                <w:bottom w:val="none" w:sz="0" w:space="0" w:color="auto"/>
                <w:right w:val="none" w:sz="0" w:space="0" w:color="auto"/>
              </w:divBdr>
              <w:divsChild>
                <w:div w:id="1885022597">
                  <w:marLeft w:val="0"/>
                  <w:marRight w:val="0"/>
                  <w:marTop w:val="0"/>
                  <w:marBottom w:val="0"/>
                  <w:divBdr>
                    <w:top w:val="none" w:sz="0" w:space="0" w:color="auto"/>
                    <w:left w:val="none" w:sz="0" w:space="0" w:color="auto"/>
                    <w:bottom w:val="none" w:sz="0" w:space="0" w:color="auto"/>
                    <w:right w:val="none" w:sz="0" w:space="0" w:color="auto"/>
                  </w:divBdr>
                  <w:divsChild>
                    <w:div w:id="772744131">
                      <w:marLeft w:val="0"/>
                      <w:marRight w:val="0"/>
                      <w:marTop w:val="0"/>
                      <w:marBottom w:val="0"/>
                      <w:divBdr>
                        <w:top w:val="none" w:sz="0" w:space="0" w:color="auto"/>
                        <w:left w:val="none" w:sz="0" w:space="0" w:color="auto"/>
                        <w:bottom w:val="none" w:sz="0" w:space="0" w:color="auto"/>
                        <w:right w:val="none" w:sz="0" w:space="0" w:color="auto"/>
                      </w:divBdr>
                      <w:divsChild>
                        <w:div w:id="2112118048">
                          <w:marLeft w:val="0"/>
                          <w:marRight w:val="0"/>
                          <w:marTop w:val="0"/>
                          <w:marBottom w:val="0"/>
                          <w:divBdr>
                            <w:top w:val="none" w:sz="0" w:space="0" w:color="auto"/>
                            <w:left w:val="none" w:sz="0" w:space="0" w:color="auto"/>
                            <w:bottom w:val="none" w:sz="0" w:space="0" w:color="auto"/>
                            <w:right w:val="none" w:sz="0" w:space="0" w:color="auto"/>
                          </w:divBdr>
                          <w:divsChild>
                            <w:div w:id="1033457446">
                              <w:marLeft w:val="0"/>
                              <w:marRight w:val="0"/>
                              <w:marTop w:val="0"/>
                              <w:marBottom w:val="0"/>
                              <w:divBdr>
                                <w:top w:val="none" w:sz="0" w:space="0" w:color="auto"/>
                                <w:left w:val="none" w:sz="0" w:space="0" w:color="auto"/>
                                <w:bottom w:val="none" w:sz="0" w:space="0" w:color="auto"/>
                                <w:right w:val="none" w:sz="0" w:space="0" w:color="auto"/>
                              </w:divBdr>
                              <w:divsChild>
                                <w:div w:id="1982269906">
                                  <w:marLeft w:val="0"/>
                                  <w:marRight w:val="0"/>
                                  <w:marTop w:val="0"/>
                                  <w:marBottom w:val="0"/>
                                  <w:divBdr>
                                    <w:top w:val="none" w:sz="0" w:space="0" w:color="auto"/>
                                    <w:left w:val="none" w:sz="0" w:space="0" w:color="auto"/>
                                    <w:bottom w:val="none" w:sz="0" w:space="0" w:color="auto"/>
                                    <w:right w:val="none" w:sz="0" w:space="0" w:color="auto"/>
                                  </w:divBdr>
                                  <w:divsChild>
                                    <w:div w:id="1328828505">
                                      <w:marLeft w:val="0"/>
                                      <w:marRight w:val="0"/>
                                      <w:marTop w:val="0"/>
                                      <w:marBottom w:val="0"/>
                                      <w:divBdr>
                                        <w:top w:val="none" w:sz="0" w:space="0" w:color="auto"/>
                                        <w:left w:val="none" w:sz="0" w:space="0" w:color="auto"/>
                                        <w:bottom w:val="none" w:sz="0" w:space="0" w:color="auto"/>
                                        <w:right w:val="none" w:sz="0" w:space="0" w:color="auto"/>
                                      </w:divBdr>
                                      <w:divsChild>
                                        <w:div w:id="677006206">
                                          <w:marLeft w:val="0"/>
                                          <w:marRight w:val="0"/>
                                          <w:marTop w:val="0"/>
                                          <w:marBottom w:val="0"/>
                                          <w:divBdr>
                                            <w:top w:val="none" w:sz="0" w:space="0" w:color="auto"/>
                                            <w:left w:val="none" w:sz="0" w:space="0" w:color="auto"/>
                                            <w:bottom w:val="none" w:sz="0" w:space="0" w:color="auto"/>
                                            <w:right w:val="none" w:sz="0" w:space="0" w:color="auto"/>
                                          </w:divBdr>
                                          <w:divsChild>
                                            <w:div w:id="640306212">
                                              <w:marLeft w:val="0"/>
                                              <w:marRight w:val="0"/>
                                              <w:marTop w:val="0"/>
                                              <w:marBottom w:val="0"/>
                                              <w:divBdr>
                                                <w:top w:val="none" w:sz="0" w:space="0" w:color="auto"/>
                                                <w:left w:val="none" w:sz="0" w:space="0" w:color="auto"/>
                                                <w:bottom w:val="none" w:sz="0" w:space="0" w:color="auto"/>
                                                <w:right w:val="none" w:sz="0" w:space="0" w:color="auto"/>
                                              </w:divBdr>
                                              <w:divsChild>
                                                <w:div w:id="208896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170503">
          <w:marLeft w:val="0"/>
          <w:marRight w:val="0"/>
          <w:marTop w:val="0"/>
          <w:marBottom w:val="0"/>
          <w:divBdr>
            <w:top w:val="none" w:sz="0" w:space="0" w:color="auto"/>
            <w:left w:val="none" w:sz="0" w:space="0" w:color="auto"/>
            <w:bottom w:val="none" w:sz="0" w:space="0" w:color="auto"/>
            <w:right w:val="none" w:sz="0" w:space="0" w:color="auto"/>
          </w:divBdr>
          <w:divsChild>
            <w:div w:id="374622898">
              <w:marLeft w:val="0"/>
              <w:marRight w:val="0"/>
              <w:marTop w:val="0"/>
              <w:marBottom w:val="0"/>
              <w:divBdr>
                <w:top w:val="none" w:sz="0" w:space="0" w:color="auto"/>
                <w:left w:val="none" w:sz="0" w:space="0" w:color="auto"/>
                <w:bottom w:val="none" w:sz="0" w:space="0" w:color="auto"/>
                <w:right w:val="none" w:sz="0" w:space="0" w:color="auto"/>
              </w:divBdr>
              <w:divsChild>
                <w:div w:id="992413210">
                  <w:marLeft w:val="0"/>
                  <w:marRight w:val="0"/>
                  <w:marTop w:val="0"/>
                  <w:marBottom w:val="0"/>
                  <w:divBdr>
                    <w:top w:val="none" w:sz="0" w:space="0" w:color="auto"/>
                    <w:left w:val="none" w:sz="0" w:space="0" w:color="auto"/>
                    <w:bottom w:val="none" w:sz="0" w:space="0" w:color="auto"/>
                    <w:right w:val="none" w:sz="0" w:space="0" w:color="auto"/>
                  </w:divBdr>
                  <w:divsChild>
                    <w:div w:id="66349335">
                      <w:marLeft w:val="0"/>
                      <w:marRight w:val="0"/>
                      <w:marTop w:val="0"/>
                      <w:marBottom w:val="0"/>
                      <w:divBdr>
                        <w:top w:val="none" w:sz="0" w:space="0" w:color="auto"/>
                        <w:left w:val="none" w:sz="0" w:space="0" w:color="auto"/>
                        <w:bottom w:val="none" w:sz="0" w:space="0" w:color="auto"/>
                        <w:right w:val="none" w:sz="0" w:space="0" w:color="auto"/>
                      </w:divBdr>
                      <w:divsChild>
                        <w:div w:id="1205293025">
                          <w:marLeft w:val="0"/>
                          <w:marRight w:val="0"/>
                          <w:marTop w:val="0"/>
                          <w:marBottom w:val="0"/>
                          <w:divBdr>
                            <w:top w:val="none" w:sz="0" w:space="0" w:color="auto"/>
                            <w:left w:val="none" w:sz="0" w:space="0" w:color="auto"/>
                            <w:bottom w:val="none" w:sz="0" w:space="0" w:color="auto"/>
                            <w:right w:val="none" w:sz="0" w:space="0" w:color="auto"/>
                          </w:divBdr>
                          <w:divsChild>
                            <w:div w:id="235017092">
                              <w:marLeft w:val="0"/>
                              <w:marRight w:val="0"/>
                              <w:marTop w:val="0"/>
                              <w:marBottom w:val="0"/>
                              <w:divBdr>
                                <w:top w:val="none" w:sz="0" w:space="0" w:color="auto"/>
                                <w:left w:val="none" w:sz="0" w:space="0" w:color="auto"/>
                                <w:bottom w:val="none" w:sz="0" w:space="0" w:color="auto"/>
                                <w:right w:val="none" w:sz="0" w:space="0" w:color="auto"/>
                              </w:divBdr>
                              <w:divsChild>
                                <w:div w:id="1147941401">
                                  <w:marLeft w:val="0"/>
                                  <w:marRight w:val="0"/>
                                  <w:marTop w:val="0"/>
                                  <w:marBottom w:val="0"/>
                                  <w:divBdr>
                                    <w:top w:val="none" w:sz="0" w:space="0" w:color="auto"/>
                                    <w:left w:val="none" w:sz="0" w:space="0" w:color="auto"/>
                                    <w:bottom w:val="none" w:sz="0" w:space="0" w:color="auto"/>
                                    <w:right w:val="none" w:sz="0" w:space="0" w:color="auto"/>
                                  </w:divBdr>
                                  <w:divsChild>
                                    <w:div w:id="661592191">
                                      <w:marLeft w:val="0"/>
                                      <w:marRight w:val="0"/>
                                      <w:marTop w:val="0"/>
                                      <w:marBottom w:val="0"/>
                                      <w:divBdr>
                                        <w:top w:val="none" w:sz="0" w:space="0" w:color="auto"/>
                                        <w:left w:val="none" w:sz="0" w:space="0" w:color="auto"/>
                                        <w:bottom w:val="none" w:sz="0" w:space="0" w:color="auto"/>
                                        <w:right w:val="none" w:sz="0" w:space="0" w:color="auto"/>
                                      </w:divBdr>
                                      <w:divsChild>
                                        <w:div w:id="1381520104">
                                          <w:marLeft w:val="0"/>
                                          <w:marRight w:val="0"/>
                                          <w:marTop w:val="0"/>
                                          <w:marBottom w:val="0"/>
                                          <w:divBdr>
                                            <w:top w:val="none" w:sz="0" w:space="0" w:color="auto"/>
                                            <w:left w:val="none" w:sz="0" w:space="0" w:color="auto"/>
                                            <w:bottom w:val="none" w:sz="0" w:space="0" w:color="auto"/>
                                            <w:right w:val="none" w:sz="0" w:space="0" w:color="auto"/>
                                          </w:divBdr>
                                          <w:divsChild>
                                            <w:div w:id="1382972473">
                                              <w:marLeft w:val="0"/>
                                              <w:marRight w:val="0"/>
                                              <w:marTop w:val="0"/>
                                              <w:marBottom w:val="0"/>
                                              <w:divBdr>
                                                <w:top w:val="none" w:sz="0" w:space="0" w:color="auto"/>
                                                <w:left w:val="none" w:sz="0" w:space="0" w:color="auto"/>
                                                <w:bottom w:val="none" w:sz="0" w:space="0" w:color="auto"/>
                                                <w:right w:val="none" w:sz="0" w:space="0" w:color="auto"/>
                                              </w:divBdr>
                                              <w:divsChild>
                                                <w:div w:id="129572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865080">
          <w:marLeft w:val="0"/>
          <w:marRight w:val="0"/>
          <w:marTop w:val="0"/>
          <w:marBottom w:val="0"/>
          <w:divBdr>
            <w:top w:val="none" w:sz="0" w:space="0" w:color="auto"/>
            <w:left w:val="none" w:sz="0" w:space="0" w:color="auto"/>
            <w:bottom w:val="none" w:sz="0" w:space="0" w:color="auto"/>
            <w:right w:val="none" w:sz="0" w:space="0" w:color="auto"/>
          </w:divBdr>
          <w:divsChild>
            <w:div w:id="1217548615">
              <w:marLeft w:val="0"/>
              <w:marRight w:val="0"/>
              <w:marTop w:val="0"/>
              <w:marBottom w:val="0"/>
              <w:divBdr>
                <w:top w:val="none" w:sz="0" w:space="0" w:color="auto"/>
                <w:left w:val="none" w:sz="0" w:space="0" w:color="auto"/>
                <w:bottom w:val="none" w:sz="0" w:space="0" w:color="auto"/>
                <w:right w:val="none" w:sz="0" w:space="0" w:color="auto"/>
              </w:divBdr>
              <w:divsChild>
                <w:div w:id="888882022">
                  <w:marLeft w:val="0"/>
                  <w:marRight w:val="0"/>
                  <w:marTop w:val="0"/>
                  <w:marBottom w:val="0"/>
                  <w:divBdr>
                    <w:top w:val="none" w:sz="0" w:space="0" w:color="auto"/>
                    <w:left w:val="none" w:sz="0" w:space="0" w:color="auto"/>
                    <w:bottom w:val="none" w:sz="0" w:space="0" w:color="auto"/>
                    <w:right w:val="none" w:sz="0" w:space="0" w:color="auto"/>
                  </w:divBdr>
                  <w:divsChild>
                    <w:div w:id="951404684">
                      <w:marLeft w:val="0"/>
                      <w:marRight w:val="0"/>
                      <w:marTop w:val="0"/>
                      <w:marBottom w:val="0"/>
                      <w:divBdr>
                        <w:top w:val="none" w:sz="0" w:space="0" w:color="auto"/>
                        <w:left w:val="none" w:sz="0" w:space="0" w:color="auto"/>
                        <w:bottom w:val="none" w:sz="0" w:space="0" w:color="auto"/>
                        <w:right w:val="none" w:sz="0" w:space="0" w:color="auto"/>
                      </w:divBdr>
                      <w:divsChild>
                        <w:div w:id="168494021">
                          <w:marLeft w:val="0"/>
                          <w:marRight w:val="0"/>
                          <w:marTop w:val="0"/>
                          <w:marBottom w:val="0"/>
                          <w:divBdr>
                            <w:top w:val="none" w:sz="0" w:space="0" w:color="auto"/>
                            <w:left w:val="none" w:sz="0" w:space="0" w:color="auto"/>
                            <w:bottom w:val="none" w:sz="0" w:space="0" w:color="auto"/>
                            <w:right w:val="none" w:sz="0" w:space="0" w:color="auto"/>
                          </w:divBdr>
                          <w:divsChild>
                            <w:div w:id="1412770736">
                              <w:marLeft w:val="0"/>
                              <w:marRight w:val="0"/>
                              <w:marTop w:val="0"/>
                              <w:marBottom w:val="0"/>
                              <w:divBdr>
                                <w:top w:val="none" w:sz="0" w:space="0" w:color="auto"/>
                                <w:left w:val="none" w:sz="0" w:space="0" w:color="auto"/>
                                <w:bottom w:val="none" w:sz="0" w:space="0" w:color="auto"/>
                                <w:right w:val="none" w:sz="0" w:space="0" w:color="auto"/>
                              </w:divBdr>
                              <w:divsChild>
                                <w:div w:id="595334738">
                                  <w:marLeft w:val="0"/>
                                  <w:marRight w:val="0"/>
                                  <w:marTop w:val="0"/>
                                  <w:marBottom w:val="0"/>
                                  <w:divBdr>
                                    <w:top w:val="none" w:sz="0" w:space="0" w:color="auto"/>
                                    <w:left w:val="none" w:sz="0" w:space="0" w:color="auto"/>
                                    <w:bottom w:val="none" w:sz="0" w:space="0" w:color="auto"/>
                                    <w:right w:val="none" w:sz="0" w:space="0" w:color="auto"/>
                                  </w:divBdr>
                                  <w:divsChild>
                                    <w:div w:id="377322502">
                                      <w:marLeft w:val="0"/>
                                      <w:marRight w:val="0"/>
                                      <w:marTop w:val="0"/>
                                      <w:marBottom w:val="0"/>
                                      <w:divBdr>
                                        <w:top w:val="none" w:sz="0" w:space="0" w:color="auto"/>
                                        <w:left w:val="none" w:sz="0" w:space="0" w:color="auto"/>
                                        <w:bottom w:val="none" w:sz="0" w:space="0" w:color="auto"/>
                                        <w:right w:val="none" w:sz="0" w:space="0" w:color="auto"/>
                                      </w:divBdr>
                                      <w:divsChild>
                                        <w:div w:id="1487433409">
                                          <w:marLeft w:val="0"/>
                                          <w:marRight w:val="0"/>
                                          <w:marTop w:val="0"/>
                                          <w:marBottom w:val="0"/>
                                          <w:divBdr>
                                            <w:top w:val="none" w:sz="0" w:space="0" w:color="auto"/>
                                            <w:left w:val="none" w:sz="0" w:space="0" w:color="auto"/>
                                            <w:bottom w:val="none" w:sz="0" w:space="0" w:color="auto"/>
                                            <w:right w:val="none" w:sz="0" w:space="0" w:color="auto"/>
                                          </w:divBdr>
                                          <w:divsChild>
                                            <w:div w:id="116533673">
                                              <w:marLeft w:val="0"/>
                                              <w:marRight w:val="0"/>
                                              <w:marTop w:val="0"/>
                                              <w:marBottom w:val="0"/>
                                              <w:divBdr>
                                                <w:top w:val="none" w:sz="0" w:space="0" w:color="auto"/>
                                                <w:left w:val="none" w:sz="0" w:space="0" w:color="auto"/>
                                                <w:bottom w:val="none" w:sz="0" w:space="0" w:color="auto"/>
                                                <w:right w:val="none" w:sz="0" w:space="0" w:color="auto"/>
                                              </w:divBdr>
                                              <w:divsChild>
                                                <w:div w:id="5038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8300862">
          <w:marLeft w:val="0"/>
          <w:marRight w:val="0"/>
          <w:marTop w:val="0"/>
          <w:marBottom w:val="0"/>
          <w:divBdr>
            <w:top w:val="none" w:sz="0" w:space="0" w:color="auto"/>
            <w:left w:val="none" w:sz="0" w:space="0" w:color="auto"/>
            <w:bottom w:val="none" w:sz="0" w:space="0" w:color="auto"/>
            <w:right w:val="none" w:sz="0" w:space="0" w:color="auto"/>
          </w:divBdr>
          <w:divsChild>
            <w:div w:id="1523083038">
              <w:marLeft w:val="0"/>
              <w:marRight w:val="0"/>
              <w:marTop w:val="0"/>
              <w:marBottom w:val="0"/>
              <w:divBdr>
                <w:top w:val="none" w:sz="0" w:space="0" w:color="auto"/>
                <w:left w:val="none" w:sz="0" w:space="0" w:color="auto"/>
                <w:bottom w:val="none" w:sz="0" w:space="0" w:color="auto"/>
                <w:right w:val="none" w:sz="0" w:space="0" w:color="auto"/>
              </w:divBdr>
              <w:divsChild>
                <w:div w:id="15546434">
                  <w:marLeft w:val="0"/>
                  <w:marRight w:val="0"/>
                  <w:marTop w:val="0"/>
                  <w:marBottom w:val="0"/>
                  <w:divBdr>
                    <w:top w:val="none" w:sz="0" w:space="0" w:color="auto"/>
                    <w:left w:val="none" w:sz="0" w:space="0" w:color="auto"/>
                    <w:bottom w:val="none" w:sz="0" w:space="0" w:color="auto"/>
                    <w:right w:val="none" w:sz="0" w:space="0" w:color="auto"/>
                  </w:divBdr>
                  <w:divsChild>
                    <w:div w:id="893006344">
                      <w:marLeft w:val="0"/>
                      <w:marRight w:val="0"/>
                      <w:marTop w:val="0"/>
                      <w:marBottom w:val="0"/>
                      <w:divBdr>
                        <w:top w:val="none" w:sz="0" w:space="0" w:color="auto"/>
                        <w:left w:val="none" w:sz="0" w:space="0" w:color="auto"/>
                        <w:bottom w:val="none" w:sz="0" w:space="0" w:color="auto"/>
                        <w:right w:val="none" w:sz="0" w:space="0" w:color="auto"/>
                      </w:divBdr>
                      <w:divsChild>
                        <w:div w:id="1718312231">
                          <w:marLeft w:val="0"/>
                          <w:marRight w:val="0"/>
                          <w:marTop w:val="0"/>
                          <w:marBottom w:val="0"/>
                          <w:divBdr>
                            <w:top w:val="none" w:sz="0" w:space="0" w:color="auto"/>
                            <w:left w:val="none" w:sz="0" w:space="0" w:color="auto"/>
                            <w:bottom w:val="none" w:sz="0" w:space="0" w:color="auto"/>
                            <w:right w:val="none" w:sz="0" w:space="0" w:color="auto"/>
                          </w:divBdr>
                          <w:divsChild>
                            <w:div w:id="1653681034">
                              <w:marLeft w:val="0"/>
                              <w:marRight w:val="0"/>
                              <w:marTop w:val="0"/>
                              <w:marBottom w:val="0"/>
                              <w:divBdr>
                                <w:top w:val="none" w:sz="0" w:space="0" w:color="auto"/>
                                <w:left w:val="none" w:sz="0" w:space="0" w:color="auto"/>
                                <w:bottom w:val="none" w:sz="0" w:space="0" w:color="auto"/>
                                <w:right w:val="none" w:sz="0" w:space="0" w:color="auto"/>
                              </w:divBdr>
                              <w:divsChild>
                                <w:div w:id="1345789229">
                                  <w:marLeft w:val="0"/>
                                  <w:marRight w:val="0"/>
                                  <w:marTop w:val="0"/>
                                  <w:marBottom w:val="0"/>
                                  <w:divBdr>
                                    <w:top w:val="none" w:sz="0" w:space="0" w:color="auto"/>
                                    <w:left w:val="none" w:sz="0" w:space="0" w:color="auto"/>
                                    <w:bottom w:val="none" w:sz="0" w:space="0" w:color="auto"/>
                                    <w:right w:val="none" w:sz="0" w:space="0" w:color="auto"/>
                                  </w:divBdr>
                                  <w:divsChild>
                                    <w:div w:id="160893598">
                                      <w:marLeft w:val="0"/>
                                      <w:marRight w:val="0"/>
                                      <w:marTop w:val="0"/>
                                      <w:marBottom w:val="0"/>
                                      <w:divBdr>
                                        <w:top w:val="none" w:sz="0" w:space="0" w:color="auto"/>
                                        <w:left w:val="none" w:sz="0" w:space="0" w:color="auto"/>
                                        <w:bottom w:val="none" w:sz="0" w:space="0" w:color="auto"/>
                                        <w:right w:val="none" w:sz="0" w:space="0" w:color="auto"/>
                                      </w:divBdr>
                                      <w:divsChild>
                                        <w:div w:id="6294062">
                                          <w:marLeft w:val="0"/>
                                          <w:marRight w:val="0"/>
                                          <w:marTop w:val="0"/>
                                          <w:marBottom w:val="0"/>
                                          <w:divBdr>
                                            <w:top w:val="none" w:sz="0" w:space="0" w:color="auto"/>
                                            <w:left w:val="none" w:sz="0" w:space="0" w:color="auto"/>
                                            <w:bottom w:val="none" w:sz="0" w:space="0" w:color="auto"/>
                                            <w:right w:val="none" w:sz="0" w:space="0" w:color="auto"/>
                                          </w:divBdr>
                                          <w:divsChild>
                                            <w:div w:id="1120565914">
                                              <w:marLeft w:val="0"/>
                                              <w:marRight w:val="0"/>
                                              <w:marTop w:val="0"/>
                                              <w:marBottom w:val="0"/>
                                              <w:divBdr>
                                                <w:top w:val="none" w:sz="0" w:space="0" w:color="auto"/>
                                                <w:left w:val="none" w:sz="0" w:space="0" w:color="auto"/>
                                                <w:bottom w:val="none" w:sz="0" w:space="0" w:color="auto"/>
                                                <w:right w:val="none" w:sz="0" w:space="0" w:color="auto"/>
                                              </w:divBdr>
                                              <w:divsChild>
                                                <w:div w:id="8799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6357">
          <w:marLeft w:val="0"/>
          <w:marRight w:val="0"/>
          <w:marTop w:val="0"/>
          <w:marBottom w:val="0"/>
          <w:divBdr>
            <w:top w:val="none" w:sz="0" w:space="0" w:color="auto"/>
            <w:left w:val="none" w:sz="0" w:space="0" w:color="auto"/>
            <w:bottom w:val="none" w:sz="0" w:space="0" w:color="auto"/>
            <w:right w:val="none" w:sz="0" w:space="0" w:color="auto"/>
          </w:divBdr>
          <w:divsChild>
            <w:div w:id="1553226799">
              <w:marLeft w:val="0"/>
              <w:marRight w:val="0"/>
              <w:marTop w:val="0"/>
              <w:marBottom w:val="0"/>
              <w:divBdr>
                <w:top w:val="none" w:sz="0" w:space="0" w:color="auto"/>
                <w:left w:val="none" w:sz="0" w:space="0" w:color="auto"/>
                <w:bottom w:val="none" w:sz="0" w:space="0" w:color="auto"/>
                <w:right w:val="none" w:sz="0" w:space="0" w:color="auto"/>
              </w:divBdr>
              <w:divsChild>
                <w:div w:id="1026445213">
                  <w:marLeft w:val="0"/>
                  <w:marRight w:val="0"/>
                  <w:marTop w:val="0"/>
                  <w:marBottom w:val="0"/>
                  <w:divBdr>
                    <w:top w:val="none" w:sz="0" w:space="0" w:color="auto"/>
                    <w:left w:val="none" w:sz="0" w:space="0" w:color="auto"/>
                    <w:bottom w:val="none" w:sz="0" w:space="0" w:color="auto"/>
                    <w:right w:val="none" w:sz="0" w:space="0" w:color="auto"/>
                  </w:divBdr>
                  <w:divsChild>
                    <w:div w:id="987830569">
                      <w:marLeft w:val="0"/>
                      <w:marRight w:val="0"/>
                      <w:marTop w:val="0"/>
                      <w:marBottom w:val="0"/>
                      <w:divBdr>
                        <w:top w:val="none" w:sz="0" w:space="0" w:color="auto"/>
                        <w:left w:val="none" w:sz="0" w:space="0" w:color="auto"/>
                        <w:bottom w:val="none" w:sz="0" w:space="0" w:color="auto"/>
                        <w:right w:val="none" w:sz="0" w:space="0" w:color="auto"/>
                      </w:divBdr>
                      <w:divsChild>
                        <w:div w:id="251549433">
                          <w:marLeft w:val="0"/>
                          <w:marRight w:val="0"/>
                          <w:marTop w:val="0"/>
                          <w:marBottom w:val="0"/>
                          <w:divBdr>
                            <w:top w:val="none" w:sz="0" w:space="0" w:color="auto"/>
                            <w:left w:val="none" w:sz="0" w:space="0" w:color="auto"/>
                            <w:bottom w:val="none" w:sz="0" w:space="0" w:color="auto"/>
                            <w:right w:val="none" w:sz="0" w:space="0" w:color="auto"/>
                          </w:divBdr>
                          <w:divsChild>
                            <w:div w:id="1634485260">
                              <w:marLeft w:val="0"/>
                              <w:marRight w:val="0"/>
                              <w:marTop w:val="0"/>
                              <w:marBottom w:val="0"/>
                              <w:divBdr>
                                <w:top w:val="none" w:sz="0" w:space="0" w:color="auto"/>
                                <w:left w:val="none" w:sz="0" w:space="0" w:color="auto"/>
                                <w:bottom w:val="none" w:sz="0" w:space="0" w:color="auto"/>
                                <w:right w:val="none" w:sz="0" w:space="0" w:color="auto"/>
                              </w:divBdr>
                              <w:divsChild>
                                <w:div w:id="782572208">
                                  <w:marLeft w:val="0"/>
                                  <w:marRight w:val="0"/>
                                  <w:marTop w:val="0"/>
                                  <w:marBottom w:val="0"/>
                                  <w:divBdr>
                                    <w:top w:val="none" w:sz="0" w:space="0" w:color="auto"/>
                                    <w:left w:val="none" w:sz="0" w:space="0" w:color="auto"/>
                                    <w:bottom w:val="none" w:sz="0" w:space="0" w:color="auto"/>
                                    <w:right w:val="none" w:sz="0" w:space="0" w:color="auto"/>
                                  </w:divBdr>
                                  <w:divsChild>
                                    <w:div w:id="1658995674">
                                      <w:marLeft w:val="0"/>
                                      <w:marRight w:val="0"/>
                                      <w:marTop w:val="0"/>
                                      <w:marBottom w:val="0"/>
                                      <w:divBdr>
                                        <w:top w:val="none" w:sz="0" w:space="0" w:color="auto"/>
                                        <w:left w:val="none" w:sz="0" w:space="0" w:color="auto"/>
                                        <w:bottom w:val="none" w:sz="0" w:space="0" w:color="auto"/>
                                        <w:right w:val="none" w:sz="0" w:space="0" w:color="auto"/>
                                      </w:divBdr>
                                      <w:divsChild>
                                        <w:div w:id="22680286">
                                          <w:marLeft w:val="0"/>
                                          <w:marRight w:val="0"/>
                                          <w:marTop w:val="0"/>
                                          <w:marBottom w:val="0"/>
                                          <w:divBdr>
                                            <w:top w:val="none" w:sz="0" w:space="0" w:color="auto"/>
                                            <w:left w:val="none" w:sz="0" w:space="0" w:color="auto"/>
                                            <w:bottom w:val="none" w:sz="0" w:space="0" w:color="auto"/>
                                            <w:right w:val="none" w:sz="0" w:space="0" w:color="auto"/>
                                          </w:divBdr>
                                          <w:divsChild>
                                            <w:div w:id="1497070824">
                                              <w:marLeft w:val="0"/>
                                              <w:marRight w:val="0"/>
                                              <w:marTop w:val="0"/>
                                              <w:marBottom w:val="0"/>
                                              <w:divBdr>
                                                <w:top w:val="none" w:sz="0" w:space="0" w:color="auto"/>
                                                <w:left w:val="none" w:sz="0" w:space="0" w:color="auto"/>
                                                <w:bottom w:val="none" w:sz="0" w:space="0" w:color="auto"/>
                                                <w:right w:val="none" w:sz="0" w:space="0" w:color="auto"/>
                                              </w:divBdr>
                                              <w:divsChild>
                                                <w:div w:id="14239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7774742">
          <w:marLeft w:val="0"/>
          <w:marRight w:val="0"/>
          <w:marTop w:val="0"/>
          <w:marBottom w:val="0"/>
          <w:divBdr>
            <w:top w:val="none" w:sz="0" w:space="0" w:color="auto"/>
            <w:left w:val="none" w:sz="0" w:space="0" w:color="auto"/>
            <w:bottom w:val="none" w:sz="0" w:space="0" w:color="auto"/>
            <w:right w:val="none" w:sz="0" w:space="0" w:color="auto"/>
          </w:divBdr>
          <w:divsChild>
            <w:div w:id="819344328">
              <w:marLeft w:val="0"/>
              <w:marRight w:val="0"/>
              <w:marTop w:val="0"/>
              <w:marBottom w:val="0"/>
              <w:divBdr>
                <w:top w:val="none" w:sz="0" w:space="0" w:color="auto"/>
                <w:left w:val="none" w:sz="0" w:space="0" w:color="auto"/>
                <w:bottom w:val="none" w:sz="0" w:space="0" w:color="auto"/>
                <w:right w:val="none" w:sz="0" w:space="0" w:color="auto"/>
              </w:divBdr>
              <w:divsChild>
                <w:div w:id="354844118">
                  <w:marLeft w:val="0"/>
                  <w:marRight w:val="0"/>
                  <w:marTop w:val="0"/>
                  <w:marBottom w:val="0"/>
                  <w:divBdr>
                    <w:top w:val="none" w:sz="0" w:space="0" w:color="auto"/>
                    <w:left w:val="none" w:sz="0" w:space="0" w:color="auto"/>
                    <w:bottom w:val="none" w:sz="0" w:space="0" w:color="auto"/>
                    <w:right w:val="none" w:sz="0" w:space="0" w:color="auto"/>
                  </w:divBdr>
                  <w:divsChild>
                    <w:div w:id="454058338">
                      <w:marLeft w:val="0"/>
                      <w:marRight w:val="0"/>
                      <w:marTop w:val="0"/>
                      <w:marBottom w:val="0"/>
                      <w:divBdr>
                        <w:top w:val="none" w:sz="0" w:space="0" w:color="auto"/>
                        <w:left w:val="none" w:sz="0" w:space="0" w:color="auto"/>
                        <w:bottom w:val="none" w:sz="0" w:space="0" w:color="auto"/>
                        <w:right w:val="none" w:sz="0" w:space="0" w:color="auto"/>
                      </w:divBdr>
                      <w:divsChild>
                        <w:div w:id="888305246">
                          <w:marLeft w:val="0"/>
                          <w:marRight w:val="0"/>
                          <w:marTop w:val="0"/>
                          <w:marBottom w:val="0"/>
                          <w:divBdr>
                            <w:top w:val="none" w:sz="0" w:space="0" w:color="auto"/>
                            <w:left w:val="none" w:sz="0" w:space="0" w:color="auto"/>
                            <w:bottom w:val="none" w:sz="0" w:space="0" w:color="auto"/>
                            <w:right w:val="none" w:sz="0" w:space="0" w:color="auto"/>
                          </w:divBdr>
                          <w:divsChild>
                            <w:div w:id="546917359">
                              <w:marLeft w:val="0"/>
                              <w:marRight w:val="0"/>
                              <w:marTop w:val="0"/>
                              <w:marBottom w:val="0"/>
                              <w:divBdr>
                                <w:top w:val="none" w:sz="0" w:space="0" w:color="auto"/>
                                <w:left w:val="none" w:sz="0" w:space="0" w:color="auto"/>
                                <w:bottom w:val="none" w:sz="0" w:space="0" w:color="auto"/>
                                <w:right w:val="none" w:sz="0" w:space="0" w:color="auto"/>
                              </w:divBdr>
                              <w:divsChild>
                                <w:div w:id="563681783">
                                  <w:marLeft w:val="0"/>
                                  <w:marRight w:val="0"/>
                                  <w:marTop w:val="0"/>
                                  <w:marBottom w:val="0"/>
                                  <w:divBdr>
                                    <w:top w:val="none" w:sz="0" w:space="0" w:color="auto"/>
                                    <w:left w:val="none" w:sz="0" w:space="0" w:color="auto"/>
                                    <w:bottom w:val="none" w:sz="0" w:space="0" w:color="auto"/>
                                    <w:right w:val="none" w:sz="0" w:space="0" w:color="auto"/>
                                  </w:divBdr>
                                  <w:divsChild>
                                    <w:div w:id="663167506">
                                      <w:marLeft w:val="0"/>
                                      <w:marRight w:val="0"/>
                                      <w:marTop w:val="0"/>
                                      <w:marBottom w:val="0"/>
                                      <w:divBdr>
                                        <w:top w:val="none" w:sz="0" w:space="0" w:color="auto"/>
                                        <w:left w:val="none" w:sz="0" w:space="0" w:color="auto"/>
                                        <w:bottom w:val="none" w:sz="0" w:space="0" w:color="auto"/>
                                        <w:right w:val="none" w:sz="0" w:space="0" w:color="auto"/>
                                      </w:divBdr>
                                      <w:divsChild>
                                        <w:div w:id="119765358">
                                          <w:marLeft w:val="0"/>
                                          <w:marRight w:val="0"/>
                                          <w:marTop w:val="0"/>
                                          <w:marBottom w:val="0"/>
                                          <w:divBdr>
                                            <w:top w:val="none" w:sz="0" w:space="0" w:color="auto"/>
                                            <w:left w:val="none" w:sz="0" w:space="0" w:color="auto"/>
                                            <w:bottom w:val="none" w:sz="0" w:space="0" w:color="auto"/>
                                            <w:right w:val="none" w:sz="0" w:space="0" w:color="auto"/>
                                          </w:divBdr>
                                          <w:divsChild>
                                            <w:div w:id="1163277135">
                                              <w:marLeft w:val="0"/>
                                              <w:marRight w:val="0"/>
                                              <w:marTop w:val="0"/>
                                              <w:marBottom w:val="0"/>
                                              <w:divBdr>
                                                <w:top w:val="none" w:sz="0" w:space="0" w:color="auto"/>
                                                <w:left w:val="none" w:sz="0" w:space="0" w:color="auto"/>
                                                <w:bottom w:val="none" w:sz="0" w:space="0" w:color="auto"/>
                                                <w:right w:val="none" w:sz="0" w:space="0" w:color="auto"/>
                                              </w:divBdr>
                                              <w:divsChild>
                                                <w:div w:id="6226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109628">
          <w:marLeft w:val="0"/>
          <w:marRight w:val="0"/>
          <w:marTop w:val="0"/>
          <w:marBottom w:val="0"/>
          <w:divBdr>
            <w:top w:val="none" w:sz="0" w:space="0" w:color="auto"/>
            <w:left w:val="none" w:sz="0" w:space="0" w:color="auto"/>
            <w:bottom w:val="none" w:sz="0" w:space="0" w:color="auto"/>
            <w:right w:val="none" w:sz="0" w:space="0" w:color="auto"/>
          </w:divBdr>
          <w:divsChild>
            <w:div w:id="140125087">
              <w:marLeft w:val="0"/>
              <w:marRight w:val="0"/>
              <w:marTop w:val="0"/>
              <w:marBottom w:val="0"/>
              <w:divBdr>
                <w:top w:val="none" w:sz="0" w:space="0" w:color="auto"/>
                <w:left w:val="none" w:sz="0" w:space="0" w:color="auto"/>
                <w:bottom w:val="none" w:sz="0" w:space="0" w:color="auto"/>
                <w:right w:val="none" w:sz="0" w:space="0" w:color="auto"/>
              </w:divBdr>
              <w:divsChild>
                <w:div w:id="1561137116">
                  <w:marLeft w:val="0"/>
                  <w:marRight w:val="0"/>
                  <w:marTop w:val="0"/>
                  <w:marBottom w:val="0"/>
                  <w:divBdr>
                    <w:top w:val="none" w:sz="0" w:space="0" w:color="auto"/>
                    <w:left w:val="none" w:sz="0" w:space="0" w:color="auto"/>
                    <w:bottom w:val="none" w:sz="0" w:space="0" w:color="auto"/>
                    <w:right w:val="none" w:sz="0" w:space="0" w:color="auto"/>
                  </w:divBdr>
                  <w:divsChild>
                    <w:div w:id="1987659376">
                      <w:marLeft w:val="0"/>
                      <w:marRight w:val="0"/>
                      <w:marTop w:val="0"/>
                      <w:marBottom w:val="0"/>
                      <w:divBdr>
                        <w:top w:val="none" w:sz="0" w:space="0" w:color="auto"/>
                        <w:left w:val="none" w:sz="0" w:space="0" w:color="auto"/>
                        <w:bottom w:val="none" w:sz="0" w:space="0" w:color="auto"/>
                        <w:right w:val="none" w:sz="0" w:space="0" w:color="auto"/>
                      </w:divBdr>
                      <w:divsChild>
                        <w:div w:id="63069267">
                          <w:marLeft w:val="0"/>
                          <w:marRight w:val="0"/>
                          <w:marTop w:val="0"/>
                          <w:marBottom w:val="0"/>
                          <w:divBdr>
                            <w:top w:val="none" w:sz="0" w:space="0" w:color="auto"/>
                            <w:left w:val="none" w:sz="0" w:space="0" w:color="auto"/>
                            <w:bottom w:val="none" w:sz="0" w:space="0" w:color="auto"/>
                            <w:right w:val="none" w:sz="0" w:space="0" w:color="auto"/>
                          </w:divBdr>
                          <w:divsChild>
                            <w:div w:id="506212425">
                              <w:marLeft w:val="0"/>
                              <w:marRight w:val="0"/>
                              <w:marTop w:val="0"/>
                              <w:marBottom w:val="0"/>
                              <w:divBdr>
                                <w:top w:val="none" w:sz="0" w:space="0" w:color="auto"/>
                                <w:left w:val="none" w:sz="0" w:space="0" w:color="auto"/>
                                <w:bottom w:val="none" w:sz="0" w:space="0" w:color="auto"/>
                                <w:right w:val="none" w:sz="0" w:space="0" w:color="auto"/>
                              </w:divBdr>
                              <w:divsChild>
                                <w:div w:id="1699769749">
                                  <w:marLeft w:val="0"/>
                                  <w:marRight w:val="0"/>
                                  <w:marTop w:val="0"/>
                                  <w:marBottom w:val="0"/>
                                  <w:divBdr>
                                    <w:top w:val="none" w:sz="0" w:space="0" w:color="auto"/>
                                    <w:left w:val="none" w:sz="0" w:space="0" w:color="auto"/>
                                    <w:bottom w:val="none" w:sz="0" w:space="0" w:color="auto"/>
                                    <w:right w:val="none" w:sz="0" w:space="0" w:color="auto"/>
                                  </w:divBdr>
                                  <w:divsChild>
                                    <w:div w:id="1404718698">
                                      <w:marLeft w:val="0"/>
                                      <w:marRight w:val="0"/>
                                      <w:marTop w:val="0"/>
                                      <w:marBottom w:val="0"/>
                                      <w:divBdr>
                                        <w:top w:val="none" w:sz="0" w:space="0" w:color="auto"/>
                                        <w:left w:val="none" w:sz="0" w:space="0" w:color="auto"/>
                                        <w:bottom w:val="none" w:sz="0" w:space="0" w:color="auto"/>
                                        <w:right w:val="none" w:sz="0" w:space="0" w:color="auto"/>
                                      </w:divBdr>
                                      <w:divsChild>
                                        <w:div w:id="770974828">
                                          <w:marLeft w:val="0"/>
                                          <w:marRight w:val="0"/>
                                          <w:marTop w:val="0"/>
                                          <w:marBottom w:val="0"/>
                                          <w:divBdr>
                                            <w:top w:val="none" w:sz="0" w:space="0" w:color="auto"/>
                                            <w:left w:val="none" w:sz="0" w:space="0" w:color="auto"/>
                                            <w:bottom w:val="none" w:sz="0" w:space="0" w:color="auto"/>
                                            <w:right w:val="none" w:sz="0" w:space="0" w:color="auto"/>
                                          </w:divBdr>
                                          <w:divsChild>
                                            <w:div w:id="868221456">
                                              <w:marLeft w:val="0"/>
                                              <w:marRight w:val="0"/>
                                              <w:marTop w:val="0"/>
                                              <w:marBottom w:val="0"/>
                                              <w:divBdr>
                                                <w:top w:val="none" w:sz="0" w:space="0" w:color="auto"/>
                                                <w:left w:val="none" w:sz="0" w:space="0" w:color="auto"/>
                                                <w:bottom w:val="none" w:sz="0" w:space="0" w:color="auto"/>
                                                <w:right w:val="none" w:sz="0" w:space="0" w:color="auto"/>
                                              </w:divBdr>
                                              <w:divsChild>
                                                <w:div w:id="7000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8563440">
          <w:marLeft w:val="0"/>
          <w:marRight w:val="0"/>
          <w:marTop w:val="0"/>
          <w:marBottom w:val="0"/>
          <w:divBdr>
            <w:top w:val="none" w:sz="0" w:space="0" w:color="auto"/>
            <w:left w:val="none" w:sz="0" w:space="0" w:color="auto"/>
            <w:bottom w:val="none" w:sz="0" w:space="0" w:color="auto"/>
            <w:right w:val="none" w:sz="0" w:space="0" w:color="auto"/>
          </w:divBdr>
          <w:divsChild>
            <w:div w:id="419722680">
              <w:marLeft w:val="0"/>
              <w:marRight w:val="0"/>
              <w:marTop w:val="0"/>
              <w:marBottom w:val="0"/>
              <w:divBdr>
                <w:top w:val="none" w:sz="0" w:space="0" w:color="auto"/>
                <w:left w:val="none" w:sz="0" w:space="0" w:color="auto"/>
                <w:bottom w:val="none" w:sz="0" w:space="0" w:color="auto"/>
                <w:right w:val="none" w:sz="0" w:space="0" w:color="auto"/>
              </w:divBdr>
              <w:divsChild>
                <w:div w:id="19554088">
                  <w:marLeft w:val="0"/>
                  <w:marRight w:val="0"/>
                  <w:marTop w:val="0"/>
                  <w:marBottom w:val="0"/>
                  <w:divBdr>
                    <w:top w:val="none" w:sz="0" w:space="0" w:color="auto"/>
                    <w:left w:val="none" w:sz="0" w:space="0" w:color="auto"/>
                    <w:bottom w:val="none" w:sz="0" w:space="0" w:color="auto"/>
                    <w:right w:val="none" w:sz="0" w:space="0" w:color="auto"/>
                  </w:divBdr>
                  <w:divsChild>
                    <w:div w:id="658077801">
                      <w:marLeft w:val="0"/>
                      <w:marRight w:val="0"/>
                      <w:marTop w:val="0"/>
                      <w:marBottom w:val="0"/>
                      <w:divBdr>
                        <w:top w:val="none" w:sz="0" w:space="0" w:color="auto"/>
                        <w:left w:val="none" w:sz="0" w:space="0" w:color="auto"/>
                        <w:bottom w:val="none" w:sz="0" w:space="0" w:color="auto"/>
                        <w:right w:val="none" w:sz="0" w:space="0" w:color="auto"/>
                      </w:divBdr>
                      <w:divsChild>
                        <w:div w:id="1067805711">
                          <w:marLeft w:val="0"/>
                          <w:marRight w:val="0"/>
                          <w:marTop w:val="0"/>
                          <w:marBottom w:val="0"/>
                          <w:divBdr>
                            <w:top w:val="none" w:sz="0" w:space="0" w:color="auto"/>
                            <w:left w:val="none" w:sz="0" w:space="0" w:color="auto"/>
                            <w:bottom w:val="none" w:sz="0" w:space="0" w:color="auto"/>
                            <w:right w:val="none" w:sz="0" w:space="0" w:color="auto"/>
                          </w:divBdr>
                          <w:divsChild>
                            <w:div w:id="1343357380">
                              <w:marLeft w:val="0"/>
                              <w:marRight w:val="0"/>
                              <w:marTop w:val="0"/>
                              <w:marBottom w:val="0"/>
                              <w:divBdr>
                                <w:top w:val="none" w:sz="0" w:space="0" w:color="auto"/>
                                <w:left w:val="none" w:sz="0" w:space="0" w:color="auto"/>
                                <w:bottom w:val="none" w:sz="0" w:space="0" w:color="auto"/>
                                <w:right w:val="none" w:sz="0" w:space="0" w:color="auto"/>
                              </w:divBdr>
                              <w:divsChild>
                                <w:div w:id="106243961">
                                  <w:marLeft w:val="0"/>
                                  <w:marRight w:val="0"/>
                                  <w:marTop w:val="0"/>
                                  <w:marBottom w:val="0"/>
                                  <w:divBdr>
                                    <w:top w:val="none" w:sz="0" w:space="0" w:color="auto"/>
                                    <w:left w:val="none" w:sz="0" w:space="0" w:color="auto"/>
                                    <w:bottom w:val="none" w:sz="0" w:space="0" w:color="auto"/>
                                    <w:right w:val="none" w:sz="0" w:space="0" w:color="auto"/>
                                  </w:divBdr>
                                  <w:divsChild>
                                    <w:div w:id="643975660">
                                      <w:marLeft w:val="0"/>
                                      <w:marRight w:val="0"/>
                                      <w:marTop w:val="0"/>
                                      <w:marBottom w:val="0"/>
                                      <w:divBdr>
                                        <w:top w:val="none" w:sz="0" w:space="0" w:color="auto"/>
                                        <w:left w:val="none" w:sz="0" w:space="0" w:color="auto"/>
                                        <w:bottom w:val="none" w:sz="0" w:space="0" w:color="auto"/>
                                        <w:right w:val="none" w:sz="0" w:space="0" w:color="auto"/>
                                      </w:divBdr>
                                      <w:divsChild>
                                        <w:div w:id="1732003576">
                                          <w:marLeft w:val="0"/>
                                          <w:marRight w:val="0"/>
                                          <w:marTop w:val="0"/>
                                          <w:marBottom w:val="0"/>
                                          <w:divBdr>
                                            <w:top w:val="none" w:sz="0" w:space="0" w:color="auto"/>
                                            <w:left w:val="none" w:sz="0" w:space="0" w:color="auto"/>
                                            <w:bottom w:val="none" w:sz="0" w:space="0" w:color="auto"/>
                                            <w:right w:val="none" w:sz="0" w:space="0" w:color="auto"/>
                                          </w:divBdr>
                                          <w:divsChild>
                                            <w:div w:id="960575651">
                                              <w:marLeft w:val="0"/>
                                              <w:marRight w:val="0"/>
                                              <w:marTop w:val="0"/>
                                              <w:marBottom w:val="0"/>
                                              <w:divBdr>
                                                <w:top w:val="none" w:sz="0" w:space="0" w:color="auto"/>
                                                <w:left w:val="none" w:sz="0" w:space="0" w:color="auto"/>
                                                <w:bottom w:val="none" w:sz="0" w:space="0" w:color="auto"/>
                                                <w:right w:val="none" w:sz="0" w:space="0" w:color="auto"/>
                                              </w:divBdr>
                                              <w:divsChild>
                                                <w:div w:id="18810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2493580">
          <w:marLeft w:val="0"/>
          <w:marRight w:val="0"/>
          <w:marTop w:val="0"/>
          <w:marBottom w:val="0"/>
          <w:divBdr>
            <w:top w:val="none" w:sz="0" w:space="0" w:color="auto"/>
            <w:left w:val="none" w:sz="0" w:space="0" w:color="auto"/>
            <w:bottom w:val="none" w:sz="0" w:space="0" w:color="auto"/>
            <w:right w:val="none" w:sz="0" w:space="0" w:color="auto"/>
          </w:divBdr>
          <w:divsChild>
            <w:div w:id="1300109332">
              <w:marLeft w:val="0"/>
              <w:marRight w:val="0"/>
              <w:marTop w:val="0"/>
              <w:marBottom w:val="0"/>
              <w:divBdr>
                <w:top w:val="none" w:sz="0" w:space="0" w:color="auto"/>
                <w:left w:val="none" w:sz="0" w:space="0" w:color="auto"/>
                <w:bottom w:val="none" w:sz="0" w:space="0" w:color="auto"/>
                <w:right w:val="none" w:sz="0" w:space="0" w:color="auto"/>
              </w:divBdr>
              <w:divsChild>
                <w:div w:id="882599578">
                  <w:marLeft w:val="0"/>
                  <w:marRight w:val="0"/>
                  <w:marTop w:val="0"/>
                  <w:marBottom w:val="0"/>
                  <w:divBdr>
                    <w:top w:val="none" w:sz="0" w:space="0" w:color="auto"/>
                    <w:left w:val="none" w:sz="0" w:space="0" w:color="auto"/>
                    <w:bottom w:val="none" w:sz="0" w:space="0" w:color="auto"/>
                    <w:right w:val="none" w:sz="0" w:space="0" w:color="auto"/>
                  </w:divBdr>
                  <w:divsChild>
                    <w:div w:id="1243754677">
                      <w:marLeft w:val="0"/>
                      <w:marRight w:val="0"/>
                      <w:marTop w:val="0"/>
                      <w:marBottom w:val="0"/>
                      <w:divBdr>
                        <w:top w:val="none" w:sz="0" w:space="0" w:color="auto"/>
                        <w:left w:val="none" w:sz="0" w:space="0" w:color="auto"/>
                        <w:bottom w:val="none" w:sz="0" w:space="0" w:color="auto"/>
                        <w:right w:val="none" w:sz="0" w:space="0" w:color="auto"/>
                      </w:divBdr>
                      <w:divsChild>
                        <w:div w:id="1668285132">
                          <w:marLeft w:val="0"/>
                          <w:marRight w:val="0"/>
                          <w:marTop w:val="0"/>
                          <w:marBottom w:val="0"/>
                          <w:divBdr>
                            <w:top w:val="none" w:sz="0" w:space="0" w:color="auto"/>
                            <w:left w:val="none" w:sz="0" w:space="0" w:color="auto"/>
                            <w:bottom w:val="none" w:sz="0" w:space="0" w:color="auto"/>
                            <w:right w:val="none" w:sz="0" w:space="0" w:color="auto"/>
                          </w:divBdr>
                          <w:divsChild>
                            <w:div w:id="611980639">
                              <w:marLeft w:val="0"/>
                              <w:marRight w:val="0"/>
                              <w:marTop w:val="0"/>
                              <w:marBottom w:val="0"/>
                              <w:divBdr>
                                <w:top w:val="none" w:sz="0" w:space="0" w:color="auto"/>
                                <w:left w:val="none" w:sz="0" w:space="0" w:color="auto"/>
                                <w:bottom w:val="none" w:sz="0" w:space="0" w:color="auto"/>
                                <w:right w:val="none" w:sz="0" w:space="0" w:color="auto"/>
                              </w:divBdr>
                              <w:divsChild>
                                <w:div w:id="2047673765">
                                  <w:marLeft w:val="0"/>
                                  <w:marRight w:val="0"/>
                                  <w:marTop w:val="0"/>
                                  <w:marBottom w:val="0"/>
                                  <w:divBdr>
                                    <w:top w:val="none" w:sz="0" w:space="0" w:color="auto"/>
                                    <w:left w:val="none" w:sz="0" w:space="0" w:color="auto"/>
                                    <w:bottom w:val="none" w:sz="0" w:space="0" w:color="auto"/>
                                    <w:right w:val="none" w:sz="0" w:space="0" w:color="auto"/>
                                  </w:divBdr>
                                  <w:divsChild>
                                    <w:div w:id="9724334">
                                      <w:marLeft w:val="0"/>
                                      <w:marRight w:val="0"/>
                                      <w:marTop w:val="0"/>
                                      <w:marBottom w:val="0"/>
                                      <w:divBdr>
                                        <w:top w:val="none" w:sz="0" w:space="0" w:color="auto"/>
                                        <w:left w:val="none" w:sz="0" w:space="0" w:color="auto"/>
                                        <w:bottom w:val="none" w:sz="0" w:space="0" w:color="auto"/>
                                        <w:right w:val="none" w:sz="0" w:space="0" w:color="auto"/>
                                      </w:divBdr>
                                      <w:divsChild>
                                        <w:div w:id="1562715032">
                                          <w:marLeft w:val="0"/>
                                          <w:marRight w:val="0"/>
                                          <w:marTop w:val="0"/>
                                          <w:marBottom w:val="0"/>
                                          <w:divBdr>
                                            <w:top w:val="none" w:sz="0" w:space="0" w:color="auto"/>
                                            <w:left w:val="none" w:sz="0" w:space="0" w:color="auto"/>
                                            <w:bottom w:val="none" w:sz="0" w:space="0" w:color="auto"/>
                                            <w:right w:val="none" w:sz="0" w:space="0" w:color="auto"/>
                                          </w:divBdr>
                                          <w:divsChild>
                                            <w:div w:id="1425690045">
                                              <w:marLeft w:val="0"/>
                                              <w:marRight w:val="0"/>
                                              <w:marTop w:val="0"/>
                                              <w:marBottom w:val="0"/>
                                              <w:divBdr>
                                                <w:top w:val="none" w:sz="0" w:space="0" w:color="auto"/>
                                                <w:left w:val="none" w:sz="0" w:space="0" w:color="auto"/>
                                                <w:bottom w:val="none" w:sz="0" w:space="0" w:color="auto"/>
                                                <w:right w:val="none" w:sz="0" w:space="0" w:color="auto"/>
                                              </w:divBdr>
                                              <w:divsChild>
                                                <w:div w:id="40052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0205240">
          <w:marLeft w:val="0"/>
          <w:marRight w:val="0"/>
          <w:marTop w:val="0"/>
          <w:marBottom w:val="0"/>
          <w:divBdr>
            <w:top w:val="none" w:sz="0" w:space="0" w:color="auto"/>
            <w:left w:val="none" w:sz="0" w:space="0" w:color="auto"/>
            <w:bottom w:val="none" w:sz="0" w:space="0" w:color="auto"/>
            <w:right w:val="none" w:sz="0" w:space="0" w:color="auto"/>
          </w:divBdr>
          <w:divsChild>
            <w:div w:id="584152357">
              <w:marLeft w:val="0"/>
              <w:marRight w:val="0"/>
              <w:marTop w:val="0"/>
              <w:marBottom w:val="0"/>
              <w:divBdr>
                <w:top w:val="none" w:sz="0" w:space="0" w:color="auto"/>
                <w:left w:val="none" w:sz="0" w:space="0" w:color="auto"/>
                <w:bottom w:val="none" w:sz="0" w:space="0" w:color="auto"/>
                <w:right w:val="none" w:sz="0" w:space="0" w:color="auto"/>
              </w:divBdr>
              <w:divsChild>
                <w:div w:id="199513622">
                  <w:marLeft w:val="0"/>
                  <w:marRight w:val="0"/>
                  <w:marTop w:val="0"/>
                  <w:marBottom w:val="0"/>
                  <w:divBdr>
                    <w:top w:val="none" w:sz="0" w:space="0" w:color="auto"/>
                    <w:left w:val="none" w:sz="0" w:space="0" w:color="auto"/>
                    <w:bottom w:val="none" w:sz="0" w:space="0" w:color="auto"/>
                    <w:right w:val="none" w:sz="0" w:space="0" w:color="auto"/>
                  </w:divBdr>
                  <w:divsChild>
                    <w:div w:id="1705716699">
                      <w:marLeft w:val="0"/>
                      <w:marRight w:val="0"/>
                      <w:marTop w:val="0"/>
                      <w:marBottom w:val="0"/>
                      <w:divBdr>
                        <w:top w:val="none" w:sz="0" w:space="0" w:color="auto"/>
                        <w:left w:val="none" w:sz="0" w:space="0" w:color="auto"/>
                        <w:bottom w:val="none" w:sz="0" w:space="0" w:color="auto"/>
                        <w:right w:val="none" w:sz="0" w:space="0" w:color="auto"/>
                      </w:divBdr>
                      <w:divsChild>
                        <w:div w:id="967127209">
                          <w:marLeft w:val="0"/>
                          <w:marRight w:val="0"/>
                          <w:marTop w:val="0"/>
                          <w:marBottom w:val="0"/>
                          <w:divBdr>
                            <w:top w:val="none" w:sz="0" w:space="0" w:color="auto"/>
                            <w:left w:val="none" w:sz="0" w:space="0" w:color="auto"/>
                            <w:bottom w:val="none" w:sz="0" w:space="0" w:color="auto"/>
                            <w:right w:val="none" w:sz="0" w:space="0" w:color="auto"/>
                          </w:divBdr>
                          <w:divsChild>
                            <w:div w:id="327054005">
                              <w:marLeft w:val="0"/>
                              <w:marRight w:val="0"/>
                              <w:marTop w:val="0"/>
                              <w:marBottom w:val="0"/>
                              <w:divBdr>
                                <w:top w:val="none" w:sz="0" w:space="0" w:color="auto"/>
                                <w:left w:val="none" w:sz="0" w:space="0" w:color="auto"/>
                                <w:bottom w:val="none" w:sz="0" w:space="0" w:color="auto"/>
                                <w:right w:val="none" w:sz="0" w:space="0" w:color="auto"/>
                              </w:divBdr>
                              <w:divsChild>
                                <w:div w:id="1619338296">
                                  <w:marLeft w:val="0"/>
                                  <w:marRight w:val="0"/>
                                  <w:marTop w:val="0"/>
                                  <w:marBottom w:val="0"/>
                                  <w:divBdr>
                                    <w:top w:val="none" w:sz="0" w:space="0" w:color="auto"/>
                                    <w:left w:val="none" w:sz="0" w:space="0" w:color="auto"/>
                                    <w:bottom w:val="none" w:sz="0" w:space="0" w:color="auto"/>
                                    <w:right w:val="none" w:sz="0" w:space="0" w:color="auto"/>
                                  </w:divBdr>
                                  <w:divsChild>
                                    <w:div w:id="595216949">
                                      <w:marLeft w:val="0"/>
                                      <w:marRight w:val="0"/>
                                      <w:marTop w:val="0"/>
                                      <w:marBottom w:val="0"/>
                                      <w:divBdr>
                                        <w:top w:val="none" w:sz="0" w:space="0" w:color="auto"/>
                                        <w:left w:val="none" w:sz="0" w:space="0" w:color="auto"/>
                                        <w:bottom w:val="none" w:sz="0" w:space="0" w:color="auto"/>
                                        <w:right w:val="none" w:sz="0" w:space="0" w:color="auto"/>
                                      </w:divBdr>
                                      <w:divsChild>
                                        <w:div w:id="268239279">
                                          <w:marLeft w:val="0"/>
                                          <w:marRight w:val="0"/>
                                          <w:marTop w:val="0"/>
                                          <w:marBottom w:val="0"/>
                                          <w:divBdr>
                                            <w:top w:val="none" w:sz="0" w:space="0" w:color="auto"/>
                                            <w:left w:val="none" w:sz="0" w:space="0" w:color="auto"/>
                                            <w:bottom w:val="none" w:sz="0" w:space="0" w:color="auto"/>
                                            <w:right w:val="none" w:sz="0" w:space="0" w:color="auto"/>
                                          </w:divBdr>
                                          <w:divsChild>
                                            <w:div w:id="1571573969">
                                              <w:marLeft w:val="0"/>
                                              <w:marRight w:val="0"/>
                                              <w:marTop w:val="0"/>
                                              <w:marBottom w:val="0"/>
                                              <w:divBdr>
                                                <w:top w:val="none" w:sz="0" w:space="0" w:color="auto"/>
                                                <w:left w:val="none" w:sz="0" w:space="0" w:color="auto"/>
                                                <w:bottom w:val="none" w:sz="0" w:space="0" w:color="auto"/>
                                                <w:right w:val="none" w:sz="0" w:space="0" w:color="auto"/>
                                              </w:divBdr>
                                              <w:divsChild>
                                                <w:div w:id="174000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9710038">
          <w:marLeft w:val="0"/>
          <w:marRight w:val="0"/>
          <w:marTop w:val="0"/>
          <w:marBottom w:val="0"/>
          <w:divBdr>
            <w:top w:val="none" w:sz="0" w:space="0" w:color="auto"/>
            <w:left w:val="none" w:sz="0" w:space="0" w:color="auto"/>
            <w:bottom w:val="none" w:sz="0" w:space="0" w:color="auto"/>
            <w:right w:val="none" w:sz="0" w:space="0" w:color="auto"/>
          </w:divBdr>
          <w:divsChild>
            <w:div w:id="432283558">
              <w:marLeft w:val="0"/>
              <w:marRight w:val="0"/>
              <w:marTop w:val="0"/>
              <w:marBottom w:val="0"/>
              <w:divBdr>
                <w:top w:val="none" w:sz="0" w:space="0" w:color="auto"/>
                <w:left w:val="none" w:sz="0" w:space="0" w:color="auto"/>
                <w:bottom w:val="none" w:sz="0" w:space="0" w:color="auto"/>
                <w:right w:val="none" w:sz="0" w:space="0" w:color="auto"/>
              </w:divBdr>
              <w:divsChild>
                <w:div w:id="2057121446">
                  <w:marLeft w:val="0"/>
                  <w:marRight w:val="0"/>
                  <w:marTop w:val="0"/>
                  <w:marBottom w:val="0"/>
                  <w:divBdr>
                    <w:top w:val="none" w:sz="0" w:space="0" w:color="auto"/>
                    <w:left w:val="none" w:sz="0" w:space="0" w:color="auto"/>
                    <w:bottom w:val="none" w:sz="0" w:space="0" w:color="auto"/>
                    <w:right w:val="none" w:sz="0" w:space="0" w:color="auto"/>
                  </w:divBdr>
                  <w:divsChild>
                    <w:div w:id="277218821">
                      <w:marLeft w:val="0"/>
                      <w:marRight w:val="0"/>
                      <w:marTop w:val="0"/>
                      <w:marBottom w:val="0"/>
                      <w:divBdr>
                        <w:top w:val="none" w:sz="0" w:space="0" w:color="auto"/>
                        <w:left w:val="none" w:sz="0" w:space="0" w:color="auto"/>
                        <w:bottom w:val="none" w:sz="0" w:space="0" w:color="auto"/>
                        <w:right w:val="none" w:sz="0" w:space="0" w:color="auto"/>
                      </w:divBdr>
                      <w:divsChild>
                        <w:div w:id="1304772529">
                          <w:marLeft w:val="0"/>
                          <w:marRight w:val="0"/>
                          <w:marTop w:val="0"/>
                          <w:marBottom w:val="0"/>
                          <w:divBdr>
                            <w:top w:val="none" w:sz="0" w:space="0" w:color="auto"/>
                            <w:left w:val="none" w:sz="0" w:space="0" w:color="auto"/>
                            <w:bottom w:val="none" w:sz="0" w:space="0" w:color="auto"/>
                            <w:right w:val="none" w:sz="0" w:space="0" w:color="auto"/>
                          </w:divBdr>
                          <w:divsChild>
                            <w:div w:id="825318795">
                              <w:marLeft w:val="0"/>
                              <w:marRight w:val="0"/>
                              <w:marTop w:val="0"/>
                              <w:marBottom w:val="0"/>
                              <w:divBdr>
                                <w:top w:val="none" w:sz="0" w:space="0" w:color="auto"/>
                                <w:left w:val="none" w:sz="0" w:space="0" w:color="auto"/>
                                <w:bottom w:val="none" w:sz="0" w:space="0" w:color="auto"/>
                                <w:right w:val="none" w:sz="0" w:space="0" w:color="auto"/>
                              </w:divBdr>
                              <w:divsChild>
                                <w:div w:id="1810433376">
                                  <w:marLeft w:val="0"/>
                                  <w:marRight w:val="0"/>
                                  <w:marTop w:val="0"/>
                                  <w:marBottom w:val="0"/>
                                  <w:divBdr>
                                    <w:top w:val="none" w:sz="0" w:space="0" w:color="auto"/>
                                    <w:left w:val="none" w:sz="0" w:space="0" w:color="auto"/>
                                    <w:bottom w:val="none" w:sz="0" w:space="0" w:color="auto"/>
                                    <w:right w:val="none" w:sz="0" w:space="0" w:color="auto"/>
                                  </w:divBdr>
                                  <w:divsChild>
                                    <w:div w:id="2146463985">
                                      <w:marLeft w:val="0"/>
                                      <w:marRight w:val="0"/>
                                      <w:marTop w:val="0"/>
                                      <w:marBottom w:val="0"/>
                                      <w:divBdr>
                                        <w:top w:val="none" w:sz="0" w:space="0" w:color="auto"/>
                                        <w:left w:val="none" w:sz="0" w:space="0" w:color="auto"/>
                                        <w:bottom w:val="none" w:sz="0" w:space="0" w:color="auto"/>
                                        <w:right w:val="none" w:sz="0" w:space="0" w:color="auto"/>
                                      </w:divBdr>
                                      <w:divsChild>
                                        <w:div w:id="1052927513">
                                          <w:marLeft w:val="0"/>
                                          <w:marRight w:val="0"/>
                                          <w:marTop w:val="0"/>
                                          <w:marBottom w:val="0"/>
                                          <w:divBdr>
                                            <w:top w:val="none" w:sz="0" w:space="0" w:color="auto"/>
                                            <w:left w:val="none" w:sz="0" w:space="0" w:color="auto"/>
                                            <w:bottom w:val="none" w:sz="0" w:space="0" w:color="auto"/>
                                            <w:right w:val="none" w:sz="0" w:space="0" w:color="auto"/>
                                          </w:divBdr>
                                          <w:divsChild>
                                            <w:div w:id="699204463">
                                              <w:marLeft w:val="0"/>
                                              <w:marRight w:val="0"/>
                                              <w:marTop w:val="0"/>
                                              <w:marBottom w:val="0"/>
                                              <w:divBdr>
                                                <w:top w:val="none" w:sz="0" w:space="0" w:color="auto"/>
                                                <w:left w:val="none" w:sz="0" w:space="0" w:color="auto"/>
                                                <w:bottom w:val="none" w:sz="0" w:space="0" w:color="auto"/>
                                                <w:right w:val="none" w:sz="0" w:space="0" w:color="auto"/>
                                              </w:divBdr>
                                              <w:divsChild>
                                                <w:div w:id="75061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0313594">
          <w:marLeft w:val="0"/>
          <w:marRight w:val="0"/>
          <w:marTop w:val="0"/>
          <w:marBottom w:val="0"/>
          <w:divBdr>
            <w:top w:val="none" w:sz="0" w:space="0" w:color="auto"/>
            <w:left w:val="none" w:sz="0" w:space="0" w:color="auto"/>
            <w:bottom w:val="none" w:sz="0" w:space="0" w:color="auto"/>
            <w:right w:val="none" w:sz="0" w:space="0" w:color="auto"/>
          </w:divBdr>
          <w:divsChild>
            <w:div w:id="2021395242">
              <w:marLeft w:val="0"/>
              <w:marRight w:val="0"/>
              <w:marTop w:val="0"/>
              <w:marBottom w:val="0"/>
              <w:divBdr>
                <w:top w:val="none" w:sz="0" w:space="0" w:color="auto"/>
                <w:left w:val="none" w:sz="0" w:space="0" w:color="auto"/>
                <w:bottom w:val="none" w:sz="0" w:space="0" w:color="auto"/>
                <w:right w:val="none" w:sz="0" w:space="0" w:color="auto"/>
              </w:divBdr>
              <w:divsChild>
                <w:div w:id="157036000">
                  <w:marLeft w:val="0"/>
                  <w:marRight w:val="0"/>
                  <w:marTop w:val="0"/>
                  <w:marBottom w:val="0"/>
                  <w:divBdr>
                    <w:top w:val="none" w:sz="0" w:space="0" w:color="auto"/>
                    <w:left w:val="none" w:sz="0" w:space="0" w:color="auto"/>
                    <w:bottom w:val="none" w:sz="0" w:space="0" w:color="auto"/>
                    <w:right w:val="none" w:sz="0" w:space="0" w:color="auto"/>
                  </w:divBdr>
                  <w:divsChild>
                    <w:div w:id="606035751">
                      <w:marLeft w:val="0"/>
                      <w:marRight w:val="0"/>
                      <w:marTop w:val="0"/>
                      <w:marBottom w:val="0"/>
                      <w:divBdr>
                        <w:top w:val="none" w:sz="0" w:space="0" w:color="auto"/>
                        <w:left w:val="none" w:sz="0" w:space="0" w:color="auto"/>
                        <w:bottom w:val="none" w:sz="0" w:space="0" w:color="auto"/>
                        <w:right w:val="none" w:sz="0" w:space="0" w:color="auto"/>
                      </w:divBdr>
                      <w:divsChild>
                        <w:div w:id="285892008">
                          <w:marLeft w:val="0"/>
                          <w:marRight w:val="0"/>
                          <w:marTop w:val="0"/>
                          <w:marBottom w:val="0"/>
                          <w:divBdr>
                            <w:top w:val="none" w:sz="0" w:space="0" w:color="auto"/>
                            <w:left w:val="none" w:sz="0" w:space="0" w:color="auto"/>
                            <w:bottom w:val="none" w:sz="0" w:space="0" w:color="auto"/>
                            <w:right w:val="none" w:sz="0" w:space="0" w:color="auto"/>
                          </w:divBdr>
                          <w:divsChild>
                            <w:div w:id="934368025">
                              <w:marLeft w:val="0"/>
                              <w:marRight w:val="0"/>
                              <w:marTop w:val="0"/>
                              <w:marBottom w:val="0"/>
                              <w:divBdr>
                                <w:top w:val="none" w:sz="0" w:space="0" w:color="auto"/>
                                <w:left w:val="none" w:sz="0" w:space="0" w:color="auto"/>
                                <w:bottom w:val="none" w:sz="0" w:space="0" w:color="auto"/>
                                <w:right w:val="none" w:sz="0" w:space="0" w:color="auto"/>
                              </w:divBdr>
                              <w:divsChild>
                                <w:div w:id="524710701">
                                  <w:marLeft w:val="0"/>
                                  <w:marRight w:val="0"/>
                                  <w:marTop w:val="0"/>
                                  <w:marBottom w:val="0"/>
                                  <w:divBdr>
                                    <w:top w:val="none" w:sz="0" w:space="0" w:color="auto"/>
                                    <w:left w:val="none" w:sz="0" w:space="0" w:color="auto"/>
                                    <w:bottom w:val="none" w:sz="0" w:space="0" w:color="auto"/>
                                    <w:right w:val="none" w:sz="0" w:space="0" w:color="auto"/>
                                  </w:divBdr>
                                  <w:divsChild>
                                    <w:div w:id="1057165988">
                                      <w:marLeft w:val="0"/>
                                      <w:marRight w:val="0"/>
                                      <w:marTop w:val="0"/>
                                      <w:marBottom w:val="0"/>
                                      <w:divBdr>
                                        <w:top w:val="none" w:sz="0" w:space="0" w:color="auto"/>
                                        <w:left w:val="none" w:sz="0" w:space="0" w:color="auto"/>
                                        <w:bottom w:val="none" w:sz="0" w:space="0" w:color="auto"/>
                                        <w:right w:val="none" w:sz="0" w:space="0" w:color="auto"/>
                                      </w:divBdr>
                                      <w:divsChild>
                                        <w:div w:id="2042393169">
                                          <w:marLeft w:val="0"/>
                                          <w:marRight w:val="0"/>
                                          <w:marTop w:val="0"/>
                                          <w:marBottom w:val="0"/>
                                          <w:divBdr>
                                            <w:top w:val="none" w:sz="0" w:space="0" w:color="auto"/>
                                            <w:left w:val="none" w:sz="0" w:space="0" w:color="auto"/>
                                            <w:bottom w:val="none" w:sz="0" w:space="0" w:color="auto"/>
                                            <w:right w:val="none" w:sz="0" w:space="0" w:color="auto"/>
                                          </w:divBdr>
                                          <w:divsChild>
                                            <w:div w:id="2031293975">
                                              <w:marLeft w:val="0"/>
                                              <w:marRight w:val="0"/>
                                              <w:marTop w:val="0"/>
                                              <w:marBottom w:val="0"/>
                                              <w:divBdr>
                                                <w:top w:val="none" w:sz="0" w:space="0" w:color="auto"/>
                                                <w:left w:val="none" w:sz="0" w:space="0" w:color="auto"/>
                                                <w:bottom w:val="none" w:sz="0" w:space="0" w:color="auto"/>
                                                <w:right w:val="none" w:sz="0" w:space="0" w:color="auto"/>
                                              </w:divBdr>
                                              <w:divsChild>
                                                <w:div w:id="6986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3611209">
          <w:marLeft w:val="0"/>
          <w:marRight w:val="0"/>
          <w:marTop w:val="0"/>
          <w:marBottom w:val="0"/>
          <w:divBdr>
            <w:top w:val="none" w:sz="0" w:space="0" w:color="auto"/>
            <w:left w:val="none" w:sz="0" w:space="0" w:color="auto"/>
            <w:bottom w:val="none" w:sz="0" w:space="0" w:color="auto"/>
            <w:right w:val="none" w:sz="0" w:space="0" w:color="auto"/>
          </w:divBdr>
          <w:divsChild>
            <w:div w:id="108278346">
              <w:marLeft w:val="0"/>
              <w:marRight w:val="0"/>
              <w:marTop w:val="0"/>
              <w:marBottom w:val="0"/>
              <w:divBdr>
                <w:top w:val="none" w:sz="0" w:space="0" w:color="auto"/>
                <w:left w:val="none" w:sz="0" w:space="0" w:color="auto"/>
                <w:bottom w:val="none" w:sz="0" w:space="0" w:color="auto"/>
                <w:right w:val="none" w:sz="0" w:space="0" w:color="auto"/>
              </w:divBdr>
              <w:divsChild>
                <w:div w:id="888416622">
                  <w:marLeft w:val="0"/>
                  <w:marRight w:val="0"/>
                  <w:marTop w:val="0"/>
                  <w:marBottom w:val="0"/>
                  <w:divBdr>
                    <w:top w:val="none" w:sz="0" w:space="0" w:color="auto"/>
                    <w:left w:val="none" w:sz="0" w:space="0" w:color="auto"/>
                    <w:bottom w:val="none" w:sz="0" w:space="0" w:color="auto"/>
                    <w:right w:val="none" w:sz="0" w:space="0" w:color="auto"/>
                  </w:divBdr>
                  <w:divsChild>
                    <w:div w:id="1590695195">
                      <w:marLeft w:val="0"/>
                      <w:marRight w:val="0"/>
                      <w:marTop w:val="0"/>
                      <w:marBottom w:val="0"/>
                      <w:divBdr>
                        <w:top w:val="none" w:sz="0" w:space="0" w:color="auto"/>
                        <w:left w:val="none" w:sz="0" w:space="0" w:color="auto"/>
                        <w:bottom w:val="none" w:sz="0" w:space="0" w:color="auto"/>
                        <w:right w:val="none" w:sz="0" w:space="0" w:color="auto"/>
                      </w:divBdr>
                      <w:divsChild>
                        <w:div w:id="1781997626">
                          <w:marLeft w:val="0"/>
                          <w:marRight w:val="0"/>
                          <w:marTop w:val="0"/>
                          <w:marBottom w:val="0"/>
                          <w:divBdr>
                            <w:top w:val="none" w:sz="0" w:space="0" w:color="auto"/>
                            <w:left w:val="none" w:sz="0" w:space="0" w:color="auto"/>
                            <w:bottom w:val="none" w:sz="0" w:space="0" w:color="auto"/>
                            <w:right w:val="none" w:sz="0" w:space="0" w:color="auto"/>
                          </w:divBdr>
                          <w:divsChild>
                            <w:div w:id="1708607332">
                              <w:marLeft w:val="0"/>
                              <w:marRight w:val="0"/>
                              <w:marTop w:val="0"/>
                              <w:marBottom w:val="0"/>
                              <w:divBdr>
                                <w:top w:val="none" w:sz="0" w:space="0" w:color="auto"/>
                                <w:left w:val="none" w:sz="0" w:space="0" w:color="auto"/>
                                <w:bottom w:val="none" w:sz="0" w:space="0" w:color="auto"/>
                                <w:right w:val="none" w:sz="0" w:space="0" w:color="auto"/>
                              </w:divBdr>
                              <w:divsChild>
                                <w:div w:id="2102027087">
                                  <w:marLeft w:val="0"/>
                                  <w:marRight w:val="0"/>
                                  <w:marTop w:val="0"/>
                                  <w:marBottom w:val="0"/>
                                  <w:divBdr>
                                    <w:top w:val="none" w:sz="0" w:space="0" w:color="auto"/>
                                    <w:left w:val="none" w:sz="0" w:space="0" w:color="auto"/>
                                    <w:bottom w:val="none" w:sz="0" w:space="0" w:color="auto"/>
                                    <w:right w:val="none" w:sz="0" w:space="0" w:color="auto"/>
                                  </w:divBdr>
                                  <w:divsChild>
                                    <w:div w:id="630866245">
                                      <w:marLeft w:val="0"/>
                                      <w:marRight w:val="0"/>
                                      <w:marTop w:val="0"/>
                                      <w:marBottom w:val="0"/>
                                      <w:divBdr>
                                        <w:top w:val="none" w:sz="0" w:space="0" w:color="auto"/>
                                        <w:left w:val="none" w:sz="0" w:space="0" w:color="auto"/>
                                        <w:bottom w:val="none" w:sz="0" w:space="0" w:color="auto"/>
                                        <w:right w:val="none" w:sz="0" w:space="0" w:color="auto"/>
                                      </w:divBdr>
                                      <w:divsChild>
                                        <w:div w:id="699162461">
                                          <w:marLeft w:val="0"/>
                                          <w:marRight w:val="0"/>
                                          <w:marTop w:val="0"/>
                                          <w:marBottom w:val="0"/>
                                          <w:divBdr>
                                            <w:top w:val="none" w:sz="0" w:space="0" w:color="auto"/>
                                            <w:left w:val="none" w:sz="0" w:space="0" w:color="auto"/>
                                            <w:bottom w:val="none" w:sz="0" w:space="0" w:color="auto"/>
                                            <w:right w:val="none" w:sz="0" w:space="0" w:color="auto"/>
                                          </w:divBdr>
                                          <w:divsChild>
                                            <w:div w:id="446581446">
                                              <w:marLeft w:val="0"/>
                                              <w:marRight w:val="0"/>
                                              <w:marTop w:val="0"/>
                                              <w:marBottom w:val="0"/>
                                              <w:divBdr>
                                                <w:top w:val="none" w:sz="0" w:space="0" w:color="auto"/>
                                                <w:left w:val="none" w:sz="0" w:space="0" w:color="auto"/>
                                                <w:bottom w:val="none" w:sz="0" w:space="0" w:color="auto"/>
                                                <w:right w:val="none" w:sz="0" w:space="0" w:color="auto"/>
                                              </w:divBdr>
                                              <w:divsChild>
                                                <w:div w:id="175015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414746">
          <w:marLeft w:val="0"/>
          <w:marRight w:val="0"/>
          <w:marTop w:val="0"/>
          <w:marBottom w:val="0"/>
          <w:divBdr>
            <w:top w:val="none" w:sz="0" w:space="0" w:color="auto"/>
            <w:left w:val="none" w:sz="0" w:space="0" w:color="auto"/>
            <w:bottom w:val="none" w:sz="0" w:space="0" w:color="auto"/>
            <w:right w:val="none" w:sz="0" w:space="0" w:color="auto"/>
          </w:divBdr>
          <w:divsChild>
            <w:div w:id="1394230495">
              <w:marLeft w:val="0"/>
              <w:marRight w:val="0"/>
              <w:marTop w:val="0"/>
              <w:marBottom w:val="0"/>
              <w:divBdr>
                <w:top w:val="none" w:sz="0" w:space="0" w:color="auto"/>
                <w:left w:val="none" w:sz="0" w:space="0" w:color="auto"/>
                <w:bottom w:val="none" w:sz="0" w:space="0" w:color="auto"/>
                <w:right w:val="none" w:sz="0" w:space="0" w:color="auto"/>
              </w:divBdr>
              <w:divsChild>
                <w:div w:id="2026862559">
                  <w:marLeft w:val="0"/>
                  <w:marRight w:val="0"/>
                  <w:marTop w:val="0"/>
                  <w:marBottom w:val="0"/>
                  <w:divBdr>
                    <w:top w:val="none" w:sz="0" w:space="0" w:color="auto"/>
                    <w:left w:val="none" w:sz="0" w:space="0" w:color="auto"/>
                    <w:bottom w:val="none" w:sz="0" w:space="0" w:color="auto"/>
                    <w:right w:val="none" w:sz="0" w:space="0" w:color="auto"/>
                  </w:divBdr>
                  <w:divsChild>
                    <w:div w:id="847251770">
                      <w:marLeft w:val="0"/>
                      <w:marRight w:val="0"/>
                      <w:marTop w:val="0"/>
                      <w:marBottom w:val="0"/>
                      <w:divBdr>
                        <w:top w:val="none" w:sz="0" w:space="0" w:color="auto"/>
                        <w:left w:val="none" w:sz="0" w:space="0" w:color="auto"/>
                        <w:bottom w:val="none" w:sz="0" w:space="0" w:color="auto"/>
                        <w:right w:val="none" w:sz="0" w:space="0" w:color="auto"/>
                      </w:divBdr>
                      <w:divsChild>
                        <w:div w:id="1388260233">
                          <w:marLeft w:val="0"/>
                          <w:marRight w:val="0"/>
                          <w:marTop w:val="0"/>
                          <w:marBottom w:val="0"/>
                          <w:divBdr>
                            <w:top w:val="none" w:sz="0" w:space="0" w:color="auto"/>
                            <w:left w:val="none" w:sz="0" w:space="0" w:color="auto"/>
                            <w:bottom w:val="none" w:sz="0" w:space="0" w:color="auto"/>
                            <w:right w:val="none" w:sz="0" w:space="0" w:color="auto"/>
                          </w:divBdr>
                          <w:divsChild>
                            <w:div w:id="1249851221">
                              <w:marLeft w:val="0"/>
                              <w:marRight w:val="0"/>
                              <w:marTop w:val="0"/>
                              <w:marBottom w:val="0"/>
                              <w:divBdr>
                                <w:top w:val="none" w:sz="0" w:space="0" w:color="auto"/>
                                <w:left w:val="none" w:sz="0" w:space="0" w:color="auto"/>
                                <w:bottom w:val="none" w:sz="0" w:space="0" w:color="auto"/>
                                <w:right w:val="none" w:sz="0" w:space="0" w:color="auto"/>
                              </w:divBdr>
                              <w:divsChild>
                                <w:div w:id="1301495671">
                                  <w:marLeft w:val="0"/>
                                  <w:marRight w:val="0"/>
                                  <w:marTop w:val="0"/>
                                  <w:marBottom w:val="0"/>
                                  <w:divBdr>
                                    <w:top w:val="none" w:sz="0" w:space="0" w:color="auto"/>
                                    <w:left w:val="none" w:sz="0" w:space="0" w:color="auto"/>
                                    <w:bottom w:val="none" w:sz="0" w:space="0" w:color="auto"/>
                                    <w:right w:val="none" w:sz="0" w:space="0" w:color="auto"/>
                                  </w:divBdr>
                                  <w:divsChild>
                                    <w:div w:id="853958835">
                                      <w:marLeft w:val="0"/>
                                      <w:marRight w:val="0"/>
                                      <w:marTop w:val="0"/>
                                      <w:marBottom w:val="0"/>
                                      <w:divBdr>
                                        <w:top w:val="none" w:sz="0" w:space="0" w:color="auto"/>
                                        <w:left w:val="none" w:sz="0" w:space="0" w:color="auto"/>
                                        <w:bottom w:val="none" w:sz="0" w:space="0" w:color="auto"/>
                                        <w:right w:val="none" w:sz="0" w:space="0" w:color="auto"/>
                                      </w:divBdr>
                                      <w:divsChild>
                                        <w:div w:id="1196037556">
                                          <w:marLeft w:val="0"/>
                                          <w:marRight w:val="0"/>
                                          <w:marTop w:val="0"/>
                                          <w:marBottom w:val="0"/>
                                          <w:divBdr>
                                            <w:top w:val="none" w:sz="0" w:space="0" w:color="auto"/>
                                            <w:left w:val="none" w:sz="0" w:space="0" w:color="auto"/>
                                            <w:bottom w:val="none" w:sz="0" w:space="0" w:color="auto"/>
                                            <w:right w:val="none" w:sz="0" w:space="0" w:color="auto"/>
                                          </w:divBdr>
                                          <w:divsChild>
                                            <w:div w:id="429274334">
                                              <w:marLeft w:val="0"/>
                                              <w:marRight w:val="0"/>
                                              <w:marTop w:val="0"/>
                                              <w:marBottom w:val="0"/>
                                              <w:divBdr>
                                                <w:top w:val="none" w:sz="0" w:space="0" w:color="auto"/>
                                                <w:left w:val="none" w:sz="0" w:space="0" w:color="auto"/>
                                                <w:bottom w:val="none" w:sz="0" w:space="0" w:color="auto"/>
                                                <w:right w:val="none" w:sz="0" w:space="0" w:color="auto"/>
                                              </w:divBdr>
                                              <w:divsChild>
                                                <w:div w:id="796527639">
                                                  <w:marLeft w:val="0"/>
                                                  <w:marRight w:val="0"/>
                                                  <w:marTop w:val="0"/>
                                                  <w:marBottom w:val="0"/>
                                                  <w:divBdr>
                                                    <w:top w:val="none" w:sz="0" w:space="0" w:color="auto"/>
                                                    <w:left w:val="none" w:sz="0" w:space="0" w:color="auto"/>
                                                    <w:bottom w:val="none" w:sz="0" w:space="0" w:color="auto"/>
                                                    <w:right w:val="none" w:sz="0" w:space="0" w:color="auto"/>
                                                  </w:divBdr>
                                                </w:div>
                                                <w:div w:id="1535654299">
                                                  <w:marLeft w:val="0"/>
                                                  <w:marRight w:val="0"/>
                                                  <w:marTop w:val="0"/>
                                                  <w:marBottom w:val="0"/>
                                                  <w:divBdr>
                                                    <w:top w:val="none" w:sz="0" w:space="0" w:color="auto"/>
                                                    <w:left w:val="none" w:sz="0" w:space="0" w:color="auto"/>
                                                    <w:bottom w:val="none" w:sz="0" w:space="0" w:color="auto"/>
                                                    <w:right w:val="none" w:sz="0" w:space="0" w:color="auto"/>
                                                  </w:divBdr>
                                                </w:div>
                                                <w:div w:id="21245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136370">
          <w:marLeft w:val="0"/>
          <w:marRight w:val="0"/>
          <w:marTop w:val="0"/>
          <w:marBottom w:val="0"/>
          <w:divBdr>
            <w:top w:val="none" w:sz="0" w:space="0" w:color="auto"/>
            <w:left w:val="none" w:sz="0" w:space="0" w:color="auto"/>
            <w:bottom w:val="none" w:sz="0" w:space="0" w:color="auto"/>
            <w:right w:val="none" w:sz="0" w:space="0" w:color="auto"/>
          </w:divBdr>
          <w:divsChild>
            <w:div w:id="2054303145">
              <w:marLeft w:val="0"/>
              <w:marRight w:val="0"/>
              <w:marTop w:val="0"/>
              <w:marBottom w:val="0"/>
              <w:divBdr>
                <w:top w:val="none" w:sz="0" w:space="0" w:color="auto"/>
                <w:left w:val="none" w:sz="0" w:space="0" w:color="auto"/>
                <w:bottom w:val="none" w:sz="0" w:space="0" w:color="auto"/>
                <w:right w:val="none" w:sz="0" w:space="0" w:color="auto"/>
              </w:divBdr>
              <w:divsChild>
                <w:div w:id="604071756">
                  <w:marLeft w:val="0"/>
                  <w:marRight w:val="0"/>
                  <w:marTop w:val="0"/>
                  <w:marBottom w:val="0"/>
                  <w:divBdr>
                    <w:top w:val="none" w:sz="0" w:space="0" w:color="auto"/>
                    <w:left w:val="none" w:sz="0" w:space="0" w:color="auto"/>
                    <w:bottom w:val="none" w:sz="0" w:space="0" w:color="auto"/>
                    <w:right w:val="none" w:sz="0" w:space="0" w:color="auto"/>
                  </w:divBdr>
                  <w:divsChild>
                    <w:div w:id="809056728">
                      <w:marLeft w:val="0"/>
                      <w:marRight w:val="0"/>
                      <w:marTop w:val="0"/>
                      <w:marBottom w:val="0"/>
                      <w:divBdr>
                        <w:top w:val="none" w:sz="0" w:space="0" w:color="auto"/>
                        <w:left w:val="none" w:sz="0" w:space="0" w:color="auto"/>
                        <w:bottom w:val="none" w:sz="0" w:space="0" w:color="auto"/>
                        <w:right w:val="none" w:sz="0" w:space="0" w:color="auto"/>
                      </w:divBdr>
                      <w:divsChild>
                        <w:div w:id="326177928">
                          <w:marLeft w:val="0"/>
                          <w:marRight w:val="0"/>
                          <w:marTop w:val="0"/>
                          <w:marBottom w:val="0"/>
                          <w:divBdr>
                            <w:top w:val="none" w:sz="0" w:space="0" w:color="auto"/>
                            <w:left w:val="none" w:sz="0" w:space="0" w:color="auto"/>
                            <w:bottom w:val="none" w:sz="0" w:space="0" w:color="auto"/>
                            <w:right w:val="none" w:sz="0" w:space="0" w:color="auto"/>
                          </w:divBdr>
                          <w:divsChild>
                            <w:div w:id="934285727">
                              <w:marLeft w:val="0"/>
                              <w:marRight w:val="0"/>
                              <w:marTop w:val="0"/>
                              <w:marBottom w:val="0"/>
                              <w:divBdr>
                                <w:top w:val="none" w:sz="0" w:space="0" w:color="auto"/>
                                <w:left w:val="none" w:sz="0" w:space="0" w:color="auto"/>
                                <w:bottom w:val="none" w:sz="0" w:space="0" w:color="auto"/>
                                <w:right w:val="none" w:sz="0" w:space="0" w:color="auto"/>
                              </w:divBdr>
                              <w:divsChild>
                                <w:div w:id="1889686422">
                                  <w:marLeft w:val="0"/>
                                  <w:marRight w:val="0"/>
                                  <w:marTop w:val="0"/>
                                  <w:marBottom w:val="0"/>
                                  <w:divBdr>
                                    <w:top w:val="none" w:sz="0" w:space="0" w:color="auto"/>
                                    <w:left w:val="none" w:sz="0" w:space="0" w:color="auto"/>
                                    <w:bottom w:val="none" w:sz="0" w:space="0" w:color="auto"/>
                                    <w:right w:val="none" w:sz="0" w:space="0" w:color="auto"/>
                                  </w:divBdr>
                                  <w:divsChild>
                                    <w:div w:id="559095139">
                                      <w:marLeft w:val="0"/>
                                      <w:marRight w:val="0"/>
                                      <w:marTop w:val="0"/>
                                      <w:marBottom w:val="0"/>
                                      <w:divBdr>
                                        <w:top w:val="none" w:sz="0" w:space="0" w:color="auto"/>
                                        <w:left w:val="none" w:sz="0" w:space="0" w:color="auto"/>
                                        <w:bottom w:val="none" w:sz="0" w:space="0" w:color="auto"/>
                                        <w:right w:val="none" w:sz="0" w:space="0" w:color="auto"/>
                                      </w:divBdr>
                                      <w:divsChild>
                                        <w:div w:id="1562328509">
                                          <w:marLeft w:val="0"/>
                                          <w:marRight w:val="0"/>
                                          <w:marTop w:val="0"/>
                                          <w:marBottom w:val="0"/>
                                          <w:divBdr>
                                            <w:top w:val="none" w:sz="0" w:space="0" w:color="auto"/>
                                            <w:left w:val="none" w:sz="0" w:space="0" w:color="auto"/>
                                            <w:bottom w:val="none" w:sz="0" w:space="0" w:color="auto"/>
                                            <w:right w:val="none" w:sz="0" w:space="0" w:color="auto"/>
                                          </w:divBdr>
                                          <w:divsChild>
                                            <w:div w:id="97607272">
                                              <w:marLeft w:val="0"/>
                                              <w:marRight w:val="0"/>
                                              <w:marTop w:val="0"/>
                                              <w:marBottom w:val="0"/>
                                              <w:divBdr>
                                                <w:top w:val="none" w:sz="0" w:space="0" w:color="auto"/>
                                                <w:left w:val="none" w:sz="0" w:space="0" w:color="auto"/>
                                                <w:bottom w:val="none" w:sz="0" w:space="0" w:color="auto"/>
                                                <w:right w:val="none" w:sz="0" w:space="0" w:color="auto"/>
                                              </w:divBdr>
                                              <w:divsChild>
                                                <w:div w:id="109020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8680127">
          <w:marLeft w:val="0"/>
          <w:marRight w:val="0"/>
          <w:marTop w:val="0"/>
          <w:marBottom w:val="0"/>
          <w:divBdr>
            <w:top w:val="none" w:sz="0" w:space="0" w:color="auto"/>
            <w:left w:val="none" w:sz="0" w:space="0" w:color="auto"/>
            <w:bottom w:val="none" w:sz="0" w:space="0" w:color="auto"/>
            <w:right w:val="none" w:sz="0" w:space="0" w:color="auto"/>
          </w:divBdr>
          <w:divsChild>
            <w:div w:id="1756591017">
              <w:marLeft w:val="0"/>
              <w:marRight w:val="0"/>
              <w:marTop w:val="0"/>
              <w:marBottom w:val="0"/>
              <w:divBdr>
                <w:top w:val="none" w:sz="0" w:space="0" w:color="auto"/>
                <w:left w:val="none" w:sz="0" w:space="0" w:color="auto"/>
                <w:bottom w:val="none" w:sz="0" w:space="0" w:color="auto"/>
                <w:right w:val="none" w:sz="0" w:space="0" w:color="auto"/>
              </w:divBdr>
              <w:divsChild>
                <w:div w:id="1542671792">
                  <w:marLeft w:val="0"/>
                  <w:marRight w:val="0"/>
                  <w:marTop w:val="0"/>
                  <w:marBottom w:val="0"/>
                  <w:divBdr>
                    <w:top w:val="none" w:sz="0" w:space="0" w:color="auto"/>
                    <w:left w:val="none" w:sz="0" w:space="0" w:color="auto"/>
                    <w:bottom w:val="none" w:sz="0" w:space="0" w:color="auto"/>
                    <w:right w:val="none" w:sz="0" w:space="0" w:color="auto"/>
                  </w:divBdr>
                  <w:divsChild>
                    <w:div w:id="1740708021">
                      <w:marLeft w:val="0"/>
                      <w:marRight w:val="0"/>
                      <w:marTop w:val="0"/>
                      <w:marBottom w:val="0"/>
                      <w:divBdr>
                        <w:top w:val="none" w:sz="0" w:space="0" w:color="auto"/>
                        <w:left w:val="none" w:sz="0" w:space="0" w:color="auto"/>
                        <w:bottom w:val="none" w:sz="0" w:space="0" w:color="auto"/>
                        <w:right w:val="none" w:sz="0" w:space="0" w:color="auto"/>
                      </w:divBdr>
                      <w:divsChild>
                        <w:div w:id="821581255">
                          <w:marLeft w:val="0"/>
                          <w:marRight w:val="0"/>
                          <w:marTop w:val="0"/>
                          <w:marBottom w:val="0"/>
                          <w:divBdr>
                            <w:top w:val="none" w:sz="0" w:space="0" w:color="auto"/>
                            <w:left w:val="none" w:sz="0" w:space="0" w:color="auto"/>
                            <w:bottom w:val="none" w:sz="0" w:space="0" w:color="auto"/>
                            <w:right w:val="none" w:sz="0" w:space="0" w:color="auto"/>
                          </w:divBdr>
                          <w:divsChild>
                            <w:div w:id="157580008">
                              <w:marLeft w:val="0"/>
                              <w:marRight w:val="0"/>
                              <w:marTop w:val="0"/>
                              <w:marBottom w:val="0"/>
                              <w:divBdr>
                                <w:top w:val="none" w:sz="0" w:space="0" w:color="auto"/>
                                <w:left w:val="none" w:sz="0" w:space="0" w:color="auto"/>
                                <w:bottom w:val="none" w:sz="0" w:space="0" w:color="auto"/>
                                <w:right w:val="none" w:sz="0" w:space="0" w:color="auto"/>
                              </w:divBdr>
                              <w:divsChild>
                                <w:div w:id="1344933589">
                                  <w:marLeft w:val="0"/>
                                  <w:marRight w:val="0"/>
                                  <w:marTop w:val="0"/>
                                  <w:marBottom w:val="0"/>
                                  <w:divBdr>
                                    <w:top w:val="none" w:sz="0" w:space="0" w:color="auto"/>
                                    <w:left w:val="none" w:sz="0" w:space="0" w:color="auto"/>
                                    <w:bottom w:val="none" w:sz="0" w:space="0" w:color="auto"/>
                                    <w:right w:val="none" w:sz="0" w:space="0" w:color="auto"/>
                                  </w:divBdr>
                                  <w:divsChild>
                                    <w:div w:id="1824547138">
                                      <w:marLeft w:val="0"/>
                                      <w:marRight w:val="0"/>
                                      <w:marTop w:val="0"/>
                                      <w:marBottom w:val="0"/>
                                      <w:divBdr>
                                        <w:top w:val="none" w:sz="0" w:space="0" w:color="auto"/>
                                        <w:left w:val="none" w:sz="0" w:space="0" w:color="auto"/>
                                        <w:bottom w:val="none" w:sz="0" w:space="0" w:color="auto"/>
                                        <w:right w:val="none" w:sz="0" w:space="0" w:color="auto"/>
                                      </w:divBdr>
                                      <w:divsChild>
                                        <w:div w:id="1513647007">
                                          <w:marLeft w:val="0"/>
                                          <w:marRight w:val="0"/>
                                          <w:marTop w:val="0"/>
                                          <w:marBottom w:val="0"/>
                                          <w:divBdr>
                                            <w:top w:val="none" w:sz="0" w:space="0" w:color="auto"/>
                                            <w:left w:val="none" w:sz="0" w:space="0" w:color="auto"/>
                                            <w:bottom w:val="none" w:sz="0" w:space="0" w:color="auto"/>
                                            <w:right w:val="none" w:sz="0" w:space="0" w:color="auto"/>
                                          </w:divBdr>
                                          <w:divsChild>
                                            <w:div w:id="646325373">
                                              <w:marLeft w:val="0"/>
                                              <w:marRight w:val="0"/>
                                              <w:marTop w:val="0"/>
                                              <w:marBottom w:val="0"/>
                                              <w:divBdr>
                                                <w:top w:val="none" w:sz="0" w:space="0" w:color="auto"/>
                                                <w:left w:val="none" w:sz="0" w:space="0" w:color="auto"/>
                                                <w:bottom w:val="none" w:sz="0" w:space="0" w:color="auto"/>
                                                <w:right w:val="none" w:sz="0" w:space="0" w:color="auto"/>
                                              </w:divBdr>
                                              <w:divsChild>
                                                <w:div w:id="16144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201861">
          <w:marLeft w:val="0"/>
          <w:marRight w:val="0"/>
          <w:marTop w:val="0"/>
          <w:marBottom w:val="0"/>
          <w:divBdr>
            <w:top w:val="none" w:sz="0" w:space="0" w:color="auto"/>
            <w:left w:val="none" w:sz="0" w:space="0" w:color="auto"/>
            <w:bottom w:val="none" w:sz="0" w:space="0" w:color="auto"/>
            <w:right w:val="none" w:sz="0" w:space="0" w:color="auto"/>
          </w:divBdr>
          <w:divsChild>
            <w:div w:id="525598782">
              <w:marLeft w:val="0"/>
              <w:marRight w:val="0"/>
              <w:marTop w:val="0"/>
              <w:marBottom w:val="0"/>
              <w:divBdr>
                <w:top w:val="none" w:sz="0" w:space="0" w:color="auto"/>
                <w:left w:val="none" w:sz="0" w:space="0" w:color="auto"/>
                <w:bottom w:val="none" w:sz="0" w:space="0" w:color="auto"/>
                <w:right w:val="none" w:sz="0" w:space="0" w:color="auto"/>
              </w:divBdr>
              <w:divsChild>
                <w:div w:id="641931823">
                  <w:marLeft w:val="0"/>
                  <w:marRight w:val="0"/>
                  <w:marTop w:val="0"/>
                  <w:marBottom w:val="0"/>
                  <w:divBdr>
                    <w:top w:val="none" w:sz="0" w:space="0" w:color="auto"/>
                    <w:left w:val="none" w:sz="0" w:space="0" w:color="auto"/>
                    <w:bottom w:val="none" w:sz="0" w:space="0" w:color="auto"/>
                    <w:right w:val="none" w:sz="0" w:space="0" w:color="auto"/>
                  </w:divBdr>
                  <w:divsChild>
                    <w:div w:id="1444886973">
                      <w:marLeft w:val="0"/>
                      <w:marRight w:val="0"/>
                      <w:marTop w:val="0"/>
                      <w:marBottom w:val="0"/>
                      <w:divBdr>
                        <w:top w:val="none" w:sz="0" w:space="0" w:color="auto"/>
                        <w:left w:val="none" w:sz="0" w:space="0" w:color="auto"/>
                        <w:bottom w:val="none" w:sz="0" w:space="0" w:color="auto"/>
                        <w:right w:val="none" w:sz="0" w:space="0" w:color="auto"/>
                      </w:divBdr>
                      <w:divsChild>
                        <w:div w:id="2129011286">
                          <w:marLeft w:val="0"/>
                          <w:marRight w:val="0"/>
                          <w:marTop w:val="0"/>
                          <w:marBottom w:val="0"/>
                          <w:divBdr>
                            <w:top w:val="none" w:sz="0" w:space="0" w:color="auto"/>
                            <w:left w:val="none" w:sz="0" w:space="0" w:color="auto"/>
                            <w:bottom w:val="none" w:sz="0" w:space="0" w:color="auto"/>
                            <w:right w:val="none" w:sz="0" w:space="0" w:color="auto"/>
                          </w:divBdr>
                          <w:divsChild>
                            <w:div w:id="794560963">
                              <w:marLeft w:val="0"/>
                              <w:marRight w:val="0"/>
                              <w:marTop w:val="0"/>
                              <w:marBottom w:val="0"/>
                              <w:divBdr>
                                <w:top w:val="none" w:sz="0" w:space="0" w:color="auto"/>
                                <w:left w:val="none" w:sz="0" w:space="0" w:color="auto"/>
                                <w:bottom w:val="none" w:sz="0" w:space="0" w:color="auto"/>
                                <w:right w:val="none" w:sz="0" w:space="0" w:color="auto"/>
                              </w:divBdr>
                              <w:divsChild>
                                <w:div w:id="590746593">
                                  <w:marLeft w:val="0"/>
                                  <w:marRight w:val="0"/>
                                  <w:marTop w:val="0"/>
                                  <w:marBottom w:val="0"/>
                                  <w:divBdr>
                                    <w:top w:val="none" w:sz="0" w:space="0" w:color="auto"/>
                                    <w:left w:val="none" w:sz="0" w:space="0" w:color="auto"/>
                                    <w:bottom w:val="none" w:sz="0" w:space="0" w:color="auto"/>
                                    <w:right w:val="none" w:sz="0" w:space="0" w:color="auto"/>
                                  </w:divBdr>
                                  <w:divsChild>
                                    <w:div w:id="1544125546">
                                      <w:marLeft w:val="0"/>
                                      <w:marRight w:val="0"/>
                                      <w:marTop w:val="0"/>
                                      <w:marBottom w:val="0"/>
                                      <w:divBdr>
                                        <w:top w:val="none" w:sz="0" w:space="0" w:color="auto"/>
                                        <w:left w:val="none" w:sz="0" w:space="0" w:color="auto"/>
                                        <w:bottom w:val="none" w:sz="0" w:space="0" w:color="auto"/>
                                        <w:right w:val="none" w:sz="0" w:space="0" w:color="auto"/>
                                      </w:divBdr>
                                      <w:divsChild>
                                        <w:div w:id="193661892">
                                          <w:marLeft w:val="0"/>
                                          <w:marRight w:val="0"/>
                                          <w:marTop w:val="0"/>
                                          <w:marBottom w:val="0"/>
                                          <w:divBdr>
                                            <w:top w:val="none" w:sz="0" w:space="0" w:color="auto"/>
                                            <w:left w:val="none" w:sz="0" w:space="0" w:color="auto"/>
                                            <w:bottom w:val="none" w:sz="0" w:space="0" w:color="auto"/>
                                            <w:right w:val="none" w:sz="0" w:space="0" w:color="auto"/>
                                          </w:divBdr>
                                          <w:divsChild>
                                            <w:div w:id="862475954">
                                              <w:marLeft w:val="0"/>
                                              <w:marRight w:val="0"/>
                                              <w:marTop w:val="0"/>
                                              <w:marBottom w:val="0"/>
                                              <w:divBdr>
                                                <w:top w:val="none" w:sz="0" w:space="0" w:color="auto"/>
                                                <w:left w:val="none" w:sz="0" w:space="0" w:color="auto"/>
                                                <w:bottom w:val="none" w:sz="0" w:space="0" w:color="auto"/>
                                                <w:right w:val="none" w:sz="0" w:space="0" w:color="auto"/>
                                              </w:divBdr>
                                              <w:divsChild>
                                                <w:div w:id="162040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7736602">
          <w:marLeft w:val="0"/>
          <w:marRight w:val="0"/>
          <w:marTop w:val="0"/>
          <w:marBottom w:val="0"/>
          <w:divBdr>
            <w:top w:val="none" w:sz="0" w:space="0" w:color="auto"/>
            <w:left w:val="none" w:sz="0" w:space="0" w:color="auto"/>
            <w:bottom w:val="none" w:sz="0" w:space="0" w:color="auto"/>
            <w:right w:val="none" w:sz="0" w:space="0" w:color="auto"/>
          </w:divBdr>
          <w:divsChild>
            <w:div w:id="1020547093">
              <w:marLeft w:val="0"/>
              <w:marRight w:val="0"/>
              <w:marTop w:val="0"/>
              <w:marBottom w:val="0"/>
              <w:divBdr>
                <w:top w:val="none" w:sz="0" w:space="0" w:color="auto"/>
                <w:left w:val="none" w:sz="0" w:space="0" w:color="auto"/>
                <w:bottom w:val="none" w:sz="0" w:space="0" w:color="auto"/>
                <w:right w:val="none" w:sz="0" w:space="0" w:color="auto"/>
              </w:divBdr>
              <w:divsChild>
                <w:div w:id="1444036978">
                  <w:marLeft w:val="0"/>
                  <w:marRight w:val="0"/>
                  <w:marTop w:val="0"/>
                  <w:marBottom w:val="0"/>
                  <w:divBdr>
                    <w:top w:val="none" w:sz="0" w:space="0" w:color="auto"/>
                    <w:left w:val="none" w:sz="0" w:space="0" w:color="auto"/>
                    <w:bottom w:val="none" w:sz="0" w:space="0" w:color="auto"/>
                    <w:right w:val="none" w:sz="0" w:space="0" w:color="auto"/>
                  </w:divBdr>
                  <w:divsChild>
                    <w:div w:id="647319573">
                      <w:marLeft w:val="0"/>
                      <w:marRight w:val="0"/>
                      <w:marTop w:val="0"/>
                      <w:marBottom w:val="0"/>
                      <w:divBdr>
                        <w:top w:val="none" w:sz="0" w:space="0" w:color="auto"/>
                        <w:left w:val="none" w:sz="0" w:space="0" w:color="auto"/>
                        <w:bottom w:val="none" w:sz="0" w:space="0" w:color="auto"/>
                        <w:right w:val="none" w:sz="0" w:space="0" w:color="auto"/>
                      </w:divBdr>
                      <w:divsChild>
                        <w:div w:id="1842894882">
                          <w:marLeft w:val="0"/>
                          <w:marRight w:val="0"/>
                          <w:marTop w:val="0"/>
                          <w:marBottom w:val="0"/>
                          <w:divBdr>
                            <w:top w:val="none" w:sz="0" w:space="0" w:color="auto"/>
                            <w:left w:val="none" w:sz="0" w:space="0" w:color="auto"/>
                            <w:bottom w:val="none" w:sz="0" w:space="0" w:color="auto"/>
                            <w:right w:val="none" w:sz="0" w:space="0" w:color="auto"/>
                          </w:divBdr>
                          <w:divsChild>
                            <w:div w:id="2146968218">
                              <w:marLeft w:val="0"/>
                              <w:marRight w:val="0"/>
                              <w:marTop w:val="0"/>
                              <w:marBottom w:val="0"/>
                              <w:divBdr>
                                <w:top w:val="none" w:sz="0" w:space="0" w:color="auto"/>
                                <w:left w:val="none" w:sz="0" w:space="0" w:color="auto"/>
                                <w:bottom w:val="none" w:sz="0" w:space="0" w:color="auto"/>
                                <w:right w:val="none" w:sz="0" w:space="0" w:color="auto"/>
                              </w:divBdr>
                              <w:divsChild>
                                <w:div w:id="1746606322">
                                  <w:marLeft w:val="0"/>
                                  <w:marRight w:val="0"/>
                                  <w:marTop w:val="0"/>
                                  <w:marBottom w:val="0"/>
                                  <w:divBdr>
                                    <w:top w:val="none" w:sz="0" w:space="0" w:color="auto"/>
                                    <w:left w:val="none" w:sz="0" w:space="0" w:color="auto"/>
                                    <w:bottom w:val="none" w:sz="0" w:space="0" w:color="auto"/>
                                    <w:right w:val="none" w:sz="0" w:space="0" w:color="auto"/>
                                  </w:divBdr>
                                  <w:divsChild>
                                    <w:div w:id="36467276">
                                      <w:marLeft w:val="0"/>
                                      <w:marRight w:val="0"/>
                                      <w:marTop w:val="0"/>
                                      <w:marBottom w:val="0"/>
                                      <w:divBdr>
                                        <w:top w:val="none" w:sz="0" w:space="0" w:color="auto"/>
                                        <w:left w:val="none" w:sz="0" w:space="0" w:color="auto"/>
                                        <w:bottom w:val="none" w:sz="0" w:space="0" w:color="auto"/>
                                        <w:right w:val="none" w:sz="0" w:space="0" w:color="auto"/>
                                      </w:divBdr>
                                      <w:divsChild>
                                        <w:div w:id="1069614344">
                                          <w:marLeft w:val="0"/>
                                          <w:marRight w:val="0"/>
                                          <w:marTop w:val="0"/>
                                          <w:marBottom w:val="0"/>
                                          <w:divBdr>
                                            <w:top w:val="none" w:sz="0" w:space="0" w:color="auto"/>
                                            <w:left w:val="none" w:sz="0" w:space="0" w:color="auto"/>
                                            <w:bottom w:val="none" w:sz="0" w:space="0" w:color="auto"/>
                                            <w:right w:val="none" w:sz="0" w:space="0" w:color="auto"/>
                                          </w:divBdr>
                                          <w:divsChild>
                                            <w:div w:id="262156249">
                                              <w:marLeft w:val="0"/>
                                              <w:marRight w:val="0"/>
                                              <w:marTop w:val="0"/>
                                              <w:marBottom w:val="0"/>
                                              <w:divBdr>
                                                <w:top w:val="none" w:sz="0" w:space="0" w:color="auto"/>
                                                <w:left w:val="none" w:sz="0" w:space="0" w:color="auto"/>
                                                <w:bottom w:val="none" w:sz="0" w:space="0" w:color="auto"/>
                                                <w:right w:val="none" w:sz="0" w:space="0" w:color="auto"/>
                                              </w:divBdr>
                                              <w:divsChild>
                                                <w:div w:id="21454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5066635">
          <w:marLeft w:val="0"/>
          <w:marRight w:val="0"/>
          <w:marTop w:val="0"/>
          <w:marBottom w:val="0"/>
          <w:divBdr>
            <w:top w:val="none" w:sz="0" w:space="0" w:color="auto"/>
            <w:left w:val="none" w:sz="0" w:space="0" w:color="auto"/>
            <w:bottom w:val="none" w:sz="0" w:space="0" w:color="auto"/>
            <w:right w:val="none" w:sz="0" w:space="0" w:color="auto"/>
          </w:divBdr>
          <w:divsChild>
            <w:div w:id="90244332">
              <w:marLeft w:val="0"/>
              <w:marRight w:val="0"/>
              <w:marTop w:val="0"/>
              <w:marBottom w:val="0"/>
              <w:divBdr>
                <w:top w:val="none" w:sz="0" w:space="0" w:color="auto"/>
                <w:left w:val="none" w:sz="0" w:space="0" w:color="auto"/>
                <w:bottom w:val="none" w:sz="0" w:space="0" w:color="auto"/>
                <w:right w:val="none" w:sz="0" w:space="0" w:color="auto"/>
              </w:divBdr>
              <w:divsChild>
                <w:div w:id="169030586">
                  <w:marLeft w:val="0"/>
                  <w:marRight w:val="0"/>
                  <w:marTop w:val="0"/>
                  <w:marBottom w:val="0"/>
                  <w:divBdr>
                    <w:top w:val="none" w:sz="0" w:space="0" w:color="auto"/>
                    <w:left w:val="none" w:sz="0" w:space="0" w:color="auto"/>
                    <w:bottom w:val="none" w:sz="0" w:space="0" w:color="auto"/>
                    <w:right w:val="none" w:sz="0" w:space="0" w:color="auto"/>
                  </w:divBdr>
                  <w:divsChild>
                    <w:div w:id="576474768">
                      <w:marLeft w:val="0"/>
                      <w:marRight w:val="0"/>
                      <w:marTop w:val="0"/>
                      <w:marBottom w:val="0"/>
                      <w:divBdr>
                        <w:top w:val="none" w:sz="0" w:space="0" w:color="auto"/>
                        <w:left w:val="none" w:sz="0" w:space="0" w:color="auto"/>
                        <w:bottom w:val="none" w:sz="0" w:space="0" w:color="auto"/>
                        <w:right w:val="none" w:sz="0" w:space="0" w:color="auto"/>
                      </w:divBdr>
                      <w:divsChild>
                        <w:div w:id="235821887">
                          <w:marLeft w:val="0"/>
                          <w:marRight w:val="0"/>
                          <w:marTop w:val="0"/>
                          <w:marBottom w:val="0"/>
                          <w:divBdr>
                            <w:top w:val="none" w:sz="0" w:space="0" w:color="auto"/>
                            <w:left w:val="none" w:sz="0" w:space="0" w:color="auto"/>
                            <w:bottom w:val="none" w:sz="0" w:space="0" w:color="auto"/>
                            <w:right w:val="none" w:sz="0" w:space="0" w:color="auto"/>
                          </w:divBdr>
                          <w:divsChild>
                            <w:div w:id="295599877">
                              <w:marLeft w:val="0"/>
                              <w:marRight w:val="0"/>
                              <w:marTop w:val="0"/>
                              <w:marBottom w:val="0"/>
                              <w:divBdr>
                                <w:top w:val="none" w:sz="0" w:space="0" w:color="auto"/>
                                <w:left w:val="none" w:sz="0" w:space="0" w:color="auto"/>
                                <w:bottom w:val="none" w:sz="0" w:space="0" w:color="auto"/>
                                <w:right w:val="none" w:sz="0" w:space="0" w:color="auto"/>
                              </w:divBdr>
                              <w:divsChild>
                                <w:div w:id="275135286">
                                  <w:marLeft w:val="0"/>
                                  <w:marRight w:val="0"/>
                                  <w:marTop w:val="0"/>
                                  <w:marBottom w:val="0"/>
                                  <w:divBdr>
                                    <w:top w:val="none" w:sz="0" w:space="0" w:color="auto"/>
                                    <w:left w:val="none" w:sz="0" w:space="0" w:color="auto"/>
                                    <w:bottom w:val="none" w:sz="0" w:space="0" w:color="auto"/>
                                    <w:right w:val="none" w:sz="0" w:space="0" w:color="auto"/>
                                  </w:divBdr>
                                  <w:divsChild>
                                    <w:div w:id="356548217">
                                      <w:marLeft w:val="0"/>
                                      <w:marRight w:val="0"/>
                                      <w:marTop w:val="0"/>
                                      <w:marBottom w:val="0"/>
                                      <w:divBdr>
                                        <w:top w:val="none" w:sz="0" w:space="0" w:color="auto"/>
                                        <w:left w:val="none" w:sz="0" w:space="0" w:color="auto"/>
                                        <w:bottom w:val="none" w:sz="0" w:space="0" w:color="auto"/>
                                        <w:right w:val="none" w:sz="0" w:space="0" w:color="auto"/>
                                      </w:divBdr>
                                      <w:divsChild>
                                        <w:div w:id="1501310332">
                                          <w:marLeft w:val="0"/>
                                          <w:marRight w:val="0"/>
                                          <w:marTop w:val="0"/>
                                          <w:marBottom w:val="0"/>
                                          <w:divBdr>
                                            <w:top w:val="none" w:sz="0" w:space="0" w:color="auto"/>
                                            <w:left w:val="none" w:sz="0" w:space="0" w:color="auto"/>
                                            <w:bottom w:val="none" w:sz="0" w:space="0" w:color="auto"/>
                                            <w:right w:val="none" w:sz="0" w:space="0" w:color="auto"/>
                                          </w:divBdr>
                                          <w:divsChild>
                                            <w:div w:id="1960140996">
                                              <w:marLeft w:val="0"/>
                                              <w:marRight w:val="0"/>
                                              <w:marTop w:val="0"/>
                                              <w:marBottom w:val="0"/>
                                              <w:divBdr>
                                                <w:top w:val="none" w:sz="0" w:space="0" w:color="auto"/>
                                                <w:left w:val="none" w:sz="0" w:space="0" w:color="auto"/>
                                                <w:bottom w:val="none" w:sz="0" w:space="0" w:color="auto"/>
                                                <w:right w:val="none" w:sz="0" w:space="0" w:color="auto"/>
                                              </w:divBdr>
                                              <w:divsChild>
                                                <w:div w:id="5503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979494">
          <w:marLeft w:val="0"/>
          <w:marRight w:val="0"/>
          <w:marTop w:val="0"/>
          <w:marBottom w:val="0"/>
          <w:divBdr>
            <w:top w:val="none" w:sz="0" w:space="0" w:color="auto"/>
            <w:left w:val="none" w:sz="0" w:space="0" w:color="auto"/>
            <w:bottom w:val="none" w:sz="0" w:space="0" w:color="auto"/>
            <w:right w:val="none" w:sz="0" w:space="0" w:color="auto"/>
          </w:divBdr>
          <w:divsChild>
            <w:div w:id="240215233">
              <w:marLeft w:val="0"/>
              <w:marRight w:val="0"/>
              <w:marTop w:val="0"/>
              <w:marBottom w:val="0"/>
              <w:divBdr>
                <w:top w:val="none" w:sz="0" w:space="0" w:color="auto"/>
                <w:left w:val="none" w:sz="0" w:space="0" w:color="auto"/>
                <w:bottom w:val="none" w:sz="0" w:space="0" w:color="auto"/>
                <w:right w:val="none" w:sz="0" w:space="0" w:color="auto"/>
              </w:divBdr>
              <w:divsChild>
                <w:div w:id="181867655">
                  <w:marLeft w:val="0"/>
                  <w:marRight w:val="0"/>
                  <w:marTop w:val="0"/>
                  <w:marBottom w:val="0"/>
                  <w:divBdr>
                    <w:top w:val="none" w:sz="0" w:space="0" w:color="auto"/>
                    <w:left w:val="none" w:sz="0" w:space="0" w:color="auto"/>
                    <w:bottom w:val="none" w:sz="0" w:space="0" w:color="auto"/>
                    <w:right w:val="none" w:sz="0" w:space="0" w:color="auto"/>
                  </w:divBdr>
                  <w:divsChild>
                    <w:div w:id="1510365040">
                      <w:marLeft w:val="0"/>
                      <w:marRight w:val="0"/>
                      <w:marTop w:val="0"/>
                      <w:marBottom w:val="0"/>
                      <w:divBdr>
                        <w:top w:val="none" w:sz="0" w:space="0" w:color="auto"/>
                        <w:left w:val="none" w:sz="0" w:space="0" w:color="auto"/>
                        <w:bottom w:val="none" w:sz="0" w:space="0" w:color="auto"/>
                        <w:right w:val="none" w:sz="0" w:space="0" w:color="auto"/>
                      </w:divBdr>
                      <w:divsChild>
                        <w:div w:id="477694979">
                          <w:marLeft w:val="0"/>
                          <w:marRight w:val="0"/>
                          <w:marTop w:val="0"/>
                          <w:marBottom w:val="0"/>
                          <w:divBdr>
                            <w:top w:val="none" w:sz="0" w:space="0" w:color="auto"/>
                            <w:left w:val="none" w:sz="0" w:space="0" w:color="auto"/>
                            <w:bottom w:val="none" w:sz="0" w:space="0" w:color="auto"/>
                            <w:right w:val="none" w:sz="0" w:space="0" w:color="auto"/>
                          </w:divBdr>
                          <w:divsChild>
                            <w:div w:id="1123311150">
                              <w:marLeft w:val="0"/>
                              <w:marRight w:val="0"/>
                              <w:marTop w:val="0"/>
                              <w:marBottom w:val="0"/>
                              <w:divBdr>
                                <w:top w:val="none" w:sz="0" w:space="0" w:color="auto"/>
                                <w:left w:val="none" w:sz="0" w:space="0" w:color="auto"/>
                                <w:bottom w:val="none" w:sz="0" w:space="0" w:color="auto"/>
                                <w:right w:val="none" w:sz="0" w:space="0" w:color="auto"/>
                              </w:divBdr>
                              <w:divsChild>
                                <w:div w:id="833451845">
                                  <w:marLeft w:val="0"/>
                                  <w:marRight w:val="0"/>
                                  <w:marTop w:val="0"/>
                                  <w:marBottom w:val="0"/>
                                  <w:divBdr>
                                    <w:top w:val="none" w:sz="0" w:space="0" w:color="auto"/>
                                    <w:left w:val="none" w:sz="0" w:space="0" w:color="auto"/>
                                    <w:bottom w:val="none" w:sz="0" w:space="0" w:color="auto"/>
                                    <w:right w:val="none" w:sz="0" w:space="0" w:color="auto"/>
                                  </w:divBdr>
                                  <w:divsChild>
                                    <w:div w:id="1537427496">
                                      <w:marLeft w:val="0"/>
                                      <w:marRight w:val="0"/>
                                      <w:marTop w:val="0"/>
                                      <w:marBottom w:val="0"/>
                                      <w:divBdr>
                                        <w:top w:val="none" w:sz="0" w:space="0" w:color="auto"/>
                                        <w:left w:val="none" w:sz="0" w:space="0" w:color="auto"/>
                                        <w:bottom w:val="none" w:sz="0" w:space="0" w:color="auto"/>
                                        <w:right w:val="none" w:sz="0" w:space="0" w:color="auto"/>
                                      </w:divBdr>
                                      <w:divsChild>
                                        <w:div w:id="920527510">
                                          <w:marLeft w:val="0"/>
                                          <w:marRight w:val="0"/>
                                          <w:marTop w:val="0"/>
                                          <w:marBottom w:val="0"/>
                                          <w:divBdr>
                                            <w:top w:val="none" w:sz="0" w:space="0" w:color="auto"/>
                                            <w:left w:val="none" w:sz="0" w:space="0" w:color="auto"/>
                                            <w:bottom w:val="none" w:sz="0" w:space="0" w:color="auto"/>
                                            <w:right w:val="none" w:sz="0" w:space="0" w:color="auto"/>
                                          </w:divBdr>
                                          <w:divsChild>
                                            <w:div w:id="1764033107">
                                              <w:marLeft w:val="0"/>
                                              <w:marRight w:val="0"/>
                                              <w:marTop w:val="0"/>
                                              <w:marBottom w:val="0"/>
                                              <w:divBdr>
                                                <w:top w:val="none" w:sz="0" w:space="0" w:color="auto"/>
                                                <w:left w:val="none" w:sz="0" w:space="0" w:color="auto"/>
                                                <w:bottom w:val="none" w:sz="0" w:space="0" w:color="auto"/>
                                                <w:right w:val="none" w:sz="0" w:space="0" w:color="auto"/>
                                              </w:divBdr>
                                              <w:divsChild>
                                                <w:div w:id="117133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6083780">
          <w:marLeft w:val="0"/>
          <w:marRight w:val="0"/>
          <w:marTop w:val="0"/>
          <w:marBottom w:val="0"/>
          <w:divBdr>
            <w:top w:val="none" w:sz="0" w:space="0" w:color="auto"/>
            <w:left w:val="none" w:sz="0" w:space="0" w:color="auto"/>
            <w:bottom w:val="none" w:sz="0" w:space="0" w:color="auto"/>
            <w:right w:val="none" w:sz="0" w:space="0" w:color="auto"/>
          </w:divBdr>
          <w:divsChild>
            <w:div w:id="1677657584">
              <w:marLeft w:val="0"/>
              <w:marRight w:val="0"/>
              <w:marTop w:val="0"/>
              <w:marBottom w:val="0"/>
              <w:divBdr>
                <w:top w:val="none" w:sz="0" w:space="0" w:color="auto"/>
                <w:left w:val="none" w:sz="0" w:space="0" w:color="auto"/>
                <w:bottom w:val="none" w:sz="0" w:space="0" w:color="auto"/>
                <w:right w:val="none" w:sz="0" w:space="0" w:color="auto"/>
              </w:divBdr>
              <w:divsChild>
                <w:div w:id="803279265">
                  <w:marLeft w:val="0"/>
                  <w:marRight w:val="0"/>
                  <w:marTop w:val="0"/>
                  <w:marBottom w:val="0"/>
                  <w:divBdr>
                    <w:top w:val="none" w:sz="0" w:space="0" w:color="auto"/>
                    <w:left w:val="none" w:sz="0" w:space="0" w:color="auto"/>
                    <w:bottom w:val="none" w:sz="0" w:space="0" w:color="auto"/>
                    <w:right w:val="none" w:sz="0" w:space="0" w:color="auto"/>
                  </w:divBdr>
                  <w:divsChild>
                    <w:div w:id="2024283219">
                      <w:marLeft w:val="0"/>
                      <w:marRight w:val="0"/>
                      <w:marTop w:val="0"/>
                      <w:marBottom w:val="0"/>
                      <w:divBdr>
                        <w:top w:val="none" w:sz="0" w:space="0" w:color="auto"/>
                        <w:left w:val="none" w:sz="0" w:space="0" w:color="auto"/>
                        <w:bottom w:val="none" w:sz="0" w:space="0" w:color="auto"/>
                        <w:right w:val="none" w:sz="0" w:space="0" w:color="auto"/>
                      </w:divBdr>
                      <w:divsChild>
                        <w:div w:id="899291301">
                          <w:marLeft w:val="0"/>
                          <w:marRight w:val="0"/>
                          <w:marTop w:val="0"/>
                          <w:marBottom w:val="0"/>
                          <w:divBdr>
                            <w:top w:val="none" w:sz="0" w:space="0" w:color="auto"/>
                            <w:left w:val="none" w:sz="0" w:space="0" w:color="auto"/>
                            <w:bottom w:val="none" w:sz="0" w:space="0" w:color="auto"/>
                            <w:right w:val="none" w:sz="0" w:space="0" w:color="auto"/>
                          </w:divBdr>
                          <w:divsChild>
                            <w:div w:id="1332837016">
                              <w:marLeft w:val="0"/>
                              <w:marRight w:val="0"/>
                              <w:marTop w:val="0"/>
                              <w:marBottom w:val="0"/>
                              <w:divBdr>
                                <w:top w:val="none" w:sz="0" w:space="0" w:color="auto"/>
                                <w:left w:val="none" w:sz="0" w:space="0" w:color="auto"/>
                                <w:bottom w:val="none" w:sz="0" w:space="0" w:color="auto"/>
                                <w:right w:val="none" w:sz="0" w:space="0" w:color="auto"/>
                              </w:divBdr>
                              <w:divsChild>
                                <w:div w:id="1185022841">
                                  <w:marLeft w:val="0"/>
                                  <w:marRight w:val="0"/>
                                  <w:marTop w:val="0"/>
                                  <w:marBottom w:val="0"/>
                                  <w:divBdr>
                                    <w:top w:val="none" w:sz="0" w:space="0" w:color="auto"/>
                                    <w:left w:val="none" w:sz="0" w:space="0" w:color="auto"/>
                                    <w:bottom w:val="none" w:sz="0" w:space="0" w:color="auto"/>
                                    <w:right w:val="none" w:sz="0" w:space="0" w:color="auto"/>
                                  </w:divBdr>
                                  <w:divsChild>
                                    <w:div w:id="929046525">
                                      <w:marLeft w:val="0"/>
                                      <w:marRight w:val="0"/>
                                      <w:marTop w:val="0"/>
                                      <w:marBottom w:val="0"/>
                                      <w:divBdr>
                                        <w:top w:val="none" w:sz="0" w:space="0" w:color="auto"/>
                                        <w:left w:val="none" w:sz="0" w:space="0" w:color="auto"/>
                                        <w:bottom w:val="none" w:sz="0" w:space="0" w:color="auto"/>
                                        <w:right w:val="none" w:sz="0" w:space="0" w:color="auto"/>
                                      </w:divBdr>
                                      <w:divsChild>
                                        <w:div w:id="227345373">
                                          <w:marLeft w:val="0"/>
                                          <w:marRight w:val="0"/>
                                          <w:marTop w:val="0"/>
                                          <w:marBottom w:val="0"/>
                                          <w:divBdr>
                                            <w:top w:val="none" w:sz="0" w:space="0" w:color="auto"/>
                                            <w:left w:val="none" w:sz="0" w:space="0" w:color="auto"/>
                                            <w:bottom w:val="none" w:sz="0" w:space="0" w:color="auto"/>
                                            <w:right w:val="none" w:sz="0" w:space="0" w:color="auto"/>
                                          </w:divBdr>
                                          <w:divsChild>
                                            <w:div w:id="327557636">
                                              <w:marLeft w:val="0"/>
                                              <w:marRight w:val="0"/>
                                              <w:marTop w:val="0"/>
                                              <w:marBottom w:val="0"/>
                                              <w:divBdr>
                                                <w:top w:val="none" w:sz="0" w:space="0" w:color="auto"/>
                                                <w:left w:val="none" w:sz="0" w:space="0" w:color="auto"/>
                                                <w:bottom w:val="none" w:sz="0" w:space="0" w:color="auto"/>
                                                <w:right w:val="none" w:sz="0" w:space="0" w:color="auto"/>
                                              </w:divBdr>
                                              <w:divsChild>
                                                <w:div w:id="213544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7618028">
          <w:marLeft w:val="0"/>
          <w:marRight w:val="0"/>
          <w:marTop w:val="0"/>
          <w:marBottom w:val="0"/>
          <w:divBdr>
            <w:top w:val="none" w:sz="0" w:space="0" w:color="auto"/>
            <w:left w:val="none" w:sz="0" w:space="0" w:color="auto"/>
            <w:bottom w:val="none" w:sz="0" w:space="0" w:color="auto"/>
            <w:right w:val="none" w:sz="0" w:space="0" w:color="auto"/>
          </w:divBdr>
          <w:divsChild>
            <w:div w:id="853803544">
              <w:marLeft w:val="0"/>
              <w:marRight w:val="0"/>
              <w:marTop w:val="0"/>
              <w:marBottom w:val="0"/>
              <w:divBdr>
                <w:top w:val="none" w:sz="0" w:space="0" w:color="auto"/>
                <w:left w:val="none" w:sz="0" w:space="0" w:color="auto"/>
                <w:bottom w:val="none" w:sz="0" w:space="0" w:color="auto"/>
                <w:right w:val="none" w:sz="0" w:space="0" w:color="auto"/>
              </w:divBdr>
              <w:divsChild>
                <w:div w:id="77531094">
                  <w:marLeft w:val="0"/>
                  <w:marRight w:val="0"/>
                  <w:marTop w:val="0"/>
                  <w:marBottom w:val="0"/>
                  <w:divBdr>
                    <w:top w:val="none" w:sz="0" w:space="0" w:color="auto"/>
                    <w:left w:val="none" w:sz="0" w:space="0" w:color="auto"/>
                    <w:bottom w:val="none" w:sz="0" w:space="0" w:color="auto"/>
                    <w:right w:val="none" w:sz="0" w:space="0" w:color="auto"/>
                  </w:divBdr>
                  <w:divsChild>
                    <w:div w:id="1961495086">
                      <w:marLeft w:val="0"/>
                      <w:marRight w:val="0"/>
                      <w:marTop w:val="0"/>
                      <w:marBottom w:val="0"/>
                      <w:divBdr>
                        <w:top w:val="none" w:sz="0" w:space="0" w:color="auto"/>
                        <w:left w:val="none" w:sz="0" w:space="0" w:color="auto"/>
                        <w:bottom w:val="none" w:sz="0" w:space="0" w:color="auto"/>
                        <w:right w:val="none" w:sz="0" w:space="0" w:color="auto"/>
                      </w:divBdr>
                      <w:divsChild>
                        <w:div w:id="849299441">
                          <w:marLeft w:val="0"/>
                          <w:marRight w:val="0"/>
                          <w:marTop w:val="0"/>
                          <w:marBottom w:val="0"/>
                          <w:divBdr>
                            <w:top w:val="none" w:sz="0" w:space="0" w:color="auto"/>
                            <w:left w:val="none" w:sz="0" w:space="0" w:color="auto"/>
                            <w:bottom w:val="none" w:sz="0" w:space="0" w:color="auto"/>
                            <w:right w:val="none" w:sz="0" w:space="0" w:color="auto"/>
                          </w:divBdr>
                          <w:divsChild>
                            <w:div w:id="1504977430">
                              <w:marLeft w:val="0"/>
                              <w:marRight w:val="0"/>
                              <w:marTop w:val="0"/>
                              <w:marBottom w:val="0"/>
                              <w:divBdr>
                                <w:top w:val="none" w:sz="0" w:space="0" w:color="auto"/>
                                <w:left w:val="none" w:sz="0" w:space="0" w:color="auto"/>
                                <w:bottom w:val="none" w:sz="0" w:space="0" w:color="auto"/>
                                <w:right w:val="none" w:sz="0" w:space="0" w:color="auto"/>
                              </w:divBdr>
                              <w:divsChild>
                                <w:div w:id="1520392277">
                                  <w:marLeft w:val="0"/>
                                  <w:marRight w:val="0"/>
                                  <w:marTop w:val="0"/>
                                  <w:marBottom w:val="0"/>
                                  <w:divBdr>
                                    <w:top w:val="none" w:sz="0" w:space="0" w:color="auto"/>
                                    <w:left w:val="none" w:sz="0" w:space="0" w:color="auto"/>
                                    <w:bottom w:val="none" w:sz="0" w:space="0" w:color="auto"/>
                                    <w:right w:val="none" w:sz="0" w:space="0" w:color="auto"/>
                                  </w:divBdr>
                                  <w:divsChild>
                                    <w:div w:id="1272855328">
                                      <w:marLeft w:val="0"/>
                                      <w:marRight w:val="0"/>
                                      <w:marTop w:val="0"/>
                                      <w:marBottom w:val="0"/>
                                      <w:divBdr>
                                        <w:top w:val="none" w:sz="0" w:space="0" w:color="auto"/>
                                        <w:left w:val="none" w:sz="0" w:space="0" w:color="auto"/>
                                        <w:bottom w:val="none" w:sz="0" w:space="0" w:color="auto"/>
                                        <w:right w:val="none" w:sz="0" w:space="0" w:color="auto"/>
                                      </w:divBdr>
                                      <w:divsChild>
                                        <w:div w:id="2114594123">
                                          <w:marLeft w:val="0"/>
                                          <w:marRight w:val="0"/>
                                          <w:marTop w:val="0"/>
                                          <w:marBottom w:val="0"/>
                                          <w:divBdr>
                                            <w:top w:val="none" w:sz="0" w:space="0" w:color="auto"/>
                                            <w:left w:val="none" w:sz="0" w:space="0" w:color="auto"/>
                                            <w:bottom w:val="none" w:sz="0" w:space="0" w:color="auto"/>
                                            <w:right w:val="none" w:sz="0" w:space="0" w:color="auto"/>
                                          </w:divBdr>
                                          <w:divsChild>
                                            <w:div w:id="1804544106">
                                              <w:marLeft w:val="0"/>
                                              <w:marRight w:val="0"/>
                                              <w:marTop w:val="0"/>
                                              <w:marBottom w:val="0"/>
                                              <w:divBdr>
                                                <w:top w:val="none" w:sz="0" w:space="0" w:color="auto"/>
                                                <w:left w:val="none" w:sz="0" w:space="0" w:color="auto"/>
                                                <w:bottom w:val="none" w:sz="0" w:space="0" w:color="auto"/>
                                                <w:right w:val="none" w:sz="0" w:space="0" w:color="auto"/>
                                              </w:divBdr>
                                              <w:divsChild>
                                                <w:div w:id="15398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8070040">
          <w:marLeft w:val="0"/>
          <w:marRight w:val="0"/>
          <w:marTop w:val="0"/>
          <w:marBottom w:val="0"/>
          <w:divBdr>
            <w:top w:val="none" w:sz="0" w:space="0" w:color="auto"/>
            <w:left w:val="none" w:sz="0" w:space="0" w:color="auto"/>
            <w:bottom w:val="none" w:sz="0" w:space="0" w:color="auto"/>
            <w:right w:val="none" w:sz="0" w:space="0" w:color="auto"/>
          </w:divBdr>
          <w:divsChild>
            <w:div w:id="2126850083">
              <w:marLeft w:val="0"/>
              <w:marRight w:val="0"/>
              <w:marTop w:val="0"/>
              <w:marBottom w:val="0"/>
              <w:divBdr>
                <w:top w:val="none" w:sz="0" w:space="0" w:color="auto"/>
                <w:left w:val="none" w:sz="0" w:space="0" w:color="auto"/>
                <w:bottom w:val="none" w:sz="0" w:space="0" w:color="auto"/>
                <w:right w:val="none" w:sz="0" w:space="0" w:color="auto"/>
              </w:divBdr>
              <w:divsChild>
                <w:div w:id="1182940698">
                  <w:marLeft w:val="0"/>
                  <w:marRight w:val="0"/>
                  <w:marTop w:val="0"/>
                  <w:marBottom w:val="0"/>
                  <w:divBdr>
                    <w:top w:val="none" w:sz="0" w:space="0" w:color="auto"/>
                    <w:left w:val="none" w:sz="0" w:space="0" w:color="auto"/>
                    <w:bottom w:val="none" w:sz="0" w:space="0" w:color="auto"/>
                    <w:right w:val="none" w:sz="0" w:space="0" w:color="auto"/>
                  </w:divBdr>
                  <w:divsChild>
                    <w:div w:id="95951082">
                      <w:marLeft w:val="0"/>
                      <w:marRight w:val="0"/>
                      <w:marTop w:val="0"/>
                      <w:marBottom w:val="0"/>
                      <w:divBdr>
                        <w:top w:val="none" w:sz="0" w:space="0" w:color="auto"/>
                        <w:left w:val="none" w:sz="0" w:space="0" w:color="auto"/>
                        <w:bottom w:val="none" w:sz="0" w:space="0" w:color="auto"/>
                        <w:right w:val="none" w:sz="0" w:space="0" w:color="auto"/>
                      </w:divBdr>
                      <w:divsChild>
                        <w:div w:id="814219591">
                          <w:marLeft w:val="0"/>
                          <w:marRight w:val="0"/>
                          <w:marTop w:val="0"/>
                          <w:marBottom w:val="0"/>
                          <w:divBdr>
                            <w:top w:val="none" w:sz="0" w:space="0" w:color="auto"/>
                            <w:left w:val="none" w:sz="0" w:space="0" w:color="auto"/>
                            <w:bottom w:val="none" w:sz="0" w:space="0" w:color="auto"/>
                            <w:right w:val="none" w:sz="0" w:space="0" w:color="auto"/>
                          </w:divBdr>
                          <w:divsChild>
                            <w:div w:id="2033532079">
                              <w:marLeft w:val="0"/>
                              <w:marRight w:val="0"/>
                              <w:marTop w:val="0"/>
                              <w:marBottom w:val="0"/>
                              <w:divBdr>
                                <w:top w:val="none" w:sz="0" w:space="0" w:color="auto"/>
                                <w:left w:val="none" w:sz="0" w:space="0" w:color="auto"/>
                                <w:bottom w:val="none" w:sz="0" w:space="0" w:color="auto"/>
                                <w:right w:val="none" w:sz="0" w:space="0" w:color="auto"/>
                              </w:divBdr>
                              <w:divsChild>
                                <w:div w:id="1537620642">
                                  <w:marLeft w:val="0"/>
                                  <w:marRight w:val="0"/>
                                  <w:marTop w:val="0"/>
                                  <w:marBottom w:val="0"/>
                                  <w:divBdr>
                                    <w:top w:val="none" w:sz="0" w:space="0" w:color="auto"/>
                                    <w:left w:val="none" w:sz="0" w:space="0" w:color="auto"/>
                                    <w:bottom w:val="none" w:sz="0" w:space="0" w:color="auto"/>
                                    <w:right w:val="none" w:sz="0" w:space="0" w:color="auto"/>
                                  </w:divBdr>
                                  <w:divsChild>
                                    <w:div w:id="974137893">
                                      <w:marLeft w:val="0"/>
                                      <w:marRight w:val="0"/>
                                      <w:marTop w:val="0"/>
                                      <w:marBottom w:val="0"/>
                                      <w:divBdr>
                                        <w:top w:val="none" w:sz="0" w:space="0" w:color="auto"/>
                                        <w:left w:val="none" w:sz="0" w:space="0" w:color="auto"/>
                                        <w:bottom w:val="none" w:sz="0" w:space="0" w:color="auto"/>
                                        <w:right w:val="none" w:sz="0" w:space="0" w:color="auto"/>
                                      </w:divBdr>
                                      <w:divsChild>
                                        <w:div w:id="948008653">
                                          <w:marLeft w:val="0"/>
                                          <w:marRight w:val="0"/>
                                          <w:marTop w:val="0"/>
                                          <w:marBottom w:val="0"/>
                                          <w:divBdr>
                                            <w:top w:val="none" w:sz="0" w:space="0" w:color="auto"/>
                                            <w:left w:val="none" w:sz="0" w:space="0" w:color="auto"/>
                                            <w:bottom w:val="none" w:sz="0" w:space="0" w:color="auto"/>
                                            <w:right w:val="none" w:sz="0" w:space="0" w:color="auto"/>
                                          </w:divBdr>
                                          <w:divsChild>
                                            <w:div w:id="1044208815">
                                              <w:marLeft w:val="0"/>
                                              <w:marRight w:val="0"/>
                                              <w:marTop w:val="0"/>
                                              <w:marBottom w:val="0"/>
                                              <w:divBdr>
                                                <w:top w:val="none" w:sz="0" w:space="0" w:color="auto"/>
                                                <w:left w:val="none" w:sz="0" w:space="0" w:color="auto"/>
                                                <w:bottom w:val="none" w:sz="0" w:space="0" w:color="auto"/>
                                                <w:right w:val="none" w:sz="0" w:space="0" w:color="auto"/>
                                              </w:divBdr>
                                              <w:divsChild>
                                                <w:div w:id="335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9575538">
          <w:marLeft w:val="0"/>
          <w:marRight w:val="0"/>
          <w:marTop w:val="0"/>
          <w:marBottom w:val="0"/>
          <w:divBdr>
            <w:top w:val="none" w:sz="0" w:space="0" w:color="auto"/>
            <w:left w:val="none" w:sz="0" w:space="0" w:color="auto"/>
            <w:bottom w:val="none" w:sz="0" w:space="0" w:color="auto"/>
            <w:right w:val="none" w:sz="0" w:space="0" w:color="auto"/>
          </w:divBdr>
          <w:divsChild>
            <w:div w:id="509873058">
              <w:marLeft w:val="0"/>
              <w:marRight w:val="0"/>
              <w:marTop w:val="0"/>
              <w:marBottom w:val="0"/>
              <w:divBdr>
                <w:top w:val="none" w:sz="0" w:space="0" w:color="auto"/>
                <w:left w:val="none" w:sz="0" w:space="0" w:color="auto"/>
                <w:bottom w:val="none" w:sz="0" w:space="0" w:color="auto"/>
                <w:right w:val="none" w:sz="0" w:space="0" w:color="auto"/>
              </w:divBdr>
              <w:divsChild>
                <w:div w:id="231548474">
                  <w:marLeft w:val="0"/>
                  <w:marRight w:val="0"/>
                  <w:marTop w:val="0"/>
                  <w:marBottom w:val="0"/>
                  <w:divBdr>
                    <w:top w:val="none" w:sz="0" w:space="0" w:color="auto"/>
                    <w:left w:val="none" w:sz="0" w:space="0" w:color="auto"/>
                    <w:bottom w:val="none" w:sz="0" w:space="0" w:color="auto"/>
                    <w:right w:val="none" w:sz="0" w:space="0" w:color="auto"/>
                  </w:divBdr>
                  <w:divsChild>
                    <w:div w:id="1696692903">
                      <w:marLeft w:val="0"/>
                      <w:marRight w:val="0"/>
                      <w:marTop w:val="0"/>
                      <w:marBottom w:val="0"/>
                      <w:divBdr>
                        <w:top w:val="none" w:sz="0" w:space="0" w:color="auto"/>
                        <w:left w:val="none" w:sz="0" w:space="0" w:color="auto"/>
                        <w:bottom w:val="none" w:sz="0" w:space="0" w:color="auto"/>
                        <w:right w:val="none" w:sz="0" w:space="0" w:color="auto"/>
                      </w:divBdr>
                      <w:divsChild>
                        <w:div w:id="408190243">
                          <w:marLeft w:val="0"/>
                          <w:marRight w:val="0"/>
                          <w:marTop w:val="0"/>
                          <w:marBottom w:val="0"/>
                          <w:divBdr>
                            <w:top w:val="none" w:sz="0" w:space="0" w:color="auto"/>
                            <w:left w:val="none" w:sz="0" w:space="0" w:color="auto"/>
                            <w:bottom w:val="none" w:sz="0" w:space="0" w:color="auto"/>
                            <w:right w:val="none" w:sz="0" w:space="0" w:color="auto"/>
                          </w:divBdr>
                          <w:divsChild>
                            <w:div w:id="1007176706">
                              <w:marLeft w:val="0"/>
                              <w:marRight w:val="0"/>
                              <w:marTop w:val="0"/>
                              <w:marBottom w:val="0"/>
                              <w:divBdr>
                                <w:top w:val="none" w:sz="0" w:space="0" w:color="auto"/>
                                <w:left w:val="none" w:sz="0" w:space="0" w:color="auto"/>
                                <w:bottom w:val="none" w:sz="0" w:space="0" w:color="auto"/>
                                <w:right w:val="none" w:sz="0" w:space="0" w:color="auto"/>
                              </w:divBdr>
                              <w:divsChild>
                                <w:div w:id="698775015">
                                  <w:marLeft w:val="0"/>
                                  <w:marRight w:val="0"/>
                                  <w:marTop w:val="0"/>
                                  <w:marBottom w:val="0"/>
                                  <w:divBdr>
                                    <w:top w:val="none" w:sz="0" w:space="0" w:color="auto"/>
                                    <w:left w:val="none" w:sz="0" w:space="0" w:color="auto"/>
                                    <w:bottom w:val="none" w:sz="0" w:space="0" w:color="auto"/>
                                    <w:right w:val="none" w:sz="0" w:space="0" w:color="auto"/>
                                  </w:divBdr>
                                  <w:divsChild>
                                    <w:div w:id="269237490">
                                      <w:marLeft w:val="0"/>
                                      <w:marRight w:val="0"/>
                                      <w:marTop w:val="0"/>
                                      <w:marBottom w:val="0"/>
                                      <w:divBdr>
                                        <w:top w:val="none" w:sz="0" w:space="0" w:color="auto"/>
                                        <w:left w:val="none" w:sz="0" w:space="0" w:color="auto"/>
                                        <w:bottom w:val="none" w:sz="0" w:space="0" w:color="auto"/>
                                        <w:right w:val="none" w:sz="0" w:space="0" w:color="auto"/>
                                      </w:divBdr>
                                      <w:divsChild>
                                        <w:div w:id="282808780">
                                          <w:marLeft w:val="0"/>
                                          <w:marRight w:val="0"/>
                                          <w:marTop w:val="0"/>
                                          <w:marBottom w:val="0"/>
                                          <w:divBdr>
                                            <w:top w:val="none" w:sz="0" w:space="0" w:color="auto"/>
                                            <w:left w:val="none" w:sz="0" w:space="0" w:color="auto"/>
                                            <w:bottom w:val="none" w:sz="0" w:space="0" w:color="auto"/>
                                            <w:right w:val="none" w:sz="0" w:space="0" w:color="auto"/>
                                          </w:divBdr>
                                          <w:divsChild>
                                            <w:div w:id="864562406">
                                              <w:marLeft w:val="0"/>
                                              <w:marRight w:val="0"/>
                                              <w:marTop w:val="0"/>
                                              <w:marBottom w:val="0"/>
                                              <w:divBdr>
                                                <w:top w:val="none" w:sz="0" w:space="0" w:color="auto"/>
                                                <w:left w:val="none" w:sz="0" w:space="0" w:color="auto"/>
                                                <w:bottom w:val="none" w:sz="0" w:space="0" w:color="auto"/>
                                                <w:right w:val="none" w:sz="0" w:space="0" w:color="auto"/>
                                              </w:divBdr>
                                              <w:divsChild>
                                                <w:div w:id="7545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0157491">
          <w:marLeft w:val="0"/>
          <w:marRight w:val="0"/>
          <w:marTop w:val="0"/>
          <w:marBottom w:val="0"/>
          <w:divBdr>
            <w:top w:val="none" w:sz="0" w:space="0" w:color="auto"/>
            <w:left w:val="none" w:sz="0" w:space="0" w:color="auto"/>
            <w:bottom w:val="none" w:sz="0" w:space="0" w:color="auto"/>
            <w:right w:val="none" w:sz="0" w:space="0" w:color="auto"/>
          </w:divBdr>
          <w:divsChild>
            <w:div w:id="1403333147">
              <w:marLeft w:val="0"/>
              <w:marRight w:val="0"/>
              <w:marTop w:val="0"/>
              <w:marBottom w:val="0"/>
              <w:divBdr>
                <w:top w:val="none" w:sz="0" w:space="0" w:color="auto"/>
                <w:left w:val="none" w:sz="0" w:space="0" w:color="auto"/>
                <w:bottom w:val="none" w:sz="0" w:space="0" w:color="auto"/>
                <w:right w:val="none" w:sz="0" w:space="0" w:color="auto"/>
              </w:divBdr>
              <w:divsChild>
                <w:div w:id="707461262">
                  <w:marLeft w:val="0"/>
                  <w:marRight w:val="0"/>
                  <w:marTop w:val="0"/>
                  <w:marBottom w:val="0"/>
                  <w:divBdr>
                    <w:top w:val="none" w:sz="0" w:space="0" w:color="auto"/>
                    <w:left w:val="none" w:sz="0" w:space="0" w:color="auto"/>
                    <w:bottom w:val="none" w:sz="0" w:space="0" w:color="auto"/>
                    <w:right w:val="none" w:sz="0" w:space="0" w:color="auto"/>
                  </w:divBdr>
                  <w:divsChild>
                    <w:div w:id="843321019">
                      <w:marLeft w:val="0"/>
                      <w:marRight w:val="0"/>
                      <w:marTop w:val="0"/>
                      <w:marBottom w:val="0"/>
                      <w:divBdr>
                        <w:top w:val="none" w:sz="0" w:space="0" w:color="auto"/>
                        <w:left w:val="none" w:sz="0" w:space="0" w:color="auto"/>
                        <w:bottom w:val="none" w:sz="0" w:space="0" w:color="auto"/>
                        <w:right w:val="none" w:sz="0" w:space="0" w:color="auto"/>
                      </w:divBdr>
                      <w:divsChild>
                        <w:div w:id="1205019655">
                          <w:marLeft w:val="0"/>
                          <w:marRight w:val="0"/>
                          <w:marTop w:val="0"/>
                          <w:marBottom w:val="0"/>
                          <w:divBdr>
                            <w:top w:val="none" w:sz="0" w:space="0" w:color="auto"/>
                            <w:left w:val="none" w:sz="0" w:space="0" w:color="auto"/>
                            <w:bottom w:val="none" w:sz="0" w:space="0" w:color="auto"/>
                            <w:right w:val="none" w:sz="0" w:space="0" w:color="auto"/>
                          </w:divBdr>
                          <w:divsChild>
                            <w:div w:id="1381245019">
                              <w:marLeft w:val="0"/>
                              <w:marRight w:val="0"/>
                              <w:marTop w:val="0"/>
                              <w:marBottom w:val="0"/>
                              <w:divBdr>
                                <w:top w:val="none" w:sz="0" w:space="0" w:color="auto"/>
                                <w:left w:val="none" w:sz="0" w:space="0" w:color="auto"/>
                                <w:bottom w:val="none" w:sz="0" w:space="0" w:color="auto"/>
                                <w:right w:val="none" w:sz="0" w:space="0" w:color="auto"/>
                              </w:divBdr>
                              <w:divsChild>
                                <w:div w:id="1851525826">
                                  <w:marLeft w:val="0"/>
                                  <w:marRight w:val="0"/>
                                  <w:marTop w:val="0"/>
                                  <w:marBottom w:val="0"/>
                                  <w:divBdr>
                                    <w:top w:val="none" w:sz="0" w:space="0" w:color="auto"/>
                                    <w:left w:val="none" w:sz="0" w:space="0" w:color="auto"/>
                                    <w:bottom w:val="none" w:sz="0" w:space="0" w:color="auto"/>
                                    <w:right w:val="none" w:sz="0" w:space="0" w:color="auto"/>
                                  </w:divBdr>
                                  <w:divsChild>
                                    <w:div w:id="345055554">
                                      <w:marLeft w:val="0"/>
                                      <w:marRight w:val="0"/>
                                      <w:marTop w:val="0"/>
                                      <w:marBottom w:val="0"/>
                                      <w:divBdr>
                                        <w:top w:val="none" w:sz="0" w:space="0" w:color="auto"/>
                                        <w:left w:val="none" w:sz="0" w:space="0" w:color="auto"/>
                                        <w:bottom w:val="none" w:sz="0" w:space="0" w:color="auto"/>
                                        <w:right w:val="none" w:sz="0" w:space="0" w:color="auto"/>
                                      </w:divBdr>
                                      <w:divsChild>
                                        <w:div w:id="573710188">
                                          <w:marLeft w:val="0"/>
                                          <w:marRight w:val="0"/>
                                          <w:marTop w:val="0"/>
                                          <w:marBottom w:val="0"/>
                                          <w:divBdr>
                                            <w:top w:val="none" w:sz="0" w:space="0" w:color="auto"/>
                                            <w:left w:val="none" w:sz="0" w:space="0" w:color="auto"/>
                                            <w:bottom w:val="none" w:sz="0" w:space="0" w:color="auto"/>
                                            <w:right w:val="none" w:sz="0" w:space="0" w:color="auto"/>
                                          </w:divBdr>
                                          <w:divsChild>
                                            <w:div w:id="1030567127">
                                              <w:marLeft w:val="0"/>
                                              <w:marRight w:val="0"/>
                                              <w:marTop w:val="0"/>
                                              <w:marBottom w:val="0"/>
                                              <w:divBdr>
                                                <w:top w:val="none" w:sz="0" w:space="0" w:color="auto"/>
                                                <w:left w:val="none" w:sz="0" w:space="0" w:color="auto"/>
                                                <w:bottom w:val="none" w:sz="0" w:space="0" w:color="auto"/>
                                                <w:right w:val="none" w:sz="0" w:space="0" w:color="auto"/>
                                              </w:divBdr>
                                              <w:divsChild>
                                                <w:div w:id="1615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361418">
          <w:marLeft w:val="0"/>
          <w:marRight w:val="0"/>
          <w:marTop w:val="0"/>
          <w:marBottom w:val="0"/>
          <w:divBdr>
            <w:top w:val="none" w:sz="0" w:space="0" w:color="auto"/>
            <w:left w:val="none" w:sz="0" w:space="0" w:color="auto"/>
            <w:bottom w:val="none" w:sz="0" w:space="0" w:color="auto"/>
            <w:right w:val="none" w:sz="0" w:space="0" w:color="auto"/>
          </w:divBdr>
          <w:divsChild>
            <w:div w:id="1694961691">
              <w:marLeft w:val="0"/>
              <w:marRight w:val="0"/>
              <w:marTop w:val="0"/>
              <w:marBottom w:val="0"/>
              <w:divBdr>
                <w:top w:val="none" w:sz="0" w:space="0" w:color="auto"/>
                <w:left w:val="none" w:sz="0" w:space="0" w:color="auto"/>
                <w:bottom w:val="none" w:sz="0" w:space="0" w:color="auto"/>
                <w:right w:val="none" w:sz="0" w:space="0" w:color="auto"/>
              </w:divBdr>
              <w:divsChild>
                <w:div w:id="486867077">
                  <w:marLeft w:val="0"/>
                  <w:marRight w:val="0"/>
                  <w:marTop w:val="0"/>
                  <w:marBottom w:val="0"/>
                  <w:divBdr>
                    <w:top w:val="none" w:sz="0" w:space="0" w:color="auto"/>
                    <w:left w:val="none" w:sz="0" w:space="0" w:color="auto"/>
                    <w:bottom w:val="none" w:sz="0" w:space="0" w:color="auto"/>
                    <w:right w:val="none" w:sz="0" w:space="0" w:color="auto"/>
                  </w:divBdr>
                  <w:divsChild>
                    <w:div w:id="1876120516">
                      <w:marLeft w:val="0"/>
                      <w:marRight w:val="0"/>
                      <w:marTop w:val="0"/>
                      <w:marBottom w:val="0"/>
                      <w:divBdr>
                        <w:top w:val="none" w:sz="0" w:space="0" w:color="auto"/>
                        <w:left w:val="none" w:sz="0" w:space="0" w:color="auto"/>
                        <w:bottom w:val="none" w:sz="0" w:space="0" w:color="auto"/>
                        <w:right w:val="none" w:sz="0" w:space="0" w:color="auto"/>
                      </w:divBdr>
                      <w:divsChild>
                        <w:div w:id="266740691">
                          <w:marLeft w:val="0"/>
                          <w:marRight w:val="0"/>
                          <w:marTop w:val="0"/>
                          <w:marBottom w:val="0"/>
                          <w:divBdr>
                            <w:top w:val="none" w:sz="0" w:space="0" w:color="auto"/>
                            <w:left w:val="none" w:sz="0" w:space="0" w:color="auto"/>
                            <w:bottom w:val="none" w:sz="0" w:space="0" w:color="auto"/>
                            <w:right w:val="none" w:sz="0" w:space="0" w:color="auto"/>
                          </w:divBdr>
                          <w:divsChild>
                            <w:div w:id="387149138">
                              <w:marLeft w:val="0"/>
                              <w:marRight w:val="0"/>
                              <w:marTop w:val="0"/>
                              <w:marBottom w:val="0"/>
                              <w:divBdr>
                                <w:top w:val="none" w:sz="0" w:space="0" w:color="auto"/>
                                <w:left w:val="none" w:sz="0" w:space="0" w:color="auto"/>
                                <w:bottom w:val="none" w:sz="0" w:space="0" w:color="auto"/>
                                <w:right w:val="none" w:sz="0" w:space="0" w:color="auto"/>
                              </w:divBdr>
                              <w:divsChild>
                                <w:div w:id="263539027">
                                  <w:marLeft w:val="0"/>
                                  <w:marRight w:val="0"/>
                                  <w:marTop w:val="0"/>
                                  <w:marBottom w:val="0"/>
                                  <w:divBdr>
                                    <w:top w:val="none" w:sz="0" w:space="0" w:color="auto"/>
                                    <w:left w:val="none" w:sz="0" w:space="0" w:color="auto"/>
                                    <w:bottom w:val="none" w:sz="0" w:space="0" w:color="auto"/>
                                    <w:right w:val="none" w:sz="0" w:space="0" w:color="auto"/>
                                  </w:divBdr>
                                  <w:divsChild>
                                    <w:div w:id="931472126">
                                      <w:marLeft w:val="0"/>
                                      <w:marRight w:val="0"/>
                                      <w:marTop w:val="0"/>
                                      <w:marBottom w:val="0"/>
                                      <w:divBdr>
                                        <w:top w:val="none" w:sz="0" w:space="0" w:color="auto"/>
                                        <w:left w:val="none" w:sz="0" w:space="0" w:color="auto"/>
                                        <w:bottom w:val="none" w:sz="0" w:space="0" w:color="auto"/>
                                        <w:right w:val="none" w:sz="0" w:space="0" w:color="auto"/>
                                      </w:divBdr>
                                      <w:divsChild>
                                        <w:div w:id="501162998">
                                          <w:marLeft w:val="0"/>
                                          <w:marRight w:val="0"/>
                                          <w:marTop w:val="0"/>
                                          <w:marBottom w:val="0"/>
                                          <w:divBdr>
                                            <w:top w:val="none" w:sz="0" w:space="0" w:color="auto"/>
                                            <w:left w:val="none" w:sz="0" w:space="0" w:color="auto"/>
                                            <w:bottom w:val="none" w:sz="0" w:space="0" w:color="auto"/>
                                            <w:right w:val="none" w:sz="0" w:space="0" w:color="auto"/>
                                          </w:divBdr>
                                          <w:divsChild>
                                            <w:div w:id="1646084094">
                                              <w:marLeft w:val="0"/>
                                              <w:marRight w:val="0"/>
                                              <w:marTop w:val="0"/>
                                              <w:marBottom w:val="0"/>
                                              <w:divBdr>
                                                <w:top w:val="none" w:sz="0" w:space="0" w:color="auto"/>
                                                <w:left w:val="none" w:sz="0" w:space="0" w:color="auto"/>
                                                <w:bottom w:val="none" w:sz="0" w:space="0" w:color="auto"/>
                                                <w:right w:val="none" w:sz="0" w:space="0" w:color="auto"/>
                                              </w:divBdr>
                                              <w:divsChild>
                                                <w:div w:id="13882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5865894">
          <w:marLeft w:val="0"/>
          <w:marRight w:val="0"/>
          <w:marTop w:val="0"/>
          <w:marBottom w:val="0"/>
          <w:divBdr>
            <w:top w:val="none" w:sz="0" w:space="0" w:color="auto"/>
            <w:left w:val="none" w:sz="0" w:space="0" w:color="auto"/>
            <w:bottom w:val="none" w:sz="0" w:space="0" w:color="auto"/>
            <w:right w:val="none" w:sz="0" w:space="0" w:color="auto"/>
          </w:divBdr>
          <w:divsChild>
            <w:div w:id="245118902">
              <w:marLeft w:val="0"/>
              <w:marRight w:val="0"/>
              <w:marTop w:val="0"/>
              <w:marBottom w:val="0"/>
              <w:divBdr>
                <w:top w:val="none" w:sz="0" w:space="0" w:color="auto"/>
                <w:left w:val="none" w:sz="0" w:space="0" w:color="auto"/>
                <w:bottom w:val="none" w:sz="0" w:space="0" w:color="auto"/>
                <w:right w:val="none" w:sz="0" w:space="0" w:color="auto"/>
              </w:divBdr>
              <w:divsChild>
                <w:div w:id="1837459200">
                  <w:marLeft w:val="0"/>
                  <w:marRight w:val="0"/>
                  <w:marTop w:val="0"/>
                  <w:marBottom w:val="0"/>
                  <w:divBdr>
                    <w:top w:val="none" w:sz="0" w:space="0" w:color="auto"/>
                    <w:left w:val="none" w:sz="0" w:space="0" w:color="auto"/>
                    <w:bottom w:val="none" w:sz="0" w:space="0" w:color="auto"/>
                    <w:right w:val="none" w:sz="0" w:space="0" w:color="auto"/>
                  </w:divBdr>
                  <w:divsChild>
                    <w:div w:id="1455060443">
                      <w:marLeft w:val="0"/>
                      <w:marRight w:val="0"/>
                      <w:marTop w:val="0"/>
                      <w:marBottom w:val="0"/>
                      <w:divBdr>
                        <w:top w:val="none" w:sz="0" w:space="0" w:color="auto"/>
                        <w:left w:val="none" w:sz="0" w:space="0" w:color="auto"/>
                        <w:bottom w:val="none" w:sz="0" w:space="0" w:color="auto"/>
                        <w:right w:val="none" w:sz="0" w:space="0" w:color="auto"/>
                      </w:divBdr>
                      <w:divsChild>
                        <w:div w:id="954096408">
                          <w:marLeft w:val="0"/>
                          <w:marRight w:val="0"/>
                          <w:marTop w:val="0"/>
                          <w:marBottom w:val="0"/>
                          <w:divBdr>
                            <w:top w:val="none" w:sz="0" w:space="0" w:color="auto"/>
                            <w:left w:val="none" w:sz="0" w:space="0" w:color="auto"/>
                            <w:bottom w:val="none" w:sz="0" w:space="0" w:color="auto"/>
                            <w:right w:val="none" w:sz="0" w:space="0" w:color="auto"/>
                          </w:divBdr>
                          <w:divsChild>
                            <w:div w:id="66653256">
                              <w:marLeft w:val="0"/>
                              <w:marRight w:val="0"/>
                              <w:marTop w:val="0"/>
                              <w:marBottom w:val="0"/>
                              <w:divBdr>
                                <w:top w:val="none" w:sz="0" w:space="0" w:color="auto"/>
                                <w:left w:val="none" w:sz="0" w:space="0" w:color="auto"/>
                                <w:bottom w:val="none" w:sz="0" w:space="0" w:color="auto"/>
                                <w:right w:val="none" w:sz="0" w:space="0" w:color="auto"/>
                              </w:divBdr>
                              <w:divsChild>
                                <w:div w:id="959729019">
                                  <w:marLeft w:val="0"/>
                                  <w:marRight w:val="0"/>
                                  <w:marTop w:val="0"/>
                                  <w:marBottom w:val="0"/>
                                  <w:divBdr>
                                    <w:top w:val="none" w:sz="0" w:space="0" w:color="auto"/>
                                    <w:left w:val="none" w:sz="0" w:space="0" w:color="auto"/>
                                    <w:bottom w:val="none" w:sz="0" w:space="0" w:color="auto"/>
                                    <w:right w:val="none" w:sz="0" w:space="0" w:color="auto"/>
                                  </w:divBdr>
                                  <w:divsChild>
                                    <w:div w:id="649795634">
                                      <w:marLeft w:val="0"/>
                                      <w:marRight w:val="0"/>
                                      <w:marTop w:val="0"/>
                                      <w:marBottom w:val="0"/>
                                      <w:divBdr>
                                        <w:top w:val="none" w:sz="0" w:space="0" w:color="auto"/>
                                        <w:left w:val="none" w:sz="0" w:space="0" w:color="auto"/>
                                        <w:bottom w:val="none" w:sz="0" w:space="0" w:color="auto"/>
                                        <w:right w:val="none" w:sz="0" w:space="0" w:color="auto"/>
                                      </w:divBdr>
                                      <w:divsChild>
                                        <w:div w:id="285283013">
                                          <w:marLeft w:val="0"/>
                                          <w:marRight w:val="0"/>
                                          <w:marTop w:val="0"/>
                                          <w:marBottom w:val="0"/>
                                          <w:divBdr>
                                            <w:top w:val="none" w:sz="0" w:space="0" w:color="auto"/>
                                            <w:left w:val="none" w:sz="0" w:space="0" w:color="auto"/>
                                            <w:bottom w:val="none" w:sz="0" w:space="0" w:color="auto"/>
                                            <w:right w:val="none" w:sz="0" w:space="0" w:color="auto"/>
                                          </w:divBdr>
                                          <w:divsChild>
                                            <w:div w:id="866986875">
                                              <w:marLeft w:val="0"/>
                                              <w:marRight w:val="0"/>
                                              <w:marTop w:val="0"/>
                                              <w:marBottom w:val="0"/>
                                              <w:divBdr>
                                                <w:top w:val="none" w:sz="0" w:space="0" w:color="auto"/>
                                                <w:left w:val="none" w:sz="0" w:space="0" w:color="auto"/>
                                                <w:bottom w:val="none" w:sz="0" w:space="0" w:color="auto"/>
                                                <w:right w:val="none" w:sz="0" w:space="0" w:color="auto"/>
                                              </w:divBdr>
                                              <w:divsChild>
                                                <w:div w:id="8312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9609574">
          <w:marLeft w:val="0"/>
          <w:marRight w:val="0"/>
          <w:marTop w:val="0"/>
          <w:marBottom w:val="0"/>
          <w:divBdr>
            <w:top w:val="none" w:sz="0" w:space="0" w:color="auto"/>
            <w:left w:val="none" w:sz="0" w:space="0" w:color="auto"/>
            <w:bottom w:val="none" w:sz="0" w:space="0" w:color="auto"/>
            <w:right w:val="none" w:sz="0" w:space="0" w:color="auto"/>
          </w:divBdr>
          <w:divsChild>
            <w:div w:id="1063794942">
              <w:marLeft w:val="0"/>
              <w:marRight w:val="0"/>
              <w:marTop w:val="0"/>
              <w:marBottom w:val="0"/>
              <w:divBdr>
                <w:top w:val="none" w:sz="0" w:space="0" w:color="auto"/>
                <w:left w:val="none" w:sz="0" w:space="0" w:color="auto"/>
                <w:bottom w:val="none" w:sz="0" w:space="0" w:color="auto"/>
                <w:right w:val="none" w:sz="0" w:space="0" w:color="auto"/>
              </w:divBdr>
              <w:divsChild>
                <w:div w:id="413630324">
                  <w:marLeft w:val="0"/>
                  <w:marRight w:val="0"/>
                  <w:marTop w:val="0"/>
                  <w:marBottom w:val="0"/>
                  <w:divBdr>
                    <w:top w:val="none" w:sz="0" w:space="0" w:color="auto"/>
                    <w:left w:val="none" w:sz="0" w:space="0" w:color="auto"/>
                    <w:bottom w:val="none" w:sz="0" w:space="0" w:color="auto"/>
                    <w:right w:val="none" w:sz="0" w:space="0" w:color="auto"/>
                  </w:divBdr>
                  <w:divsChild>
                    <w:div w:id="1511721328">
                      <w:marLeft w:val="0"/>
                      <w:marRight w:val="0"/>
                      <w:marTop w:val="0"/>
                      <w:marBottom w:val="0"/>
                      <w:divBdr>
                        <w:top w:val="none" w:sz="0" w:space="0" w:color="auto"/>
                        <w:left w:val="none" w:sz="0" w:space="0" w:color="auto"/>
                        <w:bottom w:val="none" w:sz="0" w:space="0" w:color="auto"/>
                        <w:right w:val="none" w:sz="0" w:space="0" w:color="auto"/>
                      </w:divBdr>
                      <w:divsChild>
                        <w:div w:id="1819415749">
                          <w:marLeft w:val="0"/>
                          <w:marRight w:val="0"/>
                          <w:marTop w:val="0"/>
                          <w:marBottom w:val="0"/>
                          <w:divBdr>
                            <w:top w:val="none" w:sz="0" w:space="0" w:color="auto"/>
                            <w:left w:val="none" w:sz="0" w:space="0" w:color="auto"/>
                            <w:bottom w:val="none" w:sz="0" w:space="0" w:color="auto"/>
                            <w:right w:val="none" w:sz="0" w:space="0" w:color="auto"/>
                          </w:divBdr>
                          <w:divsChild>
                            <w:div w:id="356466">
                              <w:marLeft w:val="0"/>
                              <w:marRight w:val="0"/>
                              <w:marTop w:val="0"/>
                              <w:marBottom w:val="0"/>
                              <w:divBdr>
                                <w:top w:val="none" w:sz="0" w:space="0" w:color="auto"/>
                                <w:left w:val="none" w:sz="0" w:space="0" w:color="auto"/>
                                <w:bottom w:val="none" w:sz="0" w:space="0" w:color="auto"/>
                                <w:right w:val="none" w:sz="0" w:space="0" w:color="auto"/>
                              </w:divBdr>
                              <w:divsChild>
                                <w:div w:id="327294865">
                                  <w:marLeft w:val="0"/>
                                  <w:marRight w:val="0"/>
                                  <w:marTop w:val="0"/>
                                  <w:marBottom w:val="0"/>
                                  <w:divBdr>
                                    <w:top w:val="none" w:sz="0" w:space="0" w:color="auto"/>
                                    <w:left w:val="none" w:sz="0" w:space="0" w:color="auto"/>
                                    <w:bottom w:val="none" w:sz="0" w:space="0" w:color="auto"/>
                                    <w:right w:val="none" w:sz="0" w:space="0" w:color="auto"/>
                                  </w:divBdr>
                                  <w:divsChild>
                                    <w:div w:id="2024936984">
                                      <w:marLeft w:val="0"/>
                                      <w:marRight w:val="0"/>
                                      <w:marTop w:val="0"/>
                                      <w:marBottom w:val="0"/>
                                      <w:divBdr>
                                        <w:top w:val="none" w:sz="0" w:space="0" w:color="auto"/>
                                        <w:left w:val="none" w:sz="0" w:space="0" w:color="auto"/>
                                        <w:bottom w:val="none" w:sz="0" w:space="0" w:color="auto"/>
                                        <w:right w:val="none" w:sz="0" w:space="0" w:color="auto"/>
                                      </w:divBdr>
                                      <w:divsChild>
                                        <w:div w:id="1775899642">
                                          <w:marLeft w:val="0"/>
                                          <w:marRight w:val="0"/>
                                          <w:marTop w:val="0"/>
                                          <w:marBottom w:val="0"/>
                                          <w:divBdr>
                                            <w:top w:val="none" w:sz="0" w:space="0" w:color="auto"/>
                                            <w:left w:val="none" w:sz="0" w:space="0" w:color="auto"/>
                                            <w:bottom w:val="none" w:sz="0" w:space="0" w:color="auto"/>
                                            <w:right w:val="none" w:sz="0" w:space="0" w:color="auto"/>
                                          </w:divBdr>
                                          <w:divsChild>
                                            <w:div w:id="296568810">
                                              <w:marLeft w:val="0"/>
                                              <w:marRight w:val="0"/>
                                              <w:marTop w:val="0"/>
                                              <w:marBottom w:val="0"/>
                                              <w:divBdr>
                                                <w:top w:val="none" w:sz="0" w:space="0" w:color="auto"/>
                                                <w:left w:val="none" w:sz="0" w:space="0" w:color="auto"/>
                                                <w:bottom w:val="none" w:sz="0" w:space="0" w:color="auto"/>
                                                <w:right w:val="none" w:sz="0" w:space="0" w:color="auto"/>
                                              </w:divBdr>
                                              <w:divsChild>
                                                <w:div w:id="14782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4583290">
          <w:marLeft w:val="0"/>
          <w:marRight w:val="0"/>
          <w:marTop w:val="0"/>
          <w:marBottom w:val="0"/>
          <w:divBdr>
            <w:top w:val="none" w:sz="0" w:space="0" w:color="auto"/>
            <w:left w:val="none" w:sz="0" w:space="0" w:color="auto"/>
            <w:bottom w:val="none" w:sz="0" w:space="0" w:color="auto"/>
            <w:right w:val="none" w:sz="0" w:space="0" w:color="auto"/>
          </w:divBdr>
          <w:divsChild>
            <w:div w:id="109129858">
              <w:marLeft w:val="0"/>
              <w:marRight w:val="0"/>
              <w:marTop w:val="0"/>
              <w:marBottom w:val="0"/>
              <w:divBdr>
                <w:top w:val="none" w:sz="0" w:space="0" w:color="auto"/>
                <w:left w:val="none" w:sz="0" w:space="0" w:color="auto"/>
                <w:bottom w:val="none" w:sz="0" w:space="0" w:color="auto"/>
                <w:right w:val="none" w:sz="0" w:space="0" w:color="auto"/>
              </w:divBdr>
              <w:divsChild>
                <w:div w:id="1774546011">
                  <w:marLeft w:val="0"/>
                  <w:marRight w:val="0"/>
                  <w:marTop w:val="0"/>
                  <w:marBottom w:val="0"/>
                  <w:divBdr>
                    <w:top w:val="none" w:sz="0" w:space="0" w:color="auto"/>
                    <w:left w:val="none" w:sz="0" w:space="0" w:color="auto"/>
                    <w:bottom w:val="none" w:sz="0" w:space="0" w:color="auto"/>
                    <w:right w:val="none" w:sz="0" w:space="0" w:color="auto"/>
                  </w:divBdr>
                  <w:divsChild>
                    <w:div w:id="829710439">
                      <w:marLeft w:val="0"/>
                      <w:marRight w:val="0"/>
                      <w:marTop w:val="0"/>
                      <w:marBottom w:val="0"/>
                      <w:divBdr>
                        <w:top w:val="none" w:sz="0" w:space="0" w:color="auto"/>
                        <w:left w:val="none" w:sz="0" w:space="0" w:color="auto"/>
                        <w:bottom w:val="none" w:sz="0" w:space="0" w:color="auto"/>
                        <w:right w:val="none" w:sz="0" w:space="0" w:color="auto"/>
                      </w:divBdr>
                      <w:divsChild>
                        <w:div w:id="1913731167">
                          <w:marLeft w:val="0"/>
                          <w:marRight w:val="0"/>
                          <w:marTop w:val="0"/>
                          <w:marBottom w:val="0"/>
                          <w:divBdr>
                            <w:top w:val="none" w:sz="0" w:space="0" w:color="auto"/>
                            <w:left w:val="none" w:sz="0" w:space="0" w:color="auto"/>
                            <w:bottom w:val="none" w:sz="0" w:space="0" w:color="auto"/>
                            <w:right w:val="none" w:sz="0" w:space="0" w:color="auto"/>
                          </w:divBdr>
                          <w:divsChild>
                            <w:div w:id="1886288837">
                              <w:marLeft w:val="0"/>
                              <w:marRight w:val="0"/>
                              <w:marTop w:val="0"/>
                              <w:marBottom w:val="0"/>
                              <w:divBdr>
                                <w:top w:val="none" w:sz="0" w:space="0" w:color="auto"/>
                                <w:left w:val="none" w:sz="0" w:space="0" w:color="auto"/>
                                <w:bottom w:val="none" w:sz="0" w:space="0" w:color="auto"/>
                                <w:right w:val="none" w:sz="0" w:space="0" w:color="auto"/>
                              </w:divBdr>
                              <w:divsChild>
                                <w:div w:id="1778132127">
                                  <w:marLeft w:val="0"/>
                                  <w:marRight w:val="0"/>
                                  <w:marTop w:val="0"/>
                                  <w:marBottom w:val="0"/>
                                  <w:divBdr>
                                    <w:top w:val="none" w:sz="0" w:space="0" w:color="auto"/>
                                    <w:left w:val="none" w:sz="0" w:space="0" w:color="auto"/>
                                    <w:bottom w:val="none" w:sz="0" w:space="0" w:color="auto"/>
                                    <w:right w:val="none" w:sz="0" w:space="0" w:color="auto"/>
                                  </w:divBdr>
                                  <w:divsChild>
                                    <w:div w:id="1474063103">
                                      <w:marLeft w:val="0"/>
                                      <w:marRight w:val="0"/>
                                      <w:marTop w:val="0"/>
                                      <w:marBottom w:val="0"/>
                                      <w:divBdr>
                                        <w:top w:val="none" w:sz="0" w:space="0" w:color="auto"/>
                                        <w:left w:val="none" w:sz="0" w:space="0" w:color="auto"/>
                                        <w:bottom w:val="none" w:sz="0" w:space="0" w:color="auto"/>
                                        <w:right w:val="none" w:sz="0" w:space="0" w:color="auto"/>
                                      </w:divBdr>
                                      <w:divsChild>
                                        <w:div w:id="917203377">
                                          <w:marLeft w:val="0"/>
                                          <w:marRight w:val="0"/>
                                          <w:marTop w:val="0"/>
                                          <w:marBottom w:val="0"/>
                                          <w:divBdr>
                                            <w:top w:val="none" w:sz="0" w:space="0" w:color="auto"/>
                                            <w:left w:val="none" w:sz="0" w:space="0" w:color="auto"/>
                                            <w:bottom w:val="none" w:sz="0" w:space="0" w:color="auto"/>
                                            <w:right w:val="none" w:sz="0" w:space="0" w:color="auto"/>
                                          </w:divBdr>
                                          <w:divsChild>
                                            <w:div w:id="753471277">
                                              <w:marLeft w:val="0"/>
                                              <w:marRight w:val="0"/>
                                              <w:marTop w:val="0"/>
                                              <w:marBottom w:val="0"/>
                                              <w:divBdr>
                                                <w:top w:val="none" w:sz="0" w:space="0" w:color="auto"/>
                                                <w:left w:val="none" w:sz="0" w:space="0" w:color="auto"/>
                                                <w:bottom w:val="none" w:sz="0" w:space="0" w:color="auto"/>
                                                <w:right w:val="none" w:sz="0" w:space="0" w:color="auto"/>
                                              </w:divBdr>
                                              <w:divsChild>
                                                <w:div w:id="68015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2641983">
          <w:marLeft w:val="0"/>
          <w:marRight w:val="0"/>
          <w:marTop w:val="0"/>
          <w:marBottom w:val="0"/>
          <w:divBdr>
            <w:top w:val="none" w:sz="0" w:space="0" w:color="auto"/>
            <w:left w:val="none" w:sz="0" w:space="0" w:color="auto"/>
            <w:bottom w:val="none" w:sz="0" w:space="0" w:color="auto"/>
            <w:right w:val="none" w:sz="0" w:space="0" w:color="auto"/>
          </w:divBdr>
          <w:divsChild>
            <w:div w:id="1954096030">
              <w:marLeft w:val="0"/>
              <w:marRight w:val="0"/>
              <w:marTop w:val="0"/>
              <w:marBottom w:val="0"/>
              <w:divBdr>
                <w:top w:val="none" w:sz="0" w:space="0" w:color="auto"/>
                <w:left w:val="none" w:sz="0" w:space="0" w:color="auto"/>
                <w:bottom w:val="none" w:sz="0" w:space="0" w:color="auto"/>
                <w:right w:val="none" w:sz="0" w:space="0" w:color="auto"/>
              </w:divBdr>
              <w:divsChild>
                <w:div w:id="13577349">
                  <w:marLeft w:val="0"/>
                  <w:marRight w:val="0"/>
                  <w:marTop w:val="0"/>
                  <w:marBottom w:val="0"/>
                  <w:divBdr>
                    <w:top w:val="none" w:sz="0" w:space="0" w:color="auto"/>
                    <w:left w:val="none" w:sz="0" w:space="0" w:color="auto"/>
                    <w:bottom w:val="none" w:sz="0" w:space="0" w:color="auto"/>
                    <w:right w:val="none" w:sz="0" w:space="0" w:color="auto"/>
                  </w:divBdr>
                  <w:divsChild>
                    <w:div w:id="302514713">
                      <w:marLeft w:val="0"/>
                      <w:marRight w:val="0"/>
                      <w:marTop w:val="0"/>
                      <w:marBottom w:val="0"/>
                      <w:divBdr>
                        <w:top w:val="none" w:sz="0" w:space="0" w:color="auto"/>
                        <w:left w:val="none" w:sz="0" w:space="0" w:color="auto"/>
                        <w:bottom w:val="none" w:sz="0" w:space="0" w:color="auto"/>
                        <w:right w:val="none" w:sz="0" w:space="0" w:color="auto"/>
                      </w:divBdr>
                      <w:divsChild>
                        <w:div w:id="2069456236">
                          <w:marLeft w:val="0"/>
                          <w:marRight w:val="0"/>
                          <w:marTop w:val="0"/>
                          <w:marBottom w:val="0"/>
                          <w:divBdr>
                            <w:top w:val="none" w:sz="0" w:space="0" w:color="auto"/>
                            <w:left w:val="none" w:sz="0" w:space="0" w:color="auto"/>
                            <w:bottom w:val="none" w:sz="0" w:space="0" w:color="auto"/>
                            <w:right w:val="none" w:sz="0" w:space="0" w:color="auto"/>
                          </w:divBdr>
                          <w:divsChild>
                            <w:div w:id="1712461819">
                              <w:marLeft w:val="0"/>
                              <w:marRight w:val="0"/>
                              <w:marTop w:val="0"/>
                              <w:marBottom w:val="0"/>
                              <w:divBdr>
                                <w:top w:val="none" w:sz="0" w:space="0" w:color="auto"/>
                                <w:left w:val="none" w:sz="0" w:space="0" w:color="auto"/>
                                <w:bottom w:val="none" w:sz="0" w:space="0" w:color="auto"/>
                                <w:right w:val="none" w:sz="0" w:space="0" w:color="auto"/>
                              </w:divBdr>
                              <w:divsChild>
                                <w:div w:id="1728872146">
                                  <w:marLeft w:val="0"/>
                                  <w:marRight w:val="0"/>
                                  <w:marTop w:val="0"/>
                                  <w:marBottom w:val="0"/>
                                  <w:divBdr>
                                    <w:top w:val="none" w:sz="0" w:space="0" w:color="auto"/>
                                    <w:left w:val="none" w:sz="0" w:space="0" w:color="auto"/>
                                    <w:bottom w:val="none" w:sz="0" w:space="0" w:color="auto"/>
                                    <w:right w:val="none" w:sz="0" w:space="0" w:color="auto"/>
                                  </w:divBdr>
                                  <w:divsChild>
                                    <w:div w:id="1452285206">
                                      <w:marLeft w:val="0"/>
                                      <w:marRight w:val="0"/>
                                      <w:marTop w:val="0"/>
                                      <w:marBottom w:val="0"/>
                                      <w:divBdr>
                                        <w:top w:val="none" w:sz="0" w:space="0" w:color="auto"/>
                                        <w:left w:val="none" w:sz="0" w:space="0" w:color="auto"/>
                                        <w:bottom w:val="none" w:sz="0" w:space="0" w:color="auto"/>
                                        <w:right w:val="none" w:sz="0" w:space="0" w:color="auto"/>
                                      </w:divBdr>
                                      <w:divsChild>
                                        <w:div w:id="1918780373">
                                          <w:marLeft w:val="0"/>
                                          <w:marRight w:val="0"/>
                                          <w:marTop w:val="0"/>
                                          <w:marBottom w:val="0"/>
                                          <w:divBdr>
                                            <w:top w:val="none" w:sz="0" w:space="0" w:color="auto"/>
                                            <w:left w:val="none" w:sz="0" w:space="0" w:color="auto"/>
                                            <w:bottom w:val="none" w:sz="0" w:space="0" w:color="auto"/>
                                            <w:right w:val="none" w:sz="0" w:space="0" w:color="auto"/>
                                          </w:divBdr>
                                          <w:divsChild>
                                            <w:div w:id="1965884886">
                                              <w:marLeft w:val="0"/>
                                              <w:marRight w:val="0"/>
                                              <w:marTop w:val="0"/>
                                              <w:marBottom w:val="0"/>
                                              <w:divBdr>
                                                <w:top w:val="none" w:sz="0" w:space="0" w:color="auto"/>
                                                <w:left w:val="none" w:sz="0" w:space="0" w:color="auto"/>
                                                <w:bottom w:val="none" w:sz="0" w:space="0" w:color="auto"/>
                                                <w:right w:val="none" w:sz="0" w:space="0" w:color="auto"/>
                                              </w:divBdr>
                                              <w:divsChild>
                                                <w:div w:id="168705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0092955">
          <w:marLeft w:val="0"/>
          <w:marRight w:val="0"/>
          <w:marTop w:val="0"/>
          <w:marBottom w:val="0"/>
          <w:divBdr>
            <w:top w:val="none" w:sz="0" w:space="0" w:color="auto"/>
            <w:left w:val="none" w:sz="0" w:space="0" w:color="auto"/>
            <w:bottom w:val="none" w:sz="0" w:space="0" w:color="auto"/>
            <w:right w:val="none" w:sz="0" w:space="0" w:color="auto"/>
          </w:divBdr>
          <w:divsChild>
            <w:div w:id="1010521200">
              <w:marLeft w:val="0"/>
              <w:marRight w:val="0"/>
              <w:marTop w:val="0"/>
              <w:marBottom w:val="0"/>
              <w:divBdr>
                <w:top w:val="none" w:sz="0" w:space="0" w:color="auto"/>
                <w:left w:val="none" w:sz="0" w:space="0" w:color="auto"/>
                <w:bottom w:val="none" w:sz="0" w:space="0" w:color="auto"/>
                <w:right w:val="none" w:sz="0" w:space="0" w:color="auto"/>
              </w:divBdr>
              <w:divsChild>
                <w:div w:id="1872569248">
                  <w:marLeft w:val="0"/>
                  <w:marRight w:val="0"/>
                  <w:marTop w:val="0"/>
                  <w:marBottom w:val="0"/>
                  <w:divBdr>
                    <w:top w:val="none" w:sz="0" w:space="0" w:color="auto"/>
                    <w:left w:val="none" w:sz="0" w:space="0" w:color="auto"/>
                    <w:bottom w:val="none" w:sz="0" w:space="0" w:color="auto"/>
                    <w:right w:val="none" w:sz="0" w:space="0" w:color="auto"/>
                  </w:divBdr>
                  <w:divsChild>
                    <w:div w:id="833687920">
                      <w:marLeft w:val="0"/>
                      <w:marRight w:val="0"/>
                      <w:marTop w:val="0"/>
                      <w:marBottom w:val="0"/>
                      <w:divBdr>
                        <w:top w:val="none" w:sz="0" w:space="0" w:color="auto"/>
                        <w:left w:val="none" w:sz="0" w:space="0" w:color="auto"/>
                        <w:bottom w:val="none" w:sz="0" w:space="0" w:color="auto"/>
                        <w:right w:val="none" w:sz="0" w:space="0" w:color="auto"/>
                      </w:divBdr>
                      <w:divsChild>
                        <w:div w:id="181749092">
                          <w:marLeft w:val="0"/>
                          <w:marRight w:val="0"/>
                          <w:marTop w:val="0"/>
                          <w:marBottom w:val="0"/>
                          <w:divBdr>
                            <w:top w:val="none" w:sz="0" w:space="0" w:color="auto"/>
                            <w:left w:val="none" w:sz="0" w:space="0" w:color="auto"/>
                            <w:bottom w:val="none" w:sz="0" w:space="0" w:color="auto"/>
                            <w:right w:val="none" w:sz="0" w:space="0" w:color="auto"/>
                          </w:divBdr>
                          <w:divsChild>
                            <w:div w:id="693729799">
                              <w:marLeft w:val="0"/>
                              <w:marRight w:val="0"/>
                              <w:marTop w:val="0"/>
                              <w:marBottom w:val="0"/>
                              <w:divBdr>
                                <w:top w:val="none" w:sz="0" w:space="0" w:color="auto"/>
                                <w:left w:val="none" w:sz="0" w:space="0" w:color="auto"/>
                                <w:bottom w:val="none" w:sz="0" w:space="0" w:color="auto"/>
                                <w:right w:val="none" w:sz="0" w:space="0" w:color="auto"/>
                              </w:divBdr>
                              <w:divsChild>
                                <w:div w:id="1018119504">
                                  <w:marLeft w:val="0"/>
                                  <w:marRight w:val="0"/>
                                  <w:marTop w:val="0"/>
                                  <w:marBottom w:val="0"/>
                                  <w:divBdr>
                                    <w:top w:val="none" w:sz="0" w:space="0" w:color="auto"/>
                                    <w:left w:val="none" w:sz="0" w:space="0" w:color="auto"/>
                                    <w:bottom w:val="none" w:sz="0" w:space="0" w:color="auto"/>
                                    <w:right w:val="none" w:sz="0" w:space="0" w:color="auto"/>
                                  </w:divBdr>
                                  <w:divsChild>
                                    <w:div w:id="1709183979">
                                      <w:marLeft w:val="0"/>
                                      <w:marRight w:val="0"/>
                                      <w:marTop w:val="0"/>
                                      <w:marBottom w:val="0"/>
                                      <w:divBdr>
                                        <w:top w:val="none" w:sz="0" w:space="0" w:color="auto"/>
                                        <w:left w:val="none" w:sz="0" w:space="0" w:color="auto"/>
                                        <w:bottom w:val="none" w:sz="0" w:space="0" w:color="auto"/>
                                        <w:right w:val="none" w:sz="0" w:space="0" w:color="auto"/>
                                      </w:divBdr>
                                      <w:divsChild>
                                        <w:div w:id="1075974631">
                                          <w:marLeft w:val="0"/>
                                          <w:marRight w:val="0"/>
                                          <w:marTop w:val="0"/>
                                          <w:marBottom w:val="0"/>
                                          <w:divBdr>
                                            <w:top w:val="none" w:sz="0" w:space="0" w:color="auto"/>
                                            <w:left w:val="none" w:sz="0" w:space="0" w:color="auto"/>
                                            <w:bottom w:val="none" w:sz="0" w:space="0" w:color="auto"/>
                                            <w:right w:val="none" w:sz="0" w:space="0" w:color="auto"/>
                                          </w:divBdr>
                                          <w:divsChild>
                                            <w:div w:id="753480289">
                                              <w:marLeft w:val="0"/>
                                              <w:marRight w:val="0"/>
                                              <w:marTop w:val="0"/>
                                              <w:marBottom w:val="0"/>
                                              <w:divBdr>
                                                <w:top w:val="none" w:sz="0" w:space="0" w:color="auto"/>
                                                <w:left w:val="none" w:sz="0" w:space="0" w:color="auto"/>
                                                <w:bottom w:val="none" w:sz="0" w:space="0" w:color="auto"/>
                                                <w:right w:val="none" w:sz="0" w:space="0" w:color="auto"/>
                                              </w:divBdr>
                                              <w:divsChild>
                                                <w:div w:id="15941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5834472">
          <w:marLeft w:val="0"/>
          <w:marRight w:val="0"/>
          <w:marTop w:val="0"/>
          <w:marBottom w:val="0"/>
          <w:divBdr>
            <w:top w:val="none" w:sz="0" w:space="0" w:color="auto"/>
            <w:left w:val="none" w:sz="0" w:space="0" w:color="auto"/>
            <w:bottom w:val="none" w:sz="0" w:space="0" w:color="auto"/>
            <w:right w:val="none" w:sz="0" w:space="0" w:color="auto"/>
          </w:divBdr>
          <w:divsChild>
            <w:div w:id="267584542">
              <w:marLeft w:val="0"/>
              <w:marRight w:val="0"/>
              <w:marTop w:val="0"/>
              <w:marBottom w:val="0"/>
              <w:divBdr>
                <w:top w:val="none" w:sz="0" w:space="0" w:color="auto"/>
                <w:left w:val="none" w:sz="0" w:space="0" w:color="auto"/>
                <w:bottom w:val="none" w:sz="0" w:space="0" w:color="auto"/>
                <w:right w:val="none" w:sz="0" w:space="0" w:color="auto"/>
              </w:divBdr>
              <w:divsChild>
                <w:div w:id="284897073">
                  <w:marLeft w:val="0"/>
                  <w:marRight w:val="0"/>
                  <w:marTop w:val="0"/>
                  <w:marBottom w:val="0"/>
                  <w:divBdr>
                    <w:top w:val="none" w:sz="0" w:space="0" w:color="auto"/>
                    <w:left w:val="none" w:sz="0" w:space="0" w:color="auto"/>
                    <w:bottom w:val="none" w:sz="0" w:space="0" w:color="auto"/>
                    <w:right w:val="none" w:sz="0" w:space="0" w:color="auto"/>
                  </w:divBdr>
                  <w:divsChild>
                    <w:div w:id="1311061143">
                      <w:marLeft w:val="0"/>
                      <w:marRight w:val="0"/>
                      <w:marTop w:val="0"/>
                      <w:marBottom w:val="0"/>
                      <w:divBdr>
                        <w:top w:val="none" w:sz="0" w:space="0" w:color="auto"/>
                        <w:left w:val="none" w:sz="0" w:space="0" w:color="auto"/>
                        <w:bottom w:val="none" w:sz="0" w:space="0" w:color="auto"/>
                        <w:right w:val="none" w:sz="0" w:space="0" w:color="auto"/>
                      </w:divBdr>
                      <w:divsChild>
                        <w:div w:id="1295134218">
                          <w:marLeft w:val="0"/>
                          <w:marRight w:val="0"/>
                          <w:marTop w:val="0"/>
                          <w:marBottom w:val="0"/>
                          <w:divBdr>
                            <w:top w:val="none" w:sz="0" w:space="0" w:color="auto"/>
                            <w:left w:val="none" w:sz="0" w:space="0" w:color="auto"/>
                            <w:bottom w:val="none" w:sz="0" w:space="0" w:color="auto"/>
                            <w:right w:val="none" w:sz="0" w:space="0" w:color="auto"/>
                          </w:divBdr>
                          <w:divsChild>
                            <w:div w:id="919366802">
                              <w:marLeft w:val="0"/>
                              <w:marRight w:val="0"/>
                              <w:marTop w:val="0"/>
                              <w:marBottom w:val="0"/>
                              <w:divBdr>
                                <w:top w:val="none" w:sz="0" w:space="0" w:color="auto"/>
                                <w:left w:val="none" w:sz="0" w:space="0" w:color="auto"/>
                                <w:bottom w:val="none" w:sz="0" w:space="0" w:color="auto"/>
                                <w:right w:val="none" w:sz="0" w:space="0" w:color="auto"/>
                              </w:divBdr>
                              <w:divsChild>
                                <w:div w:id="1545170730">
                                  <w:marLeft w:val="0"/>
                                  <w:marRight w:val="0"/>
                                  <w:marTop w:val="0"/>
                                  <w:marBottom w:val="0"/>
                                  <w:divBdr>
                                    <w:top w:val="none" w:sz="0" w:space="0" w:color="auto"/>
                                    <w:left w:val="none" w:sz="0" w:space="0" w:color="auto"/>
                                    <w:bottom w:val="none" w:sz="0" w:space="0" w:color="auto"/>
                                    <w:right w:val="none" w:sz="0" w:space="0" w:color="auto"/>
                                  </w:divBdr>
                                  <w:divsChild>
                                    <w:div w:id="94404065">
                                      <w:marLeft w:val="0"/>
                                      <w:marRight w:val="0"/>
                                      <w:marTop w:val="0"/>
                                      <w:marBottom w:val="0"/>
                                      <w:divBdr>
                                        <w:top w:val="none" w:sz="0" w:space="0" w:color="auto"/>
                                        <w:left w:val="none" w:sz="0" w:space="0" w:color="auto"/>
                                        <w:bottom w:val="none" w:sz="0" w:space="0" w:color="auto"/>
                                        <w:right w:val="none" w:sz="0" w:space="0" w:color="auto"/>
                                      </w:divBdr>
                                      <w:divsChild>
                                        <w:div w:id="285546444">
                                          <w:marLeft w:val="0"/>
                                          <w:marRight w:val="0"/>
                                          <w:marTop w:val="0"/>
                                          <w:marBottom w:val="0"/>
                                          <w:divBdr>
                                            <w:top w:val="none" w:sz="0" w:space="0" w:color="auto"/>
                                            <w:left w:val="none" w:sz="0" w:space="0" w:color="auto"/>
                                            <w:bottom w:val="none" w:sz="0" w:space="0" w:color="auto"/>
                                            <w:right w:val="none" w:sz="0" w:space="0" w:color="auto"/>
                                          </w:divBdr>
                                          <w:divsChild>
                                            <w:div w:id="570585126">
                                              <w:marLeft w:val="0"/>
                                              <w:marRight w:val="0"/>
                                              <w:marTop w:val="0"/>
                                              <w:marBottom w:val="0"/>
                                              <w:divBdr>
                                                <w:top w:val="none" w:sz="0" w:space="0" w:color="auto"/>
                                                <w:left w:val="none" w:sz="0" w:space="0" w:color="auto"/>
                                                <w:bottom w:val="none" w:sz="0" w:space="0" w:color="auto"/>
                                                <w:right w:val="none" w:sz="0" w:space="0" w:color="auto"/>
                                              </w:divBdr>
                                              <w:divsChild>
                                                <w:div w:id="17780418">
                                                  <w:marLeft w:val="0"/>
                                                  <w:marRight w:val="0"/>
                                                  <w:marTop w:val="0"/>
                                                  <w:marBottom w:val="0"/>
                                                  <w:divBdr>
                                                    <w:top w:val="none" w:sz="0" w:space="0" w:color="auto"/>
                                                    <w:left w:val="none" w:sz="0" w:space="0" w:color="auto"/>
                                                    <w:bottom w:val="none" w:sz="0" w:space="0" w:color="auto"/>
                                                    <w:right w:val="none" w:sz="0" w:space="0" w:color="auto"/>
                                                  </w:divBdr>
                                                </w:div>
                                                <w:div w:id="192351782">
                                                  <w:marLeft w:val="0"/>
                                                  <w:marRight w:val="0"/>
                                                  <w:marTop w:val="0"/>
                                                  <w:marBottom w:val="0"/>
                                                  <w:divBdr>
                                                    <w:top w:val="none" w:sz="0" w:space="0" w:color="auto"/>
                                                    <w:left w:val="none" w:sz="0" w:space="0" w:color="auto"/>
                                                    <w:bottom w:val="none" w:sz="0" w:space="0" w:color="auto"/>
                                                    <w:right w:val="none" w:sz="0" w:space="0" w:color="auto"/>
                                                  </w:divBdr>
                                                </w:div>
                                                <w:div w:id="432477694">
                                                  <w:marLeft w:val="0"/>
                                                  <w:marRight w:val="0"/>
                                                  <w:marTop w:val="0"/>
                                                  <w:marBottom w:val="0"/>
                                                  <w:divBdr>
                                                    <w:top w:val="none" w:sz="0" w:space="0" w:color="auto"/>
                                                    <w:left w:val="none" w:sz="0" w:space="0" w:color="auto"/>
                                                    <w:bottom w:val="none" w:sz="0" w:space="0" w:color="auto"/>
                                                    <w:right w:val="none" w:sz="0" w:space="0" w:color="auto"/>
                                                  </w:divBdr>
                                                </w:div>
                                                <w:div w:id="646664365">
                                                  <w:marLeft w:val="0"/>
                                                  <w:marRight w:val="0"/>
                                                  <w:marTop w:val="0"/>
                                                  <w:marBottom w:val="0"/>
                                                  <w:divBdr>
                                                    <w:top w:val="none" w:sz="0" w:space="0" w:color="auto"/>
                                                    <w:left w:val="none" w:sz="0" w:space="0" w:color="auto"/>
                                                    <w:bottom w:val="none" w:sz="0" w:space="0" w:color="auto"/>
                                                    <w:right w:val="none" w:sz="0" w:space="0" w:color="auto"/>
                                                  </w:divBdr>
                                                </w:div>
                                                <w:div w:id="1067923109">
                                                  <w:marLeft w:val="0"/>
                                                  <w:marRight w:val="0"/>
                                                  <w:marTop w:val="0"/>
                                                  <w:marBottom w:val="0"/>
                                                  <w:divBdr>
                                                    <w:top w:val="none" w:sz="0" w:space="0" w:color="auto"/>
                                                    <w:left w:val="none" w:sz="0" w:space="0" w:color="auto"/>
                                                    <w:bottom w:val="none" w:sz="0" w:space="0" w:color="auto"/>
                                                    <w:right w:val="none" w:sz="0" w:space="0" w:color="auto"/>
                                                  </w:divBdr>
                                                </w:div>
                                                <w:div w:id="1205749743">
                                                  <w:marLeft w:val="0"/>
                                                  <w:marRight w:val="0"/>
                                                  <w:marTop w:val="0"/>
                                                  <w:marBottom w:val="0"/>
                                                  <w:divBdr>
                                                    <w:top w:val="none" w:sz="0" w:space="0" w:color="auto"/>
                                                    <w:left w:val="none" w:sz="0" w:space="0" w:color="auto"/>
                                                    <w:bottom w:val="none" w:sz="0" w:space="0" w:color="auto"/>
                                                    <w:right w:val="none" w:sz="0" w:space="0" w:color="auto"/>
                                                  </w:divBdr>
                                                </w:div>
                                                <w:div w:id="16045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0827314">
          <w:marLeft w:val="0"/>
          <w:marRight w:val="0"/>
          <w:marTop w:val="0"/>
          <w:marBottom w:val="0"/>
          <w:divBdr>
            <w:top w:val="none" w:sz="0" w:space="0" w:color="auto"/>
            <w:left w:val="none" w:sz="0" w:space="0" w:color="auto"/>
            <w:bottom w:val="none" w:sz="0" w:space="0" w:color="auto"/>
            <w:right w:val="none" w:sz="0" w:space="0" w:color="auto"/>
          </w:divBdr>
          <w:divsChild>
            <w:div w:id="2055958969">
              <w:marLeft w:val="0"/>
              <w:marRight w:val="0"/>
              <w:marTop w:val="0"/>
              <w:marBottom w:val="0"/>
              <w:divBdr>
                <w:top w:val="none" w:sz="0" w:space="0" w:color="auto"/>
                <w:left w:val="none" w:sz="0" w:space="0" w:color="auto"/>
                <w:bottom w:val="none" w:sz="0" w:space="0" w:color="auto"/>
                <w:right w:val="none" w:sz="0" w:space="0" w:color="auto"/>
              </w:divBdr>
              <w:divsChild>
                <w:div w:id="1078870871">
                  <w:marLeft w:val="0"/>
                  <w:marRight w:val="0"/>
                  <w:marTop w:val="0"/>
                  <w:marBottom w:val="0"/>
                  <w:divBdr>
                    <w:top w:val="none" w:sz="0" w:space="0" w:color="auto"/>
                    <w:left w:val="none" w:sz="0" w:space="0" w:color="auto"/>
                    <w:bottom w:val="none" w:sz="0" w:space="0" w:color="auto"/>
                    <w:right w:val="none" w:sz="0" w:space="0" w:color="auto"/>
                  </w:divBdr>
                  <w:divsChild>
                    <w:div w:id="1700542223">
                      <w:marLeft w:val="0"/>
                      <w:marRight w:val="0"/>
                      <w:marTop w:val="0"/>
                      <w:marBottom w:val="0"/>
                      <w:divBdr>
                        <w:top w:val="none" w:sz="0" w:space="0" w:color="auto"/>
                        <w:left w:val="none" w:sz="0" w:space="0" w:color="auto"/>
                        <w:bottom w:val="none" w:sz="0" w:space="0" w:color="auto"/>
                        <w:right w:val="none" w:sz="0" w:space="0" w:color="auto"/>
                      </w:divBdr>
                      <w:divsChild>
                        <w:div w:id="1119954155">
                          <w:marLeft w:val="0"/>
                          <w:marRight w:val="0"/>
                          <w:marTop w:val="0"/>
                          <w:marBottom w:val="0"/>
                          <w:divBdr>
                            <w:top w:val="none" w:sz="0" w:space="0" w:color="auto"/>
                            <w:left w:val="none" w:sz="0" w:space="0" w:color="auto"/>
                            <w:bottom w:val="none" w:sz="0" w:space="0" w:color="auto"/>
                            <w:right w:val="none" w:sz="0" w:space="0" w:color="auto"/>
                          </w:divBdr>
                          <w:divsChild>
                            <w:div w:id="1055548631">
                              <w:marLeft w:val="0"/>
                              <w:marRight w:val="0"/>
                              <w:marTop w:val="0"/>
                              <w:marBottom w:val="0"/>
                              <w:divBdr>
                                <w:top w:val="none" w:sz="0" w:space="0" w:color="auto"/>
                                <w:left w:val="none" w:sz="0" w:space="0" w:color="auto"/>
                                <w:bottom w:val="none" w:sz="0" w:space="0" w:color="auto"/>
                                <w:right w:val="none" w:sz="0" w:space="0" w:color="auto"/>
                              </w:divBdr>
                              <w:divsChild>
                                <w:div w:id="307511692">
                                  <w:marLeft w:val="0"/>
                                  <w:marRight w:val="0"/>
                                  <w:marTop w:val="0"/>
                                  <w:marBottom w:val="0"/>
                                  <w:divBdr>
                                    <w:top w:val="none" w:sz="0" w:space="0" w:color="auto"/>
                                    <w:left w:val="none" w:sz="0" w:space="0" w:color="auto"/>
                                    <w:bottom w:val="none" w:sz="0" w:space="0" w:color="auto"/>
                                    <w:right w:val="none" w:sz="0" w:space="0" w:color="auto"/>
                                  </w:divBdr>
                                  <w:divsChild>
                                    <w:div w:id="588469161">
                                      <w:marLeft w:val="0"/>
                                      <w:marRight w:val="0"/>
                                      <w:marTop w:val="0"/>
                                      <w:marBottom w:val="0"/>
                                      <w:divBdr>
                                        <w:top w:val="none" w:sz="0" w:space="0" w:color="auto"/>
                                        <w:left w:val="none" w:sz="0" w:space="0" w:color="auto"/>
                                        <w:bottom w:val="none" w:sz="0" w:space="0" w:color="auto"/>
                                        <w:right w:val="none" w:sz="0" w:space="0" w:color="auto"/>
                                      </w:divBdr>
                                      <w:divsChild>
                                        <w:div w:id="801073400">
                                          <w:marLeft w:val="0"/>
                                          <w:marRight w:val="0"/>
                                          <w:marTop w:val="0"/>
                                          <w:marBottom w:val="0"/>
                                          <w:divBdr>
                                            <w:top w:val="none" w:sz="0" w:space="0" w:color="auto"/>
                                            <w:left w:val="none" w:sz="0" w:space="0" w:color="auto"/>
                                            <w:bottom w:val="none" w:sz="0" w:space="0" w:color="auto"/>
                                            <w:right w:val="none" w:sz="0" w:space="0" w:color="auto"/>
                                          </w:divBdr>
                                          <w:divsChild>
                                            <w:div w:id="1062562658">
                                              <w:marLeft w:val="0"/>
                                              <w:marRight w:val="0"/>
                                              <w:marTop w:val="0"/>
                                              <w:marBottom w:val="0"/>
                                              <w:divBdr>
                                                <w:top w:val="none" w:sz="0" w:space="0" w:color="auto"/>
                                                <w:left w:val="none" w:sz="0" w:space="0" w:color="auto"/>
                                                <w:bottom w:val="none" w:sz="0" w:space="0" w:color="auto"/>
                                                <w:right w:val="none" w:sz="0" w:space="0" w:color="auto"/>
                                              </w:divBdr>
                                              <w:divsChild>
                                                <w:div w:id="73342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85777199">
      <w:bodyDiv w:val="1"/>
      <w:marLeft w:val="0"/>
      <w:marRight w:val="0"/>
      <w:marTop w:val="0"/>
      <w:marBottom w:val="0"/>
      <w:divBdr>
        <w:top w:val="none" w:sz="0" w:space="0" w:color="auto"/>
        <w:left w:val="none" w:sz="0" w:space="0" w:color="auto"/>
        <w:bottom w:val="none" w:sz="0" w:space="0" w:color="auto"/>
        <w:right w:val="none" w:sz="0" w:space="0" w:color="auto"/>
      </w:divBdr>
      <w:divsChild>
        <w:div w:id="1462067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928896">
      <w:bodyDiv w:val="1"/>
      <w:marLeft w:val="0"/>
      <w:marRight w:val="0"/>
      <w:marTop w:val="0"/>
      <w:marBottom w:val="0"/>
      <w:divBdr>
        <w:top w:val="none" w:sz="0" w:space="0" w:color="auto"/>
        <w:left w:val="none" w:sz="0" w:space="0" w:color="auto"/>
        <w:bottom w:val="none" w:sz="0" w:space="0" w:color="auto"/>
        <w:right w:val="none" w:sz="0" w:space="0" w:color="auto"/>
      </w:divBdr>
    </w:div>
    <w:div w:id="948394228">
      <w:bodyDiv w:val="1"/>
      <w:marLeft w:val="0"/>
      <w:marRight w:val="0"/>
      <w:marTop w:val="0"/>
      <w:marBottom w:val="0"/>
      <w:divBdr>
        <w:top w:val="none" w:sz="0" w:space="0" w:color="auto"/>
        <w:left w:val="none" w:sz="0" w:space="0" w:color="auto"/>
        <w:bottom w:val="none" w:sz="0" w:space="0" w:color="auto"/>
        <w:right w:val="none" w:sz="0" w:space="0" w:color="auto"/>
      </w:divBdr>
      <w:divsChild>
        <w:div w:id="1649892530">
          <w:marLeft w:val="0"/>
          <w:marRight w:val="0"/>
          <w:marTop w:val="0"/>
          <w:marBottom w:val="0"/>
          <w:divBdr>
            <w:top w:val="none" w:sz="0" w:space="0" w:color="auto"/>
            <w:left w:val="none" w:sz="0" w:space="0" w:color="auto"/>
            <w:bottom w:val="none" w:sz="0" w:space="0" w:color="auto"/>
            <w:right w:val="none" w:sz="0" w:space="0" w:color="auto"/>
          </w:divBdr>
          <w:divsChild>
            <w:div w:id="2083671835">
              <w:marLeft w:val="0"/>
              <w:marRight w:val="0"/>
              <w:marTop w:val="0"/>
              <w:marBottom w:val="0"/>
              <w:divBdr>
                <w:top w:val="none" w:sz="0" w:space="0" w:color="auto"/>
                <w:left w:val="none" w:sz="0" w:space="0" w:color="auto"/>
                <w:bottom w:val="none" w:sz="0" w:space="0" w:color="auto"/>
                <w:right w:val="none" w:sz="0" w:space="0" w:color="auto"/>
              </w:divBdr>
              <w:divsChild>
                <w:div w:id="780876110">
                  <w:marLeft w:val="0"/>
                  <w:marRight w:val="0"/>
                  <w:marTop w:val="0"/>
                  <w:marBottom w:val="0"/>
                  <w:divBdr>
                    <w:top w:val="none" w:sz="0" w:space="0" w:color="auto"/>
                    <w:left w:val="none" w:sz="0" w:space="0" w:color="auto"/>
                    <w:bottom w:val="none" w:sz="0" w:space="0" w:color="auto"/>
                    <w:right w:val="none" w:sz="0" w:space="0" w:color="auto"/>
                  </w:divBdr>
                  <w:divsChild>
                    <w:div w:id="525681690">
                      <w:marLeft w:val="0"/>
                      <w:marRight w:val="0"/>
                      <w:marTop w:val="0"/>
                      <w:marBottom w:val="0"/>
                      <w:divBdr>
                        <w:top w:val="none" w:sz="0" w:space="0" w:color="auto"/>
                        <w:left w:val="none" w:sz="0" w:space="0" w:color="auto"/>
                        <w:bottom w:val="none" w:sz="0" w:space="0" w:color="auto"/>
                        <w:right w:val="none" w:sz="0" w:space="0" w:color="auto"/>
                      </w:divBdr>
                      <w:divsChild>
                        <w:div w:id="1153060887">
                          <w:marLeft w:val="0"/>
                          <w:marRight w:val="0"/>
                          <w:marTop w:val="0"/>
                          <w:marBottom w:val="0"/>
                          <w:divBdr>
                            <w:top w:val="none" w:sz="0" w:space="0" w:color="auto"/>
                            <w:left w:val="none" w:sz="0" w:space="0" w:color="auto"/>
                            <w:bottom w:val="none" w:sz="0" w:space="0" w:color="auto"/>
                            <w:right w:val="none" w:sz="0" w:space="0" w:color="auto"/>
                          </w:divBdr>
                          <w:divsChild>
                            <w:div w:id="1136485298">
                              <w:marLeft w:val="0"/>
                              <w:marRight w:val="0"/>
                              <w:marTop w:val="0"/>
                              <w:marBottom w:val="0"/>
                              <w:divBdr>
                                <w:top w:val="none" w:sz="0" w:space="0" w:color="auto"/>
                                <w:left w:val="none" w:sz="0" w:space="0" w:color="auto"/>
                                <w:bottom w:val="none" w:sz="0" w:space="0" w:color="auto"/>
                                <w:right w:val="none" w:sz="0" w:space="0" w:color="auto"/>
                              </w:divBdr>
                              <w:divsChild>
                                <w:div w:id="397561046">
                                  <w:marLeft w:val="0"/>
                                  <w:marRight w:val="0"/>
                                  <w:marTop w:val="0"/>
                                  <w:marBottom w:val="0"/>
                                  <w:divBdr>
                                    <w:top w:val="none" w:sz="0" w:space="0" w:color="auto"/>
                                    <w:left w:val="none" w:sz="0" w:space="0" w:color="auto"/>
                                    <w:bottom w:val="none" w:sz="0" w:space="0" w:color="auto"/>
                                    <w:right w:val="none" w:sz="0" w:space="0" w:color="auto"/>
                                  </w:divBdr>
                                  <w:divsChild>
                                    <w:div w:id="519121049">
                                      <w:marLeft w:val="0"/>
                                      <w:marRight w:val="0"/>
                                      <w:marTop w:val="0"/>
                                      <w:marBottom w:val="0"/>
                                      <w:divBdr>
                                        <w:top w:val="none" w:sz="0" w:space="0" w:color="auto"/>
                                        <w:left w:val="none" w:sz="0" w:space="0" w:color="auto"/>
                                        <w:bottom w:val="none" w:sz="0" w:space="0" w:color="auto"/>
                                        <w:right w:val="none" w:sz="0" w:space="0" w:color="auto"/>
                                      </w:divBdr>
                                      <w:divsChild>
                                        <w:div w:id="306395481">
                                          <w:marLeft w:val="0"/>
                                          <w:marRight w:val="0"/>
                                          <w:marTop w:val="0"/>
                                          <w:marBottom w:val="495"/>
                                          <w:divBdr>
                                            <w:top w:val="none" w:sz="0" w:space="0" w:color="auto"/>
                                            <w:left w:val="none" w:sz="0" w:space="0" w:color="auto"/>
                                            <w:bottom w:val="none" w:sz="0" w:space="0" w:color="auto"/>
                                            <w:right w:val="none" w:sz="0" w:space="0" w:color="auto"/>
                                          </w:divBdr>
                                          <w:divsChild>
                                            <w:div w:id="20810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1347381">
      <w:bodyDiv w:val="1"/>
      <w:marLeft w:val="0"/>
      <w:marRight w:val="0"/>
      <w:marTop w:val="0"/>
      <w:marBottom w:val="0"/>
      <w:divBdr>
        <w:top w:val="none" w:sz="0" w:space="0" w:color="auto"/>
        <w:left w:val="none" w:sz="0" w:space="0" w:color="auto"/>
        <w:bottom w:val="none" w:sz="0" w:space="0" w:color="auto"/>
        <w:right w:val="none" w:sz="0" w:space="0" w:color="auto"/>
      </w:divBdr>
    </w:div>
    <w:div w:id="981621524">
      <w:bodyDiv w:val="1"/>
      <w:marLeft w:val="0"/>
      <w:marRight w:val="0"/>
      <w:marTop w:val="0"/>
      <w:marBottom w:val="0"/>
      <w:divBdr>
        <w:top w:val="none" w:sz="0" w:space="0" w:color="auto"/>
        <w:left w:val="none" w:sz="0" w:space="0" w:color="auto"/>
        <w:bottom w:val="none" w:sz="0" w:space="0" w:color="auto"/>
        <w:right w:val="none" w:sz="0" w:space="0" w:color="auto"/>
      </w:divBdr>
    </w:div>
    <w:div w:id="982658766">
      <w:bodyDiv w:val="1"/>
      <w:marLeft w:val="0"/>
      <w:marRight w:val="0"/>
      <w:marTop w:val="0"/>
      <w:marBottom w:val="0"/>
      <w:divBdr>
        <w:top w:val="none" w:sz="0" w:space="0" w:color="auto"/>
        <w:left w:val="none" w:sz="0" w:space="0" w:color="auto"/>
        <w:bottom w:val="none" w:sz="0" w:space="0" w:color="auto"/>
        <w:right w:val="none" w:sz="0" w:space="0" w:color="auto"/>
      </w:divBdr>
    </w:div>
    <w:div w:id="988483484">
      <w:bodyDiv w:val="1"/>
      <w:marLeft w:val="0"/>
      <w:marRight w:val="0"/>
      <w:marTop w:val="0"/>
      <w:marBottom w:val="0"/>
      <w:divBdr>
        <w:top w:val="none" w:sz="0" w:space="0" w:color="auto"/>
        <w:left w:val="none" w:sz="0" w:space="0" w:color="auto"/>
        <w:bottom w:val="none" w:sz="0" w:space="0" w:color="auto"/>
        <w:right w:val="none" w:sz="0" w:space="0" w:color="auto"/>
      </w:divBdr>
    </w:div>
    <w:div w:id="1048804014">
      <w:bodyDiv w:val="1"/>
      <w:marLeft w:val="0"/>
      <w:marRight w:val="0"/>
      <w:marTop w:val="0"/>
      <w:marBottom w:val="0"/>
      <w:divBdr>
        <w:top w:val="none" w:sz="0" w:space="0" w:color="auto"/>
        <w:left w:val="none" w:sz="0" w:space="0" w:color="auto"/>
        <w:bottom w:val="none" w:sz="0" w:space="0" w:color="auto"/>
        <w:right w:val="none" w:sz="0" w:space="0" w:color="auto"/>
      </w:divBdr>
    </w:div>
    <w:div w:id="1076324898">
      <w:bodyDiv w:val="1"/>
      <w:marLeft w:val="0"/>
      <w:marRight w:val="0"/>
      <w:marTop w:val="0"/>
      <w:marBottom w:val="0"/>
      <w:divBdr>
        <w:top w:val="none" w:sz="0" w:space="0" w:color="auto"/>
        <w:left w:val="none" w:sz="0" w:space="0" w:color="auto"/>
        <w:bottom w:val="none" w:sz="0" w:space="0" w:color="auto"/>
        <w:right w:val="none" w:sz="0" w:space="0" w:color="auto"/>
      </w:divBdr>
    </w:div>
    <w:div w:id="1079447345">
      <w:bodyDiv w:val="1"/>
      <w:marLeft w:val="0"/>
      <w:marRight w:val="0"/>
      <w:marTop w:val="0"/>
      <w:marBottom w:val="0"/>
      <w:divBdr>
        <w:top w:val="none" w:sz="0" w:space="0" w:color="auto"/>
        <w:left w:val="none" w:sz="0" w:space="0" w:color="auto"/>
        <w:bottom w:val="none" w:sz="0" w:space="0" w:color="auto"/>
        <w:right w:val="none" w:sz="0" w:space="0" w:color="auto"/>
      </w:divBdr>
    </w:div>
    <w:div w:id="1083336152">
      <w:bodyDiv w:val="1"/>
      <w:marLeft w:val="0"/>
      <w:marRight w:val="0"/>
      <w:marTop w:val="0"/>
      <w:marBottom w:val="0"/>
      <w:divBdr>
        <w:top w:val="none" w:sz="0" w:space="0" w:color="auto"/>
        <w:left w:val="none" w:sz="0" w:space="0" w:color="auto"/>
        <w:bottom w:val="none" w:sz="0" w:space="0" w:color="auto"/>
        <w:right w:val="none" w:sz="0" w:space="0" w:color="auto"/>
      </w:divBdr>
    </w:div>
    <w:div w:id="1085764069">
      <w:bodyDiv w:val="1"/>
      <w:marLeft w:val="0"/>
      <w:marRight w:val="0"/>
      <w:marTop w:val="0"/>
      <w:marBottom w:val="0"/>
      <w:divBdr>
        <w:top w:val="none" w:sz="0" w:space="0" w:color="auto"/>
        <w:left w:val="none" w:sz="0" w:space="0" w:color="auto"/>
        <w:bottom w:val="none" w:sz="0" w:space="0" w:color="auto"/>
        <w:right w:val="none" w:sz="0" w:space="0" w:color="auto"/>
      </w:divBdr>
    </w:div>
    <w:div w:id="1088119052">
      <w:bodyDiv w:val="1"/>
      <w:marLeft w:val="0"/>
      <w:marRight w:val="0"/>
      <w:marTop w:val="0"/>
      <w:marBottom w:val="0"/>
      <w:divBdr>
        <w:top w:val="none" w:sz="0" w:space="0" w:color="auto"/>
        <w:left w:val="none" w:sz="0" w:space="0" w:color="auto"/>
        <w:bottom w:val="none" w:sz="0" w:space="0" w:color="auto"/>
        <w:right w:val="none" w:sz="0" w:space="0" w:color="auto"/>
      </w:divBdr>
      <w:divsChild>
        <w:div w:id="153767086">
          <w:marLeft w:val="0"/>
          <w:marRight w:val="0"/>
          <w:marTop w:val="0"/>
          <w:marBottom w:val="0"/>
          <w:divBdr>
            <w:top w:val="none" w:sz="0" w:space="0" w:color="auto"/>
            <w:left w:val="none" w:sz="0" w:space="0" w:color="auto"/>
            <w:bottom w:val="none" w:sz="0" w:space="0" w:color="auto"/>
            <w:right w:val="none" w:sz="0" w:space="0" w:color="auto"/>
          </w:divBdr>
          <w:divsChild>
            <w:div w:id="302077538">
              <w:marLeft w:val="0"/>
              <w:marRight w:val="0"/>
              <w:marTop w:val="0"/>
              <w:marBottom w:val="0"/>
              <w:divBdr>
                <w:top w:val="none" w:sz="0" w:space="0" w:color="auto"/>
                <w:left w:val="none" w:sz="0" w:space="0" w:color="auto"/>
                <w:bottom w:val="none" w:sz="0" w:space="0" w:color="auto"/>
                <w:right w:val="none" w:sz="0" w:space="0" w:color="auto"/>
              </w:divBdr>
              <w:divsChild>
                <w:div w:id="81953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747615">
          <w:marLeft w:val="0"/>
          <w:marRight w:val="0"/>
          <w:marTop w:val="0"/>
          <w:marBottom w:val="0"/>
          <w:divBdr>
            <w:top w:val="none" w:sz="0" w:space="0" w:color="auto"/>
            <w:left w:val="none" w:sz="0" w:space="0" w:color="auto"/>
            <w:bottom w:val="none" w:sz="0" w:space="0" w:color="auto"/>
            <w:right w:val="none" w:sz="0" w:space="0" w:color="auto"/>
          </w:divBdr>
          <w:divsChild>
            <w:div w:id="600529286">
              <w:marLeft w:val="0"/>
              <w:marRight w:val="0"/>
              <w:marTop w:val="0"/>
              <w:marBottom w:val="0"/>
              <w:divBdr>
                <w:top w:val="none" w:sz="0" w:space="0" w:color="auto"/>
                <w:left w:val="none" w:sz="0" w:space="0" w:color="auto"/>
                <w:bottom w:val="none" w:sz="0" w:space="0" w:color="auto"/>
                <w:right w:val="none" w:sz="0" w:space="0" w:color="auto"/>
              </w:divBdr>
              <w:divsChild>
                <w:div w:id="53970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250878">
      <w:bodyDiv w:val="1"/>
      <w:marLeft w:val="0"/>
      <w:marRight w:val="0"/>
      <w:marTop w:val="0"/>
      <w:marBottom w:val="0"/>
      <w:divBdr>
        <w:top w:val="none" w:sz="0" w:space="0" w:color="auto"/>
        <w:left w:val="none" w:sz="0" w:space="0" w:color="auto"/>
        <w:bottom w:val="none" w:sz="0" w:space="0" w:color="auto"/>
        <w:right w:val="none" w:sz="0" w:space="0" w:color="auto"/>
      </w:divBdr>
    </w:div>
    <w:div w:id="1131165833">
      <w:bodyDiv w:val="1"/>
      <w:marLeft w:val="0"/>
      <w:marRight w:val="0"/>
      <w:marTop w:val="0"/>
      <w:marBottom w:val="0"/>
      <w:divBdr>
        <w:top w:val="none" w:sz="0" w:space="0" w:color="auto"/>
        <w:left w:val="none" w:sz="0" w:space="0" w:color="auto"/>
        <w:bottom w:val="none" w:sz="0" w:space="0" w:color="auto"/>
        <w:right w:val="none" w:sz="0" w:space="0" w:color="auto"/>
      </w:divBdr>
    </w:div>
    <w:div w:id="1133865870">
      <w:bodyDiv w:val="1"/>
      <w:marLeft w:val="0"/>
      <w:marRight w:val="0"/>
      <w:marTop w:val="0"/>
      <w:marBottom w:val="0"/>
      <w:divBdr>
        <w:top w:val="none" w:sz="0" w:space="0" w:color="auto"/>
        <w:left w:val="none" w:sz="0" w:space="0" w:color="auto"/>
        <w:bottom w:val="none" w:sz="0" w:space="0" w:color="auto"/>
        <w:right w:val="none" w:sz="0" w:space="0" w:color="auto"/>
      </w:divBdr>
    </w:div>
    <w:div w:id="1140879035">
      <w:bodyDiv w:val="1"/>
      <w:marLeft w:val="0"/>
      <w:marRight w:val="0"/>
      <w:marTop w:val="0"/>
      <w:marBottom w:val="0"/>
      <w:divBdr>
        <w:top w:val="none" w:sz="0" w:space="0" w:color="auto"/>
        <w:left w:val="none" w:sz="0" w:space="0" w:color="auto"/>
        <w:bottom w:val="none" w:sz="0" w:space="0" w:color="auto"/>
        <w:right w:val="none" w:sz="0" w:space="0" w:color="auto"/>
      </w:divBdr>
    </w:div>
    <w:div w:id="1162039689">
      <w:bodyDiv w:val="1"/>
      <w:marLeft w:val="0"/>
      <w:marRight w:val="0"/>
      <w:marTop w:val="0"/>
      <w:marBottom w:val="0"/>
      <w:divBdr>
        <w:top w:val="none" w:sz="0" w:space="0" w:color="auto"/>
        <w:left w:val="none" w:sz="0" w:space="0" w:color="auto"/>
        <w:bottom w:val="none" w:sz="0" w:space="0" w:color="auto"/>
        <w:right w:val="none" w:sz="0" w:space="0" w:color="auto"/>
      </w:divBdr>
    </w:div>
    <w:div w:id="1254316983">
      <w:bodyDiv w:val="1"/>
      <w:marLeft w:val="0"/>
      <w:marRight w:val="0"/>
      <w:marTop w:val="0"/>
      <w:marBottom w:val="0"/>
      <w:divBdr>
        <w:top w:val="none" w:sz="0" w:space="0" w:color="auto"/>
        <w:left w:val="none" w:sz="0" w:space="0" w:color="auto"/>
        <w:bottom w:val="none" w:sz="0" w:space="0" w:color="auto"/>
        <w:right w:val="none" w:sz="0" w:space="0" w:color="auto"/>
      </w:divBdr>
    </w:div>
    <w:div w:id="1256013624">
      <w:bodyDiv w:val="1"/>
      <w:marLeft w:val="0"/>
      <w:marRight w:val="0"/>
      <w:marTop w:val="0"/>
      <w:marBottom w:val="0"/>
      <w:divBdr>
        <w:top w:val="none" w:sz="0" w:space="0" w:color="auto"/>
        <w:left w:val="none" w:sz="0" w:space="0" w:color="auto"/>
        <w:bottom w:val="none" w:sz="0" w:space="0" w:color="auto"/>
        <w:right w:val="none" w:sz="0" w:space="0" w:color="auto"/>
      </w:divBdr>
      <w:divsChild>
        <w:div w:id="1797405675">
          <w:marLeft w:val="0"/>
          <w:marRight w:val="0"/>
          <w:marTop w:val="0"/>
          <w:marBottom w:val="0"/>
          <w:divBdr>
            <w:top w:val="none" w:sz="0" w:space="0" w:color="auto"/>
            <w:left w:val="none" w:sz="0" w:space="0" w:color="auto"/>
            <w:bottom w:val="none" w:sz="0" w:space="0" w:color="auto"/>
            <w:right w:val="none" w:sz="0" w:space="0" w:color="auto"/>
          </w:divBdr>
          <w:divsChild>
            <w:div w:id="1644236537">
              <w:marLeft w:val="0"/>
              <w:marRight w:val="0"/>
              <w:marTop w:val="0"/>
              <w:marBottom w:val="0"/>
              <w:divBdr>
                <w:top w:val="none" w:sz="0" w:space="0" w:color="auto"/>
                <w:left w:val="none" w:sz="0" w:space="0" w:color="auto"/>
                <w:bottom w:val="none" w:sz="0" w:space="0" w:color="auto"/>
                <w:right w:val="none" w:sz="0" w:space="0" w:color="auto"/>
              </w:divBdr>
              <w:divsChild>
                <w:div w:id="21031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367167">
      <w:bodyDiv w:val="1"/>
      <w:marLeft w:val="0"/>
      <w:marRight w:val="0"/>
      <w:marTop w:val="0"/>
      <w:marBottom w:val="0"/>
      <w:divBdr>
        <w:top w:val="none" w:sz="0" w:space="0" w:color="auto"/>
        <w:left w:val="none" w:sz="0" w:space="0" w:color="auto"/>
        <w:bottom w:val="none" w:sz="0" w:space="0" w:color="auto"/>
        <w:right w:val="none" w:sz="0" w:space="0" w:color="auto"/>
      </w:divBdr>
    </w:div>
    <w:div w:id="1370105359">
      <w:bodyDiv w:val="1"/>
      <w:marLeft w:val="0"/>
      <w:marRight w:val="0"/>
      <w:marTop w:val="0"/>
      <w:marBottom w:val="0"/>
      <w:divBdr>
        <w:top w:val="none" w:sz="0" w:space="0" w:color="auto"/>
        <w:left w:val="none" w:sz="0" w:space="0" w:color="auto"/>
        <w:bottom w:val="none" w:sz="0" w:space="0" w:color="auto"/>
        <w:right w:val="none" w:sz="0" w:space="0" w:color="auto"/>
      </w:divBdr>
    </w:div>
    <w:div w:id="1388409367">
      <w:bodyDiv w:val="1"/>
      <w:marLeft w:val="0"/>
      <w:marRight w:val="0"/>
      <w:marTop w:val="0"/>
      <w:marBottom w:val="0"/>
      <w:divBdr>
        <w:top w:val="none" w:sz="0" w:space="0" w:color="auto"/>
        <w:left w:val="none" w:sz="0" w:space="0" w:color="auto"/>
        <w:bottom w:val="none" w:sz="0" w:space="0" w:color="auto"/>
        <w:right w:val="none" w:sz="0" w:space="0" w:color="auto"/>
      </w:divBdr>
    </w:div>
    <w:div w:id="1396271173">
      <w:bodyDiv w:val="1"/>
      <w:marLeft w:val="0"/>
      <w:marRight w:val="0"/>
      <w:marTop w:val="0"/>
      <w:marBottom w:val="0"/>
      <w:divBdr>
        <w:top w:val="none" w:sz="0" w:space="0" w:color="auto"/>
        <w:left w:val="none" w:sz="0" w:space="0" w:color="auto"/>
        <w:bottom w:val="none" w:sz="0" w:space="0" w:color="auto"/>
        <w:right w:val="none" w:sz="0" w:space="0" w:color="auto"/>
      </w:divBdr>
      <w:divsChild>
        <w:div w:id="1344671387">
          <w:marLeft w:val="0"/>
          <w:marRight w:val="0"/>
          <w:marTop w:val="0"/>
          <w:marBottom w:val="0"/>
          <w:divBdr>
            <w:top w:val="none" w:sz="0" w:space="0" w:color="auto"/>
            <w:left w:val="none" w:sz="0" w:space="0" w:color="auto"/>
            <w:bottom w:val="none" w:sz="0" w:space="0" w:color="auto"/>
            <w:right w:val="none" w:sz="0" w:space="0" w:color="auto"/>
          </w:divBdr>
          <w:divsChild>
            <w:div w:id="25880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0124">
      <w:bodyDiv w:val="1"/>
      <w:marLeft w:val="0"/>
      <w:marRight w:val="0"/>
      <w:marTop w:val="0"/>
      <w:marBottom w:val="0"/>
      <w:divBdr>
        <w:top w:val="none" w:sz="0" w:space="0" w:color="auto"/>
        <w:left w:val="none" w:sz="0" w:space="0" w:color="auto"/>
        <w:bottom w:val="none" w:sz="0" w:space="0" w:color="auto"/>
        <w:right w:val="none" w:sz="0" w:space="0" w:color="auto"/>
      </w:divBdr>
    </w:div>
    <w:div w:id="1398825406">
      <w:bodyDiv w:val="1"/>
      <w:marLeft w:val="0"/>
      <w:marRight w:val="0"/>
      <w:marTop w:val="0"/>
      <w:marBottom w:val="0"/>
      <w:divBdr>
        <w:top w:val="none" w:sz="0" w:space="0" w:color="auto"/>
        <w:left w:val="none" w:sz="0" w:space="0" w:color="auto"/>
        <w:bottom w:val="none" w:sz="0" w:space="0" w:color="auto"/>
        <w:right w:val="none" w:sz="0" w:space="0" w:color="auto"/>
      </w:divBdr>
    </w:div>
    <w:div w:id="1416171214">
      <w:bodyDiv w:val="1"/>
      <w:marLeft w:val="0"/>
      <w:marRight w:val="0"/>
      <w:marTop w:val="0"/>
      <w:marBottom w:val="0"/>
      <w:divBdr>
        <w:top w:val="none" w:sz="0" w:space="0" w:color="auto"/>
        <w:left w:val="none" w:sz="0" w:space="0" w:color="auto"/>
        <w:bottom w:val="none" w:sz="0" w:space="0" w:color="auto"/>
        <w:right w:val="none" w:sz="0" w:space="0" w:color="auto"/>
      </w:divBdr>
    </w:div>
    <w:div w:id="1491360643">
      <w:bodyDiv w:val="1"/>
      <w:marLeft w:val="0"/>
      <w:marRight w:val="0"/>
      <w:marTop w:val="0"/>
      <w:marBottom w:val="0"/>
      <w:divBdr>
        <w:top w:val="none" w:sz="0" w:space="0" w:color="auto"/>
        <w:left w:val="none" w:sz="0" w:space="0" w:color="auto"/>
        <w:bottom w:val="none" w:sz="0" w:space="0" w:color="auto"/>
        <w:right w:val="none" w:sz="0" w:space="0" w:color="auto"/>
      </w:divBdr>
    </w:div>
    <w:div w:id="1549342544">
      <w:bodyDiv w:val="1"/>
      <w:marLeft w:val="0"/>
      <w:marRight w:val="0"/>
      <w:marTop w:val="0"/>
      <w:marBottom w:val="0"/>
      <w:divBdr>
        <w:top w:val="none" w:sz="0" w:space="0" w:color="auto"/>
        <w:left w:val="none" w:sz="0" w:space="0" w:color="auto"/>
        <w:bottom w:val="none" w:sz="0" w:space="0" w:color="auto"/>
        <w:right w:val="none" w:sz="0" w:space="0" w:color="auto"/>
      </w:divBdr>
    </w:div>
    <w:div w:id="1574318182">
      <w:bodyDiv w:val="1"/>
      <w:marLeft w:val="0"/>
      <w:marRight w:val="0"/>
      <w:marTop w:val="0"/>
      <w:marBottom w:val="0"/>
      <w:divBdr>
        <w:top w:val="none" w:sz="0" w:space="0" w:color="auto"/>
        <w:left w:val="none" w:sz="0" w:space="0" w:color="auto"/>
        <w:bottom w:val="none" w:sz="0" w:space="0" w:color="auto"/>
        <w:right w:val="none" w:sz="0" w:space="0" w:color="auto"/>
      </w:divBdr>
    </w:div>
    <w:div w:id="1647390952">
      <w:bodyDiv w:val="1"/>
      <w:marLeft w:val="0"/>
      <w:marRight w:val="0"/>
      <w:marTop w:val="0"/>
      <w:marBottom w:val="0"/>
      <w:divBdr>
        <w:top w:val="none" w:sz="0" w:space="0" w:color="auto"/>
        <w:left w:val="none" w:sz="0" w:space="0" w:color="auto"/>
        <w:bottom w:val="none" w:sz="0" w:space="0" w:color="auto"/>
        <w:right w:val="none" w:sz="0" w:space="0" w:color="auto"/>
      </w:divBdr>
    </w:div>
    <w:div w:id="1666783116">
      <w:bodyDiv w:val="1"/>
      <w:marLeft w:val="0"/>
      <w:marRight w:val="0"/>
      <w:marTop w:val="0"/>
      <w:marBottom w:val="0"/>
      <w:divBdr>
        <w:top w:val="none" w:sz="0" w:space="0" w:color="auto"/>
        <w:left w:val="none" w:sz="0" w:space="0" w:color="auto"/>
        <w:bottom w:val="none" w:sz="0" w:space="0" w:color="auto"/>
        <w:right w:val="none" w:sz="0" w:space="0" w:color="auto"/>
      </w:divBdr>
    </w:div>
    <w:div w:id="1683586343">
      <w:bodyDiv w:val="1"/>
      <w:marLeft w:val="0"/>
      <w:marRight w:val="0"/>
      <w:marTop w:val="0"/>
      <w:marBottom w:val="0"/>
      <w:divBdr>
        <w:top w:val="none" w:sz="0" w:space="0" w:color="auto"/>
        <w:left w:val="none" w:sz="0" w:space="0" w:color="auto"/>
        <w:bottom w:val="none" w:sz="0" w:space="0" w:color="auto"/>
        <w:right w:val="none" w:sz="0" w:space="0" w:color="auto"/>
      </w:divBdr>
    </w:div>
    <w:div w:id="1683970732">
      <w:bodyDiv w:val="1"/>
      <w:marLeft w:val="0"/>
      <w:marRight w:val="0"/>
      <w:marTop w:val="0"/>
      <w:marBottom w:val="0"/>
      <w:divBdr>
        <w:top w:val="none" w:sz="0" w:space="0" w:color="auto"/>
        <w:left w:val="none" w:sz="0" w:space="0" w:color="auto"/>
        <w:bottom w:val="none" w:sz="0" w:space="0" w:color="auto"/>
        <w:right w:val="none" w:sz="0" w:space="0" w:color="auto"/>
      </w:divBdr>
    </w:div>
    <w:div w:id="1716735291">
      <w:bodyDiv w:val="1"/>
      <w:marLeft w:val="0"/>
      <w:marRight w:val="0"/>
      <w:marTop w:val="0"/>
      <w:marBottom w:val="0"/>
      <w:divBdr>
        <w:top w:val="none" w:sz="0" w:space="0" w:color="auto"/>
        <w:left w:val="none" w:sz="0" w:space="0" w:color="auto"/>
        <w:bottom w:val="none" w:sz="0" w:space="0" w:color="auto"/>
        <w:right w:val="none" w:sz="0" w:space="0" w:color="auto"/>
      </w:divBdr>
    </w:div>
    <w:div w:id="1735394267">
      <w:bodyDiv w:val="1"/>
      <w:marLeft w:val="0"/>
      <w:marRight w:val="0"/>
      <w:marTop w:val="0"/>
      <w:marBottom w:val="0"/>
      <w:divBdr>
        <w:top w:val="none" w:sz="0" w:space="0" w:color="auto"/>
        <w:left w:val="none" w:sz="0" w:space="0" w:color="auto"/>
        <w:bottom w:val="none" w:sz="0" w:space="0" w:color="auto"/>
        <w:right w:val="none" w:sz="0" w:space="0" w:color="auto"/>
      </w:divBdr>
    </w:div>
    <w:div w:id="1752267055">
      <w:bodyDiv w:val="1"/>
      <w:marLeft w:val="0"/>
      <w:marRight w:val="0"/>
      <w:marTop w:val="0"/>
      <w:marBottom w:val="0"/>
      <w:divBdr>
        <w:top w:val="none" w:sz="0" w:space="0" w:color="auto"/>
        <w:left w:val="none" w:sz="0" w:space="0" w:color="auto"/>
        <w:bottom w:val="none" w:sz="0" w:space="0" w:color="auto"/>
        <w:right w:val="none" w:sz="0" w:space="0" w:color="auto"/>
      </w:divBdr>
    </w:div>
    <w:div w:id="1795710688">
      <w:bodyDiv w:val="1"/>
      <w:marLeft w:val="0"/>
      <w:marRight w:val="0"/>
      <w:marTop w:val="0"/>
      <w:marBottom w:val="0"/>
      <w:divBdr>
        <w:top w:val="none" w:sz="0" w:space="0" w:color="auto"/>
        <w:left w:val="none" w:sz="0" w:space="0" w:color="auto"/>
        <w:bottom w:val="none" w:sz="0" w:space="0" w:color="auto"/>
        <w:right w:val="none" w:sz="0" w:space="0" w:color="auto"/>
      </w:divBdr>
    </w:div>
    <w:div w:id="1809933830">
      <w:bodyDiv w:val="1"/>
      <w:marLeft w:val="0"/>
      <w:marRight w:val="0"/>
      <w:marTop w:val="0"/>
      <w:marBottom w:val="0"/>
      <w:divBdr>
        <w:top w:val="none" w:sz="0" w:space="0" w:color="auto"/>
        <w:left w:val="none" w:sz="0" w:space="0" w:color="auto"/>
        <w:bottom w:val="none" w:sz="0" w:space="0" w:color="auto"/>
        <w:right w:val="none" w:sz="0" w:space="0" w:color="auto"/>
      </w:divBdr>
    </w:div>
    <w:div w:id="1811435852">
      <w:bodyDiv w:val="1"/>
      <w:marLeft w:val="0"/>
      <w:marRight w:val="0"/>
      <w:marTop w:val="0"/>
      <w:marBottom w:val="0"/>
      <w:divBdr>
        <w:top w:val="none" w:sz="0" w:space="0" w:color="auto"/>
        <w:left w:val="none" w:sz="0" w:space="0" w:color="auto"/>
        <w:bottom w:val="none" w:sz="0" w:space="0" w:color="auto"/>
        <w:right w:val="none" w:sz="0" w:space="0" w:color="auto"/>
      </w:divBdr>
    </w:div>
    <w:div w:id="1824350047">
      <w:bodyDiv w:val="1"/>
      <w:marLeft w:val="0"/>
      <w:marRight w:val="0"/>
      <w:marTop w:val="0"/>
      <w:marBottom w:val="0"/>
      <w:divBdr>
        <w:top w:val="none" w:sz="0" w:space="0" w:color="auto"/>
        <w:left w:val="none" w:sz="0" w:space="0" w:color="auto"/>
        <w:bottom w:val="none" w:sz="0" w:space="0" w:color="auto"/>
        <w:right w:val="none" w:sz="0" w:space="0" w:color="auto"/>
      </w:divBdr>
    </w:div>
    <w:div w:id="1826388109">
      <w:bodyDiv w:val="1"/>
      <w:marLeft w:val="0"/>
      <w:marRight w:val="0"/>
      <w:marTop w:val="0"/>
      <w:marBottom w:val="0"/>
      <w:divBdr>
        <w:top w:val="none" w:sz="0" w:space="0" w:color="auto"/>
        <w:left w:val="none" w:sz="0" w:space="0" w:color="auto"/>
        <w:bottom w:val="none" w:sz="0" w:space="0" w:color="auto"/>
        <w:right w:val="none" w:sz="0" w:space="0" w:color="auto"/>
      </w:divBdr>
    </w:div>
    <w:div w:id="1953904040">
      <w:bodyDiv w:val="1"/>
      <w:marLeft w:val="0"/>
      <w:marRight w:val="0"/>
      <w:marTop w:val="0"/>
      <w:marBottom w:val="0"/>
      <w:divBdr>
        <w:top w:val="none" w:sz="0" w:space="0" w:color="auto"/>
        <w:left w:val="none" w:sz="0" w:space="0" w:color="auto"/>
        <w:bottom w:val="none" w:sz="0" w:space="0" w:color="auto"/>
        <w:right w:val="none" w:sz="0" w:space="0" w:color="auto"/>
      </w:divBdr>
    </w:div>
    <w:div w:id="1989898941">
      <w:bodyDiv w:val="1"/>
      <w:marLeft w:val="0"/>
      <w:marRight w:val="0"/>
      <w:marTop w:val="0"/>
      <w:marBottom w:val="0"/>
      <w:divBdr>
        <w:top w:val="none" w:sz="0" w:space="0" w:color="auto"/>
        <w:left w:val="none" w:sz="0" w:space="0" w:color="auto"/>
        <w:bottom w:val="none" w:sz="0" w:space="0" w:color="auto"/>
        <w:right w:val="none" w:sz="0" w:space="0" w:color="auto"/>
      </w:divBdr>
      <w:divsChild>
        <w:div w:id="876744414">
          <w:marLeft w:val="547"/>
          <w:marRight w:val="0"/>
          <w:marTop w:val="77"/>
          <w:marBottom w:val="240"/>
          <w:divBdr>
            <w:top w:val="none" w:sz="0" w:space="0" w:color="auto"/>
            <w:left w:val="none" w:sz="0" w:space="0" w:color="auto"/>
            <w:bottom w:val="none" w:sz="0" w:space="0" w:color="auto"/>
            <w:right w:val="none" w:sz="0" w:space="0" w:color="auto"/>
          </w:divBdr>
        </w:div>
        <w:div w:id="1754164737">
          <w:marLeft w:val="547"/>
          <w:marRight w:val="0"/>
          <w:marTop w:val="77"/>
          <w:marBottom w:val="240"/>
          <w:divBdr>
            <w:top w:val="none" w:sz="0" w:space="0" w:color="auto"/>
            <w:left w:val="none" w:sz="0" w:space="0" w:color="auto"/>
            <w:bottom w:val="none" w:sz="0" w:space="0" w:color="auto"/>
            <w:right w:val="none" w:sz="0" w:space="0" w:color="auto"/>
          </w:divBdr>
        </w:div>
        <w:div w:id="2029984156">
          <w:marLeft w:val="547"/>
          <w:marRight w:val="0"/>
          <w:marTop w:val="77"/>
          <w:marBottom w:val="240"/>
          <w:divBdr>
            <w:top w:val="none" w:sz="0" w:space="0" w:color="auto"/>
            <w:left w:val="none" w:sz="0" w:space="0" w:color="auto"/>
            <w:bottom w:val="none" w:sz="0" w:space="0" w:color="auto"/>
            <w:right w:val="none" w:sz="0" w:space="0" w:color="auto"/>
          </w:divBdr>
        </w:div>
      </w:divsChild>
    </w:div>
    <w:div w:id="2012684925">
      <w:bodyDiv w:val="1"/>
      <w:marLeft w:val="0"/>
      <w:marRight w:val="0"/>
      <w:marTop w:val="0"/>
      <w:marBottom w:val="0"/>
      <w:divBdr>
        <w:top w:val="none" w:sz="0" w:space="0" w:color="auto"/>
        <w:left w:val="none" w:sz="0" w:space="0" w:color="auto"/>
        <w:bottom w:val="none" w:sz="0" w:space="0" w:color="auto"/>
        <w:right w:val="none" w:sz="0" w:space="0" w:color="auto"/>
      </w:divBdr>
    </w:div>
    <w:div w:id="2066179773">
      <w:bodyDiv w:val="1"/>
      <w:marLeft w:val="0"/>
      <w:marRight w:val="0"/>
      <w:marTop w:val="0"/>
      <w:marBottom w:val="0"/>
      <w:divBdr>
        <w:top w:val="none" w:sz="0" w:space="0" w:color="auto"/>
        <w:left w:val="none" w:sz="0" w:space="0" w:color="auto"/>
        <w:bottom w:val="none" w:sz="0" w:space="0" w:color="auto"/>
        <w:right w:val="none" w:sz="0" w:space="0" w:color="auto"/>
      </w:divBdr>
    </w:div>
    <w:div w:id="2081170803">
      <w:bodyDiv w:val="1"/>
      <w:marLeft w:val="0"/>
      <w:marRight w:val="0"/>
      <w:marTop w:val="0"/>
      <w:marBottom w:val="0"/>
      <w:divBdr>
        <w:top w:val="none" w:sz="0" w:space="0" w:color="auto"/>
        <w:left w:val="none" w:sz="0" w:space="0" w:color="auto"/>
        <w:bottom w:val="none" w:sz="0" w:space="0" w:color="auto"/>
        <w:right w:val="none" w:sz="0" w:space="0" w:color="auto"/>
      </w:divBdr>
    </w:div>
    <w:div w:id="2082671355">
      <w:bodyDiv w:val="1"/>
      <w:marLeft w:val="0"/>
      <w:marRight w:val="0"/>
      <w:marTop w:val="0"/>
      <w:marBottom w:val="0"/>
      <w:divBdr>
        <w:top w:val="none" w:sz="0" w:space="0" w:color="auto"/>
        <w:left w:val="none" w:sz="0" w:space="0" w:color="auto"/>
        <w:bottom w:val="none" w:sz="0" w:space="0" w:color="auto"/>
        <w:right w:val="none" w:sz="0" w:space="0" w:color="auto"/>
      </w:divBdr>
    </w:div>
    <w:div w:id="2104450157">
      <w:bodyDiv w:val="1"/>
      <w:marLeft w:val="0"/>
      <w:marRight w:val="0"/>
      <w:marTop w:val="0"/>
      <w:marBottom w:val="0"/>
      <w:divBdr>
        <w:top w:val="none" w:sz="0" w:space="0" w:color="auto"/>
        <w:left w:val="none" w:sz="0" w:space="0" w:color="auto"/>
        <w:bottom w:val="none" w:sz="0" w:space="0" w:color="auto"/>
        <w:right w:val="none" w:sz="0" w:space="0" w:color="auto"/>
      </w:divBdr>
    </w:div>
    <w:div w:id="211066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la.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pp.cfla.gov.lv/" TargetMode="External"/><Relationship Id="rId4" Type="http://schemas.openxmlformats.org/officeDocument/2006/relationships/settings" Target="settings.xml"/><Relationship Id="rId9" Type="http://schemas.openxmlformats.org/officeDocument/2006/relationships/hyperlink" Target="https://ppp.cfl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04.safelinks.protection.outlook.com/?url=https%3A%2F%2Flikumi.lv%2Fta%2Fid%2F194597%23n17&amp;data=05%7C01%7Cvaldis.jerans%40cfla.gov.lv%7Ca17be1713d164fc5c45b08dac24f9795%7Cc2d02fb61e644741866ff8f5689ca39a%7C0%7C0%7C638035944341569254%7CUnknown%7CTWFpbGZsb3d8eyJWIjoiMC4wLjAwMDAiLCJQIjoiV2luMzIiLCJBTiI6Ik1haWwiLCJXVCI6Mn0%3D%7C3000%7C%7C%7C&amp;sdata=nKYzGJd%2FPVbHaJw7b9BOP8rzo%2FR7tJocuwiz6c4GoJQ%3D&amp;reserved=0" TargetMode="External"/><Relationship Id="rId2" Type="http://schemas.openxmlformats.org/officeDocument/2006/relationships/hyperlink" Target="https://eur04.safelinks.protection.outlook.com/?url=https%3A%2F%2Flikumi.lv%2Fta%2Fid%2F194597%23p15&amp;data=05%7C01%7Cvaldis.jerans%40cfla.gov.lv%7Ca17be1713d164fc5c45b08dac24f9795%7Cc2d02fb61e644741866ff8f5689ca39a%7C0%7C0%7C638035944341413011%7CUnknown%7CTWFpbGZsb3d8eyJWIjoiMC4wLjAwMDAiLCJQIjoiV2luMzIiLCJBTiI6Ik1haWwiLCJXVCI6Mn0%3D%7C3000%7C%7C%7C&amp;sdata=loZoIOqPbIwlXBuaPfm%2FMx4osu1l1sNACvXNuSsahw8%3D&amp;reserved=0" TargetMode="External"/><Relationship Id="rId1" Type="http://schemas.openxmlformats.org/officeDocument/2006/relationships/hyperlink" Target="https://tapportals.mk.gov.lv/legal_acts/94d643a3-819f-4ddb-8c3b-49953b2e1357" TargetMode="External"/><Relationship Id="rId5" Type="http://schemas.openxmlformats.org/officeDocument/2006/relationships/hyperlink" Target="https://www.eib.org/attachments/thematic/epec_eurostat_statistical_guide_en.pdf" TargetMode="External"/><Relationship Id="rId4" Type="http://schemas.openxmlformats.org/officeDocument/2006/relationships/hyperlink" Target="https://eur04.safelinks.protection.outlook.com/?url=https%3A%2F%2Flikumi.lv%2Fta%2Fid%2F194597%23p15&amp;data=05%7C01%7Cvaldis.jerans%40cfla.gov.lv%7Ca17be1713d164fc5c45b08dac24f9795%7Cc2d02fb61e644741866ff8f5689ca39a%7C0%7C0%7C638035944341569254%7CUnknown%7CTWFpbGZsb3d8eyJWIjoiMC4wLjAwMDAiLCJQIjoiV2luMzIiLCJBTiI6Ik1haWwiLCJXVCI6Mn0%3D%7C3000%7C%7C%7C&amp;sdata=SD6KukzRVgLGLezztlh8FMbZXHA9rqNe7h9FJ7MDhm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CD99F-2888-49A3-88E0-FABAA4373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22421</Words>
  <Characters>12781</Characters>
  <Application>Microsoft Office Word</Application>
  <DocSecurity>0</DocSecurity>
  <Lines>106</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35132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Škļara</dc:creator>
  <cp:keywords/>
  <dc:description/>
  <cp:lastModifiedBy>Ritvars Timermanis</cp:lastModifiedBy>
  <cp:revision>11</cp:revision>
  <cp:lastPrinted>2020-02-04T08:44:00Z</cp:lastPrinted>
  <dcterms:created xsi:type="dcterms:W3CDTF">2023-02-06T07:03:00Z</dcterms:created>
  <dcterms:modified xsi:type="dcterms:W3CDTF">2023-02-06T07:53:00Z</dcterms:modified>
</cp:coreProperties>
</file>