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35C1D" w14:textId="77777777" w:rsidR="007E19F3" w:rsidRDefault="007E19F3" w:rsidP="00A049A0">
      <w:pPr>
        <w:pStyle w:val="naislab"/>
        <w:spacing w:before="0" w:after="0"/>
        <w:jc w:val="center"/>
        <w:outlineLvl w:val="0"/>
        <w:rPr>
          <w:b/>
          <w:bCs/>
          <w:color w:val="000000"/>
          <w:spacing w:val="-2"/>
          <w:sz w:val="28"/>
          <w:szCs w:val="28"/>
        </w:rPr>
      </w:pPr>
    </w:p>
    <w:p w14:paraId="40D1862C" w14:textId="77777777" w:rsidR="0018086A" w:rsidRPr="00A049A0" w:rsidRDefault="00CC0260" w:rsidP="00A049A0">
      <w:pPr>
        <w:pStyle w:val="naislab"/>
        <w:spacing w:before="0" w:after="0"/>
        <w:jc w:val="center"/>
        <w:outlineLvl w:val="0"/>
        <w:rPr>
          <w:b/>
          <w:bCs/>
          <w:spacing w:val="-2"/>
          <w:sz w:val="28"/>
          <w:szCs w:val="28"/>
        </w:rPr>
      </w:pPr>
      <w:r w:rsidRPr="00A049A0">
        <w:rPr>
          <w:b/>
          <w:bCs/>
          <w:color w:val="000000"/>
          <w:spacing w:val="-2"/>
          <w:sz w:val="28"/>
          <w:szCs w:val="28"/>
        </w:rPr>
        <w:t>Likumprojekta</w:t>
      </w:r>
      <w:r w:rsidRPr="00A049A0">
        <w:rPr>
          <w:color w:val="000000"/>
          <w:spacing w:val="-2"/>
          <w:sz w:val="28"/>
          <w:szCs w:val="28"/>
        </w:rPr>
        <w:t xml:space="preserve"> </w:t>
      </w:r>
      <w:r w:rsidR="00FD1B1B">
        <w:rPr>
          <w:b/>
          <w:bCs/>
          <w:color w:val="000000"/>
          <w:spacing w:val="-2"/>
          <w:sz w:val="28"/>
          <w:szCs w:val="28"/>
        </w:rPr>
        <w:t>“</w:t>
      </w:r>
      <w:r w:rsidR="00496F45">
        <w:rPr>
          <w:b/>
          <w:bCs/>
          <w:color w:val="000000"/>
          <w:spacing w:val="-2"/>
          <w:sz w:val="28"/>
          <w:szCs w:val="28"/>
        </w:rPr>
        <w:t xml:space="preserve">Ieguldījumu brokeru sabiedrību </w:t>
      </w:r>
      <w:r w:rsidR="00541213" w:rsidRPr="00753FC3">
        <w:rPr>
          <w:b/>
          <w:bCs/>
          <w:color w:val="000000"/>
          <w:spacing w:val="-2"/>
          <w:sz w:val="28"/>
          <w:szCs w:val="28"/>
        </w:rPr>
        <w:t>likums</w:t>
      </w:r>
      <w:r w:rsidR="00FD1B1B">
        <w:rPr>
          <w:b/>
          <w:bCs/>
          <w:color w:val="000000"/>
          <w:spacing w:val="-2"/>
          <w:sz w:val="28"/>
          <w:szCs w:val="28"/>
        </w:rPr>
        <w:t>”</w:t>
      </w:r>
      <w:r w:rsidRPr="00A049A0">
        <w:rPr>
          <w:b/>
          <w:bCs/>
          <w:color w:val="000000"/>
          <w:spacing w:val="-2"/>
          <w:sz w:val="28"/>
          <w:szCs w:val="28"/>
        </w:rPr>
        <w:t xml:space="preserve"> sākotnējās ietekmes novērtējuma ziņojums</w:t>
      </w:r>
      <w:r w:rsidRPr="00A049A0">
        <w:rPr>
          <w:color w:val="000000"/>
          <w:spacing w:val="-2"/>
          <w:sz w:val="28"/>
          <w:szCs w:val="28"/>
        </w:rPr>
        <w:t xml:space="preserve"> </w:t>
      </w:r>
      <w:r w:rsidRPr="00A049A0">
        <w:rPr>
          <w:b/>
          <w:bCs/>
          <w:color w:val="000000"/>
          <w:spacing w:val="-2"/>
          <w:sz w:val="28"/>
          <w:szCs w:val="28"/>
        </w:rPr>
        <w:t>(anotācija)</w:t>
      </w:r>
    </w:p>
    <w:p w14:paraId="41152452" w14:textId="77777777" w:rsidR="00507E8F" w:rsidRPr="00A049A0" w:rsidRDefault="00507E8F" w:rsidP="00A049A0">
      <w:pPr>
        <w:shd w:val="clear" w:color="auto" w:fill="FFFFFF"/>
        <w:jc w:val="center"/>
        <w:rPr>
          <w:rFonts w:ascii="Arial" w:hAnsi="Arial" w:cs="Arial"/>
          <w:b/>
          <w:bCs/>
          <w:color w:val="414142"/>
          <w:spacing w:val="-2"/>
          <w:sz w:val="27"/>
          <w:szCs w:val="27"/>
        </w:rPr>
      </w:pPr>
    </w:p>
    <w:tbl>
      <w:tblPr>
        <w:tblW w:w="5123" w:type="pct"/>
        <w:tblInd w:w="-11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390"/>
        <w:gridCol w:w="6888"/>
      </w:tblGrid>
      <w:tr w:rsidR="00507E8F" w:rsidRPr="00A049A0" w14:paraId="3DD721FB" w14:textId="77777777" w:rsidTr="00FA580B">
        <w:tc>
          <w:tcPr>
            <w:tcW w:w="5000" w:type="pct"/>
            <w:gridSpan w:val="2"/>
            <w:tcBorders>
              <w:top w:val="outset" w:sz="6" w:space="0" w:color="414142"/>
              <w:left w:val="outset" w:sz="6" w:space="0" w:color="414142"/>
              <w:bottom w:val="outset" w:sz="6" w:space="0" w:color="414142"/>
              <w:right w:val="outset" w:sz="6" w:space="0" w:color="414142"/>
            </w:tcBorders>
            <w:vAlign w:val="center"/>
            <w:hideMark/>
          </w:tcPr>
          <w:p w14:paraId="631F2B90" w14:textId="77777777" w:rsidR="00507E8F" w:rsidRPr="00A049A0" w:rsidRDefault="00507E8F" w:rsidP="00A049A0">
            <w:pPr>
              <w:pStyle w:val="tvhtml"/>
              <w:spacing w:before="0" w:beforeAutospacing="0" w:after="0" w:afterAutospacing="0"/>
              <w:jc w:val="center"/>
              <w:rPr>
                <w:b/>
                <w:bCs/>
                <w:color w:val="000000"/>
                <w:spacing w:val="-2"/>
              </w:rPr>
            </w:pPr>
            <w:r w:rsidRPr="00A049A0">
              <w:rPr>
                <w:b/>
                <w:bCs/>
                <w:color w:val="000000"/>
                <w:spacing w:val="-2"/>
              </w:rPr>
              <w:t>Tiesību akta projekta anotācijas kopsavilkums</w:t>
            </w:r>
          </w:p>
        </w:tc>
      </w:tr>
      <w:tr w:rsidR="00507E8F" w:rsidRPr="00A049A0" w14:paraId="4DAB0DBB" w14:textId="77777777" w:rsidTr="000E74A8">
        <w:tc>
          <w:tcPr>
            <w:tcW w:w="1288" w:type="pct"/>
            <w:tcBorders>
              <w:top w:val="outset" w:sz="6" w:space="0" w:color="414142"/>
              <w:left w:val="outset" w:sz="6" w:space="0" w:color="414142"/>
              <w:bottom w:val="outset" w:sz="6" w:space="0" w:color="414142"/>
              <w:right w:val="outset" w:sz="6" w:space="0" w:color="414142"/>
            </w:tcBorders>
            <w:hideMark/>
          </w:tcPr>
          <w:p w14:paraId="013F7EE4" w14:textId="77777777" w:rsidR="00507E8F" w:rsidRPr="00A049A0" w:rsidRDefault="00507E8F" w:rsidP="00A049A0">
            <w:pPr>
              <w:rPr>
                <w:spacing w:val="-2"/>
              </w:rPr>
            </w:pPr>
            <w:r w:rsidRPr="00A049A0">
              <w:rPr>
                <w:spacing w:val="-2"/>
              </w:rPr>
              <w:t xml:space="preserve">Mērķis, risinājums un projekta spēkā stāšanās laiks </w:t>
            </w:r>
          </w:p>
        </w:tc>
        <w:tc>
          <w:tcPr>
            <w:tcW w:w="3712" w:type="pct"/>
            <w:tcBorders>
              <w:top w:val="outset" w:sz="6" w:space="0" w:color="414142"/>
              <w:left w:val="outset" w:sz="6" w:space="0" w:color="414142"/>
              <w:bottom w:val="outset" w:sz="6" w:space="0" w:color="414142"/>
              <w:right w:val="outset" w:sz="6" w:space="0" w:color="414142"/>
            </w:tcBorders>
            <w:hideMark/>
          </w:tcPr>
          <w:p w14:paraId="1689EF4E" w14:textId="6258CDAB" w:rsidR="003D33AC" w:rsidRDefault="00507E8F" w:rsidP="00734C0F">
            <w:pPr>
              <w:jc w:val="both"/>
              <w:rPr>
                <w:noProof/>
                <w:color w:val="000000"/>
                <w:spacing w:val="-2"/>
              </w:rPr>
            </w:pPr>
            <w:r w:rsidRPr="00A049A0">
              <w:rPr>
                <w:noProof/>
                <w:spacing w:val="-2"/>
              </w:rPr>
              <w:t>Likumprojekt</w:t>
            </w:r>
            <w:r w:rsidR="00BE1D4A">
              <w:rPr>
                <w:noProof/>
                <w:spacing w:val="-2"/>
              </w:rPr>
              <w:t>a</w:t>
            </w:r>
            <w:r w:rsidRPr="00A049A0">
              <w:rPr>
                <w:noProof/>
                <w:spacing w:val="-2"/>
              </w:rPr>
              <w:t xml:space="preserve"> </w:t>
            </w:r>
            <w:r w:rsidR="00774534" w:rsidRPr="00250626">
              <w:rPr>
                <w:noProof/>
                <w:color w:val="000000"/>
                <w:spacing w:val="-2"/>
              </w:rPr>
              <w:t>“</w:t>
            </w:r>
            <w:r w:rsidR="00695EF4">
              <w:rPr>
                <w:bCs/>
                <w:noProof/>
                <w:color w:val="000000"/>
                <w:spacing w:val="-2"/>
              </w:rPr>
              <w:t>Ieguldījumu brokeru sabiedrību</w:t>
            </w:r>
            <w:r w:rsidR="00541213">
              <w:rPr>
                <w:bCs/>
                <w:noProof/>
                <w:color w:val="000000"/>
                <w:spacing w:val="-2"/>
              </w:rPr>
              <w:t xml:space="preserve"> </w:t>
            </w:r>
            <w:r w:rsidR="00250626" w:rsidRPr="00250626">
              <w:rPr>
                <w:bCs/>
                <w:noProof/>
                <w:color w:val="000000"/>
                <w:spacing w:val="-2"/>
              </w:rPr>
              <w:t>likums</w:t>
            </w:r>
            <w:r w:rsidR="00774534" w:rsidRPr="00250626">
              <w:rPr>
                <w:noProof/>
                <w:color w:val="000000"/>
                <w:spacing w:val="-2"/>
              </w:rPr>
              <w:t>”</w:t>
            </w:r>
            <w:r w:rsidRPr="00A049A0">
              <w:rPr>
                <w:noProof/>
                <w:color w:val="000000"/>
                <w:spacing w:val="-2"/>
              </w:rPr>
              <w:t xml:space="preserve"> (turpmāk – Likumproj</w:t>
            </w:r>
            <w:r w:rsidR="00626014" w:rsidRPr="00A049A0">
              <w:rPr>
                <w:noProof/>
                <w:color w:val="000000"/>
                <w:spacing w:val="-2"/>
              </w:rPr>
              <w:t xml:space="preserve">ekts) </w:t>
            </w:r>
            <w:r w:rsidR="00457B2E">
              <w:rPr>
                <w:noProof/>
                <w:color w:val="000000"/>
                <w:spacing w:val="-2"/>
              </w:rPr>
              <w:t>mērķis ir</w:t>
            </w:r>
            <w:r w:rsidR="00663161">
              <w:rPr>
                <w:noProof/>
                <w:color w:val="000000"/>
                <w:spacing w:val="-2"/>
              </w:rPr>
              <w:t xml:space="preserve"> </w:t>
            </w:r>
            <w:r w:rsidR="00DB6028">
              <w:rPr>
                <w:noProof/>
                <w:color w:val="000000"/>
                <w:spacing w:val="-2"/>
              </w:rPr>
              <w:t xml:space="preserve">izveidot </w:t>
            </w:r>
            <w:r w:rsidR="00695EF4">
              <w:rPr>
                <w:noProof/>
                <w:color w:val="000000"/>
                <w:spacing w:val="-2"/>
              </w:rPr>
              <w:t>ieguldījumu brokeru sabiedrībām atsevišķu</w:t>
            </w:r>
            <w:r w:rsidR="00DB6028">
              <w:rPr>
                <w:noProof/>
                <w:color w:val="000000"/>
                <w:spacing w:val="-2"/>
              </w:rPr>
              <w:t xml:space="preserve"> </w:t>
            </w:r>
            <w:r w:rsidR="00663161">
              <w:rPr>
                <w:noProof/>
                <w:color w:val="000000"/>
                <w:spacing w:val="-2"/>
              </w:rPr>
              <w:t>regulējumu</w:t>
            </w:r>
            <w:r w:rsidR="00DB6028">
              <w:rPr>
                <w:noProof/>
                <w:color w:val="000000"/>
                <w:spacing w:val="-2"/>
              </w:rPr>
              <w:t xml:space="preserve"> Latvijā</w:t>
            </w:r>
            <w:r w:rsidR="00663161">
              <w:rPr>
                <w:noProof/>
                <w:color w:val="000000"/>
                <w:spacing w:val="-2"/>
              </w:rPr>
              <w:t xml:space="preserve">, vienlaikus </w:t>
            </w:r>
            <w:r w:rsidR="00626014" w:rsidRPr="00A049A0">
              <w:rPr>
                <w:noProof/>
                <w:color w:val="000000"/>
                <w:spacing w:val="-2"/>
              </w:rPr>
              <w:t xml:space="preserve"> pārņem</w:t>
            </w:r>
            <w:r w:rsidR="00663161">
              <w:rPr>
                <w:noProof/>
                <w:color w:val="000000"/>
                <w:spacing w:val="-2"/>
              </w:rPr>
              <w:t>ot</w:t>
            </w:r>
            <w:r w:rsidR="00250626">
              <w:rPr>
                <w:noProof/>
                <w:color w:val="000000"/>
                <w:spacing w:val="-2"/>
              </w:rPr>
              <w:t xml:space="preserve"> </w:t>
            </w:r>
            <w:r w:rsidR="00250626" w:rsidRPr="00250626">
              <w:rPr>
                <w:noProof/>
                <w:color w:val="000000"/>
                <w:spacing w:val="-2"/>
              </w:rPr>
              <w:t>Eiropas Parlamenta un Padomes 201</w:t>
            </w:r>
            <w:r w:rsidR="00250626">
              <w:rPr>
                <w:noProof/>
                <w:color w:val="000000"/>
                <w:spacing w:val="-2"/>
              </w:rPr>
              <w:t>9</w:t>
            </w:r>
            <w:r w:rsidR="00250626" w:rsidRPr="00250626">
              <w:rPr>
                <w:noProof/>
                <w:color w:val="000000"/>
                <w:spacing w:val="-2"/>
              </w:rPr>
              <w:t>.gada</w:t>
            </w:r>
            <w:r w:rsidR="00250626">
              <w:rPr>
                <w:noProof/>
                <w:color w:val="000000"/>
                <w:spacing w:val="-2"/>
              </w:rPr>
              <w:t xml:space="preserve"> </w:t>
            </w:r>
            <w:r w:rsidR="000217C4">
              <w:rPr>
                <w:noProof/>
                <w:color w:val="000000"/>
                <w:spacing w:val="-2"/>
              </w:rPr>
              <w:t>27</w:t>
            </w:r>
            <w:r w:rsidR="00250626" w:rsidRPr="000217C4">
              <w:rPr>
                <w:noProof/>
                <w:color w:val="000000"/>
                <w:spacing w:val="-2"/>
              </w:rPr>
              <w:t>.novembra</w:t>
            </w:r>
            <w:r w:rsidR="00250626" w:rsidRPr="00250626">
              <w:rPr>
                <w:noProof/>
                <w:color w:val="000000"/>
                <w:spacing w:val="-2"/>
              </w:rPr>
              <w:t xml:space="preserve"> </w:t>
            </w:r>
            <w:r w:rsidR="00F65AA5">
              <w:rPr>
                <w:noProof/>
                <w:color w:val="000000"/>
                <w:spacing w:val="-2"/>
              </w:rPr>
              <w:t>d</w:t>
            </w:r>
            <w:r w:rsidR="00F65AA5" w:rsidRPr="00250626">
              <w:rPr>
                <w:noProof/>
                <w:color w:val="000000"/>
                <w:spacing w:val="-2"/>
              </w:rPr>
              <w:t>irektīv</w:t>
            </w:r>
            <w:r w:rsidR="00F65AA5">
              <w:rPr>
                <w:noProof/>
                <w:color w:val="000000"/>
                <w:spacing w:val="-2"/>
              </w:rPr>
              <w:t>u</w:t>
            </w:r>
            <w:r w:rsidR="00695EF4">
              <w:rPr>
                <w:noProof/>
                <w:color w:val="000000"/>
                <w:spacing w:val="-2"/>
              </w:rPr>
              <w:t xml:space="preserve"> </w:t>
            </w:r>
            <w:r w:rsidR="00285A6C">
              <w:rPr>
                <w:noProof/>
                <w:color w:val="000000"/>
                <w:spacing w:val="-2"/>
              </w:rPr>
              <w:t xml:space="preserve">Nr. </w:t>
            </w:r>
            <w:r w:rsidR="00250626" w:rsidRPr="00250626">
              <w:rPr>
                <w:noProof/>
                <w:color w:val="000000"/>
                <w:spacing w:val="-2"/>
              </w:rPr>
              <w:t>201</w:t>
            </w:r>
            <w:r w:rsidR="00250626">
              <w:rPr>
                <w:noProof/>
                <w:color w:val="000000"/>
                <w:spacing w:val="-2"/>
              </w:rPr>
              <w:t>9</w:t>
            </w:r>
            <w:r w:rsidR="00250626" w:rsidRPr="00250626">
              <w:rPr>
                <w:noProof/>
                <w:color w:val="000000"/>
                <w:spacing w:val="-2"/>
              </w:rPr>
              <w:t>/</w:t>
            </w:r>
            <w:r w:rsidR="00695EF4">
              <w:rPr>
                <w:noProof/>
                <w:color w:val="000000"/>
                <w:spacing w:val="-2"/>
              </w:rPr>
              <w:t>2034</w:t>
            </w:r>
            <w:r w:rsidR="00250626" w:rsidRPr="00250626">
              <w:rPr>
                <w:noProof/>
                <w:color w:val="000000"/>
                <w:spacing w:val="-2"/>
              </w:rPr>
              <w:t xml:space="preserve"> </w:t>
            </w:r>
            <w:r w:rsidR="00695EF4" w:rsidRPr="00695EF4">
              <w:rPr>
                <w:noProof/>
                <w:color w:val="000000"/>
                <w:spacing w:val="-2"/>
              </w:rPr>
              <w:t>par ieguldījumu brokeru sabiedrību prudenciālo uzraudzību un ar ko groza Direktīvas 2002/87/EK, 2009/65/EK, 2011/61/ES, 2013/36/ES, 2014/59/ES un 2014/65/ES</w:t>
            </w:r>
            <w:r w:rsidR="002339A0">
              <w:rPr>
                <w:noProof/>
                <w:color w:val="000000"/>
                <w:spacing w:val="-2"/>
              </w:rPr>
              <w:t xml:space="preserve"> </w:t>
            </w:r>
            <w:r w:rsidR="002339A0" w:rsidRPr="00A049A0">
              <w:rPr>
                <w:noProof/>
                <w:spacing w:val="-2"/>
              </w:rPr>
              <w:t>(turpmāk – Direktīva</w:t>
            </w:r>
            <w:r w:rsidR="009D15E7">
              <w:rPr>
                <w:noProof/>
                <w:spacing w:val="-2"/>
              </w:rPr>
              <w:t xml:space="preserve"> Nr.</w:t>
            </w:r>
            <w:r w:rsidR="002339A0">
              <w:rPr>
                <w:noProof/>
                <w:spacing w:val="-2"/>
              </w:rPr>
              <w:t xml:space="preserve"> 2019/2034</w:t>
            </w:r>
            <w:r w:rsidR="002339A0" w:rsidRPr="00A049A0">
              <w:rPr>
                <w:noProof/>
                <w:spacing w:val="-2"/>
              </w:rPr>
              <w:t>)</w:t>
            </w:r>
            <w:r w:rsidR="003D33AC">
              <w:rPr>
                <w:noProof/>
                <w:spacing w:val="-2"/>
              </w:rPr>
              <w:t xml:space="preserve">, kā arī atsevišķas </w:t>
            </w:r>
            <w:r w:rsidR="003D33AC" w:rsidRPr="00250626">
              <w:rPr>
                <w:noProof/>
                <w:color w:val="000000"/>
                <w:spacing w:val="-2"/>
              </w:rPr>
              <w:t>Eiropas Parlamenta un Padomes 201</w:t>
            </w:r>
            <w:r w:rsidR="003D33AC">
              <w:rPr>
                <w:noProof/>
                <w:color w:val="000000"/>
                <w:spacing w:val="-2"/>
              </w:rPr>
              <w:t>9</w:t>
            </w:r>
            <w:r w:rsidR="003D33AC" w:rsidRPr="00250626">
              <w:rPr>
                <w:noProof/>
                <w:color w:val="000000"/>
                <w:spacing w:val="-2"/>
              </w:rPr>
              <w:t>.gada</w:t>
            </w:r>
            <w:r w:rsidR="003D33AC">
              <w:rPr>
                <w:noProof/>
                <w:color w:val="000000"/>
                <w:spacing w:val="-2"/>
              </w:rPr>
              <w:t xml:space="preserve"> 20.maija</w:t>
            </w:r>
            <w:r w:rsidR="003D33AC" w:rsidRPr="00250626">
              <w:rPr>
                <w:noProof/>
                <w:color w:val="000000"/>
                <w:spacing w:val="-2"/>
              </w:rPr>
              <w:t xml:space="preserve"> </w:t>
            </w:r>
            <w:r w:rsidR="003D33AC">
              <w:rPr>
                <w:noProof/>
                <w:color w:val="000000"/>
                <w:spacing w:val="-2"/>
              </w:rPr>
              <w:t>d</w:t>
            </w:r>
            <w:r w:rsidR="003D33AC" w:rsidRPr="00250626">
              <w:rPr>
                <w:noProof/>
                <w:color w:val="000000"/>
                <w:spacing w:val="-2"/>
              </w:rPr>
              <w:t>irektīv</w:t>
            </w:r>
            <w:r w:rsidR="003D33AC">
              <w:rPr>
                <w:noProof/>
                <w:color w:val="000000"/>
                <w:spacing w:val="-2"/>
              </w:rPr>
              <w:t xml:space="preserve">as Nr. 2019/878 </w:t>
            </w:r>
            <w:r w:rsidR="003D33AC" w:rsidRPr="003D33AC">
              <w:rPr>
                <w:noProof/>
                <w:color w:val="000000"/>
                <w:spacing w:val="-2"/>
              </w:rPr>
              <w:t>ar ko Direktīvu 2013/36/ES groza attiecībā uz atbrīvotajām sabiedrībām, finanšu pārvaldītājsabiedrībām, jauktām finanšu pārvaldītājsabiedrībām, atalgojumu, uzraudzības pasākumiem un pilnvarām, kā arī kapitāla saglabāšanas pasākumiem</w:t>
            </w:r>
            <w:r w:rsidR="003D33AC">
              <w:rPr>
                <w:noProof/>
                <w:color w:val="000000"/>
                <w:spacing w:val="-2"/>
              </w:rPr>
              <w:t xml:space="preserve"> </w:t>
            </w:r>
            <w:r w:rsidR="003D33AC" w:rsidRPr="00A049A0">
              <w:rPr>
                <w:noProof/>
                <w:spacing w:val="-2"/>
              </w:rPr>
              <w:t>(turpmāk – Direktīva</w:t>
            </w:r>
            <w:r w:rsidR="009D15E7">
              <w:rPr>
                <w:noProof/>
                <w:spacing w:val="-2"/>
              </w:rPr>
              <w:t xml:space="preserve"> Nr.</w:t>
            </w:r>
            <w:r w:rsidR="003D33AC">
              <w:rPr>
                <w:noProof/>
                <w:spacing w:val="-2"/>
              </w:rPr>
              <w:t xml:space="preserve"> 2019/878</w:t>
            </w:r>
            <w:r w:rsidR="003D33AC" w:rsidRPr="00A049A0">
              <w:rPr>
                <w:noProof/>
                <w:spacing w:val="-2"/>
              </w:rPr>
              <w:t>)</w:t>
            </w:r>
            <w:r w:rsidR="003D33AC">
              <w:rPr>
                <w:noProof/>
                <w:spacing w:val="-2"/>
              </w:rPr>
              <w:t>.</w:t>
            </w:r>
            <w:r w:rsidR="003D33AC" w:rsidRPr="003D33AC">
              <w:rPr>
                <w:noProof/>
                <w:color w:val="000000"/>
                <w:spacing w:val="-2"/>
              </w:rPr>
              <w:t xml:space="preserve"> </w:t>
            </w:r>
            <w:r w:rsidR="00695EF4">
              <w:rPr>
                <w:noProof/>
                <w:color w:val="000000"/>
                <w:spacing w:val="-2"/>
              </w:rPr>
              <w:t xml:space="preserve"> </w:t>
            </w:r>
          </w:p>
          <w:p w14:paraId="7BF3A919" w14:textId="37DC392B" w:rsidR="00EC3FD1" w:rsidRPr="001024B8" w:rsidRDefault="00CA3FB2" w:rsidP="00734C0F">
            <w:pPr>
              <w:jc w:val="both"/>
              <w:rPr>
                <w:noProof/>
                <w:color w:val="000000"/>
                <w:spacing w:val="-2"/>
              </w:rPr>
            </w:pPr>
            <w:r>
              <w:rPr>
                <w:noProof/>
                <w:color w:val="000000"/>
                <w:spacing w:val="-2"/>
              </w:rPr>
              <w:t>Likumprojekts stāsies spēkā pēc tā pieņemšanas vispārējā kārtībā.</w:t>
            </w:r>
          </w:p>
        </w:tc>
      </w:tr>
    </w:tbl>
    <w:p w14:paraId="363AA8A9" w14:textId="77777777" w:rsidR="00507E8F" w:rsidRPr="00A049A0" w:rsidRDefault="009C05B1" w:rsidP="00A049A0">
      <w:pPr>
        <w:shd w:val="clear" w:color="auto" w:fill="FFFFFF"/>
        <w:rPr>
          <w:color w:val="414142"/>
          <w:spacing w:val="-2"/>
        </w:rPr>
      </w:pPr>
      <w:r w:rsidRPr="00A049A0">
        <w:rPr>
          <w:color w:val="414142"/>
          <w:spacing w:val="-2"/>
        </w:rPr>
        <w:t xml:space="preserve"> </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99"/>
        <w:gridCol w:w="1908"/>
        <w:gridCol w:w="6941"/>
      </w:tblGrid>
      <w:tr w:rsidR="0018086A" w:rsidRPr="00A049A0" w14:paraId="58AA5F27" w14:textId="77777777">
        <w:trPr>
          <w:trHeight w:val="51"/>
          <w:jc w:val="center"/>
        </w:trPr>
        <w:tc>
          <w:tcPr>
            <w:tcW w:w="9348" w:type="dxa"/>
            <w:gridSpan w:val="3"/>
            <w:vAlign w:val="center"/>
          </w:tcPr>
          <w:p w14:paraId="03651A30" w14:textId="77777777" w:rsidR="0018086A" w:rsidRPr="00A049A0" w:rsidRDefault="0018086A" w:rsidP="00A049A0">
            <w:pPr>
              <w:pStyle w:val="naisnod"/>
              <w:spacing w:before="0" w:after="0"/>
              <w:rPr>
                <w:spacing w:val="-2"/>
              </w:rPr>
            </w:pPr>
            <w:r w:rsidRPr="00A049A0">
              <w:rPr>
                <w:spacing w:val="-2"/>
              </w:rPr>
              <w:t>I. Tiesību akta projekta izstrādes nepieciešamība</w:t>
            </w:r>
          </w:p>
        </w:tc>
      </w:tr>
      <w:tr w:rsidR="0018086A" w:rsidRPr="00A049A0" w14:paraId="4102AE62" w14:textId="77777777" w:rsidTr="005B5908">
        <w:trPr>
          <w:trHeight w:val="224"/>
          <w:jc w:val="center"/>
        </w:trPr>
        <w:tc>
          <w:tcPr>
            <w:tcW w:w="499" w:type="dxa"/>
          </w:tcPr>
          <w:p w14:paraId="1B115275" w14:textId="77777777" w:rsidR="0018086A" w:rsidRPr="00A049A0" w:rsidRDefault="0018086A" w:rsidP="00A049A0">
            <w:pPr>
              <w:pStyle w:val="naiskr"/>
              <w:spacing w:before="0" w:after="0"/>
              <w:jc w:val="center"/>
              <w:rPr>
                <w:spacing w:val="-2"/>
              </w:rPr>
            </w:pPr>
            <w:r w:rsidRPr="00A049A0">
              <w:rPr>
                <w:spacing w:val="-2"/>
              </w:rPr>
              <w:t>1.</w:t>
            </w:r>
          </w:p>
        </w:tc>
        <w:tc>
          <w:tcPr>
            <w:tcW w:w="1908" w:type="dxa"/>
          </w:tcPr>
          <w:p w14:paraId="02950C94" w14:textId="77777777" w:rsidR="0018086A" w:rsidRPr="00A049A0" w:rsidRDefault="0018086A" w:rsidP="00A049A0">
            <w:pPr>
              <w:pStyle w:val="naiskr"/>
              <w:spacing w:before="0" w:after="0"/>
              <w:jc w:val="both"/>
              <w:rPr>
                <w:spacing w:val="-2"/>
              </w:rPr>
            </w:pPr>
            <w:r w:rsidRPr="00A049A0">
              <w:rPr>
                <w:spacing w:val="-2"/>
              </w:rPr>
              <w:t>Pamatojums</w:t>
            </w:r>
          </w:p>
        </w:tc>
        <w:tc>
          <w:tcPr>
            <w:tcW w:w="6941" w:type="dxa"/>
          </w:tcPr>
          <w:p w14:paraId="2B10347A" w14:textId="77777777" w:rsidR="002339A0" w:rsidRDefault="00457B2E" w:rsidP="00663161">
            <w:pPr>
              <w:autoSpaceDE w:val="0"/>
              <w:autoSpaceDN w:val="0"/>
              <w:adjustRightInd w:val="0"/>
              <w:jc w:val="both"/>
              <w:rPr>
                <w:noProof/>
                <w:color w:val="000000"/>
                <w:spacing w:val="-2"/>
              </w:rPr>
            </w:pPr>
            <w:r w:rsidRPr="00A049A0">
              <w:rPr>
                <w:noProof/>
                <w:color w:val="000000"/>
                <w:spacing w:val="-2"/>
              </w:rPr>
              <w:t>Likumprojekts</w:t>
            </w:r>
            <w:r>
              <w:rPr>
                <w:noProof/>
                <w:color w:val="000000"/>
                <w:spacing w:val="-2"/>
              </w:rPr>
              <w:t xml:space="preserve"> izstrādāts, lai</w:t>
            </w:r>
            <w:r w:rsidR="002339A0">
              <w:rPr>
                <w:noProof/>
                <w:color w:val="000000"/>
                <w:spacing w:val="-2"/>
              </w:rPr>
              <w:t>:</w:t>
            </w:r>
            <w:r>
              <w:rPr>
                <w:noProof/>
                <w:color w:val="000000"/>
                <w:spacing w:val="-2"/>
              </w:rPr>
              <w:t xml:space="preserve"> </w:t>
            </w:r>
          </w:p>
          <w:p w14:paraId="27B9F455" w14:textId="6C1725B9" w:rsidR="00EC0E7A" w:rsidRDefault="002339A0" w:rsidP="002339A0">
            <w:pPr>
              <w:autoSpaceDE w:val="0"/>
              <w:autoSpaceDN w:val="0"/>
              <w:adjustRightInd w:val="0"/>
              <w:jc w:val="both"/>
              <w:rPr>
                <w:noProof/>
                <w:spacing w:val="-2"/>
              </w:rPr>
            </w:pPr>
            <w:r w:rsidRPr="002339A0">
              <w:rPr>
                <w:noProof/>
                <w:color w:val="000000"/>
                <w:spacing w:val="-2"/>
              </w:rPr>
              <w:t>1)</w:t>
            </w:r>
            <w:r>
              <w:rPr>
                <w:noProof/>
                <w:spacing w:val="-2"/>
              </w:rPr>
              <w:t xml:space="preserve"> </w:t>
            </w:r>
            <w:r w:rsidR="00457B2E">
              <w:rPr>
                <w:noProof/>
                <w:spacing w:val="-2"/>
              </w:rPr>
              <w:t xml:space="preserve">nacionālajos normatīvajos aktos </w:t>
            </w:r>
            <w:r w:rsidR="00457B2E" w:rsidRPr="00A049A0">
              <w:rPr>
                <w:noProof/>
                <w:spacing w:val="-2"/>
              </w:rPr>
              <w:t xml:space="preserve">pārņemtu </w:t>
            </w:r>
            <w:r w:rsidRPr="00A049A0">
              <w:rPr>
                <w:noProof/>
                <w:spacing w:val="-2"/>
              </w:rPr>
              <w:t>Direktīva</w:t>
            </w:r>
            <w:r>
              <w:rPr>
                <w:noProof/>
                <w:spacing w:val="-2"/>
              </w:rPr>
              <w:t>s</w:t>
            </w:r>
            <w:r w:rsidR="009D15E7">
              <w:rPr>
                <w:noProof/>
                <w:spacing w:val="-2"/>
              </w:rPr>
              <w:t xml:space="preserve"> Nr.</w:t>
            </w:r>
            <w:r>
              <w:rPr>
                <w:noProof/>
                <w:spacing w:val="-2"/>
              </w:rPr>
              <w:t xml:space="preserve"> 2019/2034</w:t>
            </w:r>
            <w:r w:rsidR="0039790C">
              <w:rPr>
                <w:noProof/>
                <w:spacing w:val="-2"/>
              </w:rPr>
              <w:t xml:space="preserve"> un Direktīvas</w:t>
            </w:r>
            <w:r w:rsidR="009D15E7">
              <w:rPr>
                <w:noProof/>
                <w:spacing w:val="-2"/>
              </w:rPr>
              <w:t xml:space="preserve"> Nr.</w:t>
            </w:r>
            <w:r w:rsidR="0039790C">
              <w:rPr>
                <w:noProof/>
                <w:spacing w:val="-2"/>
              </w:rPr>
              <w:t xml:space="preserve"> 2019/878</w:t>
            </w:r>
            <w:r w:rsidR="00457B2E" w:rsidRPr="00A049A0">
              <w:rPr>
                <w:noProof/>
                <w:spacing w:val="-2"/>
              </w:rPr>
              <w:t xml:space="preserve"> prasības</w:t>
            </w:r>
            <w:r>
              <w:rPr>
                <w:noProof/>
                <w:spacing w:val="-2"/>
              </w:rPr>
              <w:t>;</w:t>
            </w:r>
          </w:p>
          <w:p w14:paraId="23DF1A5A" w14:textId="77777777" w:rsidR="002339A0" w:rsidRPr="00A049A0" w:rsidRDefault="002339A0" w:rsidP="002339A0">
            <w:pPr>
              <w:autoSpaceDE w:val="0"/>
              <w:autoSpaceDN w:val="0"/>
              <w:adjustRightInd w:val="0"/>
              <w:jc w:val="both"/>
              <w:rPr>
                <w:noProof/>
                <w:spacing w:val="-2"/>
              </w:rPr>
            </w:pPr>
            <w:r>
              <w:rPr>
                <w:noProof/>
                <w:spacing w:val="-2"/>
              </w:rPr>
              <w:t xml:space="preserve">2)  izveidotu ieguldījumu brokeru sabiedrībām </w:t>
            </w:r>
            <w:r>
              <w:rPr>
                <w:noProof/>
                <w:color w:val="000000"/>
                <w:spacing w:val="-2"/>
              </w:rPr>
              <w:t>līdzīgu regulējumu kā tas ir citiem tirgus dalībniekiem.</w:t>
            </w:r>
          </w:p>
        </w:tc>
      </w:tr>
      <w:tr w:rsidR="0018086A" w:rsidRPr="00A049A0" w14:paraId="3032E31A" w14:textId="77777777" w:rsidTr="005B5908">
        <w:trPr>
          <w:trHeight w:val="168"/>
          <w:jc w:val="center"/>
        </w:trPr>
        <w:tc>
          <w:tcPr>
            <w:tcW w:w="499" w:type="dxa"/>
          </w:tcPr>
          <w:p w14:paraId="1EE8CE94" w14:textId="77777777" w:rsidR="0018086A" w:rsidRPr="00A049A0" w:rsidRDefault="0018086A" w:rsidP="00A049A0">
            <w:pPr>
              <w:pStyle w:val="naiskr"/>
              <w:spacing w:before="0" w:after="0"/>
              <w:jc w:val="center"/>
              <w:rPr>
                <w:spacing w:val="-2"/>
              </w:rPr>
            </w:pPr>
            <w:r w:rsidRPr="00A049A0">
              <w:rPr>
                <w:spacing w:val="-2"/>
              </w:rPr>
              <w:t>2.</w:t>
            </w:r>
          </w:p>
        </w:tc>
        <w:tc>
          <w:tcPr>
            <w:tcW w:w="1908" w:type="dxa"/>
          </w:tcPr>
          <w:p w14:paraId="6449C999" w14:textId="77777777" w:rsidR="0018086A" w:rsidRPr="00A049A0" w:rsidRDefault="00575F9E" w:rsidP="00A049A0">
            <w:pPr>
              <w:pStyle w:val="naiskr"/>
              <w:tabs>
                <w:tab w:val="left" w:pos="170"/>
              </w:tabs>
              <w:spacing w:before="0" w:after="0"/>
              <w:jc w:val="both"/>
              <w:rPr>
                <w:spacing w:val="-2"/>
              </w:rPr>
            </w:pPr>
            <w:r w:rsidRPr="00975512">
              <w:rPr>
                <w:spacing w:val="-2"/>
              </w:rPr>
              <w:t>Pašreizējā situācija un problēmas, kuru risināšanai tiesību akta projekts izstrādāts, tiesiskā regulējuma mērķis un būtība</w:t>
            </w:r>
          </w:p>
        </w:tc>
        <w:tc>
          <w:tcPr>
            <w:tcW w:w="6941" w:type="dxa"/>
          </w:tcPr>
          <w:p w14:paraId="7DC7D782" w14:textId="1106707C" w:rsidR="00702C37" w:rsidRDefault="005A2C78" w:rsidP="008C3DD6">
            <w:pPr>
              <w:autoSpaceDE w:val="0"/>
              <w:autoSpaceDN w:val="0"/>
              <w:adjustRightInd w:val="0"/>
              <w:jc w:val="both"/>
              <w:rPr>
                <w:noProof/>
                <w:color w:val="000000"/>
                <w:spacing w:val="-2"/>
              </w:rPr>
            </w:pPr>
            <w:r w:rsidRPr="005A2C78">
              <w:rPr>
                <w:noProof/>
                <w:spacing w:val="-2"/>
              </w:rPr>
              <w:t xml:space="preserve"> </w:t>
            </w:r>
            <w:r w:rsidR="00975512">
              <w:rPr>
                <w:noProof/>
                <w:spacing w:val="-2"/>
              </w:rPr>
              <w:t>Likumprojekta izstrādes pamatā ir Direktīvas</w:t>
            </w:r>
            <w:r w:rsidR="009D15E7">
              <w:rPr>
                <w:noProof/>
                <w:spacing w:val="-2"/>
              </w:rPr>
              <w:t xml:space="preserve"> Nr.</w:t>
            </w:r>
            <w:r w:rsidR="00975512">
              <w:rPr>
                <w:noProof/>
                <w:spacing w:val="-2"/>
              </w:rPr>
              <w:t xml:space="preserve"> 2019/2034 pārņemšana nacionālajos normatīvajos aktos</w:t>
            </w:r>
            <w:r w:rsidR="00975512">
              <w:rPr>
                <w:noProof/>
                <w:color w:val="000000"/>
                <w:spacing w:val="-2"/>
              </w:rPr>
              <w:t>. Pašreizējā situācijā visi tiesiskie priekšnoteikumi ieguldījumu brokeru sabiedrību darbībai ir ietverti Finanšu instrumentu tirgus likumā, k</w:t>
            </w:r>
            <w:r w:rsidR="00BE1D4A">
              <w:rPr>
                <w:noProof/>
                <w:color w:val="000000"/>
                <w:spacing w:val="-2"/>
              </w:rPr>
              <w:t>as</w:t>
            </w:r>
            <w:r w:rsidR="00975512">
              <w:rPr>
                <w:noProof/>
                <w:color w:val="000000"/>
                <w:spacing w:val="-2"/>
              </w:rPr>
              <w:t xml:space="preserve"> </w:t>
            </w:r>
            <w:r w:rsidR="00975512" w:rsidRPr="00E26860">
              <w:rPr>
                <w:noProof/>
                <w:color w:val="000000"/>
                <w:spacing w:val="-2"/>
              </w:rPr>
              <w:t xml:space="preserve">regulē finanšu instrumentu publiskā piedāvājuma izteikšanas, finanšu instrumentu publiskās apgrozības, ieguldījumu pakalpojumu un ieguldījumu blakuspakalpojumu sniegšanas, datu ziņošanas pakalpojumu sniegšanas, finanšu instrumentu tirgus dalībnieku licencēšanas, darbības un uzraudzības kārtību, </w:t>
            </w:r>
            <w:r w:rsidR="00891E0A">
              <w:rPr>
                <w:noProof/>
                <w:color w:val="000000"/>
                <w:spacing w:val="-2"/>
              </w:rPr>
              <w:t xml:space="preserve"> gada pārskata (konsolidētā gada pārskata) sagatavošanu un iesniegšanu,  zvērināta revidenta un zverinātu revidentu komercsabiedrības gada pārskata (konsolidētā gada pārskata) revīzijas pienākumu un pienākumu sagatavot noteikta satura ziņojumus un pienākumu revīzijas pakalpojumu sniegšanas laikā, konstatējot noteiktus faktus, par tiem nekavējoties ziņot Finanšu un kapitāla tirgus komisijai, </w:t>
            </w:r>
            <w:r w:rsidR="00975512" w:rsidRPr="00E26860">
              <w:rPr>
                <w:noProof/>
                <w:color w:val="000000"/>
                <w:spacing w:val="-2"/>
              </w:rPr>
              <w:t>kompetento institūciju sadarbības kārtību, nosaka finanšu instrumentu tirgus dalībnieku tiesības un pienākumus, kā arī atbildību par likumā paredzēto prasību neievērošanu.</w:t>
            </w:r>
            <w:r w:rsidR="00975512">
              <w:rPr>
                <w:noProof/>
                <w:color w:val="000000"/>
                <w:spacing w:val="-2"/>
              </w:rPr>
              <w:t xml:space="preserve"> Šobrīd Finanšu instrumentu tirgus likums regulē plašu jautājumu loku un ir noslogots, kā rezultātā tas ir kļuvis nepārskatāms, kas apgrūtina tā praktisku </w:t>
            </w:r>
            <w:r w:rsidR="00BE1D4A">
              <w:rPr>
                <w:noProof/>
                <w:color w:val="000000"/>
                <w:spacing w:val="-2"/>
              </w:rPr>
              <w:t>piemēr</w:t>
            </w:r>
            <w:r w:rsidR="00975512">
              <w:rPr>
                <w:noProof/>
                <w:color w:val="000000"/>
                <w:spacing w:val="-2"/>
              </w:rPr>
              <w:t>ošanu.</w:t>
            </w:r>
          </w:p>
          <w:p w14:paraId="76A389C3" w14:textId="4A4D8E72" w:rsidR="00975512" w:rsidRDefault="00BE1D4A" w:rsidP="00975512">
            <w:pPr>
              <w:autoSpaceDE w:val="0"/>
              <w:autoSpaceDN w:val="0"/>
              <w:adjustRightInd w:val="0"/>
              <w:jc w:val="both"/>
              <w:rPr>
                <w:noProof/>
                <w:color w:val="000000"/>
                <w:spacing w:val="-2"/>
              </w:rPr>
            </w:pPr>
            <w:r>
              <w:rPr>
                <w:noProof/>
                <w:color w:val="000000"/>
                <w:spacing w:val="-2"/>
              </w:rPr>
              <w:t>Ar l</w:t>
            </w:r>
            <w:r w:rsidR="00975512">
              <w:rPr>
                <w:noProof/>
                <w:color w:val="000000"/>
                <w:spacing w:val="-2"/>
              </w:rPr>
              <w:t>ikumprojekt</w:t>
            </w:r>
            <w:r>
              <w:rPr>
                <w:noProof/>
                <w:color w:val="000000"/>
                <w:spacing w:val="-2"/>
              </w:rPr>
              <w:t>u</w:t>
            </w:r>
            <w:r w:rsidR="00975512">
              <w:rPr>
                <w:noProof/>
                <w:color w:val="000000"/>
                <w:spacing w:val="-2"/>
              </w:rPr>
              <w:t xml:space="preserve"> </w:t>
            </w:r>
            <w:r>
              <w:rPr>
                <w:noProof/>
                <w:color w:val="000000"/>
                <w:spacing w:val="-2"/>
              </w:rPr>
              <w:t>tiek</w:t>
            </w:r>
            <w:r w:rsidR="00975512">
              <w:rPr>
                <w:noProof/>
                <w:color w:val="000000"/>
                <w:spacing w:val="-2"/>
              </w:rPr>
              <w:t xml:space="preserve"> pārņemt</w:t>
            </w:r>
            <w:r>
              <w:rPr>
                <w:noProof/>
                <w:color w:val="000000"/>
                <w:spacing w:val="-2"/>
              </w:rPr>
              <w:t>as</w:t>
            </w:r>
            <w:r w:rsidR="00975512">
              <w:rPr>
                <w:noProof/>
                <w:color w:val="000000"/>
                <w:spacing w:val="-2"/>
              </w:rPr>
              <w:t xml:space="preserve"> Direktīvas</w:t>
            </w:r>
            <w:r w:rsidR="009D15E7">
              <w:rPr>
                <w:noProof/>
                <w:color w:val="000000"/>
                <w:spacing w:val="-2"/>
              </w:rPr>
              <w:t xml:space="preserve"> </w:t>
            </w:r>
            <w:r w:rsidR="009D15E7">
              <w:rPr>
                <w:noProof/>
                <w:spacing w:val="-2"/>
              </w:rPr>
              <w:t>Nr.</w:t>
            </w:r>
            <w:r w:rsidR="00975512">
              <w:rPr>
                <w:noProof/>
                <w:color w:val="000000"/>
                <w:spacing w:val="-2"/>
              </w:rPr>
              <w:t xml:space="preserve"> 2019/2034 prasības</w:t>
            </w:r>
            <w:r>
              <w:rPr>
                <w:noProof/>
                <w:color w:val="000000"/>
                <w:spacing w:val="-2"/>
              </w:rPr>
              <w:t>,</w:t>
            </w:r>
            <w:r w:rsidR="00975512">
              <w:rPr>
                <w:noProof/>
                <w:color w:val="000000"/>
                <w:spacing w:val="-2"/>
              </w:rPr>
              <w:t xml:space="preserve"> atslogo</w:t>
            </w:r>
            <w:r>
              <w:rPr>
                <w:noProof/>
                <w:color w:val="000000"/>
                <w:spacing w:val="-2"/>
              </w:rPr>
              <w:t>jo</w:t>
            </w:r>
            <w:r w:rsidR="00975512">
              <w:rPr>
                <w:noProof/>
                <w:color w:val="000000"/>
                <w:spacing w:val="-2"/>
              </w:rPr>
              <w:t>t Finanšu instrumentu tirgus likumu, izslēdzot normas, kuras attiecas uz ieguldījumu brokeru sabiedrībām, veidojot līdzīgu regulējumu</w:t>
            </w:r>
            <w:r>
              <w:rPr>
                <w:noProof/>
                <w:color w:val="000000"/>
                <w:spacing w:val="-2"/>
              </w:rPr>
              <w:t>,</w:t>
            </w:r>
            <w:r w:rsidR="00975512">
              <w:rPr>
                <w:noProof/>
                <w:color w:val="000000"/>
                <w:spacing w:val="-2"/>
              </w:rPr>
              <w:t xml:space="preserve"> kā tas ir citiem tirgus dalībniekiem, piemēram, kredītiestādēm, apdrošināšanas sabiedrībām, ieguldījumu pārvaldes sabiedrībām, </w:t>
            </w:r>
            <w:r w:rsidR="00975512">
              <w:rPr>
                <w:noProof/>
                <w:color w:val="000000"/>
                <w:spacing w:val="-2"/>
              </w:rPr>
              <w:lastRenderedPageBreak/>
              <w:t>alternatīvajiem ieguldījumu fondiem un to pārvaldniekiem, pensiju fondiem u</w:t>
            </w:r>
            <w:r>
              <w:rPr>
                <w:noProof/>
                <w:color w:val="000000"/>
                <w:spacing w:val="-2"/>
              </w:rPr>
              <w:t>.</w:t>
            </w:r>
            <w:r w:rsidR="00975512">
              <w:rPr>
                <w:noProof/>
                <w:color w:val="000000"/>
                <w:spacing w:val="-2"/>
              </w:rPr>
              <w:t>t</w:t>
            </w:r>
            <w:r>
              <w:rPr>
                <w:noProof/>
                <w:color w:val="000000"/>
                <w:spacing w:val="-2"/>
              </w:rPr>
              <w:t>ml</w:t>
            </w:r>
            <w:r w:rsidR="00975512">
              <w:rPr>
                <w:noProof/>
                <w:color w:val="000000"/>
                <w:spacing w:val="-2"/>
              </w:rPr>
              <w:t>.</w:t>
            </w:r>
          </w:p>
          <w:p w14:paraId="7AE901A3" w14:textId="7483D3B8" w:rsidR="00A127D1" w:rsidRDefault="000424E4" w:rsidP="00412BF8">
            <w:pPr>
              <w:jc w:val="both"/>
              <w:rPr>
                <w:noProof/>
                <w:color w:val="000000"/>
                <w:shd w:val="clear" w:color="auto" w:fill="FFFFFF"/>
              </w:rPr>
            </w:pPr>
            <w:r w:rsidRPr="00BE35D7">
              <w:rPr>
                <w:noProof/>
                <w:color w:val="000000"/>
                <w:shd w:val="clear" w:color="auto" w:fill="FFFFFF"/>
              </w:rPr>
              <w:t>Direktīva</w:t>
            </w:r>
            <w:r w:rsidR="009D15E7">
              <w:rPr>
                <w:noProof/>
                <w:color w:val="000000"/>
                <w:shd w:val="clear" w:color="auto" w:fill="FFFFFF"/>
              </w:rPr>
              <w:t xml:space="preserve"> </w:t>
            </w:r>
            <w:r w:rsidR="009D15E7">
              <w:rPr>
                <w:noProof/>
                <w:spacing w:val="-2"/>
              </w:rPr>
              <w:t>Nr.</w:t>
            </w:r>
            <w:r w:rsidRPr="00BE35D7">
              <w:rPr>
                <w:noProof/>
                <w:color w:val="000000"/>
                <w:shd w:val="clear" w:color="auto" w:fill="FFFFFF"/>
              </w:rPr>
              <w:t xml:space="preserve"> 2019/2034 paredz speciālu prudenciālo režīmu ieguldījumu brokeru sabiedrībām, kurām nav sistēmiskas nozīmes, ņemot vērā to lielumu un savstarpējās saiknes ar citiem finanšu un ekonomikas dalībniekiem.</w:t>
            </w:r>
            <w:r w:rsidR="00412BF8">
              <w:rPr>
                <w:noProof/>
                <w:color w:val="000000"/>
                <w:shd w:val="clear" w:color="auto" w:fill="FFFFFF"/>
              </w:rPr>
              <w:t xml:space="preserve"> R</w:t>
            </w:r>
            <w:r w:rsidR="00412BF8" w:rsidRPr="00BE35D7">
              <w:rPr>
                <w:noProof/>
                <w:color w:val="000000"/>
                <w:shd w:val="clear" w:color="auto" w:fill="FFFFFF"/>
              </w:rPr>
              <w:t>iski, ar kuriem saskaras un kurus rada lielākā daļa ieguldījumu brokeru sabiedrību, būtiski atšķiras no riskiem, ar kuriem saskaras un kurus rada kredītiestādes</w:t>
            </w:r>
            <w:r w:rsidR="00412BF8">
              <w:rPr>
                <w:noProof/>
                <w:color w:val="000000"/>
                <w:shd w:val="clear" w:color="auto" w:fill="FFFFFF"/>
              </w:rPr>
              <w:t xml:space="preserve">. </w:t>
            </w:r>
            <w:r w:rsidR="00412BF8" w:rsidRPr="00BE35D7">
              <w:rPr>
                <w:noProof/>
                <w:color w:val="000000"/>
                <w:shd w:val="clear" w:color="auto" w:fill="FFFFFF"/>
              </w:rPr>
              <w:t xml:space="preserve">Tāpēc ir </w:t>
            </w:r>
            <w:r w:rsidR="00412BF8">
              <w:rPr>
                <w:noProof/>
                <w:color w:val="000000"/>
                <w:shd w:val="clear" w:color="auto" w:fill="FFFFFF"/>
              </w:rPr>
              <w:t>radīts</w:t>
            </w:r>
            <w:r w:rsidR="00412BF8" w:rsidRPr="00BE35D7">
              <w:rPr>
                <w:noProof/>
                <w:color w:val="000000"/>
                <w:shd w:val="clear" w:color="auto" w:fill="FFFFFF"/>
              </w:rPr>
              <w:t xml:space="preserve"> speciāls prudenciālais režīms ieguldījumu brokeru sabiedrībām, kurām nav sistēmiskas nozīmes, ņemot vērā to lielumu un savstarpējās saiknes ar citiem finanšu un ekonomikas dalībniekiem.</w:t>
            </w:r>
            <w:r w:rsidR="00412BF8">
              <w:rPr>
                <w:noProof/>
                <w:color w:val="000000"/>
                <w:shd w:val="clear" w:color="auto" w:fill="FFFFFF"/>
              </w:rPr>
              <w:t xml:space="preserve"> </w:t>
            </w:r>
            <w:r w:rsidR="00412BF8" w:rsidRPr="00BE35D7">
              <w:rPr>
                <w:noProof/>
                <w:color w:val="000000"/>
                <w:shd w:val="clear" w:color="auto" w:fill="FFFFFF"/>
              </w:rPr>
              <w:t>Turpretī sistēmiskas nozīmes ieguldījumu brokeru sabiedrībām turpina piemērot pašreizējo prudenciālo regulējumu atbilstoši Eiropas Parlamenta un Padomes 2013.gada 26.jūnija regulas (ES) Nr. </w:t>
            </w:r>
            <w:hyperlink r:id="rId8" w:tgtFrame="_blank" w:history="1">
              <w:r w:rsidR="00412BF8" w:rsidRPr="00BE35D7">
                <w:rPr>
                  <w:noProof/>
                  <w:color w:val="000000"/>
                  <w:shd w:val="clear" w:color="auto" w:fill="FFFFFF"/>
                </w:rPr>
                <w:t>575/2013</w:t>
              </w:r>
            </w:hyperlink>
            <w:r w:rsidR="00412BF8" w:rsidRPr="00BE35D7">
              <w:rPr>
                <w:noProof/>
                <w:color w:val="000000"/>
                <w:shd w:val="clear" w:color="auto" w:fill="FFFFFF"/>
              </w:rPr>
              <w:t> par prudenciālajām prasībām attiecībā uz kredītiestādēm, un ar ko groza regulu (ES) Nr. </w:t>
            </w:r>
            <w:hyperlink r:id="rId9" w:tgtFrame="_blank" w:history="1">
              <w:r w:rsidR="00412BF8" w:rsidRPr="00BE35D7">
                <w:rPr>
                  <w:noProof/>
                  <w:color w:val="000000"/>
                  <w:shd w:val="clear" w:color="auto" w:fill="FFFFFF"/>
                </w:rPr>
                <w:t>648/2012</w:t>
              </w:r>
            </w:hyperlink>
            <w:r w:rsidR="00412BF8" w:rsidRPr="00BE35D7">
              <w:rPr>
                <w:noProof/>
                <w:color w:val="000000"/>
                <w:shd w:val="clear" w:color="auto" w:fill="FFFFFF"/>
              </w:rPr>
              <w:t xml:space="preserve"> </w:t>
            </w:r>
            <w:r w:rsidR="00412BF8" w:rsidRPr="00412BF8">
              <w:rPr>
                <w:noProof/>
                <w:color w:val="000000"/>
                <w:shd w:val="clear" w:color="auto" w:fill="FFFFFF"/>
              </w:rPr>
              <w:t>(turpmāk - Regula Nr. 575/2013)</w:t>
            </w:r>
            <w:r w:rsidR="00412BF8" w:rsidRPr="00BE35D7">
              <w:rPr>
                <w:noProof/>
                <w:color w:val="000000"/>
                <w:shd w:val="clear" w:color="auto" w:fill="FFFFFF"/>
              </w:rPr>
              <w:t xml:space="preserve"> un Eiropas Parlamenta un Padomes 2013.gada 26.jūnija direktīvas </w:t>
            </w:r>
            <w:hyperlink r:id="rId10" w:tgtFrame="_blank" w:history="1">
              <w:r w:rsidR="00412BF8" w:rsidRPr="00BE35D7">
                <w:rPr>
                  <w:noProof/>
                  <w:color w:val="000000"/>
                  <w:shd w:val="clear" w:color="auto" w:fill="FFFFFF"/>
                </w:rPr>
                <w:t>2013/36/ES</w:t>
              </w:r>
            </w:hyperlink>
            <w:r w:rsidR="00412BF8" w:rsidRPr="00BE35D7">
              <w:rPr>
                <w:noProof/>
                <w:color w:val="000000"/>
                <w:shd w:val="clear" w:color="auto" w:fill="FFFFFF"/>
              </w:rPr>
              <w:t> par piekļuvi kredītiestāžu darbībai un kredītiestāžu prudenciālo uzraudzību, ar ko groza direktīvu </w:t>
            </w:r>
            <w:hyperlink r:id="rId11" w:tgtFrame="_blank" w:history="1">
              <w:r w:rsidR="00412BF8" w:rsidRPr="00BE35D7">
                <w:rPr>
                  <w:noProof/>
                  <w:color w:val="000000"/>
                  <w:shd w:val="clear" w:color="auto" w:fill="FFFFFF"/>
                </w:rPr>
                <w:t>2002/87/EK</w:t>
              </w:r>
            </w:hyperlink>
            <w:r w:rsidR="00412BF8" w:rsidRPr="00BE35D7">
              <w:rPr>
                <w:noProof/>
                <w:color w:val="000000"/>
                <w:shd w:val="clear" w:color="auto" w:fill="FFFFFF"/>
              </w:rPr>
              <w:t> un atceļ</w:t>
            </w:r>
            <w:r w:rsidR="00A127D1">
              <w:rPr>
                <w:noProof/>
                <w:color w:val="000000"/>
                <w:shd w:val="clear" w:color="auto" w:fill="FFFFFF"/>
              </w:rPr>
              <w:t xml:space="preserve"> </w:t>
            </w:r>
            <w:r w:rsidR="00412BF8" w:rsidRPr="00BE35D7">
              <w:rPr>
                <w:noProof/>
                <w:color w:val="000000"/>
                <w:shd w:val="clear" w:color="auto" w:fill="FFFFFF"/>
              </w:rPr>
              <w:t xml:space="preserve"> direktīvas </w:t>
            </w:r>
            <w:hyperlink r:id="rId12" w:tgtFrame="_blank" w:history="1">
              <w:r w:rsidR="00412BF8" w:rsidRPr="00BE35D7">
                <w:rPr>
                  <w:noProof/>
                  <w:color w:val="000000"/>
                  <w:shd w:val="clear" w:color="auto" w:fill="FFFFFF"/>
                </w:rPr>
                <w:t>2006/48/EK</w:t>
              </w:r>
            </w:hyperlink>
            <w:r w:rsidR="00412BF8" w:rsidRPr="00BE35D7">
              <w:rPr>
                <w:noProof/>
                <w:color w:val="000000"/>
                <w:shd w:val="clear" w:color="auto" w:fill="FFFFFF"/>
              </w:rPr>
              <w:t> un </w:t>
            </w:r>
            <w:hyperlink r:id="rId13" w:tgtFrame="_blank" w:history="1">
              <w:r w:rsidR="00412BF8" w:rsidRPr="00BE35D7">
                <w:rPr>
                  <w:noProof/>
                  <w:color w:val="000000"/>
                  <w:shd w:val="clear" w:color="auto" w:fill="FFFFFF"/>
                </w:rPr>
                <w:t>2006/49/EK</w:t>
              </w:r>
            </w:hyperlink>
            <w:r w:rsidR="00412BF8" w:rsidRPr="00BE35D7">
              <w:rPr>
                <w:noProof/>
                <w:color w:val="000000"/>
                <w:shd w:val="clear" w:color="auto" w:fill="FFFFFF"/>
              </w:rPr>
              <w:t xml:space="preserve"> </w:t>
            </w:r>
            <w:r w:rsidR="00412BF8" w:rsidRPr="00412BF8">
              <w:rPr>
                <w:noProof/>
                <w:color w:val="000000"/>
                <w:shd w:val="clear" w:color="auto" w:fill="FFFFFF"/>
              </w:rPr>
              <w:t xml:space="preserve">(turpmāk </w:t>
            </w:r>
            <w:r w:rsidR="009D15E7">
              <w:rPr>
                <w:noProof/>
                <w:color w:val="000000"/>
                <w:shd w:val="clear" w:color="auto" w:fill="FFFFFF"/>
              </w:rPr>
              <w:t>–</w:t>
            </w:r>
            <w:r w:rsidR="00412BF8" w:rsidRPr="00412BF8">
              <w:rPr>
                <w:noProof/>
                <w:color w:val="000000"/>
                <w:shd w:val="clear" w:color="auto" w:fill="FFFFFF"/>
              </w:rPr>
              <w:t xml:space="preserve"> Direktīva</w:t>
            </w:r>
            <w:r w:rsidR="009D15E7">
              <w:rPr>
                <w:noProof/>
                <w:color w:val="000000"/>
                <w:shd w:val="clear" w:color="auto" w:fill="FFFFFF"/>
              </w:rPr>
              <w:t xml:space="preserve"> </w:t>
            </w:r>
            <w:r w:rsidR="009D15E7">
              <w:rPr>
                <w:noProof/>
                <w:spacing w:val="-2"/>
              </w:rPr>
              <w:t>Nr.</w:t>
            </w:r>
            <w:r w:rsidR="00412BF8" w:rsidRPr="00412BF8">
              <w:rPr>
                <w:noProof/>
                <w:color w:val="000000"/>
                <w:shd w:val="clear" w:color="auto" w:fill="FFFFFF"/>
              </w:rPr>
              <w:t xml:space="preserve"> 2013/36/ES)</w:t>
            </w:r>
            <w:r w:rsidR="00412BF8" w:rsidRPr="00BE35D7">
              <w:rPr>
                <w:noProof/>
                <w:color w:val="000000"/>
                <w:shd w:val="clear" w:color="auto" w:fill="FFFFFF"/>
              </w:rPr>
              <w:t>.</w:t>
            </w:r>
          </w:p>
          <w:p w14:paraId="57F0B789" w14:textId="37872B52" w:rsidR="00975512" w:rsidRPr="00412BF8" w:rsidRDefault="00412BF8" w:rsidP="00412BF8">
            <w:pPr>
              <w:jc w:val="both"/>
              <w:rPr>
                <w:noProof/>
                <w:color w:val="000000"/>
                <w:shd w:val="clear" w:color="auto" w:fill="FFFFFF"/>
              </w:rPr>
            </w:pPr>
            <w:r w:rsidRPr="00BE35D7">
              <w:rPr>
                <w:noProof/>
                <w:color w:val="000000"/>
                <w:shd w:val="clear" w:color="auto" w:fill="FFFFFF"/>
              </w:rPr>
              <w:t xml:space="preserve"> Sistēmiskas nozīmes ieguldījumu brokeru sabiedrības ir tik lielas un to darījumdarbības modeļi un riska profili ir tādi, ka tās apdraud finanšu tirgu stabilu un sakārtotu darbību tāpat kā kredītiestādes. Tāpēc uz minētajām ieguldījumu brokeru sabiedrībām turpina attiekties Regulā (ES) Nr. 575/2013 un Direktīvā</w:t>
            </w:r>
            <w:r w:rsidR="009D15E7">
              <w:rPr>
                <w:noProof/>
                <w:color w:val="000000"/>
                <w:shd w:val="clear" w:color="auto" w:fill="FFFFFF"/>
              </w:rPr>
              <w:t xml:space="preserve"> </w:t>
            </w:r>
            <w:r w:rsidR="009D15E7">
              <w:rPr>
                <w:noProof/>
                <w:spacing w:val="-2"/>
              </w:rPr>
              <w:t>Nr.</w:t>
            </w:r>
            <w:r w:rsidRPr="00BE35D7">
              <w:rPr>
                <w:noProof/>
                <w:color w:val="000000"/>
                <w:shd w:val="clear" w:color="auto" w:fill="FFFFFF"/>
              </w:rPr>
              <w:t xml:space="preserve"> 2013/36/ES izklāstītie noteikumi.</w:t>
            </w:r>
          </w:p>
          <w:p w14:paraId="48BDDD35" w14:textId="77777777" w:rsidR="00975512" w:rsidRDefault="00975512" w:rsidP="008C3DD6">
            <w:pPr>
              <w:autoSpaceDE w:val="0"/>
              <w:autoSpaceDN w:val="0"/>
              <w:adjustRightInd w:val="0"/>
              <w:jc w:val="both"/>
            </w:pPr>
            <w:r>
              <w:rPr>
                <w:spacing w:val="-2"/>
              </w:rPr>
              <w:t xml:space="preserve">Ņemot vērā, ka likumprojekts paredz </w:t>
            </w:r>
            <w:r w:rsidRPr="00097028">
              <w:t xml:space="preserve">radīt tiesiskus priekšnoteikumus </w:t>
            </w:r>
            <w:r>
              <w:t>ieguldījumu brokeru sabiedrību</w:t>
            </w:r>
            <w:r w:rsidRPr="00097028">
              <w:t xml:space="preserve"> darbībai</w:t>
            </w:r>
            <w:r>
              <w:t xml:space="preserve">, </w:t>
            </w:r>
            <w:r w:rsidRPr="00097028">
              <w:t xml:space="preserve">lai </w:t>
            </w:r>
            <w:r>
              <w:t>ieguldījumu brokeru sabiedrības tiktu pārvaldītas pienācīgi un klientu interesēs, tad likumprojekts paredz normas, kuras aptver priekšnoteikumus ieguldījumu brokeru sabiedrību darbībai, izslē</w:t>
            </w:r>
            <w:r w:rsidR="00412BF8">
              <w:t>dzot tās no</w:t>
            </w:r>
            <w:r>
              <w:t xml:space="preserve"> Finanšu instrumentu tirgus likuma un pārce</w:t>
            </w:r>
            <w:r w:rsidR="00412BF8">
              <w:t>ļot</w:t>
            </w:r>
            <w:r>
              <w:t xml:space="preserve"> uz</w:t>
            </w:r>
            <w:r w:rsidR="00244C56">
              <w:t xml:space="preserve"> likumprojektu </w:t>
            </w:r>
            <w:r w:rsidR="00244C56">
              <w:rPr>
                <w:noProof/>
                <w:spacing w:val="-2"/>
              </w:rPr>
              <w:t>“</w:t>
            </w:r>
            <w:r w:rsidR="00244C56">
              <w:rPr>
                <w:noProof/>
                <w:color w:val="000000"/>
                <w:spacing w:val="-2"/>
              </w:rPr>
              <w:t>Ieguldījumu brokeru sabiedrību likums”</w:t>
            </w:r>
            <w:r>
              <w:t>.</w:t>
            </w:r>
          </w:p>
          <w:p w14:paraId="36DC1D4F" w14:textId="77777777" w:rsidR="009760C3" w:rsidRDefault="009760C3" w:rsidP="008C3DD6">
            <w:pPr>
              <w:autoSpaceDE w:val="0"/>
              <w:autoSpaceDN w:val="0"/>
              <w:adjustRightInd w:val="0"/>
              <w:jc w:val="both"/>
              <w:rPr>
                <w:noProof/>
                <w:spacing w:val="-2"/>
              </w:rPr>
            </w:pPr>
          </w:p>
          <w:p w14:paraId="355D3E7C" w14:textId="77777777" w:rsidR="001A1B69" w:rsidRDefault="008B084C" w:rsidP="008B084C">
            <w:pPr>
              <w:autoSpaceDE w:val="0"/>
              <w:autoSpaceDN w:val="0"/>
              <w:adjustRightInd w:val="0"/>
              <w:jc w:val="both"/>
              <w:rPr>
                <w:noProof/>
                <w:spacing w:val="-2"/>
              </w:rPr>
            </w:pPr>
            <w:r w:rsidRPr="002C42CF">
              <w:rPr>
                <w:b/>
                <w:bCs/>
                <w:noProof/>
                <w:spacing w:val="-2"/>
              </w:rPr>
              <w:t>I nodaļā</w:t>
            </w:r>
            <w:r>
              <w:rPr>
                <w:noProof/>
                <w:spacing w:val="-2"/>
              </w:rPr>
              <w:t xml:space="preserve"> ir noteikts liku</w:t>
            </w:r>
            <w:r w:rsidR="00244C56">
              <w:rPr>
                <w:noProof/>
                <w:spacing w:val="-2"/>
              </w:rPr>
              <w:t>mprojektā</w:t>
            </w:r>
            <w:r>
              <w:rPr>
                <w:noProof/>
                <w:spacing w:val="-2"/>
              </w:rPr>
              <w:t xml:space="preserve"> ietverto </w:t>
            </w:r>
            <w:r w:rsidR="002C42CF">
              <w:rPr>
                <w:noProof/>
                <w:spacing w:val="-2"/>
              </w:rPr>
              <w:t>terminu</w:t>
            </w:r>
            <w:r>
              <w:rPr>
                <w:noProof/>
                <w:spacing w:val="-2"/>
              </w:rPr>
              <w:t xml:space="preserve"> skaidrojums</w:t>
            </w:r>
            <w:r w:rsidR="00244C56">
              <w:rPr>
                <w:noProof/>
                <w:spacing w:val="-2"/>
              </w:rPr>
              <w:t xml:space="preserve">, likumprojekta mērķis un tā tvērums, kurš nosaka subjektus, kuriem piemērojamas likumprojekta prasības. </w:t>
            </w:r>
          </w:p>
          <w:p w14:paraId="5532EC45" w14:textId="7C084CF2" w:rsidR="001A1B69" w:rsidRDefault="00244C56" w:rsidP="008B084C">
            <w:pPr>
              <w:autoSpaceDE w:val="0"/>
              <w:autoSpaceDN w:val="0"/>
              <w:adjustRightInd w:val="0"/>
              <w:jc w:val="both"/>
              <w:rPr>
                <w:noProof/>
                <w:spacing w:val="-2"/>
              </w:rPr>
            </w:pPr>
            <w:r>
              <w:rPr>
                <w:noProof/>
                <w:spacing w:val="-2"/>
              </w:rPr>
              <w:t xml:space="preserve">Likumprojekta 3.panta trešā daļa </w:t>
            </w:r>
            <w:r w:rsidR="002C42CF">
              <w:rPr>
                <w:noProof/>
                <w:spacing w:val="-2"/>
              </w:rPr>
              <w:t xml:space="preserve">nosaka virkni prasību, kuras nepiemēro ieguldījumu brokeru sabiedrībām, kuras minētas </w:t>
            </w:r>
            <w:r>
              <w:rPr>
                <w:noProof/>
                <w:spacing w:val="-2"/>
              </w:rPr>
              <w:t xml:space="preserve"> </w:t>
            </w:r>
            <w:bookmarkStart w:id="0" w:name="_Hlk61988580"/>
            <w:r w:rsidR="002C42CF" w:rsidRPr="002C42CF">
              <w:rPr>
                <w:noProof/>
                <w:spacing w:val="-2"/>
              </w:rPr>
              <w:t>Eiropas Parlamenta un Padomes 2019. gada 27. novembra regulas (ES) Nr. 2019/2033 par prudenciālajām prasībām ieguldījumu brokeru sabiedrībām un ar ko groza Regulas (ES) Nr. 1093/2010, (ES) Nr. 575/2013, (ES) Nr. 600/2014 un (ES) Nr. 806/2014</w:t>
            </w:r>
            <w:bookmarkEnd w:id="0"/>
            <w:r w:rsidR="002C42CF" w:rsidRPr="002C42CF">
              <w:rPr>
                <w:noProof/>
                <w:spacing w:val="-2"/>
              </w:rPr>
              <w:t>, (turpmāk — Regula Nr. 2019/2033)</w:t>
            </w:r>
            <w:r w:rsidR="002C42CF">
              <w:rPr>
                <w:noProof/>
                <w:spacing w:val="-2"/>
              </w:rPr>
              <w:t xml:space="preserve"> </w:t>
            </w:r>
            <w:r w:rsidR="002C42CF" w:rsidRPr="002C42CF">
              <w:rPr>
                <w:noProof/>
                <w:spacing w:val="-2"/>
              </w:rPr>
              <w:t xml:space="preserve">1. panta 2. un 5. punktā, ja Komisija ir pieņēmusi lēmumu atbilstoši </w:t>
            </w:r>
            <w:r w:rsidR="002C42CF">
              <w:rPr>
                <w:noProof/>
                <w:spacing w:val="-2"/>
              </w:rPr>
              <w:t>likumprojekta</w:t>
            </w:r>
            <w:r w:rsidR="002C42CF" w:rsidRPr="002C42CF">
              <w:rPr>
                <w:noProof/>
                <w:spacing w:val="-2"/>
              </w:rPr>
              <w:t xml:space="preserve"> </w:t>
            </w:r>
            <w:r w:rsidR="00CF734D">
              <w:rPr>
                <w:noProof/>
                <w:spacing w:val="-2"/>
              </w:rPr>
              <w:t>51</w:t>
            </w:r>
            <w:r w:rsidR="002C42CF" w:rsidRPr="002C42CF">
              <w:rPr>
                <w:noProof/>
                <w:spacing w:val="-2"/>
              </w:rPr>
              <w:t>. pantam</w:t>
            </w:r>
            <w:r w:rsidR="002C42CF">
              <w:rPr>
                <w:noProof/>
                <w:spacing w:val="-2"/>
              </w:rPr>
              <w:t>, pare</w:t>
            </w:r>
            <w:r w:rsidR="002C0F18">
              <w:rPr>
                <w:noProof/>
                <w:spacing w:val="-2"/>
              </w:rPr>
              <w:t>dzot, ka minētajām</w:t>
            </w:r>
            <w:r w:rsidR="002C0F18" w:rsidRPr="002C0F18">
              <w:rPr>
                <w:noProof/>
                <w:spacing w:val="-2"/>
              </w:rPr>
              <w:t xml:space="preserve"> ieguldījumu brokeru sabiedrībām piemērojamas Kredītiestāžu likumā kredītiestādēm noteiktās informācijas atklāšanas un prudenciālās prasības.</w:t>
            </w:r>
            <w:r w:rsidR="002C0F18">
              <w:rPr>
                <w:noProof/>
                <w:spacing w:val="-2"/>
              </w:rPr>
              <w:t xml:space="preserve"> </w:t>
            </w:r>
          </w:p>
          <w:p w14:paraId="1D9EE903" w14:textId="77777777" w:rsidR="002C0F18" w:rsidRDefault="002C0F18" w:rsidP="008B084C">
            <w:pPr>
              <w:autoSpaceDE w:val="0"/>
              <w:autoSpaceDN w:val="0"/>
              <w:adjustRightInd w:val="0"/>
              <w:jc w:val="both"/>
              <w:rPr>
                <w:noProof/>
                <w:color w:val="000000"/>
                <w:spacing w:val="-2"/>
              </w:rPr>
            </w:pPr>
            <w:r>
              <w:rPr>
                <w:noProof/>
                <w:spacing w:val="-2"/>
              </w:rPr>
              <w:t>Likumprojekta 3.panta ceturtā daļa paredz to, ka virkne šā likumprojekta prasību netiek attiecinātas uz sistēmiskas nozīmes ieguldījumu brokeru sabiedrībām</w:t>
            </w:r>
            <w:r w:rsidR="00A127D1">
              <w:rPr>
                <w:noProof/>
                <w:spacing w:val="-2"/>
              </w:rPr>
              <w:t>,</w:t>
            </w:r>
            <w:r>
              <w:rPr>
                <w:noProof/>
                <w:spacing w:val="-2"/>
              </w:rPr>
              <w:t xml:space="preserve"> un tām </w:t>
            </w:r>
            <w:r>
              <w:rPr>
                <w:noProof/>
                <w:color w:val="000000"/>
                <w:spacing w:val="-2"/>
              </w:rPr>
              <w:t>ir jāsaņem kredītiestādes licence</w:t>
            </w:r>
            <w:r w:rsidR="001A1B69">
              <w:rPr>
                <w:noProof/>
                <w:color w:val="000000"/>
                <w:spacing w:val="-2"/>
              </w:rPr>
              <w:t xml:space="preserve"> (atļauja)</w:t>
            </w:r>
            <w:r>
              <w:rPr>
                <w:noProof/>
                <w:color w:val="000000"/>
                <w:spacing w:val="-2"/>
              </w:rPr>
              <w:t xml:space="preserve"> atbilstoši Kredītiestāžu likuma 11.</w:t>
            </w:r>
            <w:r w:rsidRPr="006F7935">
              <w:rPr>
                <w:noProof/>
                <w:color w:val="000000"/>
                <w:spacing w:val="-2"/>
                <w:vertAlign w:val="superscript"/>
              </w:rPr>
              <w:t>2</w:t>
            </w:r>
            <w:r w:rsidR="006F7935">
              <w:rPr>
                <w:noProof/>
                <w:color w:val="000000"/>
                <w:spacing w:val="-2"/>
              </w:rPr>
              <w:t xml:space="preserve"> pantā noteiktajam.</w:t>
            </w:r>
            <w:r w:rsidR="001A1B69">
              <w:rPr>
                <w:noProof/>
                <w:color w:val="000000"/>
                <w:spacing w:val="-2"/>
              </w:rPr>
              <w:t xml:space="preserve"> Tāpat Finanšu un kapitāla </w:t>
            </w:r>
            <w:r w:rsidR="001A1B69">
              <w:rPr>
                <w:noProof/>
                <w:color w:val="000000"/>
                <w:spacing w:val="-2"/>
              </w:rPr>
              <w:lastRenderedPageBreak/>
              <w:t xml:space="preserve">tirgus komisijai ir paredzētas tiesības anulēt kredītiestādes licenci (atļauju) ieguldījumu brokeru sabiedrībai, ja tā vairs neatbilst sistēmiski nozīmīgas ieguldījumu brokeru sabiedrības nosacījumiem un tie </w:t>
            </w:r>
            <w:r w:rsidR="001A1B69" w:rsidRPr="00512365">
              <w:rPr>
                <w:noProof/>
                <w:color w:val="000000"/>
                <w:spacing w:val="-2"/>
              </w:rPr>
              <w:t>nav iestājušies piecus gadus pēc kārtas</w:t>
            </w:r>
            <w:r w:rsidR="001A1B69">
              <w:rPr>
                <w:noProof/>
                <w:color w:val="000000"/>
                <w:spacing w:val="-2"/>
              </w:rPr>
              <w:t xml:space="preserve">. Kredītiestādes licences (atļaujas) anulēšanas gadījumā ieguldījumu brokeru sabiedrība saglabā savu ieguldījumu brokeru sabiedrības licenci, proti, licence tiek atjaunota atbilstoši ieguldījumu brokeru sabiedrības tā brīža darbības ietvaram. Anulējot kredītiestādes licenci (atļauju), ieguldījumu brokeru sabiedrības pēc būtības zaudē sistēmiski nozīmīgas ieguldījumu brokeru sabiedrības statusu. </w:t>
            </w:r>
          </w:p>
          <w:p w14:paraId="745DD8AD" w14:textId="77777777" w:rsidR="001A1B69" w:rsidRDefault="001A1B69" w:rsidP="008B084C">
            <w:pPr>
              <w:autoSpaceDE w:val="0"/>
              <w:autoSpaceDN w:val="0"/>
              <w:adjustRightInd w:val="0"/>
              <w:jc w:val="both"/>
              <w:rPr>
                <w:noProof/>
                <w:spacing w:val="-2"/>
              </w:rPr>
            </w:pPr>
            <w:r>
              <w:rPr>
                <w:noProof/>
                <w:spacing w:val="-2"/>
              </w:rPr>
              <w:t>Likumprojekta 3.panta piektā daļa paredz, ka likumprojekta normas netiek piemērotas atsevišķām komercsabiedrībām.</w:t>
            </w:r>
          </w:p>
          <w:p w14:paraId="4F4E54B7" w14:textId="77777777" w:rsidR="003226B5" w:rsidRDefault="003226B5" w:rsidP="008B084C">
            <w:pPr>
              <w:autoSpaceDE w:val="0"/>
              <w:autoSpaceDN w:val="0"/>
              <w:adjustRightInd w:val="0"/>
              <w:jc w:val="both"/>
              <w:rPr>
                <w:noProof/>
                <w:spacing w:val="-2"/>
              </w:rPr>
            </w:pPr>
          </w:p>
          <w:p w14:paraId="0B14D1AB" w14:textId="255BB170" w:rsidR="003C1267" w:rsidRDefault="003226B5" w:rsidP="008B084C">
            <w:pPr>
              <w:autoSpaceDE w:val="0"/>
              <w:autoSpaceDN w:val="0"/>
              <w:adjustRightInd w:val="0"/>
              <w:jc w:val="both"/>
              <w:rPr>
                <w:noProof/>
                <w:spacing w:val="-2"/>
              </w:rPr>
            </w:pPr>
            <w:r w:rsidRPr="00D91587">
              <w:rPr>
                <w:b/>
                <w:bCs/>
                <w:noProof/>
                <w:spacing w:val="-2"/>
              </w:rPr>
              <w:t>II nodaļa</w:t>
            </w:r>
            <w:r>
              <w:rPr>
                <w:noProof/>
                <w:spacing w:val="-2"/>
              </w:rPr>
              <w:t xml:space="preserve"> </w:t>
            </w:r>
            <w:r w:rsidR="00A9145E">
              <w:rPr>
                <w:noProof/>
                <w:spacing w:val="-2"/>
              </w:rPr>
              <w:t>paredz</w:t>
            </w:r>
            <w:r w:rsidR="00D91587">
              <w:rPr>
                <w:noProof/>
                <w:spacing w:val="-2"/>
              </w:rPr>
              <w:t xml:space="preserve"> prasības</w:t>
            </w:r>
            <w:r w:rsidR="00A9145E">
              <w:rPr>
                <w:noProof/>
                <w:spacing w:val="-2"/>
              </w:rPr>
              <w:t xml:space="preserve"> ieguldījumu brokeru sabiedrīb</w:t>
            </w:r>
            <w:r w:rsidR="00D91587">
              <w:rPr>
                <w:noProof/>
                <w:spacing w:val="-2"/>
              </w:rPr>
              <w:t>as</w:t>
            </w:r>
            <w:r w:rsidR="00A9145E">
              <w:rPr>
                <w:noProof/>
                <w:spacing w:val="-2"/>
              </w:rPr>
              <w:t xml:space="preserve"> licenc</w:t>
            </w:r>
            <w:r w:rsidR="00D91587">
              <w:rPr>
                <w:noProof/>
                <w:spacing w:val="-2"/>
              </w:rPr>
              <w:t>es saņemšanai.</w:t>
            </w:r>
            <w:r w:rsidR="00B462FE">
              <w:rPr>
                <w:noProof/>
                <w:spacing w:val="-2"/>
              </w:rPr>
              <w:t xml:space="preserve"> </w:t>
            </w:r>
            <w:r w:rsidR="003C1267">
              <w:rPr>
                <w:noProof/>
                <w:spacing w:val="-2"/>
              </w:rPr>
              <w:t>Prasības ieguldījumu brokeru sabiedrības licences saņemšanai būtībā sastāv no jau spēkā esošajām Finanšu instrumentu tirgus likuma normām, proti, 102., 105., 105.</w:t>
            </w:r>
            <w:r w:rsidR="003C1267" w:rsidRPr="00D968E0">
              <w:rPr>
                <w:noProof/>
                <w:spacing w:val="-2"/>
                <w:vertAlign w:val="superscript"/>
              </w:rPr>
              <w:t>1</w:t>
            </w:r>
            <w:r w:rsidR="003C1267">
              <w:rPr>
                <w:noProof/>
                <w:spacing w:val="-2"/>
              </w:rPr>
              <w:t>., 106., 106.</w:t>
            </w:r>
            <w:r w:rsidR="003C1267" w:rsidRPr="00D968E0">
              <w:rPr>
                <w:noProof/>
                <w:spacing w:val="-2"/>
                <w:vertAlign w:val="superscript"/>
              </w:rPr>
              <w:t>1</w:t>
            </w:r>
            <w:r w:rsidR="003C1267">
              <w:rPr>
                <w:noProof/>
                <w:spacing w:val="-2"/>
              </w:rPr>
              <w:t>., 107., 107.</w:t>
            </w:r>
            <w:r w:rsidR="003C1267" w:rsidRPr="00D968E0">
              <w:rPr>
                <w:noProof/>
                <w:spacing w:val="-2"/>
                <w:vertAlign w:val="superscript"/>
              </w:rPr>
              <w:t>1</w:t>
            </w:r>
            <w:r w:rsidR="003C1267">
              <w:rPr>
                <w:noProof/>
                <w:spacing w:val="-2"/>
              </w:rPr>
              <w:t xml:space="preserve">., </w:t>
            </w:r>
            <w:r w:rsidR="00D968E0">
              <w:rPr>
                <w:noProof/>
                <w:spacing w:val="-2"/>
              </w:rPr>
              <w:t>108., 108.</w:t>
            </w:r>
            <w:r w:rsidR="00D968E0" w:rsidRPr="00D968E0">
              <w:rPr>
                <w:noProof/>
                <w:spacing w:val="-2"/>
                <w:vertAlign w:val="superscript"/>
              </w:rPr>
              <w:t>1</w:t>
            </w:r>
            <w:r w:rsidR="00D968E0">
              <w:rPr>
                <w:noProof/>
                <w:spacing w:val="-2"/>
              </w:rPr>
              <w:t xml:space="preserve">., 109., 110. un 111.panta, kuri ir pārcelti likumprojektā. Papildus prasība ieguldījumu brokeru sabiedrības licences saņemšanai paredzēta likumprojekta 6.pantā, kurš nosaka ieguldījumu brokeru sabiedrības sākotnējo kapitālu. Minētā prasība ir pārņemta </w:t>
            </w:r>
            <w:r w:rsidR="00BF182C">
              <w:rPr>
                <w:noProof/>
                <w:spacing w:val="-2"/>
              </w:rPr>
              <w:t>ar</w:t>
            </w:r>
            <w:r w:rsidR="00D968E0">
              <w:rPr>
                <w:noProof/>
                <w:spacing w:val="-2"/>
              </w:rPr>
              <w:t xml:space="preserve"> Direktīvas</w:t>
            </w:r>
            <w:r w:rsidR="009D15E7">
              <w:rPr>
                <w:noProof/>
                <w:spacing w:val="-2"/>
              </w:rPr>
              <w:t xml:space="preserve"> Nr.</w:t>
            </w:r>
            <w:r w:rsidR="00D968E0">
              <w:rPr>
                <w:noProof/>
                <w:spacing w:val="-2"/>
              </w:rPr>
              <w:t xml:space="preserve"> 2019/2034</w:t>
            </w:r>
            <w:r w:rsidR="00BF182C">
              <w:rPr>
                <w:noProof/>
                <w:spacing w:val="-2"/>
              </w:rPr>
              <w:t xml:space="preserve"> </w:t>
            </w:r>
            <w:r w:rsidR="00D968E0">
              <w:rPr>
                <w:noProof/>
                <w:spacing w:val="-2"/>
              </w:rPr>
              <w:t>9.pant</w:t>
            </w:r>
            <w:r w:rsidR="00BF182C">
              <w:rPr>
                <w:noProof/>
                <w:spacing w:val="-2"/>
              </w:rPr>
              <w:t>u, kurš</w:t>
            </w:r>
            <w:r w:rsidR="00D968E0">
              <w:rPr>
                <w:noProof/>
                <w:spacing w:val="-2"/>
              </w:rPr>
              <w:t xml:space="preserve"> paredz licences saņemšanai nodrošināt minimālo sākotnējo kapitālu</w:t>
            </w:r>
            <w:r w:rsidR="00BF182C">
              <w:rPr>
                <w:noProof/>
                <w:spacing w:val="-2"/>
              </w:rPr>
              <w:t>, nosakot tā apmērus,</w:t>
            </w:r>
            <w:r w:rsidR="00D968E0">
              <w:rPr>
                <w:noProof/>
                <w:spacing w:val="-2"/>
              </w:rPr>
              <w:t xml:space="preserve"> atkarībā no tā, kādus ieguldījumu pakalpojumus ieguldījumu brokeru sabiedrība ir plānojusi sniegt.</w:t>
            </w:r>
          </w:p>
          <w:p w14:paraId="6CA88074" w14:textId="78BBBEE6" w:rsidR="00AF5113" w:rsidRDefault="00DA4A76" w:rsidP="00A25A98">
            <w:pPr>
              <w:autoSpaceDE w:val="0"/>
              <w:autoSpaceDN w:val="0"/>
              <w:adjustRightInd w:val="0"/>
              <w:jc w:val="both"/>
              <w:rPr>
                <w:noProof/>
                <w:spacing w:val="-2"/>
              </w:rPr>
            </w:pPr>
            <w:r w:rsidRPr="00DA4A76">
              <w:rPr>
                <w:noProof/>
                <w:spacing w:val="-2"/>
              </w:rPr>
              <w:t>Likumprojekta 7.pants paredz, ka akcionāriem (dalībniekiem), kuriem ir būtiska līdzdalība ieguldījumu brokeru sabiedrībā, ir nepieciešama finansiālā stabilitāte un pietiekams brīvais kapitāls. Jēdzieni “finansiālā stabilitāte” un “brīvais kapitāls” faktiski tiek lietoti finanšu nozares normatīvajos aktos, proti, finansiālo stabilitāti un pietiekami brīvo kapitālu saprotot kā kapitāla kopumu, kuru nepieciešamības gadījumā akcionārs(dalībnieks) spētu papildus ieguldīt ieguldījumu brokeru sabiedrības darbības nodrošināšanai vai kapitāla atjaunošanai.</w:t>
            </w:r>
            <w:r>
              <w:rPr>
                <w:sz w:val="20"/>
                <w:szCs w:val="20"/>
              </w:rPr>
              <w:t xml:space="preserve"> </w:t>
            </w:r>
            <w:r w:rsidR="00A25A98" w:rsidRPr="00A25A98">
              <w:rPr>
                <w:noProof/>
                <w:spacing w:val="-2"/>
              </w:rPr>
              <w:t>Likumprojekta 8.panta pirmājā daļā ietvertais formulējums “nepieciešamā izglītība” attiecas gan valdes locekļiem(un pārējām personām, kuras minētās šā panta otrajā daļā), gan uz padomes locekļiem, proti, formulējums “nepieciešamā izglītība” tomēr ir plašāks jēdziens kā “augstākā izglītība”. Ņemot vērā, ka valde ir izpildinstitūcija, kuras locekļi tiešā veidā vada un pārstāv kapitālsabiedrību, tad kā obligāta prasība ir izvirzīta “augstākā izglītība”. Savukārt padome ir pārraudzības institūcija, kuras locekļi tiešā veidā nepiedalās kapitālsabiedrības vadīšanā, proti, padome uzrauga valdes darbību, līdz ar to uz padomes locekļiem netiek izvirzīta prasība attiecībā uz “augstāko izglītību”, lai neliegtu iespēju personām, kurām nav “augstākās izglītības” ieņemt padomes locekļa amatu, ja personai ir atbilstoša izglītība, pieredze šajā jomā. Šāds regulējums šobrīd  ir spēkā esošs Finanšu instrumentu tirgus likuma 106.pantā. Arī Kredītiestāžu likuma 24.panta pirmās daļas 3.punkts ietver formulējumu  “nepieciešamā izglītība” iepriekšminēto apsvērumu dēļ. Arī Kredītiestāžu likuma 24.panta otrā daļa paredz valdes locekļiem prasību “augstākajai izglītībai”, kā arī 26.panta pirmā daļa paredz padomes locekļiem prasību “nepieciešamajai izglītībai”.</w:t>
            </w:r>
            <w:r w:rsidR="0002040F">
              <w:rPr>
                <w:noProof/>
                <w:spacing w:val="-2"/>
              </w:rPr>
              <w:t xml:space="preserve"> </w:t>
            </w:r>
            <w:r w:rsidR="00A25A98" w:rsidRPr="00A25A98">
              <w:rPr>
                <w:noProof/>
                <w:spacing w:val="-2"/>
              </w:rPr>
              <w:t xml:space="preserve">Šajā jautājumā regulējums </w:t>
            </w:r>
            <w:r w:rsidR="00A25A98" w:rsidRPr="00A25A98">
              <w:rPr>
                <w:noProof/>
                <w:spacing w:val="-2"/>
              </w:rPr>
              <w:lastRenderedPageBreak/>
              <w:t>attiecībā uz Kredītiestādem un Ieguldījumu brokeru sabiedrībām ir vienveidīgs un konsekvents.</w:t>
            </w:r>
          </w:p>
          <w:p w14:paraId="5597687A" w14:textId="797F11F6" w:rsidR="00C7407F" w:rsidRPr="00743A64" w:rsidRDefault="00C7407F" w:rsidP="00A25A98">
            <w:pPr>
              <w:autoSpaceDE w:val="0"/>
              <w:autoSpaceDN w:val="0"/>
              <w:adjustRightInd w:val="0"/>
              <w:jc w:val="both"/>
              <w:rPr>
                <w:noProof/>
                <w:spacing w:val="-2"/>
              </w:rPr>
            </w:pPr>
            <w:r>
              <w:rPr>
                <w:noProof/>
                <w:spacing w:val="-2"/>
              </w:rPr>
              <w:t xml:space="preserve">Likumprojekta 8.pants trešās daļas jaunā redakcijā paredz nodrošināt tiesību normas atbilstību </w:t>
            </w:r>
            <w:r w:rsidRPr="00ED4330">
              <w:rPr>
                <w:noProof/>
                <w:spacing w:val="-2"/>
              </w:rPr>
              <w:t>Satversmes tiesas 2020. gada 17. decembra sprieduma lietā Nr.2020-18-01 norādītajam</w:t>
            </w:r>
            <w:r>
              <w:rPr>
                <w:noProof/>
                <w:spacing w:val="-2"/>
              </w:rPr>
              <w:t xml:space="preserve">, proti, tiek izslēgts absolūtais aizliegums būt par </w:t>
            </w:r>
            <w:r w:rsidRPr="00C7407F">
              <w:rPr>
                <w:noProof/>
                <w:spacing w:val="-2"/>
              </w:rPr>
              <w:t>ieguldījumu brokeru sabiedrības valdes priekšsēdētāju, valdes locekli, iekšējā audita dienesta vadītāju, risku direktoru, par darbības atbilstības kontroli atbildīgo personu, sabiedrības kontrolierim, par noziedzīgi iegūtu līdzekļu legalizācijas un terorisma finansēšanas novēršanas prasību izpildi atbildīgo personu, ārvalsts ieguldījumu brokeru sabiedrības filiāles vai ieguldījumu brokeru sabiedrības filiāles citā dalībvalstī vadītāju</w:t>
            </w:r>
            <w:r>
              <w:rPr>
                <w:noProof/>
                <w:spacing w:val="-2"/>
              </w:rPr>
              <w:t>.</w:t>
            </w:r>
          </w:p>
          <w:p w14:paraId="57DB13CA" w14:textId="0A93118A" w:rsidR="003F69FE" w:rsidRPr="003F69FE" w:rsidRDefault="003F69FE" w:rsidP="00A25A98">
            <w:pPr>
              <w:autoSpaceDE w:val="0"/>
              <w:autoSpaceDN w:val="0"/>
              <w:adjustRightInd w:val="0"/>
              <w:jc w:val="both"/>
            </w:pPr>
            <w:r w:rsidRPr="003F69FE">
              <w:t>Likumprojekta 9.panta regulējums ir vērsts uz vienu konsolidācijas grupu, Regulas Nr. </w:t>
            </w:r>
            <w:hyperlink r:id="rId14" w:tgtFrame="_blank" w:history="1">
              <w:r w:rsidRPr="003F69FE">
                <w:t>575/2013</w:t>
              </w:r>
            </w:hyperlink>
            <w:r w:rsidRPr="003F69FE">
              <w:t> 113.panta 7.punkta nosacījumiem attiecībā uz  institucionālās aizsardzības shēmu, kā arī un sabiedrībām, kurās ieguldījumu brokeru sabiedrībām ir būtiska līdzdalība, lai nodrošinātu ieguldījumu brokeru sabiedrības pārvaldību, izslēdzot iespējamo interešu konfliktu.</w:t>
            </w:r>
          </w:p>
          <w:p w14:paraId="3F11A944" w14:textId="36A9108B" w:rsidR="0036412F" w:rsidRDefault="0036412F" w:rsidP="00A25A98">
            <w:pPr>
              <w:autoSpaceDE w:val="0"/>
              <w:autoSpaceDN w:val="0"/>
              <w:adjustRightInd w:val="0"/>
              <w:jc w:val="both"/>
              <w:rPr>
                <w:noProof/>
                <w:spacing w:val="-2"/>
              </w:rPr>
            </w:pPr>
            <w:r w:rsidRPr="0036412F">
              <w:rPr>
                <w:noProof/>
                <w:spacing w:val="-2"/>
              </w:rPr>
              <w:t xml:space="preserve">Likumprojekta 12.panta pirmās daļas termiņš atbilst </w:t>
            </w:r>
            <w:r w:rsidR="00210C5C">
              <w:rPr>
                <w:noProof/>
                <w:color w:val="000000"/>
              </w:rPr>
              <w:t xml:space="preserve">Eiropas Parlamenta un Padomes 2014.gada 15.maija direktīvas 2014/65/ES </w:t>
            </w:r>
            <w:r w:rsidR="00210C5C" w:rsidRPr="00403702">
              <w:rPr>
                <w:noProof/>
                <w:color w:val="000000"/>
              </w:rPr>
              <w:t>par finanšu instrumentu tirgiem un ar ko groza Direktīvu 2002/92/ES un Direktīvu 2011/61/ES</w:t>
            </w:r>
            <w:r w:rsidR="00210C5C">
              <w:rPr>
                <w:noProof/>
                <w:color w:val="000000"/>
              </w:rPr>
              <w:t xml:space="preserve"> (turpmāk – Direktīva </w:t>
            </w:r>
            <w:r w:rsidR="00210C5C">
              <w:rPr>
                <w:noProof/>
                <w:spacing w:val="-2"/>
              </w:rPr>
              <w:t>Nr.</w:t>
            </w:r>
            <w:r w:rsidR="00210C5C">
              <w:rPr>
                <w:noProof/>
                <w:color w:val="000000"/>
              </w:rPr>
              <w:t xml:space="preserve"> 2014/65/ES)</w:t>
            </w:r>
            <w:r w:rsidRPr="0036412F">
              <w:rPr>
                <w:noProof/>
                <w:spacing w:val="-2"/>
              </w:rPr>
              <w:t xml:space="preserve"> 7.panta 3.punktā noteiktajam termiņam, proti, minētā direktīva nosaka sešu mēnešu termiņu.</w:t>
            </w:r>
            <w:r w:rsidR="00DE4013">
              <w:rPr>
                <w:noProof/>
                <w:spacing w:val="-2"/>
              </w:rPr>
              <w:t xml:space="preserve"> </w:t>
            </w:r>
            <w:r w:rsidR="00DE4013" w:rsidRPr="00DE4013">
              <w:rPr>
                <w:noProof/>
                <w:spacing w:val="-2"/>
              </w:rPr>
              <w:t>Regulējums attiecībā uz likumprojekta 12.panta pirmo daļu, 14.panta trešo daļu attiecībā lēmuma pieņemšanu pēc visu lēmuma pieņemšanai nepieciešamo šajā likumā noteikto un atbilstoši normatīvo aktu prasībām sagatavoto un noformēto dokumentu saņemšanas  izriet no Direktīvas Nr. 2014/65/ES 7.panta 3.punkta. Identiska prasība likumprojektā ietverta 18.panta septītajā un astotajā daļa, kura izriet no Direktīvas Nr. 2014/65/ES 34. un 35.panta. Likumprojekta 20.panta ceturtās daļas regulējums izriet no Direktīvas Nr. 2014/65/ES 41.panta 1.punkta. Likumprojekta 67.panta piektās daļas regulējums izriet no Direktīvas Nr. 2019/878 1.panta 9.punkts(21.a 10.punkts).</w:t>
            </w:r>
          </w:p>
          <w:p w14:paraId="38BC30CA" w14:textId="6F90C6BA" w:rsidR="00B462FE" w:rsidRDefault="00387A05" w:rsidP="008B084C">
            <w:pPr>
              <w:autoSpaceDE w:val="0"/>
              <w:autoSpaceDN w:val="0"/>
              <w:adjustRightInd w:val="0"/>
              <w:jc w:val="both"/>
              <w:rPr>
                <w:noProof/>
                <w:spacing w:val="-2"/>
              </w:rPr>
            </w:pPr>
            <w:r w:rsidRPr="00387A05">
              <w:rPr>
                <w:noProof/>
                <w:spacing w:val="-2"/>
              </w:rPr>
              <w:t>Likumprojekta 13.panta otrajā daļa atbilst Direktīvas Nr. 2014/65/ES 21.panta 2.punkta pirmās rindkopas prasībām un formulējums “būtiskās izmaiņas” ir jāsaprot kā tādas, kuru rezultātā tiek veiktas izmaiņas ieguldījumu brokeru sabiedrība iekšējos procesos un dokumentos.</w:t>
            </w:r>
          </w:p>
          <w:p w14:paraId="3175952A" w14:textId="03A3185B" w:rsidR="000C5FC7" w:rsidRPr="000C5FC7" w:rsidRDefault="000C5FC7" w:rsidP="008B084C">
            <w:pPr>
              <w:autoSpaceDE w:val="0"/>
              <w:autoSpaceDN w:val="0"/>
              <w:adjustRightInd w:val="0"/>
              <w:jc w:val="both"/>
              <w:rPr>
                <w:noProof/>
                <w:spacing w:val="-2"/>
              </w:rPr>
            </w:pPr>
            <w:r w:rsidRPr="000C5FC7">
              <w:rPr>
                <w:noProof/>
                <w:spacing w:val="-2"/>
              </w:rPr>
              <w:t>Likumprojekta 16.panta pirmās daļas 10.punktā noteiktais pamatojams ar ieguldītāju interešu aizsardzību un finanšu tirgus s</w:t>
            </w:r>
            <w:r>
              <w:rPr>
                <w:noProof/>
                <w:spacing w:val="-2"/>
              </w:rPr>
              <w:t>ta</w:t>
            </w:r>
            <w:r w:rsidRPr="000C5FC7">
              <w:rPr>
                <w:noProof/>
                <w:spacing w:val="-2"/>
              </w:rPr>
              <w:t>bilitāti, proti, ja ieguldījumu brokeru sabiedrības akcionāriem ar būtisku līdzdalību iestājies tiem piederošo akciju balsstiesību izmantošanas aizliegums, un tas ilgst vairāk nekā sešus mēnešus, tas nozīmē, ka ieguldījumu brokeru sabiedrība ir lemtnespējīga – faktiski tā nespēj sniegt pakalpojumus un uzņemtās saistības.</w:t>
            </w:r>
            <w:r w:rsidR="006E1D6E">
              <w:rPr>
                <w:noProof/>
                <w:spacing w:val="-2"/>
              </w:rPr>
              <w:t xml:space="preserve"> </w:t>
            </w:r>
            <w:r w:rsidR="006E1D6E" w:rsidRPr="006E1D6E">
              <w:rPr>
                <w:noProof/>
                <w:spacing w:val="-2"/>
              </w:rPr>
              <w:t>Turklāt, katra situācija tiek vērtēta atsevišķi, atbilstoši administratīvajā procesā noteiktajiem samērības un lietderības principiem un faktiskajam stāvoklim ieguldījumu brokeru sabiedrībā.</w:t>
            </w:r>
          </w:p>
          <w:p w14:paraId="176BA38B" w14:textId="77777777" w:rsidR="000C5FC7" w:rsidRDefault="000C5FC7" w:rsidP="008B084C">
            <w:pPr>
              <w:autoSpaceDE w:val="0"/>
              <w:autoSpaceDN w:val="0"/>
              <w:adjustRightInd w:val="0"/>
              <w:jc w:val="both"/>
              <w:rPr>
                <w:sz w:val="20"/>
              </w:rPr>
            </w:pPr>
          </w:p>
          <w:p w14:paraId="26A87A8B" w14:textId="06E84354" w:rsidR="00BF182C" w:rsidRDefault="00B462FE" w:rsidP="008B084C">
            <w:pPr>
              <w:autoSpaceDE w:val="0"/>
              <w:autoSpaceDN w:val="0"/>
              <w:adjustRightInd w:val="0"/>
              <w:jc w:val="both"/>
              <w:rPr>
                <w:noProof/>
                <w:spacing w:val="-2"/>
              </w:rPr>
            </w:pPr>
            <w:r w:rsidRPr="00B462FE">
              <w:rPr>
                <w:b/>
                <w:bCs/>
                <w:noProof/>
                <w:spacing w:val="-2"/>
              </w:rPr>
              <w:t>III nodaļa</w:t>
            </w:r>
            <w:r>
              <w:rPr>
                <w:noProof/>
                <w:spacing w:val="-2"/>
              </w:rPr>
              <w:t xml:space="preserve"> paredz prasības </w:t>
            </w:r>
            <w:r w:rsidRPr="00D91587">
              <w:rPr>
                <w:noProof/>
                <w:spacing w:val="-2"/>
              </w:rPr>
              <w:t>dalībvalstī reģistrēta</w:t>
            </w:r>
            <w:r>
              <w:rPr>
                <w:noProof/>
                <w:spacing w:val="-2"/>
              </w:rPr>
              <w:t>i</w:t>
            </w:r>
            <w:r w:rsidRPr="00D91587">
              <w:rPr>
                <w:noProof/>
                <w:spacing w:val="-2"/>
              </w:rPr>
              <w:t xml:space="preserve"> ieguldījumu brokeru sabiedrīb</w:t>
            </w:r>
            <w:r>
              <w:rPr>
                <w:noProof/>
                <w:spacing w:val="-2"/>
              </w:rPr>
              <w:t>ai</w:t>
            </w:r>
            <w:r w:rsidRPr="00D91587">
              <w:rPr>
                <w:noProof/>
                <w:spacing w:val="-2"/>
              </w:rPr>
              <w:t> un kredītiestād</w:t>
            </w:r>
            <w:r>
              <w:rPr>
                <w:noProof/>
                <w:spacing w:val="-2"/>
              </w:rPr>
              <w:t xml:space="preserve">ei, </w:t>
            </w:r>
            <w:r w:rsidRPr="00D91587">
              <w:rPr>
                <w:noProof/>
                <w:spacing w:val="-2"/>
              </w:rPr>
              <w:t>uzsāk</w:t>
            </w:r>
            <w:r>
              <w:rPr>
                <w:noProof/>
                <w:spacing w:val="-2"/>
              </w:rPr>
              <w:t>ot</w:t>
            </w:r>
            <w:r w:rsidRPr="00D91587">
              <w:rPr>
                <w:noProof/>
                <w:spacing w:val="-2"/>
              </w:rPr>
              <w:t xml:space="preserve"> ieguldījumu pakalpojumu un ieguldījumu blakuspakalpojumu sniegšanu Latvijas Republikā</w:t>
            </w:r>
            <w:r>
              <w:rPr>
                <w:noProof/>
                <w:spacing w:val="-2"/>
              </w:rPr>
              <w:t xml:space="preserve">, </w:t>
            </w:r>
            <w:r w:rsidRPr="00D91587">
              <w:rPr>
                <w:noProof/>
                <w:spacing w:val="-2"/>
              </w:rPr>
              <w:t>Latvijas Republikā reģistrēta</w:t>
            </w:r>
            <w:r>
              <w:rPr>
                <w:noProof/>
                <w:spacing w:val="-2"/>
              </w:rPr>
              <w:t>i</w:t>
            </w:r>
            <w:r w:rsidRPr="00D91587">
              <w:rPr>
                <w:noProof/>
                <w:spacing w:val="-2"/>
              </w:rPr>
              <w:t xml:space="preserve"> ieguldījumu brokeru sabiedrība</w:t>
            </w:r>
            <w:r>
              <w:rPr>
                <w:noProof/>
                <w:spacing w:val="-2"/>
              </w:rPr>
              <w:t xml:space="preserve">i, </w:t>
            </w:r>
            <w:r w:rsidRPr="00D91587">
              <w:rPr>
                <w:noProof/>
                <w:spacing w:val="-2"/>
              </w:rPr>
              <w:t>uzsāk</w:t>
            </w:r>
            <w:r>
              <w:rPr>
                <w:noProof/>
                <w:spacing w:val="-2"/>
              </w:rPr>
              <w:t>ot</w:t>
            </w:r>
            <w:r w:rsidRPr="00D91587">
              <w:rPr>
                <w:noProof/>
                <w:spacing w:val="-2"/>
              </w:rPr>
              <w:t xml:space="preserve"> </w:t>
            </w:r>
            <w:r w:rsidRPr="00D91587">
              <w:rPr>
                <w:noProof/>
                <w:spacing w:val="-2"/>
              </w:rPr>
              <w:lastRenderedPageBreak/>
              <w:t>ieguldījumu pakalpojumu un ieguldījumu blakuspakalpojumu sniegšanu citā dalībvalstī</w:t>
            </w:r>
            <w:r>
              <w:rPr>
                <w:noProof/>
                <w:spacing w:val="-2"/>
              </w:rPr>
              <w:t xml:space="preserve">. </w:t>
            </w:r>
            <w:r w:rsidR="00BF182C">
              <w:rPr>
                <w:noProof/>
                <w:spacing w:val="-2"/>
              </w:rPr>
              <w:t xml:space="preserve">Prasības attiecībā uz </w:t>
            </w:r>
            <w:r w:rsidR="00BF182C" w:rsidRPr="00D91587">
              <w:rPr>
                <w:noProof/>
                <w:spacing w:val="-2"/>
              </w:rPr>
              <w:t>dalībvalstī reģistrēta</w:t>
            </w:r>
            <w:r w:rsidR="00BF182C">
              <w:rPr>
                <w:noProof/>
                <w:spacing w:val="-2"/>
              </w:rPr>
              <w:t>s</w:t>
            </w:r>
            <w:r w:rsidR="00BF182C" w:rsidRPr="00D91587">
              <w:rPr>
                <w:noProof/>
                <w:spacing w:val="-2"/>
              </w:rPr>
              <w:t xml:space="preserve"> ieguldījumu brokeru sabiedrīb</w:t>
            </w:r>
            <w:r w:rsidR="00BF182C">
              <w:rPr>
                <w:noProof/>
                <w:spacing w:val="-2"/>
              </w:rPr>
              <w:t>as</w:t>
            </w:r>
            <w:r w:rsidR="00BF182C" w:rsidRPr="00D91587">
              <w:rPr>
                <w:noProof/>
                <w:spacing w:val="-2"/>
              </w:rPr>
              <w:t> un kredītiestād</w:t>
            </w:r>
            <w:r w:rsidR="00BF182C">
              <w:rPr>
                <w:noProof/>
                <w:spacing w:val="-2"/>
              </w:rPr>
              <w:t xml:space="preserve">es darbības uzsākšanu Latvijas Republikā, un </w:t>
            </w:r>
            <w:r w:rsidR="00BF182C" w:rsidRPr="00D91587">
              <w:rPr>
                <w:noProof/>
                <w:spacing w:val="-2"/>
              </w:rPr>
              <w:t>Latvijas Republikā reģistrēta</w:t>
            </w:r>
            <w:r w:rsidR="00BF182C">
              <w:rPr>
                <w:noProof/>
                <w:spacing w:val="-2"/>
              </w:rPr>
              <w:t>s</w:t>
            </w:r>
            <w:r w:rsidR="00BF182C" w:rsidRPr="00D91587">
              <w:rPr>
                <w:noProof/>
                <w:spacing w:val="-2"/>
              </w:rPr>
              <w:t xml:space="preserve"> ieguldījumu brokeru sabiedrība</w:t>
            </w:r>
            <w:r w:rsidR="00BF182C">
              <w:rPr>
                <w:noProof/>
                <w:spacing w:val="-2"/>
              </w:rPr>
              <w:t>s</w:t>
            </w:r>
            <w:r w:rsidR="00F57897">
              <w:rPr>
                <w:noProof/>
                <w:spacing w:val="-2"/>
              </w:rPr>
              <w:t xml:space="preserve"> darbības uzsākšanu citā dalībvalstī paredzētas likumprojekta 17., 18. un 19.pantā, kuri pārcelti no Finanšu instrumentu tirgus likuma, attiecīgi 112., 113. un 113.</w:t>
            </w:r>
            <w:r w:rsidR="00F57897" w:rsidRPr="00F57897">
              <w:rPr>
                <w:noProof/>
                <w:spacing w:val="-2"/>
                <w:vertAlign w:val="superscript"/>
              </w:rPr>
              <w:t>2</w:t>
            </w:r>
            <w:r w:rsidR="00F57897">
              <w:rPr>
                <w:noProof/>
                <w:spacing w:val="-2"/>
              </w:rPr>
              <w:t xml:space="preserve"> pants.</w:t>
            </w:r>
          </w:p>
          <w:p w14:paraId="2871F313" w14:textId="2FE52959" w:rsidR="00B462FE" w:rsidRDefault="009D2187" w:rsidP="008B084C">
            <w:pPr>
              <w:autoSpaceDE w:val="0"/>
              <w:autoSpaceDN w:val="0"/>
              <w:adjustRightInd w:val="0"/>
              <w:jc w:val="both"/>
              <w:rPr>
                <w:noProof/>
                <w:spacing w:val="-2"/>
              </w:rPr>
            </w:pPr>
            <w:r w:rsidRPr="009D2187">
              <w:rPr>
                <w:noProof/>
                <w:spacing w:val="-2"/>
              </w:rPr>
              <w:t>Likumprojekta 18.panta septītās daļas termiņš atbilst Direktīvas Nr. 2014/65/ES 34.panta 4.punkta termiņam, proti, minētā direktīva norma paredz formulējumu “vismaz mēnesi [….]”. Tāpat, 18.panta astotās daļas termiņš atbilst Direktīvas Nr. 2014/65/ES 35.panta 5.punktā noteiktajam termiņam, proti, minētā direktīva nosaka šo trīs mēnešu termiņu.</w:t>
            </w:r>
          </w:p>
          <w:p w14:paraId="05700FEE" w14:textId="77777777" w:rsidR="009D2187" w:rsidRDefault="009D2187" w:rsidP="008B084C">
            <w:pPr>
              <w:autoSpaceDE w:val="0"/>
              <w:autoSpaceDN w:val="0"/>
              <w:adjustRightInd w:val="0"/>
              <w:jc w:val="both"/>
              <w:rPr>
                <w:noProof/>
                <w:spacing w:val="-2"/>
              </w:rPr>
            </w:pPr>
          </w:p>
          <w:p w14:paraId="52ACA741" w14:textId="44994A18" w:rsidR="0036412F" w:rsidRDefault="00B462FE" w:rsidP="0036543B">
            <w:pPr>
              <w:autoSpaceDE w:val="0"/>
              <w:autoSpaceDN w:val="0"/>
              <w:adjustRightInd w:val="0"/>
              <w:jc w:val="both"/>
              <w:rPr>
                <w:noProof/>
                <w:spacing w:val="-2"/>
              </w:rPr>
            </w:pPr>
            <w:r w:rsidRPr="00B462FE">
              <w:rPr>
                <w:b/>
                <w:bCs/>
                <w:noProof/>
                <w:spacing w:val="-2"/>
              </w:rPr>
              <w:t>IV nodaļa</w:t>
            </w:r>
            <w:r>
              <w:rPr>
                <w:noProof/>
                <w:spacing w:val="-2"/>
              </w:rPr>
              <w:t xml:space="preserve"> paredz prasības ā</w:t>
            </w:r>
            <w:r w:rsidRPr="00D91587">
              <w:rPr>
                <w:noProof/>
                <w:spacing w:val="-2"/>
              </w:rPr>
              <w:t>rvalsts ieguldījumu brokeru sabiedrība</w:t>
            </w:r>
            <w:r>
              <w:rPr>
                <w:noProof/>
                <w:spacing w:val="-2"/>
              </w:rPr>
              <w:t xml:space="preserve">i. </w:t>
            </w:r>
            <w:r w:rsidR="008B5A2B">
              <w:rPr>
                <w:noProof/>
                <w:spacing w:val="-2"/>
              </w:rPr>
              <w:t xml:space="preserve">Ārvalsts ieguldījumu brokeru sabiedrības un ārvalsts grupas ieguldījumu brokeru sabiedrības tiesības uzsākt darbību Latvijas Republikā paredz likumprojekta 20., 21., 22. un 23.pants. </w:t>
            </w:r>
            <w:r w:rsidR="00AC40B6">
              <w:rPr>
                <w:noProof/>
                <w:spacing w:val="-2"/>
              </w:rPr>
              <w:t>Minētās prasības ir pārceltas no Finanšu instrumentu tirgus likuma 113.</w:t>
            </w:r>
            <w:r w:rsidR="00AC40B6" w:rsidRPr="00AC40B6">
              <w:rPr>
                <w:noProof/>
                <w:spacing w:val="-2"/>
                <w:vertAlign w:val="superscript"/>
              </w:rPr>
              <w:t>4</w:t>
            </w:r>
            <w:r w:rsidR="00AC40B6">
              <w:rPr>
                <w:noProof/>
                <w:spacing w:val="-2"/>
              </w:rPr>
              <w:t>., 113.</w:t>
            </w:r>
            <w:r w:rsidR="00AC40B6" w:rsidRPr="00AC40B6">
              <w:rPr>
                <w:noProof/>
                <w:spacing w:val="-2"/>
                <w:vertAlign w:val="superscript"/>
              </w:rPr>
              <w:t>5</w:t>
            </w:r>
            <w:r w:rsidR="00AC40B6">
              <w:rPr>
                <w:noProof/>
                <w:spacing w:val="-2"/>
              </w:rPr>
              <w:t>. un 113.</w:t>
            </w:r>
            <w:r w:rsidR="00AC40B6" w:rsidRPr="00AC40B6">
              <w:rPr>
                <w:noProof/>
                <w:spacing w:val="-2"/>
                <w:vertAlign w:val="superscript"/>
              </w:rPr>
              <w:t>6</w:t>
            </w:r>
            <w:r w:rsidR="00AC40B6">
              <w:rPr>
                <w:noProof/>
                <w:spacing w:val="-2"/>
              </w:rPr>
              <w:t xml:space="preserve"> panta.</w:t>
            </w:r>
            <w:r w:rsidR="000A4459">
              <w:rPr>
                <w:noProof/>
                <w:spacing w:val="-2"/>
              </w:rPr>
              <w:t xml:space="preserve"> </w:t>
            </w:r>
          </w:p>
          <w:p w14:paraId="47BC609F" w14:textId="63A252ED" w:rsidR="0036412F" w:rsidRPr="0036412F" w:rsidRDefault="0036412F" w:rsidP="0036412F">
            <w:pPr>
              <w:autoSpaceDE w:val="0"/>
              <w:autoSpaceDN w:val="0"/>
              <w:adjustRightInd w:val="0"/>
              <w:jc w:val="both"/>
              <w:rPr>
                <w:noProof/>
                <w:spacing w:val="-2"/>
              </w:rPr>
            </w:pPr>
            <w:r w:rsidRPr="0036412F">
              <w:rPr>
                <w:noProof/>
                <w:spacing w:val="-2"/>
              </w:rPr>
              <w:t>Likumprojekta 20.panta ceturtās daļas termiņš atbilst Direktīvas Nr. 2014/65/ES 41.panta 1.punktā noteiktajam termiņām, proti, tie ir seši mēneši.</w:t>
            </w:r>
          </w:p>
          <w:p w14:paraId="3686EBCE" w14:textId="038E39C3" w:rsidR="00D945AC" w:rsidRDefault="000A4459" w:rsidP="0036543B">
            <w:pPr>
              <w:autoSpaceDE w:val="0"/>
              <w:autoSpaceDN w:val="0"/>
              <w:adjustRightInd w:val="0"/>
              <w:jc w:val="both"/>
              <w:rPr>
                <w:noProof/>
                <w:color w:val="000000"/>
              </w:rPr>
            </w:pPr>
            <w:r>
              <w:rPr>
                <w:noProof/>
                <w:spacing w:val="-2"/>
              </w:rPr>
              <w:t>Papildus</w:t>
            </w:r>
            <w:r w:rsidR="006A4A67">
              <w:rPr>
                <w:noProof/>
                <w:spacing w:val="-2"/>
              </w:rPr>
              <w:t xml:space="preserve"> likumprojekta 21.pantā</w:t>
            </w:r>
            <w:r>
              <w:rPr>
                <w:noProof/>
                <w:spacing w:val="-2"/>
              </w:rPr>
              <w:t xml:space="preserve"> </w:t>
            </w:r>
            <w:r w:rsidR="006A4A67">
              <w:rPr>
                <w:color w:val="000000"/>
              </w:rPr>
              <w:t>i</w:t>
            </w:r>
            <w:r>
              <w:rPr>
                <w:color w:val="000000"/>
              </w:rPr>
              <w:t>r n</w:t>
            </w:r>
            <w:r w:rsidRPr="002F1FA5">
              <w:rPr>
                <w:color w:val="000000"/>
              </w:rPr>
              <w:t xml:space="preserve">oteikti kritēriji pie kādiem </w:t>
            </w:r>
            <w:r>
              <w:rPr>
                <w:color w:val="000000"/>
              </w:rPr>
              <w:t>ieguldījumu brokeru sabiedrība</w:t>
            </w:r>
            <w:r w:rsidRPr="002F1FA5">
              <w:rPr>
                <w:color w:val="000000"/>
              </w:rPr>
              <w:t xml:space="preserve">, </w:t>
            </w:r>
            <w:r>
              <w:rPr>
                <w:color w:val="000000"/>
              </w:rPr>
              <w:t>kura</w:t>
            </w:r>
            <w:r w:rsidRPr="002F1FA5">
              <w:rPr>
                <w:color w:val="000000"/>
              </w:rPr>
              <w:t xml:space="preserve"> ietilpst </w:t>
            </w:r>
            <w:r w:rsidRPr="000A4459">
              <w:rPr>
                <w:color w:val="000000"/>
              </w:rPr>
              <w:t xml:space="preserve">ārvalsts grupā var saņemt </w:t>
            </w:r>
            <w:r w:rsidR="006A4A67">
              <w:rPr>
                <w:color w:val="000000"/>
              </w:rPr>
              <w:t>atļauju</w:t>
            </w:r>
            <w:r w:rsidRPr="000A4459">
              <w:rPr>
                <w:color w:val="000000"/>
              </w:rPr>
              <w:t xml:space="preserve"> un darboties Latvijas Republikā</w:t>
            </w:r>
            <w:r>
              <w:rPr>
                <w:color w:val="000000"/>
              </w:rPr>
              <w:t>.</w:t>
            </w:r>
            <w:r w:rsidR="006A4A67">
              <w:rPr>
                <w:color w:val="000000"/>
              </w:rPr>
              <w:t xml:space="preserve"> </w:t>
            </w:r>
            <w:r w:rsidR="006A4A67">
              <w:rPr>
                <w:noProof/>
                <w:color w:val="000000"/>
              </w:rPr>
              <w:t xml:space="preserve">Minētās prasības izriet no </w:t>
            </w:r>
            <w:bookmarkStart w:id="1" w:name="_Hlk62127954"/>
            <w:r w:rsidR="006A4A67" w:rsidRPr="006A4A67">
              <w:rPr>
                <w:noProof/>
                <w:color w:val="000000"/>
              </w:rPr>
              <w:t>Eiropas Parlamenta un Padomes 2019. gada 20. maija Direktīv</w:t>
            </w:r>
            <w:r w:rsidR="009D15E7">
              <w:rPr>
                <w:noProof/>
                <w:color w:val="000000"/>
              </w:rPr>
              <w:t>as</w:t>
            </w:r>
            <w:r w:rsidR="006A4A67" w:rsidRPr="006A4A67">
              <w:rPr>
                <w:noProof/>
                <w:color w:val="000000"/>
              </w:rPr>
              <w:t xml:space="preserve"> (ES) 2019/878, ar ko Direktīvu 2013/36/ES groza attiecībā uz atbrīvotajām sabiedrībām, finanšu pārvaldītājsabiedrībām, jauktām finanšu pārvaldītājsabiedrībām, atalgojumu, uzraudzības pasākumiem un pilnvarām, kā arī kapitāla saglabāšanas pasākumiem</w:t>
            </w:r>
            <w:bookmarkEnd w:id="1"/>
            <w:r w:rsidR="006A4A67" w:rsidRPr="006A4A67">
              <w:rPr>
                <w:noProof/>
                <w:color w:val="000000"/>
              </w:rPr>
              <w:t xml:space="preserve"> 21.</w:t>
            </w:r>
            <w:r w:rsidR="00FA3404">
              <w:rPr>
                <w:noProof/>
                <w:color w:val="000000"/>
              </w:rPr>
              <w:t xml:space="preserve">b </w:t>
            </w:r>
            <w:r w:rsidR="006A4A67" w:rsidRPr="006A4A67">
              <w:rPr>
                <w:noProof/>
                <w:color w:val="000000"/>
              </w:rPr>
              <w:t>panta</w:t>
            </w:r>
            <w:r w:rsidR="00FA3404">
              <w:rPr>
                <w:noProof/>
                <w:color w:val="000000"/>
              </w:rPr>
              <w:t>, kurš nosaka prasības mātes starpniekuzņēmumam Eiropas Savienībā.</w:t>
            </w:r>
            <w:r w:rsidR="009A5C6E">
              <w:rPr>
                <w:noProof/>
                <w:color w:val="000000"/>
              </w:rPr>
              <w:t xml:space="preserve"> </w:t>
            </w:r>
          </w:p>
          <w:p w14:paraId="37C8F964" w14:textId="678A0484" w:rsidR="00FD64FD" w:rsidRDefault="009A5C6E" w:rsidP="0036543B">
            <w:pPr>
              <w:autoSpaceDE w:val="0"/>
              <w:autoSpaceDN w:val="0"/>
              <w:adjustRightInd w:val="0"/>
              <w:jc w:val="both"/>
              <w:rPr>
                <w:noProof/>
                <w:color w:val="000000"/>
              </w:rPr>
            </w:pPr>
            <w:r>
              <w:rPr>
                <w:noProof/>
                <w:color w:val="000000"/>
              </w:rPr>
              <w:t>Būtiskās līdzdalības prasības izriet no Direktīva</w:t>
            </w:r>
            <w:r w:rsidR="009D15E7">
              <w:rPr>
                <w:noProof/>
                <w:color w:val="000000"/>
              </w:rPr>
              <w:t xml:space="preserve"> </w:t>
            </w:r>
            <w:r w:rsidR="009D15E7">
              <w:rPr>
                <w:noProof/>
                <w:spacing w:val="-2"/>
              </w:rPr>
              <w:t>Nr.</w:t>
            </w:r>
            <w:r>
              <w:rPr>
                <w:noProof/>
                <w:color w:val="000000"/>
              </w:rPr>
              <w:t xml:space="preserve"> 2014/65/ES.</w:t>
            </w:r>
          </w:p>
          <w:p w14:paraId="341446AC" w14:textId="77777777" w:rsidR="009A5C6E" w:rsidRDefault="009A5C6E" w:rsidP="0036543B">
            <w:pPr>
              <w:autoSpaceDE w:val="0"/>
              <w:autoSpaceDN w:val="0"/>
              <w:adjustRightInd w:val="0"/>
              <w:jc w:val="both"/>
              <w:rPr>
                <w:noProof/>
                <w:color w:val="000000"/>
              </w:rPr>
            </w:pPr>
          </w:p>
          <w:p w14:paraId="08E80A0E" w14:textId="2334D410" w:rsidR="00FD64FD" w:rsidRPr="006A4A67" w:rsidRDefault="00665619" w:rsidP="0036543B">
            <w:pPr>
              <w:autoSpaceDE w:val="0"/>
              <w:autoSpaceDN w:val="0"/>
              <w:adjustRightInd w:val="0"/>
              <w:jc w:val="both"/>
              <w:rPr>
                <w:noProof/>
                <w:color w:val="000000"/>
              </w:rPr>
            </w:pPr>
            <w:r>
              <w:rPr>
                <w:b/>
                <w:bCs/>
                <w:noProof/>
                <w:color w:val="000000"/>
              </w:rPr>
              <w:t>V</w:t>
            </w:r>
            <w:r w:rsidR="00FD64FD" w:rsidRPr="00FD64FD">
              <w:rPr>
                <w:b/>
                <w:bCs/>
                <w:noProof/>
                <w:color w:val="000000"/>
              </w:rPr>
              <w:t xml:space="preserve"> nodaļa</w:t>
            </w:r>
            <w:r w:rsidR="00FD64FD">
              <w:rPr>
                <w:noProof/>
                <w:color w:val="000000"/>
              </w:rPr>
              <w:t xml:space="preserve"> prasības attiecībā uz būtisku līdzdalību ieguldījumu brokeru sabiedrībā. </w:t>
            </w:r>
            <w:r w:rsidR="006370DF">
              <w:rPr>
                <w:noProof/>
                <w:color w:val="000000"/>
              </w:rPr>
              <w:t>Visas nodaļas prasības attiecībā uz būtisku līdzdalību ir  secīgi pār</w:t>
            </w:r>
            <w:r w:rsidR="00A127D1">
              <w:rPr>
                <w:noProof/>
                <w:color w:val="000000"/>
              </w:rPr>
              <w:t>ņemtas</w:t>
            </w:r>
            <w:r w:rsidR="006370DF">
              <w:rPr>
                <w:noProof/>
                <w:color w:val="000000"/>
              </w:rPr>
              <w:t xml:space="preserve"> no spēkā esošajās Finanšu instrumentu tirgus likuma, proti, 7., 8., 9., 10. 11., 12. un 13.pants. Kā izriet no Finanšu instrumentu tirgus likuma, tad būtiska līdz</w:t>
            </w:r>
            <w:r w:rsidR="000F60AE">
              <w:rPr>
                <w:noProof/>
                <w:color w:val="000000"/>
              </w:rPr>
              <w:t xml:space="preserve">dalība ir </w:t>
            </w:r>
            <w:r w:rsidR="006370DF" w:rsidRPr="006370DF">
              <w:rPr>
                <w:noProof/>
                <w:color w:val="000000"/>
              </w:rPr>
              <w:t>personas vai vairāku personu, kas uz vienošanās pamata rīkojas saskaņoti, tieši vai netieši iegūta līdzdalība, kas aptver 10 un vairāk procentu no komercsabiedrības pamatkapitāla vai balsstiesīgo akciju vai daļu skaita vai dod iespēju būtiski ietekmēt komercsabiedrības finanšu un darbības politiku</w:t>
            </w:r>
            <w:r w:rsidR="000F60AE">
              <w:rPr>
                <w:noProof/>
                <w:color w:val="000000"/>
              </w:rPr>
              <w:t>.</w:t>
            </w:r>
            <w:r w:rsidR="001A3A7B">
              <w:rPr>
                <w:noProof/>
                <w:color w:val="000000"/>
              </w:rPr>
              <w:t xml:space="preserve"> Būtiskas līdzdalības prasības vienveidīgi piemēro apdrošināšanas, kredītiestāžu un kapitāla tirgus jomā, kas nodrošina vienotu pieeju </w:t>
            </w:r>
            <w:r w:rsidR="00403702">
              <w:rPr>
                <w:noProof/>
                <w:color w:val="000000"/>
              </w:rPr>
              <w:t>Direktīva</w:t>
            </w:r>
            <w:r w:rsidR="009D15E7">
              <w:rPr>
                <w:noProof/>
                <w:color w:val="000000"/>
              </w:rPr>
              <w:t xml:space="preserve"> </w:t>
            </w:r>
            <w:r w:rsidR="009D15E7">
              <w:rPr>
                <w:noProof/>
                <w:spacing w:val="-2"/>
              </w:rPr>
              <w:t>Nr.</w:t>
            </w:r>
            <w:r w:rsidR="00403702">
              <w:rPr>
                <w:noProof/>
                <w:color w:val="000000"/>
              </w:rPr>
              <w:t xml:space="preserve"> 2014/65/ES prasībām, kuras ir </w:t>
            </w:r>
            <w:r w:rsidR="005E5436">
              <w:rPr>
                <w:noProof/>
                <w:color w:val="000000"/>
              </w:rPr>
              <w:t>pārņemtas</w:t>
            </w:r>
            <w:r w:rsidR="00403702">
              <w:rPr>
                <w:noProof/>
                <w:color w:val="000000"/>
              </w:rPr>
              <w:t xml:space="preserve"> Finanšu instrumentu tirgus likumā.</w:t>
            </w:r>
            <w:r w:rsidR="00917A4A">
              <w:rPr>
                <w:noProof/>
                <w:color w:val="000000"/>
              </w:rPr>
              <w:t xml:space="preserve"> Minētās prasības attiecībā uz būtisku līdzdalību izriet no Direktīvas</w:t>
            </w:r>
            <w:r w:rsidR="009D15E7">
              <w:rPr>
                <w:noProof/>
                <w:color w:val="000000"/>
              </w:rPr>
              <w:t xml:space="preserve"> </w:t>
            </w:r>
            <w:r w:rsidR="009D15E7">
              <w:rPr>
                <w:noProof/>
                <w:spacing w:val="-2"/>
              </w:rPr>
              <w:t>Nr.</w:t>
            </w:r>
            <w:r w:rsidR="00EF332F">
              <w:rPr>
                <w:noProof/>
                <w:color w:val="000000"/>
              </w:rPr>
              <w:t xml:space="preserve"> 2014/65/ES</w:t>
            </w:r>
            <w:r w:rsidR="00917A4A">
              <w:rPr>
                <w:noProof/>
                <w:color w:val="000000"/>
              </w:rPr>
              <w:t xml:space="preserve"> 10., 11.</w:t>
            </w:r>
            <w:r w:rsidR="0036412F">
              <w:rPr>
                <w:noProof/>
                <w:color w:val="000000"/>
              </w:rPr>
              <w:t>, 12.</w:t>
            </w:r>
            <w:r w:rsidR="00EF332F">
              <w:rPr>
                <w:noProof/>
                <w:color w:val="000000"/>
              </w:rPr>
              <w:t xml:space="preserve"> un 13.panta.</w:t>
            </w:r>
            <w:r w:rsidR="0036412F">
              <w:rPr>
                <w:noProof/>
                <w:color w:val="000000"/>
              </w:rPr>
              <w:t xml:space="preserve"> </w:t>
            </w:r>
            <w:r w:rsidR="0036412F" w:rsidRPr="0036412F">
              <w:rPr>
                <w:noProof/>
                <w:color w:val="000000"/>
              </w:rPr>
              <w:t>Likumprojekta 27.panta pirmās daļas termiņš atbilst Direktīvas Nr. 2014/65/ES 12.panta 1.punkta otrajai rindkopai, proti, minētā direktīva nosaka “sešdesmit darbdienu” termiņu.</w:t>
            </w:r>
          </w:p>
          <w:p w14:paraId="48D67F32" w14:textId="77777777" w:rsidR="00141C2F" w:rsidRDefault="00141C2F" w:rsidP="00896968">
            <w:pPr>
              <w:autoSpaceDE w:val="0"/>
              <w:autoSpaceDN w:val="0"/>
              <w:adjustRightInd w:val="0"/>
              <w:jc w:val="both"/>
              <w:rPr>
                <w:noProof/>
                <w:spacing w:val="-2"/>
              </w:rPr>
            </w:pPr>
          </w:p>
          <w:p w14:paraId="67DA7F46" w14:textId="77777777" w:rsidR="00AD4C16" w:rsidRDefault="00665619" w:rsidP="00896968">
            <w:pPr>
              <w:autoSpaceDE w:val="0"/>
              <w:autoSpaceDN w:val="0"/>
              <w:adjustRightInd w:val="0"/>
              <w:jc w:val="both"/>
              <w:rPr>
                <w:noProof/>
                <w:spacing w:val="-2"/>
              </w:rPr>
            </w:pPr>
            <w:r>
              <w:rPr>
                <w:b/>
                <w:bCs/>
                <w:noProof/>
                <w:spacing w:val="-2"/>
              </w:rPr>
              <w:t>VI</w:t>
            </w:r>
            <w:r w:rsidR="00AD4C16" w:rsidRPr="00736C78">
              <w:rPr>
                <w:b/>
                <w:bCs/>
                <w:noProof/>
                <w:spacing w:val="-2"/>
              </w:rPr>
              <w:t xml:space="preserve"> nodaļa</w:t>
            </w:r>
            <w:r w:rsidR="00736C78">
              <w:rPr>
                <w:noProof/>
                <w:spacing w:val="-2"/>
              </w:rPr>
              <w:t xml:space="preserve"> paredz prasības ieguldījumu brokeru sabiedrībām ieguldījumu pakalpojumu sniegšanai, proti, vispārīgās prasības, prasības attiecībā uz </w:t>
            </w:r>
            <w:r w:rsidR="00736C78">
              <w:rPr>
                <w:noProof/>
                <w:spacing w:val="-2"/>
              </w:rPr>
              <w:lastRenderedPageBreak/>
              <w:t>nelielu ieguldījumu brokeru sabiedrību, prasības riska darījumu ierobežojumiem, prasības ārpakalpojumu deleģēšanai un ieguldījumu pakalpojumu sniegšanas ierobežošana.</w:t>
            </w:r>
          </w:p>
          <w:p w14:paraId="44517FAA" w14:textId="226B943E" w:rsidR="002D05AD" w:rsidRDefault="000A6DEE" w:rsidP="00896968">
            <w:pPr>
              <w:autoSpaceDE w:val="0"/>
              <w:autoSpaceDN w:val="0"/>
              <w:adjustRightInd w:val="0"/>
              <w:jc w:val="both"/>
              <w:rPr>
                <w:noProof/>
                <w:spacing w:val="-2"/>
              </w:rPr>
            </w:pPr>
            <w:r>
              <w:rPr>
                <w:noProof/>
                <w:spacing w:val="-2"/>
              </w:rPr>
              <w:t xml:space="preserve">Likumprojekta 31.pants paredz vispārīgas prasības ieguldījumu brokeru sabiedrībai ieguldījumu pakalpojumu sniegšanai, kuras </w:t>
            </w:r>
            <w:r w:rsidRPr="000A6DEE">
              <w:rPr>
                <w:noProof/>
                <w:spacing w:val="-2"/>
              </w:rPr>
              <w:t>saskaņā ar tai izsniegto licenci</w:t>
            </w:r>
            <w:r>
              <w:rPr>
                <w:noProof/>
                <w:spacing w:val="-2"/>
              </w:rPr>
              <w:t>, izpildāmas tās darbības laikā. Minētā panta pamatā ir no Finanšu instrumentu tirgus likuma pār</w:t>
            </w:r>
            <w:r w:rsidR="00A127D1">
              <w:rPr>
                <w:noProof/>
                <w:spacing w:val="-2"/>
              </w:rPr>
              <w:t>ņemtais</w:t>
            </w:r>
            <w:r>
              <w:rPr>
                <w:noProof/>
                <w:spacing w:val="-2"/>
              </w:rPr>
              <w:t xml:space="preserve"> 124.pants, kurš papildināts ar Finanšu instrumentu tirgus likuma</w:t>
            </w:r>
            <w:r w:rsidR="007972FD">
              <w:rPr>
                <w:noProof/>
                <w:spacing w:val="-2"/>
              </w:rPr>
              <w:t xml:space="preserve"> 3.panta divpadsmito daļu, 12.panta pirmās daļas 12.punktu, 103.</w:t>
            </w:r>
            <w:r w:rsidR="007972FD" w:rsidRPr="007972FD">
              <w:rPr>
                <w:noProof/>
                <w:spacing w:val="-2"/>
                <w:vertAlign w:val="superscript"/>
              </w:rPr>
              <w:t>2</w:t>
            </w:r>
            <w:r w:rsidR="007972FD">
              <w:rPr>
                <w:noProof/>
                <w:spacing w:val="-2"/>
              </w:rPr>
              <w:t xml:space="preserve"> pantu,</w:t>
            </w:r>
            <w:r>
              <w:rPr>
                <w:noProof/>
                <w:spacing w:val="-2"/>
              </w:rPr>
              <w:t xml:space="preserve"> 120.panta piekto daļu</w:t>
            </w:r>
            <w:r w:rsidR="007972FD">
              <w:rPr>
                <w:noProof/>
                <w:spacing w:val="-2"/>
              </w:rPr>
              <w:t xml:space="preserve"> un</w:t>
            </w:r>
            <w:r>
              <w:rPr>
                <w:noProof/>
                <w:spacing w:val="-2"/>
              </w:rPr>
              <w:t xml:space="preserve"> </w:t>
            </w:r>
            <w:r w:rsidR="007972FD">
              <w:rPr>
                <w:noProof/>
                <w:spacing w:val="-2"/>
              </w:rPr>
              <w:t>122.</w:t>
            </w:r>
            <w:r w:rsidR="007972FD" w:rsidRPr="007972FD">
              <w:rPr>
                <w:noProof/>
                <w:spacing w:val="-2"/>
                <w:vertAlign w:val="superscript"/>
              </w:rPr>
              <w:t>1</w:t>
            </w:r>
            <w:r w:rsidR="007972FD">
              <w:rPr>
                <w:noProof/>
                <w:spacing w:val="-2"/>
              </w:rPr>
              <w:t xml:space="preserve"> pantu. </w:t>
            </w:r>
            <w:r w:rsidR="002D05AD">
              <w:rPr>
                <w:noProof/>
                <w:spacing w:val="-2"/>
              </w:rPr>
              <w:t>Finanšu instrumentu tirgus likuma 124.pantā ir pārņemts Direktīvas</w:t>
            </w:r>
            <w:r w:rsidR="009D15E7">
              <w:rPr>
                <w:noProof/>
                <w:spacing w:val="-2"/>
              </w:rPr>
              <w:t xml:space="preserve"> Nr.</w:t>
            </w:r>
            <w:r w:rsidR="002D05AD">
              <w:rPr>
                <w:noProof/>
                <w:spacing w:val="-2"/>
              </w:rPr>
              <w:t xml:space="preserve"> 2014/65/ES 9.panta 3. un 6.punkts, kā arī 16.panta 1., 2., 3., 4., 5., 6., 7., 8., 9. un 12.punkts. </w:t>
            </w:r>
            <w:r w:rsidR="007972FD">
              <w:rPr>
                <w:noProof/>
                <w:spacing w:val="-2"/>
              </w:rPr>
              <w:t>Vienlaikus ar likumprojekta 31.pantu tiek pārņemtas Direktīvas</w:t>
            </w:r>
            <w:r w:rsidR="009D15E7">
              <w:rPr>
                <w:noProof/>
                <w:spacing w:val="-2"/>
              </w:rPr>
              <w:t xml:space="preserve"> Nr.</w:t>
            </w:r>
            <w:r w:rsidR="007972FD">
              <w:rPr>
                <w:noProof/>
                <w:spacing w:val="-2"/>
              </w:rPr>
              <w:t xml:space="preserve"> 2019/2034 prasības attiecībā uz pašu kapitālu, likvīdajiem aktīviem un iekšējo pārvaldību</w:t>
            </w:r>
            <w:r w:rsidR="002D05AD">
              <w:rPr>
                <w:noProof/>
                <w:spacing w:val="-2"/>
              </w:rPr>
              <w:t>, attiecīgi 24., 26.pants, kā arī atsevišķi 4.panta punkti.</w:t>
            </w:r>
          </w:p>
          <w:p w14:paraId="059B716E" w14:textId="507E8780" w:rsidR="000A6DEE" w:rsidRDefault="00507855" w:rsidP="00896968">
            <w:pPr>
              <w:autoSpaceDE w:val="0"/>
              <w:autoSpaceDN w:val="0"/>
              <w:adjustRightInd w:val="0"/>
              <w:jc w:val="both"/>
              <w:rPr>
                <w:noProof/>
                <w:spacing w:val="-2"/>
              </w:rPr>
            </w:pPr>
            <w:r>
              <w:rPr>
                <w:noProof/>
                <w:spacing w:val="-2"/>
              </w:rPr>
              <w:t xml:space="preserve">Likumprojekta 32.pants </w:t>
            </w:r>
            <w:r w:rsidR="007D40AB">
              <w:rPr>
                <w:noProof/>
                <w:spacing w:val="-2"/>
              </w:rPr>
              <w:t xml:space="preserve">attiecas uz ieguldījumu brokeru sabiedrībām, </w:t>
            </w:r>
            <w:r w:rsidR="007D40AB" w:rsidRPr="007D40AB">
              <w:rPr>
                <w:noProof/>
                <w:spacing w:val="-2"/>
              </w:rPr>
              <w:t>kas ir uzskatāma</w:t>
            </w:r>
            <w:r w:rsidR="007D40AB">
              <w:rPr>
                <w:noProof/>
                <w:spacing w:val="-2"/>
              </w:rPr>
              <w:t>s</w:t>
            </w:r>
            <w:r w:rsidR="007D40AB" w:rsidRPr="007D40AB">
              <w:rPr>
                <w:noProof/>
                <w:spacing w:val="-2"/>
              </w:rPr>
              <w:t xml:space="preserve"> par neliel</w:t>
            </w:r>
            <w:r w:rsidR="007D40AB">
              <w:rPr>
                <w:noProof/>
                <w:spacing w:val="-2"/>
              </w:rPr>
              <w:t>ām</w:t>
            </w:r>
            <w:r w:rsidR="007D40AB" w:rsidRPr="007D40AB">
              <w:rPr>
                <w:noProof/>
                <w:spacing w:val="-2"/>
              </w:rPr>
              <w:t xml:space="preserve"> un savstarpēji nesaistīt</w:t>
            </w:r>
            <w:r w:rsidR="007D40AB">
              <w:rPr>
                <w:noProof/>
                <w:spacing w:val="-2"/>
              </w:rPr>
              <w:t>ām</w:t>
            </w:r>
            <w:r w:rsidR="007D40AB" w:rsidRPr="007D40AB">
              <w:rPr>
                <w:noProof/>
                <w:spacing w:val="-2"/>
              </w:rPr>
              <w:t xml:space="preserve"> ieguldījumu brokeru sabiedrīb</w:t>
            </w:r>
            <w:r w:rsidR="007D40AB">
              <w:rPr>
                <w:noProof/>
                <w:spacing w:val="-2"/>
              </w:rPr>
              <w:t>ām</w:t>
            </w:r>
            <w:r w:rsidR="007D40AB" w:rsidRPr="007D40AB">
              <w:rPr>
                <w:noProof/>
                <w:spacing w:val="-2"/>
              </w:rPr>
              <w:t xml:space="preserve"> atbilstoši Regulas Nr.2019/2033 12.pantam (turpmāk – neliela ieguldījumu brokeru sabiedrība)</w:t>
            </w:r>
            <w:r w:rsidR="007D40AB">
              <w:rPr>
                <w:noProof/>
                <w:spacing w:val="-2"/>
              </w:rPr>
              <w:t>, tādejādi nodrošinot atkāpes no vispārējām prasībām attiecībā uz ieguldījumu pakalpojumu sniegšanu. Likumprojekta 32.panta pirmās un otrās daļas prasības neliela ieguldījumu brokeru sabiedrība nodrošina patstāvīgi</w:t>
            </w:r>
            <w:r w:rsidR="003E0300">
              <w:rPr>
                <w:noProof/>
                <w:spacing w:val="-2"/>
              </w:rPr>
              <w:t xml:space="preserve">, individuālā līmenī. Piemēram, nelielām ieguldījumu brokeru sabiedrībām nepiemēro </w:t>
            </w:r>
            <w:r w:rsidR="003E0300" w:rsidRPr="003E0300">
              <w:rPr>
                <w:noProof/>
                <w:spacing w:val="-2"/>
              </w:rPr>
              <w:t>Regulas Nr. 2019/2033 15.pant</w:t>
            </w:r>
            <w:r w:rsidR="003E0300">
              <w:rPr>
                <w:noProof/>
                <w:spacing w:val="-2"/>
              </w:rPr>
              <w:t>u, proti,</w:t>
            </w:r>
            <w:r w:rsidR="003E0300" w:rsidRPr="003E0300">
              <w:rPr>
                <w:noProof/>
                <w:spacing w:val="-2"/>
              </w:rPr>
              <w:t xml:space="preserve"> ar klientiem saistītā risk</w:t>
            </w:r>
            <w:r w:rsidR="003E0300">
              <w:rPr>
                <w:noProof/>
                <w:spacing w:val="-2"/>
              </w:rPr>
              <w:t>a</w:t>
            </w:r>
            <w:r w:rsidR="003E0300" w:rsidRPr="003E0300">
              <w:rPr>
                <w:noProof/>
                <w:spacing w:val="-2"/>
              </w:rPr>
              <w:t>, ar tirgu saistītā risk</w:t>
            </w:r>
            <w:r w:rsidR="003E0300">
              <w:rPr>
                <w:noProof/>
                <w:spacing w:val="-2"/>
              </w:rPr>
              <w:t>a</w:t>
            </w:r>
            <w:r w:rsidR="003E0300" w:rsidRPr="003E0300">
              <w:rPr>
                <w:noProof/>
                <w:spacing w:val="-2"/>
              </w:rPr>
              <w:t>, ar ieguldījumu brokeru sabiedrības saistītā riska</w:t>
            </w:r>
            <w:r w:rsidR="003E0300">
              <w:rPr>
                <w:noProof/>
                <w:spacing w:val="-2"/>
              </w:rPr>
              <w:t xml:space="preserve">, </w:t>
            </w:r>
            <w:r w:rsidR="003E0300" w:rsidRPr="003E0300">
              <w:rPr>
                <w:noProof/>
                <w:spacing w:val="-2"/>
              </w:rPr>
              <w:t>kā arī likviditātes riska ietekmi uz pašu kapitālu</w:t>
            </w:r>
            <w:r w:rsidR="003E0300">
              <w:rPr>
                <w:noProof/>
                <w:spacing w:val="-2"/>
              </w:rPr>
              <w:t>, taču tām patstāvīgi un individuāli minētie riski jāuzrauga.</w:t>
            </w:r>
            <w:r w:rsidR="001645D8">
              <w:rPr>
                <w:noProof/>
                <w:spacing w:val="-2"/>
              </w:rPr>
              <w:t xml:space="preserve"> Likumprojekta 32.panta kontekstā tiek pārņemts Direktīvas </w:t>
            </w:r>
            <w:r w:rsidR="009D15E7">
              <w:rPr>
                <w:noProof/>
                <w:spacing w:val="-2"/>
              </w:rPr>
              <w:t xml:space="preserve"> Nr. </w:t>
            </w:r>
            <w:r w:rsidR="001645D8">
              <w:rPr>
                <w:noProof/>
                <w:spacing w:val="-2"/>
              </w:rPr>
              <w:t>2019/2034 24., 25.pants, kā arī 29.panta 3.punkts.</w:t>
            </w:r>
          </w:p>
          <w:p w14:paraId="375B462E" w14:textId="77777777" w:rsidR="001645D8" w:rsidRDefault="001645D8" w:rsidP="00896968">
            <w:pPr>
              <w:autoSpaceDE w:val="0"/>
              <w:autoSpaceDN w:val="0"/>
              <w:adjustRightInd w:val="0"/>
              <w:jc w:val="both"/>
              <w:rPr>
                <w:noProof/>
                <w:spacing w:val="-2"/>
              </w:rPr>
            </w:pPr>
            <w:r>
              <w:rPr>
                <w:noProof/>
                <w:spacing w:val="-2"/>
              </w:rPr>
              <w:t>Likumprojekta 33.pants paredz ieguldījumu brokeru sabiedrību riska darījumu ierobežojumus, pār</w:t>
            </w:r>
            <w:r w:rsidR="00A127D1">
              <w:rPr>
                <w:noProof/>
                <w:spacing w:val="-2"/>
              </w:rPr>
              <w:t>ņemot</w:t>
            </w:r>
            <w:r>
              <w:rPr>
                <w:noProof/>
                <w:spacing w:val="-2"/>
              </w:rPr>
              <w:t xml:space="preserve"> Finanšu instrumentu tirgus likuma 122.pantu</w:t>
            </w:r>
            <w:r w:rsidR="004D48D2">
              <w:rPr>
                <w:noProof/>
                <w:spacing w:val="-2"/>
              </w:rPr>
              <w:t>, kurā noteikts 15 procentu limits no ieguldījumu brokeru sabiedrības pašu kapitāla darījumiem ar personām, kuras uzskaitītas minētā panta pirmajā daļā.</w:t>
            </w:r>
          </w:p>
          <w:p w14:paraId="43A0158C" w14:textId="0B7FD2D6" w:rsidR="004D48D2" w:rsidRDefault="00C70462" w:rsidP="00896968">
            <w:pPr>
              <w:autoSpaceDE w:val="0"/>
              <w:autoSpaceDN w:val="0"/>
              <w:adjustRightInd w:val="0"/>
              <w:jc w:val="both"/>
              <w:rPr>
                <w:noProof/>
                <w:spacing w:val="-2"/>
              </w:rPr>
            </w:pPr>
            <w:r>
              <w:rPr>
                <w:noProof/>
                <w:spacing w:val="-2"/>
              </w:rPr>
              <w:t xml:space="preserve">Likumprojekta 34.pants paredz tiesības deleģēt atsevišķas ieguldījumu brokeru sabiedrības funkcijas ārpakalpojumu sniedzējam, kuras uzskaitītas panta pirmajā daļā. </w:t>
            </w:r>
            <w:r w:rsidR="00106869">
              <w:rPr>
                <w:noProof/>
                <w:spacing w:val="-2"/>
              </w:rPr>
              <w:t>Prasības attiecībā uz ārpakalpojumiem paredz pār</w:t>
            </w:r>
            <w:r w:rsidR="00A127D1">
              <w:rPr>
                <w:noProof/>
                <w:spacing w:val="-2"/>
              </w:rPr>
              <w:t>ņemtais</w:t>
            </w:r>
            <w:r w:rsidR="00106869">
              <w:rPr>
                <w:noProof/>
                <w:spacing w:val="-2"/>
              </w:rPr>
              <w:t xml:space="preserve"> Finanšu instrumentu tirgus likuma 10</w:t>
            </w:r>
            <w:r w:rsidR="000E168B">
              <w:rPr>
                <w:noProof/>
                <w:spacing w:val="-2"/>
              </w:rPr>
              <w:t>2. un 142.</w:t>
            </w:r>
            <w:r w:rsidR="000E168B" w:rsidRPr="000E168B">
              <w:rPr>
                <w:noProof/>
                <w:spacing w:val="-2"/>
                <w:vertAlign w:val="superscript"/>
              </w:rPr>
              <w:t>2</w:t>
            </w:r>
            <w:r w:rsidR="000E168B">
              <w:rPr>
                <w:noProof/>
                <w:spacing w:val="-2"/>
              </w:rPr>
              <w:t xml:space="preserve"> pants.  Finanšu instrumentu tirgus likuma 102.pantā pārņemts Direktīvas</w:t>
            </w:r>
            <w:r w:rsidR="009D15E7">
              <w:rPr>
                <w:noProof/>
                <w:spacing w:val="-2"/>
              </w:rPr>
              <w:t xml:space="preserve"> Nr.</w:t>
            </w:r>
            <w:r w:rsidR="000E168B">
              <w:rPr>
                <w:noProof/>
                <w:spacing w:val="-2"/>
              </w:rPr>
              <w:t xml:space="preserve"> 2014/65/ES 6.panta 1.punkts un 16.panta 5.punkts.</w:t>
            </w:r>
          </w:p>
          <w:p w14:paraId="32CFEEB1" w14:textId="317B7A59" w:rsidR="004C151F" w:rsidRDefault="004C151F" w:rsidP="00896968">
            <w:pPr>
              <w:autoSpaceDE w:val="0"/>
              <w:autoSpaceDN w:val="0"/>
              <w:adjustRightInd w:val="0"/>
              <w:jc w:val="both"/>
              <w:rPr>
                <w:noProof/>
                <w:spacing w:val="-2"/>
              </w:rPr>
            </w:pPr>
            <w:r>
              <w:rPr>
                <w:noProof/>
                <w:spacing w:val="-2"/>
              </w:rPr>
              <w:t xml:space="preserve">Likumprojekta 34. pantā paredzētās tiesības deleģēt </w:t>
            </w:r>
            <w:r w:rsidRPr="009C786F">
              <w:rPr>
                <w:noProof/>
                <w:spacing w:val="-2"/>
              </w:rPr>
              <w:t xml:space="preserve">ieguldījumu brokeru sabiedrības iekšējā audita pienākumus </w:t>
            </w:r>
            <w:r>
              <w:rPr>
                <w:noProof/>
                <w:spacing w:val="-2"/>
              </w:rPr>
              <w:t>vienīgi zvērinātam revidentam</w:t>
            </w:r>
            <w:r w:rsidRPr="009C786F">
              <w:rPr>
                <w:noProof/>
                <w:spacing w:val="-2"/>
              </w:rPr>
              <w:t xml:space="preserve"> </w:t>
            </w:r>
            <w:r>
              <w:rPr>
                <w:noProof/>
                <w:spacing w:val="-2"/>
              </w:rPr>
              <w:t xml:space="preserve">vai </w:t>
            </w:r>
            <w:r w:rsidRPr="009C786F">
              <w:rPr>
                <w:noProof/>
                <w:spacing w:val="-2"/>
              </w:rPr>
              <w:t>zvērinātu revidentu komercsabiedrībai</w:t>
            </w:r>
            <w:r>
              <w:rPr>
                <w:noProof/>
                <w:spacing w:val="-2"/>
              </w:rPr>
              <w:t xml:space="preserve"> ir noteiktas arī citos sektorālajos likumos, kas attiecas uz apdrošināšnas sabiedrībām, maksājumu iestādēm un kredītiestādēm, tādējādi nodrošinot konsekventu regulējošo prasību piemērošnau finanšu sektorā </w:t>
            </w:r>
            <w:r w:rsidRPr="006E192A">
              <w:rPr>
                <w:noProof/>
                <w:spacing w:val="-2"/>
              </w:rPr>
              <w:t xml:space="preserve">kopumā. </w:t>
            </w:r>
            <w:r>
              <w:rPr>
                <w:noProof/>
                <w:spacing w:val="-2"/>
              </w:rPr>
              <w:t xml:space="preserve">Turklāt šāda prasība pilnībā atbilst </w:t>
            </w:r>
            <w:r w:rsidRPr="004C151F">
              <w:rPr>
                <w:noProof/>
                <w:spacing w:val="-2"/>
              </w:rPr>
              <w:t>Direktīvas</w:t>
            </w:r>
            <w:r w:rsidR="009D15E7">
              <w:rPr>
                <w:noProof/>
                <w:spacing w:val="-2"/>
              </w:rPr>
              <w:t xml:space="preserve"> Nr.</w:t>
            </w:r>
            <w:r w:rsidRPr="004C151F">
              <w:rPr>
                <w:noProof/>
                <w:spacing w:val="-2"/>
              </w:rPr>
              <w:t xml:space="preserve"> 2014/65/ES 6.panta 1.punkts un 16.panta 5.punkta nosacījumam, ka piesaistot ārējās organizācijas, nedrīkst radīt būtisku pasliktināšanos tās iekšējās kontroles kvalitātei un kontroles vadītāja spējai uzraudzīt, vai sabiedrība pilda visus pienākumus.</w:t>
            </w:r>
            <w:r w:rsidRPr="006E192A">
              <w:rPr>
                <w:noProof/>
                <w:spacing w:val="-2"/>
              </w:rPr>
              <w:t xml:space="preserve"> </w:t>
            </w:r>
          </w:p>
          <w:p w14:paraId="6F677698" w14:textId="77777777" w:rsidR="000E168B" w:rsidRDefault="000E168B" w:rsidP="00896968">
            <w:pPr>
              <w:autoSpaceDE w:val="0"/>
              <w:autoSpaceDN w:val="0"/>
              <w:adjustRightInd w:val="0"/>
              <w:jc w:val="both"/>
              <w:rPr>
                <w:noProof/>
                <w:spacing w:val="-2"/>
              </w:rPr>
            </w:pPr>
            <w:r>
              <w:rPr>
                <w:noProof/>
                <w:spacing w:val="-2"/>
              </w:rPr>
              <w:t xml:space="preserve">Likumprojekta 35.pants ietver Finanšu instrumentu tirgus likuma 104.pantu, kurš paredz Finanšu un kapitāla komisijas tiesības ierobežot </w:t>
            </w:r>
            <w:r>
              <w:rPr>
                <w:noProof/>
                <w:spacing w:val="-2"/>
              </w:rPr>
              <w:lastRenderedPageBreak/>
              <w:t>ieguldījumu pakalpojumu sniegšanu un veikt finanšu instrumentu turēšanu noteiktos gadījumos, tādejādi aizsargājot ieguldītāju intereses un veicinot uzticību kapitāla tirgum kopumā.</w:t>
            </w:r>
          </w:p>
          <w:p w14:paraId="6F3DA425" w14:textId="77777777" w:rsidR="00AE3F7F" w:rsidRDefault="00AE3F7F" w:rsidP="00896968">
            <w:pPr>
              <w:autoSpaceDE w:val="0"/>
              <w:autoSpaceDN w:val="0"/>
              <w:adjustRightInd w:val="0"/>
              <w:jc w:val="both"/>
              <w:rPr>
                <w:noProof/>
                <w:spacing w:val="-2"/>
              </w:rPr>
            </w:pPr>
          </w:p>
          <w:p w14:paraId="2ACF1442" w14:textId="5C2F4C86" w:rsidR="00AE3F7F" w:rsidRDefault="00AE3F7F" w:rsidP="00896968">
            <w:pPr>
              <w:autoSpaceDE w:val="0"/>
              <w:autoSpaceDN w:val="0"/>
              <w:adjustRightInd w:val="0"/>
              <w:jc w:val="both"/>
            </w:pPr>
            <w:r w:rsidRPr="0069227A">
              <w:rPr>
                <w:b/>
                <w:bCs/>
                <w:noProof/>
                <w:spacing w:val="-2"/>
              </w:rPr>
              <w:t>V</w:t>
            </w:r>
            <w:r w:rsidR="00665619">
              <w:rPr>
                <w:b/>
                <w:bCs/>
                <w:noProof/>
                <w:spacing w:val="-2"/>
              </w:rPr>
              <w:t>II</w:t>
            </w:r>
            <w:r w:rsidRPr="0069227A">
              <w:rPr>
                <w:b/>
                <w:bCs/>
                <w:noProof/>
                <w:spacing w:val="-2"/>
              </w:rPr>
              <w:t xml:space="preserve"> nodaļ</w:t>
            </w:r>
            <w:r w:rsidR="0069227A" w:rsidRPr="0069227A">
              <w:rPr>
                <w:b/>
                <w:bCs/>
                <w:noProof/>
                <w:spacing w:val="-2"/>
              </w:rPr>
              <w:t>ā</w:t>
            </w:r>
            <w:r w:rsidR="0069227A">
              <w:rPr>
                <w:noProof/>
                <w:spacing w:val="-2"/>
              </w:rPr>
              <w:t>, kura sastāv no likumprojekta 3</w:t>
            </w:r>
            <w:r w:rsidR="00CE63DF">
              <w:rPr>
                <w:noProof/>
                <w:spacing w:val="-2"/>
              </w:rPr>
              <w:t>8</w:t>
            </w:r>
            <w:r w:rsidR="0069227A">
              <w:rPr>
                <w:noProof/>
                <w:spacing w:val="-2"/>
              </w:rPr>
              <w:t>., 3</w:t>
            </w:r>
            <w:r w:rsidR="00CE63DF">
              <w:rPr>
                <w:noProof/>
                <w:spacing w:val="-2"/>
              </w:rPr>
              <w:t>9</w:t>
            </w:r>
            <w:r w:rsidR="0069227A">
              <w:rPr>
                <w:noProof/>
                <w:spacing w:val="-2"/>
              </w:rPr>
              <w:t xml:space="preserve">. un </w:t>
            </w:r>
            <w:r w:rsidR="00CE63DF">
              <w:rPr>
                <w:noProof/>
                <w:spacing w:val="-2"/>
              </w:rPr>
              <w:t>40</w:t>
            </w:r>
            <w:r w:rsidR="0069227A">
              <w:rPr>
                <w:noProof/>
                <w:spacing w:val="-2"/>
              </w:rPr>
              <w:t>.panta pēc būtības ir pār</w:t>
            </w:r>
            <w:r w:rsidR="00A127D1">
              <w:rPr>
                <w:noProof/>
                <w:spacing w:val="-2"/>
              </w:rPr>
              <w:t>ņemts</w:t>
            </w:r>
            <w:r w:rsidR="0069227A">
              <w:rPr>
                <w:noProof/>
                <w:spacing w:val="-2"/>
              </w:rPr>
              <w:t xml:space="preserve"> Finanšu instrumentu tirgus likuma 147.</w:t>
            </w:r>
            <w:r w:rsidR="0069227A" w:rsidRPr="0069227A">
              <w:rPr>
                <w:noProof/>
                <w:spacing w:val="-2"/>
                <w:vertAlign w:val="superscript"/>
              </w:rPr>
              <w:t>6</w:t>
            </w:r>
            <w:r w:rsidR="0069227A">
              <w:rPr>
                <w:noProof/>
                <w:spacing w:val="-2"/>
              </w:rPr>
              <w:t>., 147.</w:t>
            </w:r>
            <w:r w:rsidR="0069227A" w:rsidRPr="0069227A">
              <w:rPr>
                <w:noProof/>
                <w:spacing w:val="-2"/>
                <w:vertAlign w:val="superscript"/>
              </w:rPr>
              <w:t>7</w:t>
            </w:r>
            <w:r w:rsidR="0069227A">
              <w:rPr>
                <w:noProof/>
                <w:spacing w:val="-2"/>
              </w:rPr>
              <w:t xml:space="preserve"> un 147.</w:t>
            </w:r>
            <w:r w:rsidR="0069227A" w:rsidRPr="0069227A">
              <w:rPr>
                <w:noProof/>
                <w:spacing w:val="-2"/>
                <w:vertAlign w:val="superscript"/>
              </w:rPr>
              <w:t>8</w:t>
            </w:r>
            <w:r w:rsidR="0069227A">
              <w:rPr>
                <w:noProof/>
                <w:spacing w:val="-2"/>
              </w:rPr>
              <w:t xml:space="preserve"> pants, kuros </w:t>
            </w:r>
            <w:r w:rsidR="0069227A" w:rsidRPr="001C01B0">
              <w:t>ietver</w:t>
            </w:r>
            <w:r w:rsidR="0069227A">
              <w:t>ts</w:t>
            </w:r>
            <w:r w:rsidR="0069227A" w:rsidRPr="001C01B0">
              <w:t xml:space="preserve"> ziņošanas</w:t>
            </w:r>
            <w:r w:rsidR="0069227A">
              <w:t xml:space="preserve"> mehānisms</w:t>
            </w:r>
            <w:r w:rsidR="0069227A" w:rsidRPr="001C01B0">
              <w:t xml:space="preserve"> par iespējamiem un faktiskiem tiesību aktu</w:t>
            </w:r>
            <w:r w:rsidR="0069227A">
              <w:t xml:space="preserve"> </w:t>
            </w:r>
            <w:r w:rsidR="0069227A" w:rsidRPr="001C01B0">
              <w:t>pārkāpumiem</w:t>
            </w:r>
            <w:r w:rsidR="0069227A">
              <w:t>, paredzot ikvienas personas</w:t>
            </w:r>
            <w:r w:rsidR="0069227A" w:rsidRPr="001C01B0">
              <w:t xml:space="preserve"> tiesības ziņot</w:t>
            </w:r>
            <w:r w:rsidR="0069227A">
              <w:t xml:space="preserve">, kā arī </w:t>
            </w:r>
            <w:r w:rsidR="0069227A" w:rsidRPr="001C01B0">
              <w:t xml:space="preserve">par ziņojumu apstrādi atbildīgo nosakot </w:t>
            </w:r>
            <w:r w:rsidR="0069227A">
              <w:t>Finanšu un kapitāla tirgus komisiju. Vienlaikus ar minētajiem likumprojekta pantiem tiek pārņemts Direktīvas</w:t>
            </w:r>
            <w:r w:rsidR="009D15E7">
              <w:t xml:space="preserve"> </w:t>
            </w:r>
            <w:r w:rsidR="009D15E7">
              <w:rPr>
                <w:noProof/>
                <w:spacing w:val="-2"/>
              </w:rPr>
              <w:t>Nr.</w:t>
            </w:r>
            <w:r w:rsidR="0069227A">
              <w:t xml:space="preserve"> 2019/2034 22.pants attiecībā uz ziņošanu par pārkāpumiem.</w:t>
            </w:r>
          </w:p>
          <w:p w14:paraId="6548E258" w14:textId="77777777" w:rsidR="0069227A" w:rsidRDefault="0069227A" w:rsidP="00896968">
            <w:pPr>
              <w:autoSpaceDE w:val="0"/>
              <w:autoSpaceDN w:val="0"/>
              <w:adjustRightInd w:val="0"/>
              <w:jc w:val="both"/>
              <w:rPr>
                <w:noProof/>
                <w:spacing w:val="-2"/>
              </w:rPr>
            </w:pPr>
          </w:p>
          <w:p w14:paraId="230EEB66" w14:textId="59482662" w:rsidR="00A63D62" w:rsidRDefault="0069227A" w:rsidP="00A63D62">
            <w:pPr>
              <w:autoSpaceDE w:val="0"/>
              <w:autoSpaceDN w:val="0"/>
              <w:adjustRightInd w:val="0"/>
              <w:jc w:val="both"/>
              <w:rPr>
                <w:noProof/>
                <w:spacing w:val="-2"/>
              </w:rPr>
            </w:pPr>
            <w:r w:rsidRPr="0008539D">
              <w:rPr>
                <w:b/>
                <w:bCs/>
                <w:noProof/>
                <w:spacing w:val="-2"/>
              </w:rPr>
              <w:t>VI</w:t>
            </w:r>
            <w:r w:rsidR="00665619" w:rsidRPr="0008539D">
              <w:rPr>
                <w:b/>
                <w:bCs/>
                <w:noProof/>
                <w:spacing w:val="-2"/>
              </w:rPr>
              <w:t>II</w:t>
            </w:r>
            <w:r w:rsidRPr="0008539D">
              <w:rPr>
                <w:b/>
                <w:bCs/>
                <w:noProof/>
                <w:spacing w:val="-2"/>
              </w:rPr>
              <w:t xml:space="preserve"> nodaļa</w:t>
            </w:r>
            <w:r w:rsidR="00355E74" w:rsidRPr="0008539D">
              <w:rPr>
                <w:noProof/>
                <w:spacing w:val="-2"/>
              </w:rPr>
              <w:t xml:space="preserve"> attiecas uz ieguldījumu brokeru sabiedrību uzraudzību</w:t>
            </w:r>
            <w:r w:rsidR="00A127D1" w:rsidRPr="0008539D">
              <w:rPr>
                <w:noProof/>
                <w:spacing w:val="-2"/>
              </w:rPr>
              <w:t>,</w:t>
            </w:r>
            <w:r w:rsidR="00355E74" w:rsidRPr="0008539D">
              <w:rPr>
                <w:noProof/>
                <w:spacing w:val="-2"/>
              </w:rPr>
              <w:t xml:space="preserve"> ko īsteno Finanšu un kapitāla tirgus komisija.</w:t>
            </w:r>
            <w:r w:rsidR="00355D8A">
              <w:rPr>
                <w:noProof/>
                <w:spacing w:val="-2"/>
              </w:rPr>
              <w:t xml:space="preserve"> </w:t>
            </w:r>
            <w:r w:rsidR="00A63D62">
              <w:rPr>
                <w:noProof/>
                <w:spacing w:val="-2"/>
              </w:rPr>
              <w:t>Likumprojekta 41.pants paredz ieguldījumu brokeru sabiedrības gada pārskata un konsolidētā gada pārskata sagatavošanu, pārbaudi</w:t>
            </w:r>
            <w:r w:rsidR="002F4929">
              <w:rPr>
                <w:noProof/>
                <w:spacing w:val="-2"/>
              </w:rPr>
              <w:t xml:space="preserve"> un</w:t>
            </w:r>
            <w:r w:rsidR="00A63D62">
              <w:rPr>
                <w:noProof/>
                <w:spacing w:val="-2"/>
              </w:rPr>
              <w:t xml:space="preserve"> parakstīšanu. Minētās prasības likumprojektā ietvertas, pārņemot Finanšu instrumentu tirgus likuma 114., 118. un 119.panta prasības attiecībā uz ieguldījumu brokeru sabiedrības gada pārskata un konsolidētā gada pārskata sagatavošanu un pārbaudi. Minētās prasības vienlaikus atbilst Direktīvas</w:t>
            </w:r>
            <w:r w:rsidR="009D15E7">
              <w:rPr>
                <w:noProof/>
                <w:spacing w:val="-2"/>
              </w:rPr>
              <w:t xml:space="preserve"> Nr.</w:t>
            </w:r>
            <w:r w:rsidR="00A63D62">
              <w:rPr>
                <w:noProof/>
                <w:spacing w:val="-2"/>
              </w:rPr>
              <w:t xml:space="preserve"> 2019/2034 4.panta 5.punktam, 26.panta 1.punktam, 17.pantam, kurš paredz </w:t>
            </w:r>
            <w:r w:rsidR="00A63D62" w:rsidRPr="0012748D">
              <w:rPr>
                <w:noProof/>
                <w:spacing w:val="-2"/>
              </w:rPr>
              <w:t>gada pārskatu un konsolidēto pārskatu kontroli atbildīgo personu pienākum</w:t>
            </w:r>
            <w:r w:rsidR="00A63D62">
              <w:rPr>
                <w:noProof/>
                <w:spacing w:val="-2"/>
              </w:rPr>
              <w:t>us.</w:t>
            </w:r>
          </w:p>
          <w:p w14:paraId="46E78CE5" w14:textId="143D2B6A" w:rsidR="00C712E5" w:rsidRDefault="00C712E5" w:rsidP="00896968">
            <w:pPr>
              <w:autoSpaceDE w:val="0"/>
              <w:autoSpaceDN w:val="0"/>
              <w:adjustRightInd w:val="0"/>
              <w:jc w:val="both"/>
              <w:rPr>
                <w:noProof/>
                <w:spacing w:val="-2"/>
              </w:rPr>
            </w:pPr>
          </w:p>
          <w:p w14:paraId="4713A3F2" w14:textId="2708A938" w:rsidR="002E222F" w:rsidRDefault="002E222F" w:rsidP="002E222F">
            <w:pPr>
              <w:autoSpaceDE w:val="0"/>
              <w:autoSpaceDN w:val="0"/>
              <w:adjustRightInd w:val="0"/>
              <w:jc w:val="both"/>
              <w:rPr>
                <w:noProof/>
                <w:spacing w:val="-2"/>
              </w:rPr>
            </w:pPr>
            <w:r>
              <w:rPr>
                <w:noProof/>
                <w:spacing w:val="-2"/>
              </w:rPr>
              <w:t xml:space="preserve">Papildus, lai </w:t>
            </w:r>
            <w:r w:rsidRPr="00C712E5">
              <w:rPr>
                <w:noProof/>
                <w:spacing w:val="-2"/>
              </w:rPr>
              <w:t xml:space="preserve">paaugstinātu gada pārskatu vispārējo kvalitātes līmeni, </w:t>
            </w:r>
            <w:r w:rsidRPr="009F668F">
              <w:rPr>
                <w:color w:val="222222"/>
                <w:lang w:eastAsia="en-GB"/>
              </w:rPr>
              <w:t>Gada pārskatu un konsolidēto gada pārskatu likum</w:t>
            </w:r>
            <w:r w:rsidR="000D3531">
              <w:rPr>
                <w:color w:val="222222"/>
                <w:lang w:eastAsia="en-GB"/>
              </w:rPr>
              <w:t>ā</w:t>
            </w:r>
            <w:r w:rsidRPr="009F668F">
              <w:rPr>
                <w:color w:val="222222"/>
                <w:lang w:eastAsia="en-GB"/>
              </w:rPr>
              <w:t xml:space="preserve"> (turpmāk – GPKGPL)</w:t>
            </w:r>
            <w:r w:rsidRPr="00C712E5">
              <w:rPr>
                <w:noProof/>
                <w:spacing w:val="-2"/>
              </w:rPr>
              <w:t xml:space="preserve"> tika ieviesta norma, ka gada pārskatu paraksta arī grāmatvedis, kas to ir sagatavojis, līdz ar to veidojot normu par ieguldījumu brokeru sabiedrības gada pārskatu parakstīšanu, ņemt vērā GPKGPL 95.panta piektā daļā noteikto, ka finanšu pārskatu un konsolidēto finanšu pārskatu paraksta arī tā persona (grāmatvedis vai ārpakalpojuma grāmatvedis), kas ar sabiedrību ir noslēgusi rakstveida līgumu, kurā noteikti šīs personas pienākumi, tiesības un atbildība grāmatvedības kārtošanas jautājumos, un sagatavojusi minēto pārskatu, norādot vārdu, uzvārdu un pilnu amata nosaukumu vai sabiedrības nosaukumu vai komersanta firmu un amata nosaukumu. Sabiedrība, kurā ir grāmatvedības struktūrvienība un grāmatvedības darbinieki, var noteikt par grāmatvedības kārtošanu un gada pārskata sagatavošanu atbildīgo personu (piemēram, galveno grāmatvedi), kura paraks</w:t>
            </w:r>
            <w:r>
              <w:rPr>
                <w:noProof/>
                <w:spacing w:val="-2"/>
              </w:rPr>
              <w:t>ta</w:t>
            </w:r>
            <w:r w:rsidRPr="00C712E5">
              <w:rPr>
                <w:noProof/>
                <w:spacing w:val="-2"/>
              </w:rPr>
              <w:t xml:space="preserve"> finanšu pārskatu un konsolidēto finanšu pārskatu. Šādā gadījumā finanšu pārskatā un konsolidētajā finanšu pārskatā norāda šīs personas vārdu, uzvārdu un pilnu amata nosaukumu</w:t>
            </w:r>
            <w:r>
              <w:rPr>
                <w:noProof/>
                <w:spacing w:val="-2"/>
              </w:rPr>
              <w:t xml:space="preserve">. </w:t>
            </w:r>
          </w:p>
          <w:p w14:paraId="6984E703" w14:textId="1FFB6012" w:rsidR="00BA1646" w:rsidRDefault="002E222F" w:rsidP="00896968">
            <w:pPr>
              <w:autoSpaceDE w:val="0"/>
              <w:autoSpaceDN w:val="0"/>
              <w:adjustRightInd w:val="0"/>
              <w:jc w:val="both"/>
            </w:pPr>
            <w:r w:rsidRPr="001F2D34">
              <w:t>Saskaņā ar Revīzijas pakalpojumu likuma 34.panta otro daļu zvērināta revidenta vai zvērinātu revidentu komercsabiedrības vadības pienākums ir pienācīgi glabāt revīzijas darba dokumentus. Ar tiem nedrīkst iepazīstināt trešās personas, un tos nedrīkst izsniegt trešajām personām bez klienta atļaujas</w:t>
            </w:r>
            <w:r w:rsidRPr="008D2A6C">
              <w:t>, izņemot šajā likumā noteiktos gadījumus</w:t>
            </w:r>
            <w:r w:rsidRPr="001F2D34">
              <w:t>. Šāds izņēmuma gadījums ir paredzēts Revīzijas pakalpojumu likuma 33.panta 3</w:t>
            </w:r>
            <w:r>
              <w:t>.</w:t>
            </w:r>
            <w:r w:rsidRPr="001F2D34">
              <w:rPr>
                <w:vertAlign w:val="superscript"/>
              </w:rPr>
              <w:t>1</w:t>
            </w:r>
            <w:r>
              <w:t> </w:t>
            </w:r>
            <w:r w:rsidRPr="001F2D34">
              <w:t xml:space="preserve">daļā, kas noteic, ka zvērināta revidenta vai zvērinātu revidentu komercsabiedrības pienākums ir sniegt Finanšu un kapitāla tirgus komisijai informāciju un dokumentus, ko saskaņā ar finanšu un kapitāla </w:t>
            </w:r>
            <w:r w:rsidRPr="001F2D34">
              <w:lastRenderedPageBreak/>
              <w:t xml:space="preserve">tirgu regulējošiem normatīvajiem aktiem tā </w:t>
            </w:r>
            <w:proofErr w:type="spellStart"/>
            <w:r w:rsidRPr="001F2D34">
              <w:t>rakstveidā</w:t>
            </w:r>
            <w:proofErr w:type="spellEnd"/>
            <w:r w:rsidRPr="001F2D34">
              <w:t xml:space="preserve"> pieprasījusi savu funkciju veikšanai</w:t>
            </w:r>
            <w:r>
              <w:t>, tādēļ precizēta ir 4</w:t>
            </w:r>
            <w:r w:rsidR="00A774A6">
              <w:t>1</w:t>
            </w:r>
            <w:r>
              <w:t>.panta astotās daļas redakcija</w:t>
            </w:r>
            <w:r w:rsidR="00A774A6">
              <w:t>.</w:t>
            </w:r>
            <w:r w:rsidR="00784D05" w:rsidRPr="001F2D34">
              <w:t xml:space="preserve"> </w:t>
            </w:r>
          </w:p>
          <w:p w14:paraId="44905ACA" w14:textId="45D7314E" w:rsidR="0012748D" w:rsidRDefault="0012748D" w:rsidP="00896968">
            <w:pPr>
              <w:autoSpaceDE w:val="0"/>
              <w:autoSpaceDN w:val="0"/>
              <w:adjustRightInd w:val="0"/>
              <w:jc w:val="both"/>
              <w:rPr>
                <w:noProof/>
                <w:spacing w:val="-2"/>
              </w:rPr>
            </w:pPr>
            <w:r>
              <w:rPr>
                <w:noProof/>
                <w:spacing w:val="-2"/>
              </w:rPr>
              <w:t>Likumprojekta 4</w:t>
            </w:r>
            <w:r w:rsidR="00BA1646">
              <w:rPr>
                <w:noProof/>
                <w:spacing w:val="-2"/>
              </w:rPr>
              <w:t>2</w:t>
            </w:r>
            <w:r>
              <w:rPr>
                <w:noProof/>
                <w:spacing w:val="-2"/>
              </w:rPr>
              <w:t>.pants paredz noteikumus attiecībā uz ieguldījumu brokeru sabiedrību gada pārskata iesniegšanu</w:t>
            </w:r>
            <w:r w:rsidR="00B61B72">
              <w:rPr>
                <w:noProof/>
                <w:spacing w:val="-2"/>
              </w:rPr>
              <w:t xml:space="preserve"> un publiskošanu</w:t>
            </w:r>
            <w:r>
              <w:rPr>
                <w:noProof/>
                <w:spacing w:val="-2"/>
              </w:rPr>
              <w:t>, kurš iestrādāts likumprojektā</w:t>
            </w:r>
            <w:r w:rsidR="00A127D1">
              <w:rPr>
                <w:noProof/>
                <w:spacing w:val="-2"/>
              </w:rPr>
              <w:t>,</w:t>
            </w:r>
            <w:r>
              <w:rPr>
                <w:noProof/>
                <w:spacing w:val="-2"/>
              </w:rPr>
              <w:t xml:space="preserve"> pār</w:t>
            </w:r>
            <w:r w:rsidR="00A127D1">
              <w:rPr>
                <w:noProof/>
                <w:spacing w:val="-2"/>
              </w:rPr>
              <w:t>ņemot</w:t>
            </w:r>
            <w:r>
              <w:rPr>
                <w:noProof/>
                <w:spacing w:val="-2"/>
              </w:rPr>
              <w:t xml:space="preserve"> Finanšu instrumentu tirgus likuma 119.pantu</w:t>
            </w:r>
            <w:r w:rsidR="00A127D1">
              <w:rPr>
                <w:noProof/>
                <w:spacing w:val="-2"/>
              </w:rPr>
              <w:t>,</w:t>
            </w:r>
            <w:r>
              <w:rPr>
                <w:noProof/>
                <w:spacing w:val="-2"/>
              </w:rPr>
              <w:t xml:space="preserve"> un vienlaikus atbilst Direktīvas</w:t>
            </w:r>
            <w:r w:rsidR="009D15E7">
              <w:rPr>
                <w:noProof/>
                <w:spacing w:val="-2"/>
              </w:rPr>
              <w:t xml:space="preserve"> Nr.</w:t>
            </w:r>
            <w:r>
              <w:rPr>
                <w:noProof/>
                <w:spacing w:val="-2"/>
              </w:rPr>
              <w:t xml:space="preserve"> 2019/2034 17.pantam.</w:t>
            </w:r>
            <w:r w:rsidR="00403BDD">
              <w:rPr>
                <w:noProof/>
                <w:spacing w:val="-2"/>
              </w:rPr>
              <w:t xml:space="preserve"> Likumprojekta 42.pantā tiek noteikts, ka apstiprinātu gada pārskatu iesniedz Valsts ieņēmumu dienesta Elektroniskajā deklarēšanas sistēmā. Jāpiebilst, ka gada pārskatu un konsolidēto gada pārskatu apstiprina saskaņā ar Komerclikumā noteiktajām prasībām (179.pants. Sabiedrības gada pārskata apstiprināšana.</w:t>
            </w:r>
          </w:p>
          <w:p w14:paraId="6063E751" w14:textId="3CDF16BD" w:rsidR="00B61B72" w:rsidRDefault="00B61B72" w:rsidP="00896968">
            <w:pPr>
              <w:autoSpaceDE w:val="0"/>
              <w:autoSpaceDN w:val="0"/>
              <w:adjustRightInd w:val="0"/>
              <w:jc w:val="both"/>
              <w:rPr>
                <w:noProof/>
                <w:spacing w:val="-2"/>
              </w:rPr>
            </w:pPr>
            <w:r>
              <w:rPr>
                <w:noProof/>
                <w:spacing w:val="-2"/>
              </w:rPr>
              <w:t>Papildus, lai paaugstinātu Valsts ieņēmumu dienesta Elektroniskajā deklarēšanas sistēmā iesniegtā gada pārskata un konsolidētā gada pārskata kvalitāti, iekļauta prasība zvērinātam revidentam un zvērinātu revidentu komercsabiedrībai pārbaudīt un apstiprināt, ka iesniegtais gada pārskats un konsolidētais gada pārskats atbilst tam pārskatam, par kuru zvērināts revidents un zvērinātu revidentu komercsabiedrība ir sniegusi revidenta ziņojumu.</w:t>
            </w:r>
          </w:p>
          <w:p w14:paraId="70F7C4C8" w14:textId="5A31FB50" w:rsidR="00682BAD" w:rsidRDefault="0012748D" w:rsidP="00896968">
            <w:pPr>
              <w:autoSpaceDE w:val="0"/>
              <w:autoSpaceDN w:val="0"/>
              <w:adjustRightInd w:val="0"/>
              <w:jc w:val="both"/>
              <w:rPr>
                <w:color w:val="000000"/>
                <w:shd w:val="clear" w:color="auto" w:fill="FFFFFF"/>
              </w:rPr>
            </w:pPr>
            <w:r>
              <w:rPr>
                <w:noProof/>
                <w:spacing w:val="-2"/>
              </w:rPr>
              <w:t>Likumprojekta 4</w:t>
            </w:r>
            <w:r w:rsidR="00BA1646">
              <w:rPr>
                <w:noProof/>
                <w:spacing w:val="-2"/>
              </w:rPr>
              <w:t>3</w:t>
            </w:r>
            <w:r>
              <w:rPr>
                <w:noProof/>
                <w:spacing w:val="-2"/>
              </w:rPr>
              <w:t>.pants ietver noteikumus attiecībā uz Finanšu un kapitāla tirgus komijas pārbaudēm un novērtējumu.</w:t>
            </w:r>
            <w:r w:rsidR="00682BAD">
              <w:rPr>
                <w:noProof/>
                <w:spacing w:val="-2"/>
              </w:rPr>
              <w:t xml:space="preserve"> </w:t>
            </w:r>
            <w:r w:rsidR="00682BAD">
              <w:rPr>
                <w:color w:val="000000"/>
                <w:shd w:val="clear" w:color="auto" w:fill="FFFFFF"/>
              </w:rPr>
              <w:t>Uzraudzības pārbaudes un novērtējuma pilnvaras Finanšu un kapitāla tirgus komisijai ir svarīgs regulatīvais instruments, kas ļauj izvērtēt ieguldījumu brokeru sabiedrības kvalitatīvos elementus, tostarp iekšējo pārvaldību un kontroles un riska pārvaldības procesus un procedūras, un vajadzības gadījumā noteikt papildu prasības, tostarp</w:t>
            </w:r>
            <w:r w:rsidR="00A127D1">
              <w:rPr>
                <w:color w:val="000000"/>
                <w:shd w:val="clear" w:color="auto" w:fill="FFFFFF"/>
              </w:rPr>
              <w:t>,</w:t>
            </w:r>
            <w:r w:rsidR="00682BAD">
              <w:rPr>
                <w:color w:val="000000"/>
                <w:shd w:val="clear" w:color="auto" w:fill="FFFFFF"/>
              </w:rPr>
              <w:t xml:space="preserve"> jo īpaši attiecībā uz pašu kapitāla un likviditātes prasībām.</w:t>
            </w:r>
            <w:r w:rsidR="008F25A4">
              <w:rPr>
                <w:color w:val="000000"/>
                <w:shd w:val="clear" w:color="auto" w:fill="FFFFFF"/>
              </w:rPr>
              <w:t xml:space="preserve"> Attiecībā uz uzraudzības pārbaudēm un novērtējumu šajā pantā</w:t>
            </w:r>
            <w:r w:rsidR="0008539D">
              <w:rPr>
                <w:color w:val="000000"/>
                <w:shd w:val="clear" w:color="auto" w:fill="FFFFFF"/>
              </w:rPr>
              <w:t xml:space="preserve"> pamatā</w:t>
            </w:r>
            <w:r w:rsidR="008F25A4">
              <w:rPr>
                <w:color w:val="000000"/>
                <w:shd w:val="clear" w:color="auto" w:fill="FFFFFF"/>
              </w:rPr>
              <w:t xml:space="preserve"> tiek pārņemts Direktīvas</w:t>
            </w:r>
            <w:r w:rsidR="009D15E7">
              <w:rPr>
                <w:color w:val="000000"/>
                <w:shd w:val="clear" w:color="auto" w:fill="FFFFFF"/>
              </w:rPr>
              <w:t xml:space="preserve"> </w:t>
            </w:r>
            <w:r w:rsidR="009D15E7">
              <w:rPr>
                <w:noProof/>
                <w:spacing w:val="-2"/>
              </w:rPr>
              <w:t>Nr.</w:t>
            </w:r>
            <w:r w:rsidR="008F25A4">
              <w:rPr>
                <w:color w:val="000000"/>
                <w:shd w:val="clear" w:color="auto" w:fill="FFFFFF"/>
              </w:rPr>
              <w:t xml:space="preserve"> 2019/2034  36.panta 1., 2. un 3.punkts, 38.pants un 45.panta 1.punkts.</w:t>
            </w:r>
          </w:p>
          <w:p w14:paraId="6C451ED8" w14:textId="22889DEF" w:rsidR="0008539D" w:rsidRDefault="008F25A4" w:rsidP="00896968">
            <w:pPr>
              <w:autoSpaceDE w:val="0"/>
              <w:autoSpaceDN w:val="0"/>
              <w:adjustRightInd w:val="0"/>
              <w:jc w:val="both"/>
              <w:rPr>
                <w:color w:val="000000"/>
                <w:shd w:val="clear" w:color="auto" w:fill="FFFFFF"/>
              </w:rPr>
            </w:pPr>
            <w:r>
              <w:rPr>
                <w:noProof/>
                <w:spacing w:val="-2"/>
              </w:rPr>
              <w:t>Likumprojekta 4</w:t>
            </w:r>
            <w:r w:rsidR="00BA1646">
              <w:rPr>
                <w:noProof/>
                <w:spacing w:val="-2"/>
              </w:rPr>
              <w:t>4</w:t>
            </w:r>
            <w:r>
              <w:rPr>
                <w:noProof/>
                <w:spacing w:val="-2"/>
              </w:rPr>
              <w:t xml:space="preserve">.pants nosaka Finanšu un kapitāla komisijas </w:t>
            </w:r>
            <w:r w:rsidR="0008539D">
              <w:rPr>
                <w:noProof/>
                <w:spacing w:val="-2"/>
              </w:rPr>
              <w:t>izmeklēšanas pilnvaras</w:t>
            </w:r>
            <w:r w:rsidR="00A50738">
              <w:rPr>
                <w:noProof/>
                <w:spacing w:val="-2"/>
              </w:rPr>
              <w:t xml:space="preserve">. Finanšu un kapitāla tirgus komisijas uzraudzībai </w:t>
            </w:r>
            <w:r w:rsidR="00A50738">
              <w:rPr>
                <w:color w:val="000000"/>
                <w:shd w:val="clear" w:color="auto" w:fill="FFFFFF"/>
              </w:rPr>
              <w:t xml:space="preserve">jānodrošina, lai ieguldījumu brokeru sabiedrības tiktu pārvaldītas pienācīgi un klientu interesēs, kā arī jārada iespēja panākt līdzsvaru starp ieguldījumu brokeru sabiedrību drošības un stabilitātes nodrošināšanu un izvairīšanos no pārmērīgām izmaksām, kas varētu apdraudēt to </w:t>
            </w:r>
            <w:proofErr w:type="spellStart"/>
            <w:r w:rsidR="00A50738">
              <w:rPr>
                <w:color w:val="000000"/>
                <w:shd w:val="clear" w:color="auto" w:fill="FFFFFF"/>
              </w:rPr>
              <w:t>darījumdarbību</w:t>
            </w:r>
            <w:proofErr w:type="spellEnd"/>
            <w:r w:rsidR="00A50738">
              <w:rPr>
                <w:color w:val="000000"/>
                <w:shd w:val="clear" w:color="auto" w:fill="FFFFFF"/>
              </w:rPr>
              <w:t xml:space="preserve"> dzīvotspēju.</w:t>
            </w:r>
            <w:r w:rsidR="00963EB8">
              <w:rPr>
                <w:color w:val="000000"/>
                <w:shd w:val="clear" w:color="auto" w:fill="FFFFFF"/>
              </w:rPr>
              <w:t xml:space="preserve"> </w:t>
            </w:r>
            <w:r w:rsidR="00C3573F">
              <w:rPr>
                <w:color w:val="000000"/>
                <w:shd w:val="clear" w:color="auto" w:fill="FFFFFF"/>
              </w:rPr>
              <w:t>Deleģējums izmeklēšanas pilnvarām izriet arī no Direktīvas</w:t>
            </w:r>
            <w:r w:rsidR="009D15E7">
              <w:rPr>
                <w:color w:val="000000"/>
                <w:shd w:val="clear" w:color="auto" w:fill="FFFFFF"/>
              </w:rPr>
              <w:t xml:space="preserve"> </w:t>
            </w:r>
            <w:r w:rsidR="009D15E7">
              <w:rPr>
                <w:noProof/>
                <w:spacing w:val="-2"/>
              </w:rPr>
              <w:t>Nr.</w:t>
            </w:r>
            <w:r w:rsidR="00C3573F">
              <w:rPr>
                <w:color w:val="000000"/>
                <w:shd w:val="clear" w:color="auto" w:fill="FFFFFF"/>
              </w:rPr>
              <w:t xml:space="preserve"> 2019/2034 4.panta 4.punkta, proti, </w:t>
            </w:r>
            <w:r w:rsidR="00C3573F" w:rsidRPr="00C3573F">
              <w:rPr>
                <w:color w:val="000000"/>
                <w:shd w:val="clear" w:color="auto" w:fill="FFFFFF"/>
              </w:rPr>
              <w:t>Finanšu un kapitāla tirgus komisijai ir izmeklēšanas pilnvaras attiecībā uz likumprojekta 44.panta pirmajā daļā minētajiem subjektiem un personām.</w:t>
            </w:r>
            <w:r w:rsidR="00C3573F">
              <w:rPr>
                <w:color w:val="000000"/>
                <w:shd w:val="clear" w:color="auto" w:fill="FFFFFF"/>
              </w:rPr>
              <w:t xml:space="preserve"> Tāpat </w:t>
            </w:r>
            <w:r w:rsidR="00C3573F" w:rsidRPr="00C3573F">
              <w:rPr>
                <w:color w:val="000000"/>
                <w:shd w:val="clear" w:color="auto" w:fill="FFFFFF"/>
              </w:rPr>
              <w:t>no 44.panta otrās daļas izriet, ka minētās izmeklēšanas pilnvaras attiecas uz Finanšu un kapitāla tirgus komisijas funkciju veikšanu.</w:t>
            </w:r>
          </w:p>
          <w:p w14:paraId="32BD3DC7" w14:textId="4CA1C774" w:rsidR="008F25A4" w:rsidRDefault="0008539D" w:rsidP="00896968">
            <w:pPr>
              <w:autoSpaceDE w:val="0"/>
              <w:autoSpaceDN w:val="0"/>
              <w:adjustRightInd w:val="0"/>
              <w:jc w:val="both"/>
              <w:rPr>
                <w:color w:val="000000"/>
                <w:shd w:val="clear" w:color="auto" w:fill="FFFFFF"/>
              </w:rPr>
            </w:pPr>
            <w:r>
              <w:rPr>
                <w:color w:val="000000"/>
                <w:shd w:val="clear" w:color="auto" w:fill="FFFFFF"/>
              </w:rPr>
              <w:t>Likumprojekta 4</w:t>
            </w:r>
            <w:r w:rsidR="00BA1646">
              <w:rPr>
                <w:color w:val="000000"/>
                <w:shd w:val="clear" w:color="auto" w:fill="FFFFFF"/>
              </w:rPr>
              <w:t>5</w:t>
            </w:r>
            <w:r>
              <w:rPr>
                <w:color w:val="000000"/>
                <w:shd w:val="clear" w:color="auto" w:fill="FFFFFF"/>
              </w:rPr>
              <w:t xml:space="preserve">.pants paredz Finanšu un kapitāla tirgus komisijai tiesības uzraudzības procesā. </w:t>
            </w:r>
            <w:r w:rsidR="00963EB8">
              <w:rPr>
                <w:color w:val="000000"/>
                <w:shd w:val="clear" w:color="auto" w:fill="FFFFFF"/>
              </w:rPr>
              <w:t>Minētajā pantā ietverts Finanšu instrumentu tirgus likuma</w:t>
            </w:r>
            <w:r w:rsidR="001E065C">
              <w:rPr>
                <w:color w:val="000000"/>
                <w:shd w:val="clear" w:color="auto" w:fill="FFFFFF"/>
              </w:rPr>
              <w:t xml:space="preserve"> 4.</w:t>
            </w:r>
            <w:r w:rsidR="001E065C" w:rsidRPr="001E065C">
              <w:rPr>
                <w:color w:val="000000"/>
                <w:shd w:val="clear" w:color="auto" w:fill="FFFFFF"/>
                <w:vertAlign w:val="superscript"/>
              </w:rPr>
              <w:t>2</w:t>
            </w:r>
            <w:r w:rsidR="001E065C">
              <w:rPr>
                <w:color w:val="000000"/>
                <w:shd w:val="clear" w:color="auto" w:fill="FFFFFF"/>
              </w:rPr>
              <w:t>, 119.</w:t>
            </w:r>
            <w:r w:rsidR="001E065C" w:rsidRPr="001E065C">
              <w:rPr>
                <w:color w:val="000000"/>
                <w:shd w:val="clear" w:color="auto" w:fill="FFFFFF"/>
                <w:vertAlign w:val="superscript"/>
              </w:rPr>
              <w:t>1</w:t>
            </w:r>
            <w:r w:rsidR="001E065C">
              <w:rPr>
                <w:color w:val="000000"/>
                <w:shd w:val="clear" w:color="auto" w:fill="FFFFFF"/>
              </w:rPr>
              <w:t xml:space="preserve"> panta trešā daļa, 123.</w:t>
            </w:r>
            <w:r w:rsidR="001E065C" w:rsidRPr="001E065C">
              <w:rPr>
                <w:color w:val="000000"/>
                <w:shd w:val="clear" w:color="auto" w:fill="FFFFFF"/>
                <w:vertAlign w:val="superscript"/>
              </w:rPr>
              <w:t>5</w:t>
            </w:r>
            <w:r w:rsidR="001E065C">
              <w:rPr>
                <w:color w:val="000000"/>
                <w:shd w:val="clear" w:color="auto" w:fill="FFFFFF"/>
              </w:rPr>
              <w:t xml:space="preserve"> pants,</w:t>
            </w:r>
            <w:r w:rsidR="00963EB8">
              <w:rPr>
                <w:color w:val="000000"/>
                <w:shd w:val="clear" w:color="auto" w:fill="FFFFFF"/>
              </w:rPr>
              <w:t xml:space="preserve"> 139.panta septītā, astotā daļa, vienlaikus pārņemot Direktīvas</w:t>
            </w:r>
            <w:r w:rsidR="009D15E7">
              <w:rPr>
                <w:color w:val="000000"/>
                <w:shd w:val="clear" w:color="auto" w:fill="FFFFFF"/>
              </w:rPr>
              <w:t xml:space="preserve"> </w:t>
            </w:r>
            <w:r w:rsidR="009D15E7">
              <w:rPr>
                <w:noProof/>
                <w:spacing w:val="-2"/>
              </w:rPr>
              <w:t>Nr.</w:t>
            </w:r>
            <w:r w:rsidR="00963EB8">
              <w:rPr>
                <w:color w:val="000000"/>
                <w:shd w:val="clear" w:color="auto" w:fill="FFFFFF"/>
              </w:rPr>
              <w:t xml:space="preserve"> 2019/2034 29.panta 1.punktu, 39.panta 2. un 3.punktu</w:t>
            </w:r>
            <w:r w:rsidR="003E0503">
              <w:rPr>
                <w:color w:val="000000"/>
                <w:shd w:val="clear" w:color="auto" w:fill="FFFFFF"/>
              </w:rPr>
              <w:t>.</w:t>
            </w:r>
          </w:p>
          <w:p w14:paraId="20F7D822" w14:textId="060E1ACA" w:rsidR="003E0503" w:rsidRDefault="003E0503" w:rsidP="00896968">
            <w:pPr>
              <w:autoSpaceDE w:val="0"/>
              <w:autoSpaceDN w:val="0"/>
              <w:adjustRightInd w:val="0"/>
              <w:jc w:val="both"/>
              <w:rPr>
                <w:noProof/>
                <w:spacing w:val="-2"/>
              </w:rPr>
            </w:pPr>
            <w:r>
              <w:rPr>
                <w:noProof/>
                <w:spacing w:val="-2"/>
              </w:rPr>
              <w:t xml:space="preserve">Likumprojekta </w:t>
            </w:r>
            <w:r w:rsidR="00E353B8">
              <w:rPr>
                <w:noProof/>
                <w:spacing w:val="-2"/>
              </w:rPr>
              <w:t>4</w:t>
            </w:r>
            <w:r w:rsidR="00BA1646">
              <w:rPr>
                <w:noProof/>
                <w:spacing w:val="-2"/>
              </w:rPr>
              <w:t>6</w:t>
            </w:r>
            <w:r w:rsidR="00E353B8">
              <w:rPr>
                <w:noProof/>
                <w:spacing w:val="-2"/>
              </w:rPr>
              <w:t>.pants paredz m</w:t>
            </w:r>
            <w:r w:rsidR="00E353B8" w:rsidRPr="00E353B8">
              <w:rPr>
                <w:noProof/>
                <w:spacing w:val="-2"/>
              </w:rPr>
              <w:t>ītnes dalībvalsts un uzņēmējas dalībvalsts uzraudzības institūciju kompetenc</w:t>
            </w:r>
            <w:r w:rsidR="00E353B8">
              <w:rPr>
                <w:noProof/>
                <w:spacing w:val="-2"/>
              </w:rPr>
              <w:t>i</w:t>
            </w:r>
            <w:r w:rsidR="00E353B8" w:rsidRPr="00E353B8">
              <w:rPr>
                <w:noProof/>
                <w:spacing w:val="-2"/>
              </w:rPr>
              <w:t xml:space="preserve"> un pienākum</w:t>
            </w:r>
            <w:r w:rsidR="00E353B8">
              <w:rPr>
                <w:noProof/>
                <w:spacing w:val="-2"/>
              </w:rPr>
              <w:t>us, tādejādi pārņemot Direktīvas</w:t>
            </w:r>
            <w:r w:rsidR="009D15E7">
              <w:rPr>
                <w:noProof/>
                <w:spacing w:val="-2"/>
              </w:rPr>
              <w:t xml:space="preserve"> Nr.</w:t>
            </w:r>
            <w:r w:rsidR="00E353B8">
              <w:rPr>
                <w:noProof/>
                <w:spacing w:val="-2"/>
              </w:rPr>
              <w:t xml:space="preserve"> 2019/2034 7., 8. un 12.pantu.</w:t>
            </w:r>
          </w:p>
          <w:p w14:paraId="5F2B45D9" w14:textId="6C70B97C" w:rsidR="00E353B8" w:rsidRDefault="00A77FE8" w:rsidP="00896968">
            <w:pPr>
              <w:autoSpaceDE w:val="0"/>
              <w:autoSpaceDN w:val="0"/>
              <w:adjustRightInd w:val="0"/>
              <w:jc w:val="both"/>
              <w:rPr>
                <w:noProof/>
                <w:spacing w:val="-2"/>
              </w:rPr>
            </w:pPr>
            <w:r>
              <w:rPr>
                <w:noProof/>
                <w:spacing w:val="-2"/>
              </w:rPr>
              <w:lastRenderedPageBreak/>
              <w:t>Likumprojekta 4</w:t>
            </w:r>
            <w:r w:rsidR="00BA1646">
              <w:rPr>
                <w:noProof/>
                <w:spacing w:val="-2"/>
              </w:rPr>
              <w:t>7</w:t>
            </w:r>
            <w:r>
              <w:rPr>
                <w:noProof/>
                <w:spacing w:val="-2"/>
              </w:rPr>
              <w:t xml:space="preserve">.pants paredz Finanšu un kapitāla tirgus komisijas </w:t>
            </w:r>
            <w:r w:rsidR="00E353B8" w:rsidRPr="00E353B8">
              <w:rPr>
                <w:noProof/>
                <w:spacing w:val="-2"/>
              </w:rPr>
              <w:t>sadarbīb</w:t>
            </w:r>
            <w:r w:rsidR="00E353B8">
              <w:rPr>
                <w:noProof/>
                <w:spacing w:val="-2"/>
              </w:rPr>
              <w:t>u</w:t>
            </w:r>
            <w:r w:rsidR="00E353B8" w:rsidRPr="00E353B8">
              <w:rPr>
                <w:noProof/>
                <w:spacing w:val="-2"/>
              </w:rPr>
              <w:t xml:space="preserve"> ar citu dalībvalstu uzraudzības institūcijām prudenciālajā uzraudzībā</w:t>
            </w:r>
            <w:r w:rsidR="00E353B8">
              <w:rPr>
                <w:noProof/>
                <w:spacing w:val="-2"/>
              </w:rPr>
              <w:t>, pārņemot Direktīvas</w:t>
            </w:r>
            <w:r w:rsidR="009D15E7">
              <w:rPr>
                <w:noProof/>
                <w:spacing w:val="-2"/>
              </w:rPr>
              <w:t xml:space="preserve"> Nr.</w:t>
            </w:r>
            <w:r w:rsidR="00E353B8">
              <w:rPr>
                <w:noProof/>
                <w:spacing w:val="-2"/>
              </w:rPr>
              <w:t xml:space="preserve"> 2019/2034 13.pantu. </w:t>
            </w:r>
          </w:p>
          <w:p w14:paraId="1A238A33" w14:textId="69242CFE" w:rsidR="00E353B8" w:rsidRDefault="00E353B8" w:rsidP="00896968">
            <w:pPr>
              <w:autoSpaceDE w:val="0"/>
              <w:autoSpaceDN w:val="0"/>
              <w:adjustRightInd w:val="0"/>
              <w:jc w:val="both"/>
              <w:rPr>
                <w:noProof/>
                <w:spacing w:val="-2"/>
              </w:rPr>
            </w:pPr>
            <w:r>
              <w:rPr>
                <w:noProof/>
                <w:spacing w:val="-2"/>
              </w:rPr>
              <w:t>Likumprojekta 4</w:t>
            </w:r>
            <w:r w:rsidR="00BA1646">
              <w:rPr>
                <w:noProof/>
                <w:spacing w:val="-2"/>
              </w:rPr>
              <w:t>8</w:t>
            </w:r>
            <w:r>
              <w:rPr>
                <w:noProof/>
                <w:spacing w:val="-2"/>
              </w:rPr>
              <w:t>. un 4</w:t>
            </w:r>
            <w:r w:rsidR="00BA1646">
              <w:rPr>
                <w:noProof/>
                <w:spacing w:val="-2"/>
              </w:rPr>
              <w:t>9</w:t>
            </w:r>
            <w:r>
              <w:rPr>
                <w:noProof/>
                <w:spacing w:val="-2"/>
              </w:rPr>
              <w:t>.pants pilnībā pārcelts no Finanšu instrumentu tirgus likuma esošās redakcijas, proti, tiek pārcelts 140. un 141.pants.</w:t>
            </w:r>
          </w:p>
          <w:p w14:paraId="60797D60" w14:textId="599FB7A2" w:rsidR="00AE7EEB" w:rsidRPr="00510FF0" w:rsidRDefault="00AE7EEB" w:rsidP="00510FF0">
            <w:pPr>
              <w:jc w:val="both"/>
              <w:rPr>
                <w:color w:val="000000"/>
                <w:shd w:val="clear" w:color="auto" w:fill="FFFFFF"/>
              </w:rPr>
            </w:pPr>
            <w:r>
              <w:rPr>
                <w:noProof/>
                <w:spacing w:val="-2"/>
              </w:rPr>
              <w:t xml:space="preserve">Likumprojekta </w:t>
            </w:r>
            <w:r w:rsidR="00BA1646">
              <w:rPr>
                <w:noProof/>
                <w:spacing w:val="-2"/>
              </w:rPr>
              <w:t>50</w:t>
            </w:r>
            <w:r>
              <w:rPr>
                <w:noProof/>
                <w:spacing w:val="-2"/>
              </w:rPr>
              <w:t>.pants ietver noteikumus attiecībā uz ieguldījumu brokeru sabiedrību nozīmīgām filiālēm, proti, d</w:t>
            </w:r>
            <w:r w:rsidRPr="00AE7EEB">
              <w:rPr>
                <w:noProof/>
                <w:spacing w:val="-2"/>
              </w:rPr>
              <w:t>alībvalstī reģistrētas ieguldījumu brokeru sabiedrības, kurai ir piemērojamas kapitāla pietiekamību regulējošās prasības saskaņā ar finanšu instrumentu tirgu regulējošajiem normatīvajiem aktiem un lielo riska darījumu ierobežojumi, Latvijas Republikā reģistrēta filiāle var tikt atzīta par nozīmīgu</w:t>
            </w:r>
            <w:r>
              <w:rPr>
                <w:noProof/>
                <w:spacing w:val="-2"/>
              </w:rPr>
              <w:t>.</w:t>
            </w:r>
            <w:r w:rsidR="00815BDD">
              <w:rPr>
                <w:noProof/>
                <w:spacing w:val="-2"/>
              </w:rPr>
              <w:t xml:space="preserve"> No</w:t>
            </w:r>
            <w:r w:rsidR="00815BDD">
              <w:rPr>
                <w:color w:val="000000"/>
                <w:shd w:val="clear" w:color="auto" w:fill="FFFFFF"/>
              </w:rPr>
              <w:t>zīmīgo filiāļu noteikšana būtiski atvieglo pārrobežu grupu uzraudzības nodrošināšanu kontekstā ar finanšu sistēmas stabilitāti gan Latvijas Republikā, gan citā dalībvalstī. Minētās prasības likumprojektā ietvertas pārceļot Finanšu instrumentu tirgus likuma 139.</w:t>
            </w:r>
            <w:r w:rsidR="00815BDD" w:rsidRPr="00815BDD">
              <w:rPr>
                <w:color w:val="000000"/>
                <w:shd w:val="clear" w:color="auto" w:fill="FFFFFF"/>
                <w:vertAlign w:val="superscript"/>
              </w:rPr>
              <w:t>1</w:t>
            </w:r>
            <w:r w:rsidR="00815BDD">
              <w:rPr>
                <w:color w:val="000000"/>
                <w:shd w:val="clear" w:color="auto" w:fill="FFFFFF"/>
              </w:rPr>
              <w:t xml:space="preserve"> pantu.</w:t>
            </w:r>
            <w:r w:rsidR="00510FF0">
              <w:rPr>
                <w:color w:val="000000"/>
                <w:shd w:val="clear" w:color="auto" w:fill="FFFFFF"/>
              </w:rPr>
              <w:t xml:space="preserve"> </w:t>
            </w:r>
            <w:r w:rsidR="00510FF0" w:rsidRPr="00510FF0">
              <w:rPr>
                <w:color w:val="000000"/>
                <w:shd w:val="clear" w:color="auto" w:fill="FFFFFF"/>
              </w:rPr>
              <w:t>Likumprojekta 50.panta trešās daļas termiņš atbilst Direktīvas Nr. 2009/111/EK 1.panta(tiek grozīta Direktīva Nr. 2006/48/EK) 4.punkta “42.a panta 1.punkta “c” apakšpunkta trešajā rindkopā” noteiktajam termiņam, proti, tie ir divi mēneši.</w:t>
            </w:r>
          </w:p>
          <w:p w14:paraId="2FCBA437" w14:textId="2E0FB4D0" w:rsidR="00897E4F" w:rsidRDefault="00897E4F" w:rsidP="00896968">
            <w:pPr>
              <w:autoSpaceDE w:val="0"/>
              <w:autoSpaceDN w:val="0"/>
              <w:adjustRightInd w:val="0"/>
              <w:jc w:val="both"/>
              <w:rPr>
                <w:noProof/>
                <w:spacing w:val="-2"/>
              </w:rPr>
            </w:pPr>
            <w:r>
              <w:rPr>
                <w:noProof/>
                <w:spacing w:val="-2"/>
              </w:rPr>
              <w:t xml:space="preserve">Likumprojekta </w:t>
            </w:r>
            <w:r w:rsidR="00E353B8">
              <w:rPr>
                <w:noProof/>
                <w:spacing w:val="-2"/>
              </w:rPr>
              <w:t>5</w:t>
            </w:r>
            <w:r w:rsidR="00BA1646">
              <w:rPr>
                <w:noProof/>
                <w:spacing w:val="-2"/>
              </w:rPr>
              <w:t>1</w:t>
            </w:r>
            <w:r>
              <w:rPr>
                <w:noProof/>
                <w:spacing w:val="-2"/>
              </w:rPr>
              <w:t xml:space="preserve">.pants paredz Finanšu un kapitāla tirgus komisijai tiesības </w:t>
            </w:r>
            <w:r w:rsidRPr="00897E4F">
              <w:rPr>
                <w:noProof/>
                <w:spacing w:val="-2"/>
              </w:rPr>
              <w:t>atsevišķām ieguldījumu brokeru sabiedrībām piemērot Regulas Nr. 575/2013 prasības</w:t>
            </w:r>
            <w:r>
              <w:rPr>
                <w:noProof/>
                <w:spacing w:val="-2"/>
              </w:rPr>
              <w:t xml:space="preserve">, proti, minētās tiesības attiecas tikai uz </w:t>
            </w:r>
            <w:r w:rsidRPr="002C42CF">
              <w:rPr>
                <w:noProof/>
                <w:spacing w:val="-2"/>
              </w:rPr>
              <w:t>Regula Nr. 2019/2033</w:t>
            </w:r>
            <w:r>
              <w:rPr>
                <w:noProof/>
                <w:spacing w:val="-2"/>
              </w:rPr>
              <w:t xml:space="preserve"> </w:t>
            </w:r>
            <w:r w:rsidRPr="002C42CF">
              <w:rPr>
                <w:noProof/>
                <w:spacing w:val="-2"/>
              </w:rPr>
              <w:t>1. panta 2. un 5. punktā</w:t>
            </w:r>
            <w:r>
              <w:rPr>
                <w:noProof/>
                <w:spacing w:val="-2"/>
              </w:rPr>
              <w:t xml:space="preserve"> minētajām</w:t>
            </w:r>
            <w:r w:rsidRPr="002C0F18">
              <w:rPr>
                <w:noProof/>
                <w:spacing w:val="-2"/>
              </w:rPr>
              <w:t xml:space="preserve"> ieguldījumu brokeru sabiedrībām</w:t>
            </w:r>
            <w:r>
              <w:rPr>
                <w:noProof/>
                <w:spacing w:val="-2"/>
              </w:rPr>
              <w:t>, kurām</w:t>
            </w:r>
            <w:r w:rsidRPr="002C0F18">
              <w:rPr>
                <w:noProof/>
                <w:spacing w:val="-2"/>
              </w:rPr>
              <w:t xml:space="preserve"> piemērojamas Kredītiestāžu likumā kredītiestādēm noteiktās informācijas atklāšanas un prudenciālās prasības.</w:t>
            </w:r>
            <w:r w:rsidR="00AF033F">
              <w:rPr>
                <w:noProof/>
                <w:spacing w:val="-2"/>
              </w:rPr>
              <w:t xml:space="preserve"> Vienlaikus ar minēto likumprojekta pantu tiek pārņemts Direktīvas</w:t>
            </w:r>
            <w:r w:rsidR="009D15E7">
              <w:rPr>
                <w:noProof/>
                <w:spacing w:val="-2"/>
              </w:rPr>
              <w:t xml:space="preserve"> Nr.</w:t>
            </w:r>
            <w:r w:rsidR="00AF033F">
              <w:rPr>
                <w:noProof/>
                <w:spacing w:val="-2"/>
              </w:rPr>
              <w:t xml:space="preserve"> 2019/2034 3.panta 1.punkta 6.apakšpunkts, kā arī 5.pants.</w:t>
            </w:r>
          </w:p>
          <w:p w14:paraId="3267B1BD" w14:textId="6C1076DC" w:rsidR="003E0515" w:rsidRDefault="003E0515" w:rsidP="00896968">
            <w:pPr>
              <w:autoSpaceDE w:val="0"/>
              <w:autoSpaceDN w:val="0"/>
              <w:adjustRightInd w:val="0"/>
              <w:jc w:val="both"/>
              <w:rPr>
                <w:color w:val="000000"/>
                <w:shd w:val="clear" w:color="auto" w:fill="FFFFFF"/>
              </w:rPr>
            </w:pPr>
            <w:r>
              <w:rPr>
                <w:noProof/>
                <w:spacing w:val="-2"/>
              </w:rPr>
              <w:t xml:space="preserve">Likumprojekta </w:t>
            </w:r>
            <w:r w:rsidR="00E353B8">
              <w:rPr>
                <w:noProof/>
                <w:spacing w:val="-2"/>
              </w:rPr>
              <w:t>5</w:t>
            </w:r>
            <w:r w:rsidR="00BA1646">
              <w:rPr>
                <w:noProof/>
                <w:spacing w:val="-2"/>
              </w:rPr>
              <w:t>2</w:t>
            </w:r>
            <w:r>
              <w:rPr>
                <w:noProof/>
                <w:spacing w:val="-2"/>
              </w:rPr>
              <w:t>.pants nosaka maksājumus Finanšu un kapitāla tirgus komisijas darbības finansēšanai, proti, l</w:t>
            </w:r>
            <w:r w:rsidRPr="003E0515">
              <w:rPr>
                <w:color w:val="000000"/>
                <w:shd w:val="clear" w:color="auto" w:fill="FFFFFF"/>
              </w:rPr>
              <w:t xml:space="preserve">ai nodrošinātu vienādu </w:t>
            </w:r>
            <w:r>
              <w:rPr>
                <w:color w:val="000000"/>
                <w:shd w:val="clear" w:color="auto" w:fill="FFFFFF"/>
              </w:rPr>
              <w:t>pieeju</w:t>
            </w:r>
            <w:r w:rsidRPr="003E0515">
              <w:rPr>
                <w:color w:val="000000"/>
                <w:shd w:val="clear" w:color="auto" w:fill="FFFFFF"/>
              </w:rPr>
              <w:t xml:space="preserve"> finanšu un kapitāla tirgus dalībnieku maksājumu veikšanai Finanšu un kapitāla tirgus komisijas darbības finansēšanai, ir jāpapildina </w:t>
            </w:r>
            <w:r>
              <w:rPr>
                <w:color w:val="000000"/>
                <w:shd w:val="clear" w:color="auto" w:fill="FFFFFF"/>
              </w:rPr>
              <w:t>likumprojekts</w:t>
            </w:r>
            <w:r w:rsidRPr="003E0515">
              <w:rPr>
                <w:color w:val="000000"/>
                <w:shd w:val="clear" w:color="auto" w:fill="FFFFFF"/>
              </w:rPr>
              <w:t xml:space="preserve"> nosakot, ka ieguldījumu brokeru sabiedrību maksājumi Finanšu un kapitāla tirgus komisijas darbības finansēšanai tiek veikti saskaņā ar </w:t>
            </w:r>
            <w:r>
              <w:rPr>
                <w:color w:val="000000"/>
                <w:shd w:val="clear" w:color="auto" w:fill="FFFFFF"/>
              </w:rPr>
              <w:t>likumprojektā</w:t>
            </w:r>
            <w:r w:rsidRPr="003E0515">
              <w:rPr>
                <w:color w:val="000000"/>
                <w:shd w:val="clear" w:color="auto" w:fill="FFFFFF"/>
              </w:rPr>
              <w:t xml:space="preserve"> noteikto</w:t>
            </w:r>
            <w:r>
              <w:rPr>
                <w:color w:val="000000"/>
                <w:shd w:val="clear" w:color="auto" w:fill="FFFFFF"/>
              </w:rPr>
              <w:t>,</w:t>
            </w:r>
            <w:r w:rsidR="009B1020">
              <w:rPr>
                <w:color w:val="000000"/>
                <w:shd w:val="clear" w:color="auto" w:fill="FFFFFF"/>
              </w:rPr>
              <w:t xml:space="preserve"> ņemot vērā Finanšu un kapitāla tirgus komisijas likuma VII nodaļā noteikto, kā arī</w:t>
            </w:r>
            <w:r>
              <w:rPr>
                <w:color w:val="000000"/>
                <w:shd w:val="clear" w:color="auto" w:fill="FFFFFF"/>
              </w:rPr>
              <w:t xml:space="preserve"> analoģiski kā tas ir citos finanšu sektoru likumos</w:t>
            </w:r>
            <w:r w:rsidR="009B1020">
              <w:rPr>
                <w:color w:val="000000"/>
                <w:shd w:val="clear" w:color="auto" w:fill="FFFFFF"/>
              </w:rPr>
              <w:t>.</w:t>
            </w:r>
          </w:p>
          <w:p w14:paraId="4F1A7EBE" w14:textId="77777777" w:rsidR="004B5018" w:rsidRDefault="004B5018" w:rsidP="00896968">
            <w:pPr>
              <w:autoSpaceDE w:val="0"/>
              <w:autoSpaceDN w:val="0"/>
              <w:adjustRightInd w:val="0"/>
              <w:jc w:val="both"/>
              <w:rPr>
                <w:noProof/>
                <w:color w:val="000000"/>
                <w:spacing w:val="-2"/>
                <w:shd w:val="clear" w:color="auto" w:fill="FFFFFF"/>
              </w:rPr>
            </w:pPr>
          </w:p>
          <w:p w14:paraId="467D2C1E" w14:textId="3743EA4B" w:rsidR="004B5018" w:rsidRDefault="00665619" w:rsidP="00896968">
            <w:pPr>
              <w:autoSpaceDE w:val="0"/>
              <w:autoSpaceDN w:val="0"/>
              <w:adjustRightInd w:val="0"/>
              <w:jc w:val="both"/>
              <w:rPr>
                <w:noProof/>
                <w:color w:val="000000"/>
                <w:spacing w:val="-2"/>
                <w:shd w:val="clear" w:color="auto" w:fill="FFFFFF"/>
              </w:rPr>
            </w:pPr>
            <w:r>
              <w:rPr>
                <w:b/>
                <w:bCs/>
                <w:noProof/>
                <w:color w:val="000000"/>
                <w:spacing w:val="-2"/>
                <w:shd w:val="clear" w:color="auto" w:fill="FFFFFF"/>
              </w:rPr>
              <w:t>IX</w:t>
            </w:r>
            <w:r w:rsidR="004B5018" w:rsidRPr="004B5018">
              <w:rPr>
                <w:b/>
                <w:bCs/>
                <w:noProof/>
                <w:color w:val="000000"/>
                <w:spacing w:val="-2"/>
                <w:shd w:val="clear" w:color="auto" w:fill="FFFFFF"/>
              </w:rPr>
              <w:t xml:space="preserve"> nodaļa</w:t>
            </w:r>
            <w:r w:rsidR="004B5018">
              <w:rPr>
                <w:noProof/>
                <w:color w:val="000000"/>
                <w:spacing w:val="-2"/>
                <w:shd w:val="clear" w:color="auto" w:fill="FFFFFF"/>
              </w:rPr>
              <w:t xml:space="preserve"> ietver prasības attiecībā uz iekšējo modeļu pieeju, papildu pašu kapitālu</w:t>
            </w:r>
            <w:r w:rsidR="00A9627F">
              <w:rPr>
                <w:noProof/>
                <w:color w:val="000000"/>
                <w:spacing w:val="-2"/>
                <w:shd w:val="clear" w:color="auto" w:fill="FFFFFF"/>
              </w:rPr>
              <w:t>,</w:t>
            </w:r>
            <w:r w:rsidR="004B5018">
              <w:rPr>
                <w:noProof/>
                <w:color w:val="000000"/>
                <w:spacing w:val="-2"/>
                <w:shd w:val="clear" w:color="auto" w:fill="FFFFFF"/>
              </w:rPr>
              <w:t xml:space="preserve"> </w:t>
            </w:r>
            <w:r w:rsidR="00A9627F">
              <w:rPr>
                <w:noProof/>
                <w:color w:val="000000"/>
                <w:spacing w:val="-2"/>
                <w:shd w:val="clear" w:color="auto" w:fill="FFFFFF"/>
              </w:rPr>
              <w:t>i</w:t>
            </w:r>
            <w:r w:rsidR="00A9627F" w:rsidRPr="00A9627F">
              <w:rPr>
                <w:noProof/>
                <w:color w:val="000000"/>
                <w:spacing w:val="-2"/>
                <w:shd w:val="clear" w:color="auto" w:fill="FFFFFF"/>
              </w:rPr>
              <w:t>eteicam</w:t>
            </w:r>
            <w:r w:rsidR="00A9627F">
              <w:rPr>
                <w:noProof/>
                <w:color w:val="000000"/>
                <w:spacing w:val="-2"/>
                <w:shd w:val="clear" w:color="auto" w:fill="FFFFFF"/>
              </w:rPr>
              <w:t>o</w:t>
            </w:r>
            <w:r w:rsidR="00A9627F" w:rsidRPr="00A9627F">
              <w:rPr>
                <w:noProof/>
                <w:color w:val="000000"/>
                <w:spacing w:val="-2"/>
                <w:shd w:val="clear" w:color="auto" w:fill="FFFFFF"/>
              </w:rPr>
              <w:t xml:space="preserve"> kapitāla rezerves prasīb</w:t>
            </w:r>
            <w:r w:rsidR="00A9627F">
              <w:rPr>
                <w:noProof/>
                <w:color w:val="000000"/>
                <w:spacing w:val="-2"/>
                <w:shd w:val="clear" w:color="auto" w:fill="FFFFFF"/>
              </w:rPr>
              <w:t>u</w:t>
            </w:r>
            <w:r w:rsidR="004B5018">
              <w:rPr>
                <w:noProof/>
                <w:color w:val="000000"/>
                <w:spacing w:val="-2"/>
                <w:shd w:val="clear" w:color="auto" w:fill="FFFFFF"/>
              </w:rPr>
              <w:t>, īpašas likviditātes prasības, kā arī prasības attiecībā uz informācijas atklāšanu.</w:t>
            </w:r>
          </w:p>
          <w:p w14:paraId="4B1266B8" w14:textId="0CCC173D" w:rsidR="00FE64ED" w:rsidRDefault="00FE64ED"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 xml:space="preserve">Likumprojekta </w:t>
            </w:r>
            <w:r w:rsidR="00EE0B72">
              <w:rPr>
                <w:noProof/>
                <w:color w:val="000000"/>
                <w:spacing w:val="-2"/>
                <w:shd w:val="clear" w:color="auto" w:fill="FFFFFF"/>
              </w:rPr>
              <w:t>5</w:t>
            </w:r>
            <w:r w:rsidR="00BA1646">
              <w:rPr>
                <w:noProof/>
                <w:color w:val="000000"/>
                <w:spacing w:val="-2"/>
                <w:shd w:val="clear" w:color="auto" w:fill="FFFFFF"/>
              </w:rPr>
              <w:t>3</w:t>
            </w:r>
            <w:r>
              <w:rPr>
                <w:noProof/>
                <w:color w:val="000000"/>
                <w:spacing w:val="-2"/>
                <w:shd w:val="clear" w:color="auto" w:fill="FFFFFF"/>
              </w:rPr>
              <w:t>.pants paredz noteikumus attiecībā uz iekšējo modeļu pieejas izmantošānas atļauju</w:t>
            </w:r>
            <w:r w:rsidR="00B90C9E">
              <w:rPr>
                <w:noProof/>
                <w:color w:val="000000"/>
                <w:spacing w:val="-2"/>
                <w:shd w:val="clear" w:color="auto" w:fill="FFFFFF"/>
              </w:rPr>
              <w:t>, proti, l</w:t>
            </w:r>
            <w:r w:rsidR="00B90C9E" w:rsidRPr="00B90C9E">
              <w:rPr>
                <w:noProof/>
                <w:color w:val="000000"/>
                <w:spacing w:val="-2"/>
                <w:shd w:val="clear" w:color="auto" w:fill="FFFFFF"/>
              </w:rPr>
              <w:t>ai novērtētu savas pašu kapitāla prasības</w:t>
            </w:r>
            <w:r w:rsidR="00B90C9E">
              <w:rPr>
                <w:noProof/>
                <w:color w:val="000000"/>
                <w:spacing w:val="-2"/>
                <w:shd w:val="clear" w:color="auto" w:fill="FFFFFF"/>
              </w:rPr>
              <w:t>, tai skaitā</w:t>
            </w:r>
            <w:r w:rsidR="00B90C9E" w:rsidRPr="00B90C9E">
              <w:rPr>
                <w:noProof/>
                <w:color w:val="000000"/>
                <w:spacing w:val="-2"/>
                <w:shd w:val="clear" w:color="auto" w:fill="FFFFFF"/>
              </w:rPr>
              <w:t xml:space="preserve"> minimālo </w:t>
            </w:r>
            <w:r w:rsidR="00B90C9E">
              <w:rPr>
                <w:noProof/>
                <w:color w:val="000000"/>
                <w:spacing w:val="-2"/>
                <w:shd w:val="clear" w:color="auto" w:fill="FFFFFF"/>
              </w:rPr>
              <w:t xml:space="preserve">pašu </w:t>
            </w:r>
            <w:r w:rsidR="00B90C9E" w:rsidRPr="00B90C9E">
              <w:rPr>
                <w:noProof/>
                <w:color w:val="000000"/>
                <w:spacing w:val="-2"/>
                <w:shd w:val="clear" w:color="auto" w:fill="FFFFFF"/>
              </w:rPr>
              <w:t>kapitāl</w:t>
            </w:r>
            <w:r w:rsidR="00B90C9E">
              <w:rPr>
                <w:noProof/>
                <w:color w:val="000000"/>
                <w:spacing w:val="-2"/>
                <w:shd w:val="clear" w:color="auto" w:fill="FFFFFF"/>
              </w:rPr>
              <w:t>u</w:t>
            </w:r>
            <w:r w:rsidR="00B90C9E" w:rsidRPr="00B90C9E">
              <w:rPr>
                <w:noProof/>
                <w:color w:val="000000"/>
                <w:spacing w:val="-2"/>
                <w:shd w:val="clear" w:color="auto" w:fill="FFFFFF"/>
              </w:rPr>
              <w:t xml:space="preserve">, kādam saskaņā ar </w:t>
            </w:r>
            <w:r w:rsidR="00B90C9E">
              <w:rPr>
                <w:noProof/>
                <w:color w:val="000000"/>
                <w:spacing w:val="-2"/>
                <w:shd w:val="clear" w:color="auto" w:fill="FFFFFF"/>
              </w:rPr>
              <w:t>normatīvajiem</w:t>
            </w:r>
            <w:r w:rsidR="00B90C9E" w:rsidRPr="00B90C9E">
              <w:rPr>
                <w:noProof/>
                <w:color w:val="000000"/>
                <w:spacing w:val="-2"/>
                <w:shd w:val="clear" w:color="auto" w:fill="FFFFFF"/>
              </w:rPr>
              <w:t xml:space="preserve"> aktiem jābūt </w:t>
            </w:r>
            <w:r w:rsidR="00B90C9E">
              <w:rPr>
                <w:noProof/>
                <w:color w:val="000000"/>
                <w:spacing w:val="-2"/>
                <w:shd w:val="clear" w:color="auto" w:fill="FFFFFF"/>
              </w:rPr>
              <w:t>ieguldījumu brokeru sabiedrības</w:t>
            </w:r>
            <w:r w:rsidR="00B90C9E" w:rsidRPr="00B90C9E">
              <w:rPr>
                <w:noProof/>
                <w:color w:val="000000"/>
                <w:spacing w:val="-2"/>
                <w:shd w:val="clear" w:color="auto" w:fill="FFFFFF"/>
              </w:rPr>
              <w:t xml:space="preserve"> turējumā</w:t>
            </w:r>
            <w:r w:rsidR="00B90C9E">
              <w:rPr>
                <w:noProof/>
                <w:color w:val="000000"/>
                <w:spacing w:val="-2"/>
                <w:shd w:val="clear" w:color="auto" w:fill="FFFFFF"/>
              </w:rPr>
              <w:t>, tā</w:t>
            </w:r>
            <w:r w:rsidR="00B90C9E" w:rsidRPr="00B90C9E">
              <w:rPr>
                <w:noProof/>
                <w:color w:val="000000"/>
                <w:spacing w:val="-2"/>
                <w:shd w:val="clear" w:color="auto" w:fill="FFFFFF"/>
              </w:rPr>
              <w:t xml:space="preserve"> ar </w:t>
            </w:r>
            <w:r w:rsidR="00B90C9E">
              <w:rPr>
                <w:noProof/>
                <w:color w:val="000000"/>
                <w:spacing w:val="-2"/>
                <w:shd w:val="clear" w:color="auto" w:fill="FFFFFF"/>
              </w:rPr>
              <w:t>Finanšu un kapitāla tirgus komisijas</w:t>
            </w:r>
            <w:r w:rsidR="00B90C9E" w:rsidRPr="00B90C9E">
              <w:rPr>
                <w:noProof/>
                <w:color w:val="000000"/>
                <w:spacing w:val="-2"/>
                <w:shd w:val="clear" w:color="auto" w:fill="FFFFFF"/>
              </w:rPr>
              <w:t xml:space="preserve"> atļauju var izmantot iekšējos modeļus.</w:t>
            </w:r>
            <w:r w:rsidR="00A84A22">
              <w:rPr>
                <w:noProof/>
                <w:color w:val="000000"/>
                <w:spacing w:val="-2"/>
                <w:shd w:val="clear" w:color="auto" w:fill="FFFFFF"/>
              </w:rPr>
              <w:t xml:space="preserve"> Minētās prasības pārņemtas ar Direktīvas</w:t>
            </w:r>
            <w:r w:rsidR="009D15E7">
              <w:rPr>
                <w:noProof/>
                <w:color w:val="000000"/>
                <w:spacing w:val="-2"/>
                <w:shd w:val="clear" w:color="auto" w:fill="FFFFFF"/>
              </w:rPr>
              <w:t xml:space="preserve"> </w:t>
            </w:r>
            <w:r w:rsidR="009D15E7">
              <w:rPr>
                <w:noProof/>
                <w:spacing w:val="-2"/>
              </w:rPr>
              <w:t>Nr.</w:t>
            </w:r>
            <w:r w:rsidR="00A84A22">
              <w:rPr>
                <w:noProof/>
                <w:color w:val="000000"/>
                <w:spacing w:val="-2"/>
                <w:shd w:val="clear" w:color="auto" w:fill="FFFFFF"/>
              </w:rPr>
              <w:t xml:space="preserve"> 2019/2034 37.pantu</w:t>
            </w:r>
            <w:r w:rsidR="00D103B3">
              <w:rPr>
                <w:noProof/>
                <w:color w:val="000000"/>
                <w:spacing w:val="-2"/>
                <w:shd w:val="clear" w:color="auto" w:fill="FFFFFF"/>
              </w:rPr>
              <w:t>.</w:t>
            </w:r>
          </w:p>
          <w:p w14:paraId="1BFB894C" w14:textId="111DB590" w:rsidR="00165E16" w:rsidRDefault="00A84A22"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Likumprojekta 5</w:t>
            </w:r>
            <w:r w:rsidR="00BA1646">
              <w:rPr>
                <w:noProof/>
                <w:color w:val="000000"/>
                <w:spacing w:val="-2"/>
                <w:shd w:val="clear" w:color="auto" w:fill="FFFFFF"/>
              </w:rPr>
              <w:t>4</w:t>
            </w:r>
            <w:r>
              <w:rPr>
                <w:noProof/>
                <w:color w:val="000000"/>
                <w:spacing w:val="-2"/>
                <w:shd w:val="clear" w:color="auto" w:fill="FFFFFF"/>
              </w:rPr>
              <w:t>.pants nosaka papildu pašu kapitāla prasības</w:t>
            </w:r>
            <w:r w:rsidR="00165E16">
              <w:rPr>
                <w:noProof/>
                <w:color w:val="000000"/>
                <w:spacing w:val="-2"/>
                <w:shd w:val="clear" w:color="auto" w:fill="FFFFFF"/>
              </w:rPr>
              <w:t xml:space="preserve">, proti, ja Finanšu un kapitāla tirgus komisija pārbaudes un novērtējuma rezultātā konstatē, ka ieguldījumu brokeru sabiedrības pastāvošajiem riskiem nav atbilstoša minimālā pašu kapitāla seguma, tad tā var pieprasīt palielināt </w:t>
            </w:r>
            <w:r w:rsidR="00165E16">
              <w:rPr>
                <w:noProof/>
                <w:color w:val="000000"/>
                <w:spacing w:val="-2"/>
                <w:shd w:val="clear" w:color="auto" w:fill="FFFFFF"/>
              </w:rPr>
              <w:lastRenderedPageBreak/>
              <w:t>pašu kapitālu ar papildu pašu kapitāla prasību, ar ko attiecīgi tiek pārņemts Direktīvas</w:t>
            </w:r>
            <w:r w:rsidR="009D15E7">
              <w:rPr>
                <w:noProof/>
                <w:color w:val="000000"/>
                <w:spacing w:val="-2"/>
                <w:shd w:val="clear" w:color="auto" w:fill="FFFFFF"/>
              </w:rPr>
              <w:t xml:space="preserve"> </w:t>
            </w:r>
            <w:r w:rsidR="009D15E7">
              <w:rPr>
                <w:noProof/>
                <w:spacing w:val="-2"/>
              </w:rPr>
              <w:t>Nr.</w:t>
            </w:r>
            <w:r w:rsidR="00165E16">
              <w:rPr>
                <w:noProof/>
                <w:color w:val="000000"/>
                <w:spacing w:val="-2"/>
                <w:shd w:val="clear" w:color="auto" w:fill="FFFFFF"/>
              </w:rPr>
              <w:t xml:space="preserve"> 2019/2034 40.pants.</w:t>
            </w:r>
          </w:p>
          <w:p w14:paraId="1BCEE408" w14:textId="7A13DCE9" w:rsidR="00677171" w:rsidRDefault="00677171"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Likumprojekta 5</w:t>
            </w:r>
            <w:r w:rsidR="00BA1646">
              <w:rPr>
                <w:noProof/>
                <w:color w:val="000000"/>
                <w:spacing w:val="-2"/>
                <w:shd w:val="clear" w:color="auto" w:fill="FFFFFF"/>
              </w:rPr>
              <w:t>5</w:t>
            </w:r>
            <w:r>
              <w:rPr>
                <w:noProof/>
                <w:color w:val="000000"/>
                <w:spacing w:val="-2"/>
                <w:shd w:val="clear" w:color="auto" w:fill="FFFFFF"/>
              </w:rPr>
              <w:t xml:space="preserve">.pants paredz </w:t>
            </w:r>
            <w:r w:rsidR="00A9627F">
              <w:rPr>
                <w:noProof/>
                <w:color w:val="000000"/>
                <w:spacing w:val="-2"/>
                <w:shd w:val="clear" w:color="auto" w:fill="FFFFFF"/>
              </w:rPr>
              <w:t>i</w:t>
            </w:r>
            <w:r w:rsidR="00A9627F" w:rsidRPr="00A9627F">
              <w:rPr>
                <w:noProof/>
                <w:color w:val="000000"/>
                <w:spacing w:val="-2"/>
                <w:shd w:val="clear" w:color="auto" w:fill="FFFFFF"/>
              </w:rPr>
              <w:t>eteicam</w:t>
            </w:r>
            <w:r w:rsidR="00A9627F">
              <w:rPr>
                <w:noProof/>
                <w:color w:val="000000"/>
                <w:spacing w:val="-2"/>
                <w:shd w:val="clear" w:color="auto" w:fill="FFFFFF"/>
              </w:rPr>
              <w:t>o</w:t>
            </w:r>
            <w:r w:rsidR="00A9627F" w:rsidRPr="00A9627F">
              <w:rPr>
                <w:noProof/>
                <w:color w:val="000000"/>
                <w:spacing w:val="-2"/>
                <w:shd w:val="clear" w:color="auto" w:fill="FFFFFF"/>
              </w:rPr>
              <w:t xml:space="preserve"> kapitāla rezerves prasīb</w:t>
            </w:r>
            <w:r w:rsidR="00A9627F">
              <w:rPr>
                <w:noProof/>
                <w:color w:val="000000"/>
                <w:spacing w:val="-2"/>
                <w:shd w:val="clear" w:color="auto" w:fill="FFFFFF"/>
              </w:rPr>
              <w:t>u</w:t>
            </w:r>
            <w:r>
              <w:rPr>
                <w:noProof/>
                <w:color w:val="000000"/>
                <w:spacing w:val="-2"/>
                <w:shd w:val="clear" w:color="auto" w:fill="FFFFFF"/>
              </w:rPr>
              <w:t xml:space="preserve"> kā preventīvu pasākumu attiecībā uz ieguldījumu brokeru sabiedrībām, kuras nav uzskatāmas par nelielām ieguldījumu brokeru sabiedrībām, ar mērķi ciklisku ekonomisku svārstību rezultātā noteikt papildu pašu kapitālu, lai ieguldījumu brokeru sabiedrība izvairītos no normatīvo aktu pārkāpumiem attiecībā uz pašu kapitālu vai maksātnespējas</w:t>
            </w:r>
            <w:r w:rsidR="0055173C">
              <w:rPr>
                <w:noProof/>
                <w:color w:val="000000"/>
                <w:spacing w:val="-2"/>
                <w:shd w:val="clear" w:color="auto" w:fill="FFFFFF"/>
              </w:rPr>
              <w:t xml:space="preserve"> procesa</w:t>
            </w:r>
            <w:r>
              <w:rPr>
                <w:noProof/>
                <w:color w:val="000000"/>
                <w:spacing w:val="-2"/>
                <w:shd w:val="clear" w:color="auto" w:fill="FFFFFF"/>
              </w:rPr>
              <w:t>.</w:t>
            </w:r>
            <w:r w:rsidR="008455E6">
              <w:rPr>
                <w:noProof/>
                <w:color w:val="000000"/>
                <w:spacing w:val="-2"/>
                <w:shd w:val="clear" w:color="auto" w:fill="FFFFFF"/>
              </w:rPr>
              <w:t xml:space="preserve"> Ar minēto likumprojekta pantu tiek pārņemts Direktīvas</w:t>
            </w:r>
            <w:r w:rsidR="009D15E7">
              <w:rPr>
                <w:noProof/>
                <w:color w:val="000000"/>
                <w:spacing w:val="-2"/>
                <w:shd w:val="clear" w:color="auto" w:fill="FFFFFF"/>
              </w:rPr>
              <w:t xml:space="preserve"> </w:t>
            </w:r>
            <w:r w:rsidR="009D15E7">
              <w:rPr>
                <w:noProof/>
                <w:spacing w:val="-2"/>
              </w:rPr>
              <w:t>Nr.</w:t>
            </w:r>
            <w:r w:rsidR="008455E6">
              <w:rPr>
                <w:noProof/>
                <w:color w:val="000000"/>
                <w:spacing w:val="-2"/>
                <w:shd w:val="clear" w:color="auto" w:fill="FFFFFF"/>
              </w:rPr>
              <w:t xml:space="preserve"> 2019/2034 41.pants.</w:t>
            </w:r>
          </w:p>
          <w:p w14:paraId="6B0EBBF4" w14:textId="3D32ED27" w:rsidR="008455E6" w:rsidRDefault="00231ADD"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Likumprojekta 5</w:t>
            </w:r>
            <w:r w:rsidR="00BA1646">
              <w:rPr>
                <w:noProof/>
                <w:color w:val="000000"/>
                <w:spacing w:val="-2"/>
                <w:shd w:val="clear" w:color="auto" w:fill="FFFFFF"/>
              </w:rPr>
              <w:t>6</w:t>
            </w:r>
            <w:r>
              <w:rPr>
                <w:noProof/>
                <w:color w:val="000000"/>
                <w:spacing w:val="-2"/>
                <w:shd w:val="clear" w:color="auto" w:fill="FFFFFF"/>
              </w:rPr>
              <w:t>.pants paredz īpašas likviditātes prasības, kuras Finanšu un kapitāla tirgus komisija var piemērot atsevišķos gadījumos ieguldījumu brokeru sabiedrībai, kura nav uzskatāma par nelielu ieguldījumu brokeru sabiedrību, kad likviditātes riski nav pietiekami segti ar Regulas Nr.2019/2033 likviditātes prasībām.</w:t>
            </w:r>
            <w:r w:rsidR="00BD2DD2">
              <w:rPr>
                <w:noProof/>
                <w:color w:val="000000"/>
                <w:spacing w:val="-2"/>
                <w:shd w:val="clear" w:color="auto" w:fill="FFFFFF"/>
              </w:rPr>
              <w:t xml:space="preserve"> Ar īpašas likviditātes prasībām likumprojektā tiek pārņemts Direktīvas</w:t>
            </w:r>
            <w:r w:rsidR="009D15E7">
              <w:rPr>
                <w:noProof/>
                <w:color w:val="000000"/>
                <w:spacing w:val="-2"/>
                <w:shd w:val="clear" w:color="auto" w:fill="FFFFFF"/>
              </w:rPr>
              <w:t xml:space="preserve"> </w:t>
            </w:r>
            <w:r w:rsidR="009D15E7">
              <w:rPr>
                <w:noProof/>
                <w:spacing w:val="-2"/>
              </w:rPr>
              <w:t>Nr.</w:t>
            </w:r>
            <w:r w:rsidR="00BD2DD2">
              <w:rPr>
                <w:noProof/>
                <w:color w:val="000000"/>
                <w:spacing w:val="-2"/>
                <w:shd w:val="clear" w:color="auto" w:fill="FFFFFF"/>
              </w:rPr>
              <w:t xml:space="preserve"> 2019/2034 42.pants.</w:t>
            </w:r>
          </w:p>
          <w:p w14:paraId="2F4D708F" w14:textId="1719670C" w:rsidR="00BD2DD2" w:rsidRDefault="00BD2DD2" w:rsidP="00896968">
            <w:pPr>
              <w:autoSpaceDE w:val="0"/>
              <w:autoSpaceDN w:val="0"/>
              <w:adjustRightInd w:val="0"/>
              <w:jc w:val="both"/>
              <w:rPr>
                <w:noProof/>
                <w:color w:val="000000"/>
                <w:spacing w:val="-2"/>
                <w:shd w:val="clear" w:color="auto" w:fill="FFFFFF"/>
              </w:rPr>
            </w:pPr>
            <w:r>
              <w:rPr>
                <w:noProof/>
                <w:color w:val="000000"/>
                <w:spacing w:val="-2"/>
                <w:shd w:val="clear" w:color="auto" w:fill="FFFFFF"/>
              </w:rPr>
              <w:t>Likumprojekta 5</w:t>
            </w:r>
            <w:r w:rsidR="00BA1646">
              <w:rPr>
                <w:noProof/>
                <w:color w:val="000000"/>
                <w:spacing w:val="-2"/>
                <w:shd w:val="clear" w:color="auto" w:fill="FFFFFF"/>
              </w:rPr>
              <w:t>7</w:t>
            </w:r>
            <w:r>
              <w:rPr>
                <w:noProof/>
                <w:color w:val="000000"/>
                <w:spacing w:val="-2"/>
                <w:shd w:val="clear" w:color="auto" w:fill="FFFFFF"/>
              </w:rPr>
              <w:t xml:space="preserve">.pants nosaka ieguldījumu brokeru sabiedrību informācijas atklāšanu. Minētās prasības attiecas uz ieguldījumu brokeru sabiedrību, kura </w:t>
            </w:r>
            <w:r w:rsidRPr="00BD2DD2">
              <w:rPr>
                <w:noProof/>
                <w:color w:val="000000"/>
                <w:spacing w:val="-2"/>
                <w:shd w:val="clear" w:color="auto" w:fill="FFFFFF"/>
              </w:rPr>
              <w:t>nav uzskatāma par nelielu ieguldījumu brokeru sabiedrību, vai ieguldījumu brokeru sabiedrība, kas ir uzskatāma par nelielu ieguldījumu brokeru sabiedrību uz kuru attiecas Regulas Nr. 2019/2033 46. panta 2. punkta prasība</w:t>
            </w:r>
            <w:r>
              <w:rPr>
                <w:noProof/>
                <w:color w:val="000000"/>
                <w:spacing w:val="-2"/>
                <w:shd w:val="clear" w:color="auto" w:fill="FFFFFF"/>
              </w:rPr>
              <w:t xml:space="preserve">. </w:t>
            </w:r>
            <w:r w:rsidR="00436281">
              <w:rPr>
                <w:noProof/>
                <w:color w:val="000000"/>
                <w:spacing w:val="-2"/>
                <w:shd w:val="clear" w:color="auto" w:fill="FFFFFF"/>
              </w:rPr>
              <w:t>Tādejādi likumprojektā ir pārņemts Direktī</w:t>
            </w:r>
            <w:r w:rsidR="009D15E7">
              <w:rPr>
                <w:noProof/>
                <w:color w:val="000000"/>
                <w:spacing w:val="-2"/>
                <w:shd w:val="clear" w:color="auto" w:fill="FFFFFF"/>
              </w:rPr>
              <w:t>v</w:t>
            </w:r>
            <w:r w:rsidR="00436281">
              <w:rPr>
                <w:noProof/>
                <w:color w:val="000000"/>
                <w:spacing w:val="-2"/>
                <w:shd w:val="clear" w:color="auto" w:fill="FFFFFF"/>
              </w:rPr>
              <w:t>as</w:t>
            </w:r>
            <w:r w:rsidR="009D15E7">
              <w:rPr>
                <w:noProof/>
                <w:color w:val="000000"/>
                <w:spacing w:val="-2"/>
                <w:shd w:val="clear" w:color="auto" w:fill="FFFFFF"/>
              </w:rPr>
              <w:t xml:space="preserve"> </w:t>
            </w:r>
            <w:r w:rsidR="009D15E7">
              <w:rPr>
                <w:noProof/>
                <w:spacing w:val="-2"/>
              </w:rPr>
              <w:t>Nr.</w:t>
            </w:r>
            <w:r w:rsidR="00436281">
              <w:rPr>
                <w:noProof/>
                <w:color w:val="000000"/>
                <w:spacing w:val="-2"/>
                <w:shd w:val="clear" w:color="auto" w:fill="FFFFFF"/>
              </w:rPr>
              <w:t xml:space="preserve"> 2019/2034 44.pants, kas papildināts ar Regulas Nr. 2019/2033 52.panta ieviešanu.</w:t>
            </w:r>
          </w:p>
          <w:p w14:paraId="48E3ED99" w14:textId="77777777" w:rsidR="00CC3622" w:rsidRDefault="00CC3622" w:rsidP="00896968">
            <w:pPr>
              <w:autoSpaceDE w:val="0"/>
              <w:autoSpaceDN w:val="0"/>
              <w:adjustRightInd w:val="0"/>
              <w:jc w:val="both"/>
              <w:rPr>
                <w:noProof/>
                <w:color w:val="000000"/>
                <w:spacing w:val="-2"/>
                <w:shd w:val="clear" w:color="auto" w:fill="FFFFFF"/>
              </w:rPr>
            </w:pPr>
          </w:p>
          <w:p w14:paraId="6B1EE3A4" w14:textId="77777777" w:rsidR="00CC3622" w:rsidRDefault="00665619" w:rsidP="00896968">
            <w:pPr>
              <w:autoSpaceDE w:val="0"/>
              <w:autoSpaceDN w:val="0"/>
              <w:adjustRightInd w:val="0"/>
              <w:jc w:val="both"/>
              <w:rPr>
                <w:noProof/>
                <w:color w:val="000000"/>
                <w:spacing w:val="-2"/>
                <w:shd w:val="clear" w:color="auto" w:fill="FFFFFF"/>
              </w:rPr>
            </w:pPr>
            <w:r>
              <w:rPr>
                <w:b/>
                <w:bCs/>
                <w:noProof/>
                <w:color w:val="000000"/>
                <w:spacing w:val="-2"/>
                <w:shd w:val="clear" w:color="auto" w:fill="FFFFFF"/>
              </w:rPr>
              <w:t>X</w:t>
            </w:r>
            <w:r w:rsidR="00CC3622" w:rsidRPr="00CC3622">
              <w:rPr>
                <w:b/>
                <w:bCs/>
                <w:noProof/>
                <w:color w:val="000000"/>
                <w:spacing w:val="-2"/>
                <w:shd w:val="clear" w:color="auto" w:fill="FFFFFF"/>
              </w:rPr>
              <w:t xml:space="preserve"> nodaļas</w:t>
            </w:r>
            <w:r w:rsidR="00CC3622">
              <w:rPr>
                <w:noProof/>
                <w:color w:val="000000"/>
                <w:spacing w:val="-2"/>
                <w:shd w:val="clear" w:color="auto" w:fill="FFFFFF"/>
              </w:rPr>
              <w:t xml:space="preserve"> noteikumi attiecas uz ieguldījumu brokeru sabiedrību grupu uzraudzību, ietverot Finanšu un kapitāla tirgus komisijas uzraudzību grupas līmenī, uzraugu kolēģijas izveidošanu un vadīšanu, sadarbības prasības ar citu dalībvalstu uzraudzības institūcijām un informācijas pārbaudi par sabiedrībām, kuras atrodas citā dalībvalstī, proti, </w:t>
            </w:r>
            <w:r w:rsidR="00CC3622" w:rsidRPr="00CC3622">
              <w:rPr>
                <w:noProof/>
                <w:color w:val="000000"/>
                <w:spacing w:val="-2"/>
                <w:shd w:val="clear" w:color="auto" w:fill="FFFFFF"/>
              </w:rPr>
              <w:t>ieguldījumu brokeru sabiedrībām, ieguldījumu pārvaldītājsabiedrībām, jauktām finanšu pārvaldītājsabiedrībām, finanšu iestādēm, palīgpakalpojumu uzņēmumiem - uzņēmumiem, kuru pamatdarbība ir nekustamā īpašuma iegūšana īpašumā vai pārvaldīšana, datu apstrādes pakalpojumu vadība vai līdzīga darbība, kas papildina vienas vai vairāku ieguldījumu brokeru sabiedrību pamatdarbību, jauktām pārvaldītājsabiedrībām vai meitas sabiedrībām, kas atrodas citā dalībvalstī, ieskaitot meitas sabiedrības, kuras ir apdrošināšanas sabiedrības</w:t>
            </w:r>
            <w:r w:rsidR="00CC3622">
              <w:rPr>
                <w:noProof/>
                <w:color w:val="000000"/>
                <w:spacing w:val="-2"/>
                <w:shd w:val="clear" w:color="auto" w:fill="FFFFFF"/>
              </w:rPr>
              <w:t>.</w:t>
            </w:r>
          </w:p>
          <w:p w14:paraId="1B0FFB59" w14:textId="556A0CD7" w:rsidR="004B5018" w:rsidRDefault="0013459D" w:rsidP="00896968">
            <w:pPr>
              <w:autoSpaceDE w:val="0"/>
              <w:autoSpaceDN w:val="0"/>
              <w:adjustRightInd w:val="0"/>
              <w:jc w:val="both"/>
              <w:rPr>
                <w:noProof/>
                <w:spacing w:val="-2"/>
              </w:rPr>
            </w:pPr>
            <w:r>
              <w:rPr>
                <w:noProof/>
                <w:spacing w:val="-2"/>
              </w:rPr>
              <w:t>Likumprojekta 5</w:t>
            </w:r>
            <w:r w:rsidR="007A50D0">
              <w:rPr>
                <w:noProof/>
                <w:spacing w:val="-2"/>
              </w:rPr>
              <w:t>9</w:t>
            </w:r>
            <w:r>
              <w:rPr>
                <w:noProof/>
                <w:spacing w:val="-2"/>
              </w:rPr>
              <w:t xml:space="preserve">.pants </w:t>
            </w:r>
            <w:r w:rsidR="00305005">
              <w:rPr>
                <w:noProof/>
                <w:spacing w:val="-2"/>
              </w:rPr>
              <w:t>nosaka, kādām sabiedrībām un kādos gadījumos Finanšu un kapitāla tirgus komisija veic uzraudzību grupas līmenī attiecībā uz atbilstību grupas kapitāla kritērijiem, kā arī konsolidēto uzraudzību. Prasības likumprojektā pārņemtas ar Direktīvas</w:t>
            </w:r>
            <w:r w:rsidR="009D15E7">
              <w:rPr>
                <w:noProof/>
                <w:spacing w:val="-2"/>
              </w:rPr>
              <w:t xml:space="preserve"> Nr.</w:t>
            </w:r>
            <w:r w:rsidR="00305005">
              <w:rPr>
                <w:noProof/>
                <w:spacing w:val="-2"/>
              </w:rPr>
              <w:t xml:space="preserve"> 2019/2034 46. un 47.pantu.</w:t>
            </w:r>
          </w:p>
          <w:p w14:paraId="4F2A470B" w14:textId="7D88884D" w:rsidR="00305005" w:rsidRDefault="00305005" w:rsidP="00896968">
            <w:pPr>
              <w:autoSpaceDE w:val="0"/>
              <w:autoSpaceDN w:val="0"/>
              <w:adjustRightInd w:val="0"/>
              <w:jc w:val="both"/>
              <w:rPr>
                <w:noProof/>
                <w:spacing w:val="-2"/>
              </w:rPr>
            </w:pPr>
            <w:r>
              <w:rPr>
                <w:noProof/>
                <w:spacing w:val="-2"/>
              </w:rPr>
              <w:t xml:space="preserve">Likumprojekta </w:t>
            </w:r>
            <w:r w:rsidR="007A50D0">
              <w:rPr>
                <w:noProof/>
                <w:spacing w:val="-2"/>
              </w:rPr>
              <w:t>60</w:t>
            </w:r>
            <w:r>
              <w:rPr>
                <w:noProof/>
                <w:spacing w:val="-2"/>
              </w:rPr>
              <w:t xml:space="preserve">.pants </w:t>
            </w:r>
            <w:r w:rsidR="00587504">
              <w:rPr>
                <w:noProof/>
                <w:spacing w:val="-2"/>
              </w:rPr>
              <w:t xml:space="preserve">nosaka uzraugu kolēģijas izveidi un vadīšanu attiecībā uzraudzību grupas līmenī, ja tas nepieciešams. Uzraugu kolēģija ir </w:t>
            </w:r>
            <w:r w:rsidR="00587504" w:rsidRPr="00587504">
              <w:rPr>
                <w:noProof/>
                <w:spacing w:val="-2"/>
              </w:rPr>
              <w:t>uzraudzības institūciju veidota konsultatīva sadarbības vienība, kas darbojas uz iesaistīto uzraudzības iestāžu sadarbības līguma pamata</w:t>
            </w:r>
            <w:r w:rsidR="00587504">
              <w:rPr>
                <w:noProof/>
                <w:spacing w:val="-2"/>
              </w:rPr>
              <w:t>, lai atvieglotu un veicinātu uzraudzību grupas līmenī.</w:t>
            </w:r>
            <w:r w:rsidR="00CF4E1E">
              <w:rPr>
                <w:noProof/>
                <w:spacing w:val="-2"/>
              </w:rPr>
              <w:t xml:space="preserve"> Minētie noteikumi likumprojektā iestrādāti pārņemot Direktīvas</w:t>
            </w:r>
            <w:r w:rsidR="009D15E7">
              <w:rPr>
                <w:noProof/>
                <w:spacing w:val="-2"/>
              </w:rPr>
              <w:t xml:space="preserve"> Nr.</w:t>
            </w:r>
            <w:r w:rsidR="00CF4E1E">
              <w:rPr>
                <w:noProof/>
                <w:spacing w:val="-2"/>
              </w:rPr>
              <w:t xml:space="preserve"> 2019/2034 48.pantu.</w:t>
            </w:r>
          </w:p>
          <w:p w14:paraId="23F4564D" w14:textId="6D2E2D6B" w:rsidR="00DB5823" w:rsidRDefault="00CF4E1E" w:rsidP="00896968">
            <w:pPr>
              <w:autoSpaceDE w:val="0"/>
              <w:autoSpaceDN w:val="0"/>
              <w:adjustRightInd w:val="0"/>
              <w:jc w:val="both"/>
              <w:rPr>
                <w:color w:val="000000"/>
                <w:shd w:val="clear" w:color="auto" w:fill="FFFFFF"/>
              </w:rPr>
            </w:pPr>
            <w:r>
              <w:rPr>
                <w:noProof/>
                <w:spacing w:val="-2"/>
              </w:rPr>
              <w:t xml:space="preserve">Likumprojekta </w:t>
            </w:r>
            <w:r w:rsidR="007A50D0">
              <w:rPr>
                <w:noProof/>
                <w:spacing w:val="-2"/>
              </w:rPr>
              <w:t>61</w:t>
            </w:r>
            <w:r>
              <w:rPr>
                <w:noProof/>
                <w:spacing w:val="-2"/>
              </w:rPr>
              <w:t>.pants paredz sadarbības prasības, proti, Finanšu un kapitāla tirgus komisijas sadarbība ar citu dalībvalstu uzraudzības institūcijām.</w:t>
            </w:r>
            <w:r w:rsidR="00E74B6F">
              <w:rPr>
                <w:noProof/>
                <w:spacing w:val="-2"/>
              </w:rPr>
              <w:t xml:space="preserve"> Pastāv</w:t>
            </w:r>
            <w:r w:rsidR="00DB5823">
              <w:rPr>
                <w:color w:val="000000"/>
                <w:shd w:val="clear" w:color="auto" w:fill="FFFFFF"/>
              </w:rPr>
              <w:t xml:space="preserve"> dalībvalstis, kurās par ieguldījumu brokeru </w:t>
            </w:r>
            <w:r w:rsidR="00DB5823">
              <w:rPr>
                <w:color w:val="000000"/>
                <w:shd w:val="clear" w:color="auto" w:fill="FFFFFF"/>
              </w:rPr>
              <w:lastRenderedPageBreak/>
              <w:t xml:space="preserve">sabiedrību </w:t>
            </w:r>
            <w:proofErr w:type="spellStart"/>
            <w:r w:rsidR="00DB5823">
              <w:rPr>
                <w:color w:val="000000"/>
                <w:shd w:val="clear" w:color="auto" w:fill="FFFFFF"/>
              </w:rPr>
              <w:t>prudenciālo</w:t>
            </w:r>
            <w:proofErr w:type="spellEnd"/>
            <w:r w:rsidR="00DB5823">
              <w:rPr>
                <w:color w:val="000000"/>
                <w:shd w:val="clear" w:color="auto" w:fill="FFFFFF"/>
              </w:rPr>
              <w:t xml:space="preserve"> uzraudzību atbildīgās iestādes atšķiras no iestādēm, kas atbild par ieguldījumu brokeru sabiedrību rīcību tirgū uzraudzību. Tādēļ nepieciešams uzraudzības institūciju savstarpējās sadarbības un informācijas apmaiņas mehānisms, lai visā Eiropas Savienībā nodrošinātu ieguldījumu brokeru sabiedrību saskaņotu un efektīvi funkcionējošu </w:t>
            </w:r>
            <w:proofErr w:type="spellStart"/>
            <w:r w:rsidR="00DB5823">
              <w:rPr>
                <w:color w:val="000000"/>
                <w:shd w:val="clear" w:color="auto" w:fill="FFFFFF"/>
              </w:rPr>
              <w:t>prudenciālo</w:t>
            </w:r>
            <w:proofErr w:type="spellEnd"/>
            <w:r w:rsidR="00DB5823">
              <w:rPr>
                <w:color w:val="000000"/>
                <w:shd w:val="clear" w:color="auto" w:fill="FFFFFF"/>
              </w:rPr>
              <w:t xml:space="preserve"> uzraudzību.</w:t>
            </w:r>
            <w:r w:rsidR="00E74B6F">
              <w:rPr>
                <w:color w:val="000000"/>
                <w:shd w:val="clear" w:color="auto" w:fill="FFFFFF"/>
              </w:rPr>
              <w:t xml:space="preserve"> Minētās prasības likumprojektā paredzētas, pārņemot Direktīvas</w:t>
            </w:r>
            <w:r w:rsidR="009D15E7">
              <w:rPr>
                <w:color w:val="000000"/>
                <w:shd w:val="clear" w:color="auto" w:fill="FFFFFF"/>
              </w:rPr>
              <w:t xml:space="preserve"> </w:t>
            </w:r>
            <w:r w:rsidR="009D15E7">
              <w:rPr>
                <w:noProof/>
                <w:spacing w:val="-2"/>
              </w:rPr>
              <w:t>Nr.</w:t>
            </w:r>
            <w:r w:rsidR="00E74B6F">
              <w:rPr>
                <w:color w:val="000000"/>
                <w:shd w:val="clear" w:color="auto" w:fill="FFFFFF"/>
              </w:rPr>
              <w:t xml:space="preserve"> 2019/2034 49.pantu.</w:t>
            </w:r>
          </w:p>
          <w:p w14:paraId="6F9F91A0" w14:textId="25611C30" w:rsidR="00E74B6F" w:rsidRDefault="00E74B6F" w:rsidP="00896968">
            <w:pPr>
              <w:autoSpaceDE w:val="0"/>
              <w:autoSpaceDN w:val="0"/>
              <w:adjustRightInd w:val="0"/>
              <w:jc w:val="both"/>
              <w:rPr>
                <w:noProof/>
                <w:spacing w:val="-2"/>
              </w:rPr>
            </w:pPr>
            <w:r>
              <w:rPr>
                <w:noProof/>
                <w:spacing w:val="-2"/>
              </w:rPr>
              <w:t xml:space="preserve">Likumprojekta </w:t>
            </w:r>
            <w:r w:rsidR="00EE0B72">
              <w:rPr>
                <w:noProof/>
                <w:spacing w:val="-2"/>
              </w:rPr>
              <w:t>6</w:t>
            </w:r>
            <w:r w:rsidR="007A50D0">
              <w:rPr>
                <w:noProof/>
                <w:spacing w:val="-2"/>
              </w:rPr>
              <w:t>2</w:t>
            </w:r>
            <w:r>
              <w:rPr>
                <w:noProof/>
                <w:spacing w:val="-2"/>
              </w:rPr>
              <w:t xml:space="preserve">.pants paredz infromācijas pārbaudi par sabiedrībām, kuras atrodas citā dalībvalstī, proti, lai </w:t>
            </w:r>
            <w:r w:rsidRPr="00E74B6F">
              <w:rPr>
                <w:noProof/>
                <w:spacing w:val="-2"/>
              </w:rPr>
              <w:t>pārbaudītu tādas informācijas patiesumu</w:t>
            </w:r>
            <w:r>
              <w:rPr>
                <w:noProof/>
                <w:spacing w:val="-2"/>
              </w:rPr>
              <w:t xml:space="preserve"> </w:t>
            </w:r>
            <w:r w:rsidRPr="00E74B6F">
              <w:rPr>
                <w:noProof/>
                <w:spacing w:val="-2"/>
              </w:rPr>
              <w:t>Komisija ir tiesīga nosūtīt attiecīgās dalībvalsts uzraudzības institūcijai lūgumu veikt iekšējo pārbaudi attiecīgajā sabiedrībā</w:t>
            </w:r>
            <w:r>
              <w:rPr>
                <w:noProof/>
                <w:spacing w:val="-2"/>
              </w:rPr>
              <w:t>. Minētās prasības nodrošina Direktīvas</w:t>
            </w:r>
            <w:r w:rsidR="009D15E7">
              <w:rPr>
                <w:noProof/>
                <w:spacing w:val="-2"/>
              </w:rPr>
              <w:t xml:space="preserve"> Nr.</w:t>
            </w:r>
            <w:r>
              <w:rPr>
                <w:noProof/>
                <w:spacing w:val="-2"/>
              </w:rPr>
              <w:t xml:space="preserve"> 2019/2034 50.panta pārņemšanu.</w:t>
            </w:r>
          </w:p>
          <w:p w14:paraId="57A2962B" w14:textId="77777777" w:rsidR="00E74B6F" w:rsidRDefault="00E74B6F" w:rsidP="00896968">
            <w:pPr>
              <w:autoSpaceDE w:val="0"/>
              <w:autoSpaceDN w:val="0"/>
              <w:adjustRightInd w:val="0"/>
              <w:jc w:val="both"/>
              <w:rPr>
                <w:noProof/>
                <w:spacing w:val="-2"/>
              </w:rPr>
            </w:pPr>
          </w:p>
          <w:p w14:paraId="1367D0F5" w14:textId="585162F5" w:rsidR="00E74B6F" w:rsidRDefault="00665619" w:rsidP="00E74B6F">
            <w:pPr>
              <w:autoSpaceDE w:val="0"/>
              <w:autoSpaceDN w:val="0"/>
              <w:adjustRightInd w:val="0"/>
              <w:jc w:val="both"/>
              <w:rPr>
                <w:noProof/>
                <w:spacing w:val="-2"/>
              </w:rPr>
            </w:pPr>
            <w:r>
              <w:rPr>
                <w:b/>
                <w:bCs/>
                <w:noProof/>
                <w:spacing w:val="-2"/>
              </w:rPr>
              <w:t>XI</w:t>
            </w:r>
            <w:r w:rsidR="00E74B6F" w:rsidRPr="00E74B6F">
              <w:rPr>
                <w:b/>
                <w:bCs/>
                <w:noProof/>
                <w:spacing w:val="-2"/>
              </w:rPr>
              <w:t xml:space="preserve"> nodaļa</w:t>
            </w:r>
            <w:r w:rsidR="00E74B6F">
              <w:rPr>
                <w:noProof/>
                <w:spacing w:val="-2"/>
              </w:rPr>
              <w:t xml:space="preserve"> attiecas uz i</w:t>
            </w:r>
            <w:r w:rsidR="00E74B6F" w:rsidRPr="00E74B6F">
              <w:rPr>
                <w:noProof/>
                <w:spacing w:val="-2"/>
              </w:rPr>
              <w:t>eguldījumu pārvaldītājsabiedrīb</w:t>
            </w:r>
            <w:r w:rsidR="00E74B6F">
              <w:rPr>
                <w:noProof/>
                <w:spacing w:val="-2"/>
              </w:rPr>
              <w:t>ām</w:t>
            </w:r>
            <w:r w:rsidR="00E74B6F" w:rsidRPr="00E74B6F">
              <w:rPr>
                <w:noProof/>
                <w:spacing w:val="-2"/>
              </w:rPr>
              <w:t>, jauktas finanšu pārvaldītājsabiedrīb</w:t>
            </w:r>
            <w:r w:rsidR="00E74B6F">
              <w:rPr>
                <w:noProof/>
                <w:spacing w:val="-2"/>
              </w:rPr>
              <w:t>ām</w:t>
            </w:r>
            <w:r w:rsidR="00E74B6F" w:rsidRPr="00E74B6F">
              <w:rPr>
                <w:noProof/>
                <w:spacing w:val="-2"/>
              </w:rPr>
              <w:t xml:space="preserve"> un jauktas darbības pārvaldītājsabiedrīb</w:t>
            </w:r>
            <w:r w:rsidR="00E74B6F">
              <w:rPr>
                <w:noProof/>
                <w:spacing w:val="-2"/>
              </w:rPr>
              <w:t xml:space="preserve">ām, proti, likumprojekta </w:t>
            </w:r>
            <w:r w:rsidR="00EE0B72">
              <w:rPr>
                <w:noProof/>
                <w:spacing w:val="-2"/>
              </w:rPr>
              <w:t>6</w:t>
            </w:r>
            <w:r w:rsidR="007A50D0">
              <w:rPr>
                <w:noProof/>
                <w:spacing w:val="-2"/>
              </w:rPr>
              <w:t>3</w:t>
            </w:r>
            <w:r w:rsidR="00E74B6F">
              <w:rPr>
                <w:noProof/>
                <w:spacing w:val="-2"/>
              </w:rPr>
              <w:t>.panta paredz Finanšu un kapitāla komisijas</w:t>
            </w:r>
            <w:r w:rsidR="006460A6">
              <w:rPr>
                <w:noProof/>
                <w:spacing w:val="-2"/>
              </w:rPr>
              <w:t xml:space="preserve"> tiesības pārbaudīt </w:t>
            </w:r>
            <w:r w:rsidR="006460A6" w:rsidRPr="006460A6">
              <w:rPr>
                <w:noProof/>
                <w:spacing w:val="-2"/>
              </w:rPr>
              <w:t>ieguldījumu pārvaldītājsabiedrības, jauktas finanšu pārvaldītājsabiedrības,</w:t>
            </w:r>
            <w:r w:rsidR="006460A6">
              <w:rPr>
                <w:noProof/>
                <w:spacing w:val="-2"/>
              </w:rPr>
              <w:t xml:space="preserve"> kā arī</w:t>
            </w:r>
            <w:r w:rsidR="006460A6" w:rsidRPr="006460A6">
              <w:rPr>
                <w:noProof/>
                <w:spacing w:val="-2"/>
              </w:rPr>
              <w:t xml:space="preserve"> minēto sabiedrību meitas sabiedrības</w:t>
            </w:r>
            <w:r w:rsidR="006460A6">
              <w:rPr>
                <w:noProof/>
                <w:spacing w:val="-2"/>
              </w:rPr>
              <w:t xml:space="preserve">, savukārt likumprojekta </w:t>
            </w:r>
            <w:r w:rsidR="00EE0B72">
              <w:rPr>
                <w:noProof/>
                <w:spacing w:val="-2"/>
              </w:rPr>
              <w:t>6</w:t>
            </w:r>
            <w:r w:rsidR="007A50D0">
              <w:rPr>
                <w:noProof/>
                <w:spacing w:val="-2"/>
              </w:rPr>
              <w:t>4</w:t>
            </w:r>
            <w:r w:rsidR="006460A6">
              <w:rPr>
                <w:noProof/>
                <w:spacing w:val="-2"/>
              </w:rPr>
              <w:t xml:space="preserve">.pants paredz Finanšu un kapitāla tirgus komisijai tiesības pieprasīt informāciju par ieguldījumu brokeru sabiedrību no </w:t>
            </w:r>
            <w:r w:rsidR="006460A6" w:rsidRPr="006460A6">
              <w:rPr>
                <w:noProof/>
                <w:spacing w:val="-2"/>
              </w:rPr>
              <w:t>jauktas darbības pārvaldītājsabiedrība</w:t>
            </w:r>
            <w:r w:rsidR="006460A6">
              <w:rPr>
                <w:noProof/>
                <w:spacing w:val="-2"/>
              </w:rPr>
              <w:t>s gadījumā, ja tā ir mātes sabiedrība minētajai ieguldījumu brokeru sabiedrībai. Minētie panti paredz pārņemt Direktīvas</w:t>
            </w:r>
            <w:r w:rsidR="009D15E7">
              <w:rPr>
                <w:noProof/>
                <w:spacing w:val="-2"/>
              </w:rPr>
              <w:t xml:space="preserve"> Nr.</w:t>
            </w:r>
            <w:r w:rsidR="006460A6">
              <w:rPr>
                <w:noProof/>
                <w:spacing w:val="-2"/>
              </w:rPr>
              <w:t xml:space="preserve"> 2019/2034 4.panta 3.,5.punktu, 19., 51., 52., 53.pantu.</w:t>
            </w:r>
          </w:p>
          <w:p w14:paraId="10C7F89C" w14:textId="64D0FAFD" w:rsidR="006460A6" w:rsidRDefault="006460A6" w:rsidP="00E74B6F">
            <w:pPr>
              <w:autoSpaceDE w:val="0"/>
              <w:autoSpaceDN w:val="0"/>
              <w:adjustRightInd w:val="0"/>
              <w:jc w:val="both"/>
              <w:rPr>
                <w:noProof/>
                <w:spacing w:val="-2"/>
              </w:rPr>
            </w:pPr>
            <w:r>
              <w:rPr>
                <w:noProof/>
                <w:spacing w:val="-2"/>
              </w:rPr>
              <w:t>Papildus likumprojekta 6</w:t>
            </w:r>
            <w:r w:rsidR="007A50D0">
              <w:rPr>
                <w:noProof/>
                <w:spacing w:val="-2"/>
              </w:rPr>
              <w:t>5</w:t>
            </w:r>
            <w:r>
              <w:rPr>
                <w:noProof/>
                <w:spacing w:val="-2"/>
              </w:rPr>
              <w:t xml:space="preserve">.pants paredz sankcijas likumprojekta </w:t>
            </w:r>
            <w:r w:rsidR="00EE0B72">
              <w:rPr>
                <w:noProof/>
                <w:spacing w:val="-2"/>
              </w:rPr>
              <w:t>6</w:t>
            </w:r>
            <w:r w:rsidR="007A50D0">
              <w:rPr>
                <w:noProof/>
                <w:spacing w:val="-2"/>
              </w:rPr>
              <w:t>3</w:t>
            </w:r>
            <w:r>
              <w:rPr>
                <w:noProof/>
                <w:spacing w:val="-2"/>
              </w:rPr>
              <w:t xml:space="preserve">. un </w:t>
            </w:r>
            <w:r w:rsidR="00EE0B72">
              <w:rPr>
                <w:noProof/>
                <w:spacing w:val="-2"/>
              </w:rPr>
              <w:t>6</w:t>
            </w:r>
            <w:r w:rsidR="007A50D0">
              <w:rPr>
                <w:noProof/>
                <w:spacing w:val="-2"/>
              </w:rPr>
              <w:t>4</w:t>
            </w:r>
            <w:r>
              <w:rPr>
                <w:noProof/>
                <w:spacing w:val="-2"/>
              </w:rPr>
              <w:t>.pantā minētajām sabiedrībām par atsevišķiem šā likumprojekta pārkāpumiem, kuras Finanšu un kapitāla tirgus komisija ir tiesīga piemērot. Šā likumprojekta panta noteikumi pārņemti ar Direktīvas</w:t>
            </w:r>
            <w:r w:rsidR="009D15E7">
              <w:rPr>
                <w:noProof/>
                <w:spacing w:val="-2"/>
              </w:rPr>
              <w:t xml:space="preserve"> Nr.</w:t>
            </w:r>
            <w:r>
              <w:rPr>
                <w:noProof/>
                <w:spacing w:val="-2"/>
              </w:rPr>
              <w:t xml:space="preserve"> 54.pantu.</w:t>
            </w:r>
          </w:p>
          <w:p w14:paraId="62993596" w14:textId="0090E61E" w:rsidR="006460A6" w:rsidRDefault="00FB10F1" w:rsidP="00E74B6F">
            <w:pPr>
              <w:autoSpaceDE w:val="0"/>
              <w:autoSpaceDN w:val="0"/>
              <w:adjustRightInd w:val="0"/>
              <w:jc w:val="both"/>
              <w:rPr>
                <w:noProof/>
                <w:spacing w:val="-2"/>
              </w:rPr>
            </w:pPr>
            <w:r>
              <w:rPr>
                <w:noProof/>
                <w:spacing w:val="-2"/>
              </w:rPr>
              <w:t>Likumprojekta 6</w:t>
            </w:r>
            <w:r w:rsidR="007A50D0">
              <w:rPr>
                <w:noProof/>
                <w:spacing w:val="-2"/>
              </w:rPr>
              <w:t>6</w:t>
            </w:r>
            <w:r>
              <w:rPr>
                <w:noProof/>
                <w:spacing w:val="-2"/>
              </w:rPr>
              <w:t>.pants paredz ārvalsts veiktās uzraudzības novērtējumu, proti, j</w:t>
            </w:r>
            <w:r w:rsidRPr="00FB10F1">
              <w:rPr>
                <w:noProof/>
                <w:spacing w:val="-2"/>
              </w:rPr>
              <w:t>a divas vai vairākas Latvijas Republikā un citā dalībvalstī reģistrētas ieguldījumu brokeru sabiedrības, kas ir meitas sabiedrības vienai un tai pašai ārvalsts mātes sabiedrībai, netiek efektīvi uzraudzītas grupas līmenī, Komisija novērtē, vai ieguldījumu brokeru sabiedrības ir pakļautas šajā likumā un Regulas Nr. 2019/2033 konsolidētas uzraudzības līdzvērtīgām prasībām.</w:t>
            </w:r>
            <w:r w:rsidR="00A70479">
              <w:rPr>
                <w:noProof/>
                <w:spacing w:val="-2"/>
              </w:rPr>
              <w:t xml:space="preserve"> Minētās prasības pārņemtas ar Direktīvas</w:t>
            </w:r>
            <w:r w:rsidR="009D15E7">
              <w:rPr>
                <w:noProof/>
                <w:spacing w:val="-2"/>
              </w:rPr>
              <w:t xml:space="preserve"> Nr.</w:t>
            </w:r>
            <w:r w:rsidR="00A70479">
              <w:rPr>
                <w:noProof/>
                <w:spacing w:val="-2"/>
              </w:rPr>
              <w:t xml:space="preserve"> 2019/2034 55.pantu.</w:t>
            </w:r>
          </w:p>
          <w:p w14:paraId="502E6791" w14:textId="0481073B" w:rsidR="007F3DA8" w:rsidRDefault="007F3DA8" w:rsidP="00E74B6F">
            <w:pPr>
              <w:autoSpaceDE w:val="0"/>
              <w:autoSpaceDN w:val="0"/>
              <w:adjustRightInd w:val="0"/>
              <w:jc w:val="both"/>
              <w:rPr>
                <w:noProof/>
                <w:spacing w:val="-2"/>
              </w:rPr>
            </w:pPr>
            <w:r w:rsidRPr="007F3DA8">
              <w:rPr>
                <w:noProof/>
                <w:spacing w:val="-2"/>
              </w:rPr>
              <w:t>Likumprojekta 67.pant</w:t>
            </w:r>
            <w:r w:rsidR="00FC0549">
              <w:rPr>
                <w:noProof/>
                <w:spacing w:val="-2"/>
              </w:rPr>
              <w:t>ā tiek pāņemtas Direktīvas</w:t>
            </w:r>
            <w:r w:rsidR="009D15E7">
              <w:rPr>
                <w:noProof/>
                <w:spacing w:val="-2"/>
              </w:rPr>
              <w:t xml:space="preserve"> Nr.</w:t>
            </w:r>
            <w:r w:rsidR="00FC0549">
              <w:rPr>
                <w:noProof/>
                <w:spacing w:val="-2"/>
              </w:rPr>
              <w:t xml:space="preserve"> 2019/878 1.panta 9.punkta prasības, tai skaitā likumprojekta 67.panta</w:t>
            </w:r>
            <w:r w:rsidRPr="007F3DA8">
              <w:rPr>
                <w:noProof/>
                <w:spacing w:val="-2"/>
              </w:rPr>
              <w:t xml:space="preserve"> piektās daļas termiņi atbilst Direktīvas Nr. 2019/878 1.panta(tiek grozīta Direktīva Nr. 2013/36/ES) 9.punkta “21.a panta 10.punktā” noteiktajiem termiņiem, proti, tie ir četri un seši mēneši.</w:t>
            </w:r>
          </w:p>
          <w:p w14:paraId="2AA9AF2F" w14:textId="77777777" w:rsidR="00A70479" w:rsidRDefault="00A70479" w:rsidP="00E74B6F">
            <w:pPr>
              <w:autoSpaceDE w:val="0"/>
              <w:autoSpaceDN w:val="0"/>
              <w:adjustRightInd w:val="0"/>
              <w:jc w:val="both"/>
              <w:rPr>
                <w:noProof/>
                <w:spacing w:val="-2"/>
              </w:rPr>
            </w:pPr>
          </w:p>
          <w:p w14:paraId="17B6E215" w14:textId="77777777" w:rsidR="00506277" w:rsidRDefault="00A70479" w:rsidP="00506277">
            <w:pPr>
              <w:pStyle w:val="NoSpacing"/>
              <w:widowControl/>
              <w:jc w:val="both"/>
              <w:rPr>
                <w:rFonts w:ascii="Times New Roman" w:hAnsi="Times New Roman"/>
                <w:noProof/>
                <w:color w:val="000000"/>
                <w:sz w:val="24"/>
                <w:szCs w:val="24"/>
                <w:lang w:eastAsia="en-GB"/>
              </w:rPr>
            </w:pPr>
            <w:r w:rsidRPr="00506277">
              <w:rPr>
                <w:rFonts w:ascii="Times New Roman" w:hAnsi="Times New Roman"/>
                <w:b/>
                <w:bCs/>
                <w:noProof/>
                <w:color w:val="000000"/>
                <w:sz w:val="24"/>
                <w:szCs w:val="24"/>
                <w:lang w:eastAsia="en-GB"/>
              </w:rPr>
              <w:t>X</w:t>
            </w:r>
            <w:r w:rsidR="00665619" w:rsidRPr="00506277">
              <w:rPr>
                <w:rFonts w:ascii="Times New Roman" w:hAnsi="Times New Roman"/>
                <w:b/>
                <w:bCs/>
                <w:noProof/>
                <w:color w:val="000000"/>
                <w:sz w:val="24"/>
                <w:szCs w:val="24"/>
                <w:lang w:eastAsia="en-GB"/>
              </w:rPr>
              <w:t>II</w:t>
            </w:r>
            <w:r w:rsidRPr="00506277">
              <w:rPr>
                <w:rFonts w:ascii="Times New Roman" w:hAnsi="Times New Roman"/>
                <w:b/>
                <w:bCs/>
                <w:noProof/>
                <w:color w:val="000000"/>
                <w:sz w:val="24"/>
                <w:szCs w:val="24"/>
                <w:lang w:eastAsia="en-GB"/>
              </w:rPr>
              <w:t xml:space="preserve"> nodaļa</w:t>
            </w:r>
            <w:r>
              <w:rPr>
                <w:noProof/>
                <w:spacing w:val="-2"/>
              </w:rPr>
              <w:t xml:space="preserve"> </w:t>
            </w:r>
            <w:r w:rsidR="00506277" w:rsidRPr="00555200">
              <w:rPr>
                <w:rFonts w:ascii="Times New Roman" w:hAnsi="Times New Roman"/>
                <w:noProof/>
                <w:color w:val="000000"/>
                <w:sz w:val="24"/>
                <w:szCs w:val="24"/>
                <w:lang w:eastAsia="en-GB"/>
              </w:rPr>
              <w:t xml:space="preserve">Attiecībā uz XII nodaļas piemērošanu jānorāda, ka </w:t>
            </w:r>
            <w:r w:rsidR="00506277">
              <w:rPr>
                <w:rFonts w:ascii="Times New Roman" w:hAnsi="Times New Roman"/>
                <w:noProof/>
                <w:color w:val="000000"/>
                <w:sz w:val="24"/>
                <w:szCs w:val="24"/>
                <w:lang w:eastAsia="en-GB"/>
              </w:rPr>
              <w:t>Finanšu un kapitāla tirgus k</w:t>
            </w:r>
            <w:r w:rsidR="00506277" w:rsidRPr="00555200">
              <w:rPr>
                <w:rFonts w:ascii="Times New Roman" w:hAnsi="Times New Roman"/>
                <w:noProof/>
                <w:color w:val="000000"/>
                <w:sz w:val="24"/>
                <w:szCs w:val="24"/>
                <w:lang w:eastAsia="en-GB"/>
              </w:rPr>
              <w:t>omisija var nepieņemt administratīvo aktu par sankcij</w:t>
            </w:r>
            <w:r w:rsidR="00506277">
              <w:rPr>
                <w:rFonts w:ascii="Times New Roman" w:hAnsi="Times New Roman"/>
                <w:noProof/>
                <w:color w:val="000000"/>
                <w:sz w:val="24"/>
                <w:szCs w:val="24"/>
                <w:lang w:eastAsia="en-GB"/>
              </w:rPr>
              <w:t>u vai administratīvo pasākumu</w:t>
            </w:r>
            <w:r w:rsidR="00506277" w:rsidRPr="00555200">
              <w:rPr>
                <w:rFonts w:ascii="Times New Roman" w:hAnsi="Times New Roman"/>
                <w:noProof/>
                <w:color w:val="000000"/>
                <w:sz w:val="24"/>
                <w:szCs w:val="24"/>
                <w:lang w:eastAsia="en-GB"/>
              </w:rPr>
              <w:t xml:space="preserve"> piemērošanu, bet slēgt administratīvo līgumu, ja pastāv vismaz viens no šādiem apsvērumiem:</w:t>
            </w:r>
          </w:p>
          <w:p w14:paraId="5E0C0D67" w14:textId="77777777" w:rsidR="00506277" w:rsidRPr="00555200" w:rsidRDefault="00506277" w:rsidP="00506277">
            <w:pPr>
              <w:pStyle w:val="NoSpacing"/>
              <w:widowControl/>
              <w:numPr>
                <w:ilvl w:val="0"/>
                <w:numId w:val="44"/>
              </w:numPr>
              <w:jc w:val="both"/>
              <w:rPr>
                <w:rFonts w:ascii="Times New Roman" w:hAnsi="Times New Roman"/>
                <w:noProof/>
                <w:color w:val="000000"/>
                <w:sz w:val="24"/>
                <w:szCs w:val="24"/>
                <w:lang w:eastAsia="en-GB"/>
              </w:rPr>
            </w:pPr>
            <w:r w:rsidRPr="00555200">
              <w:rPr>
                <w:rFonts w:ascii="Times New Roman" w:hAnsi="Times New Roman"/>
                <w:noProof/>
                <w:color w:val="000000"/>
                <w:sz w:val="24"/>
                <w:szCs w:val="24"/>
                <w:lang w:eastAsia="en-GB"/>
              </w:rPr>
              <w:t>pārkāpums ir pārtraukts, tiklīdz saņemta informācija no Komisijas par iespējamo pārkāpumu (</w:t>
            </w:r>
            <w:r>
              <w:rPr>
                <w:rFonts w:ascii="Times New Roman" w:hAnsi="Times New Roman"/>
                <w:noProof/>
                <w:color w:val="000000"/>
                <w:sz w:val="24"/>
                <w:szCs w:val="24"/>
                <w:lang w:eastAsia="en-GB"/>
              </w:rPr>
              <w:t>Finanšu un kapitāla tirgus k</w:t>
            </w:r>
            <w:r w:rsidRPr="00555200">
              <w:rPr>
                <w:rFonts w:ascii="Times New Roman" w:hAnsi="Times New Roman"/>
                <w:noProof/>
                <w:color w:val="000000"/>
                <w:sz w:val="24"/>
                <w:szCs w:val="24"/>
                <w:lang w:eastAsia="en-GB"/>
              </w:rPr>
              <w:t>omisijas vēstule par konstatēto pārkāpumu vai pārbaudes izziņa);</w:t>
            </w:r>
          </w:p>
          <w:p w14:paraId="0F6B1717" w14:textId="77777777" w:rsidR="00506277" w:rsidRPr="00555200" w:rsidRDefault="00506277" w:rsidP="00506277">
            <w:pPr>
              <w:pStyle w:val="NoSpacing"/>
              <w:widowControl/>
              <w:numPr>
                <w:ilvl w:val="0"/>
                <w:numId w:val="44"/>
              </w:numPr>
              <w:jc w:val="both"/>
              <w:rPr>
                <w:rFonts w:ascii="Times New Roman" w:hAnsi="Times New Roman"/>
                <w:noProof/>
                <w:color w:val="000000"/>
                <w:sz w:val="24"/>
                <w:szCs w:val="24"/>
                <w:lang w:eastAsia="en-GB"/>
              </w:rPr>
            </w:pPr>
            <w:r w:rsidRPr="00555200">
              <w:rPr>
                <w:rFonts w:ascii="Times New Roman" w:hAnsi="Times New Roman"/>
                <w:noProof/>
                <w:color w:val="000000"/>
                <w:sz w:val="24"/>
                <w:szCs w:val="24"/>
                <w:lang w:eastAsia="en-GB"/>
              </w:rPr>
              <w:lastRenderedPageBreak/>
              <w:t>persona atzīst izdarīto pārkāpumu un ir iesniegusi pasākumu plānu situācijas uzlabošanai</w:t>
            </w:r>
            <w:r>
              <w:rPr>
                <w:rFonts w:ascii="Times New Roman" w:hAnsi="Times New Roman"/>
                <w:noProof/>
                <w:color w:val="000000"/>
                <w:sz w:val="24"/>
                <w:szCs w:val="24"/>
                <w:lang w:eastAsia="en-GB"/>
              </w:rPr>
              <w:t>.</w:t>
            </w:r>
          </w:p>
          <w:p w14:paraId="1A618BB3" w14:textId="77777777" w:rsidR="00506277" w:rsidRDefault="00506277" w:rsidP="00506277">
            <w:pPr>
              <w:pStyle w:val="NoSpacing"/>
              <w:widowControl/>
              <w:jc w:val="both"/>
              <w:rPr>
                <w:rFonts w:ascii="Times New Roman" w:hAnsi="Times New Roman"/>
                <w:noProof/>
                <w:color w:val="000000"/>
                <w:sz w:val="24"/>
                <w:szCs w:val="24"/>
                <w:lang w:eastAsia="en-GB"/>
              </w:rPr>
            </w:pPr>
            <w:r w:rsidRPr="006D62D7">
              <w:rPr>
                <w:rFonts w:ascii="Times New Roman" w:hAnsi="Times New Roman"/>
                <w:noProof/>
                <w:color w:val="000000"/>
                <w:sz w:val="24"/>
                <w:szCs w:val="24"/>
                <w:lang w:eastAsia="en-GB"/>
              </w:rPr>
              <w:t>Likumprojekta 6</w:t>
            </w:r>
            <w:r>
              <w:rPr>
                <w:rFonts w:ascii="Times New Roman" w:hAnsi="Times New Roman"/>
                <w:noProof/>
                <w:color w:val="000000"/>
                <w:sz w:val="24"/>
                <w:szCs w:val="24"/>
                <w:lang w:eastAsia="en-GB"/>
              </w:rPr>
              <w:t>8</w:t>
            </w:r>
            <w:r w:rsidRPr="006D62D7">
              <w:rPr>
                <w:rFonts w:ascii="Times New Roman" w:hAnsi="Times New Roman"/>
                <w:noProof/>
                <w:color w:val="000000"/>
                <w:sz w:val="24"/>
                <w:szCs w:val="24"/>
                <w:lang w:eastAsia="en-GB"/>
              </w:rPr>
              <w:t>.pant</w:t>
            </w:r>
            <w:r>
              <w:rPr>
                <w:rFonts w:ascii="Times New Roman" w:hAnsi="Times New Roman"/>
                <w:noProof/>
                <w:color w:val="000000"/>
                <w:sz w:val="24"/>
                <w:szCs w:val="24"/>
                <w:lang w:eastAsia="en-GB"/>
              </w:rPr>
              <w:t>s</w:t>
            </w:r>
            <w:r w:rsidRPr="006D62D7">
              <w:rPr>
                <w:rFonts w:ascii="Times New Roman" w:hAnsi="Times New Roman"/>
                <w:noProof/>
                <w:color w:val="000000"/>
                <w:sz w:val="24"/>
                <w:szCs w:val="24"/>
                <w:lang w:eastAsia="en-GB"/>
              </w:rPr>
              <w:t xml:space="preserve"> paredz </w:t>
            </w:r>
            <w:r>
              <w:rPr>
                <w:rFonts w:ascii="Times New Roman" w:hAnsi="Times New Roman"/>
                <w:noProof/>
                <w:color w:val="000000"/>
                <w:sz w:val="24"/>
                <w:szCs w:val="24"/>
                <w:lang w:eastAsia="en-GB"/>
              </w:rPr>
              <w:t xml:space="preserve">sankciju uzskaitījumu, kuras Finanšu un kapitāla tirgus komisija ir tiesīga piemērot par šā likumprojekta, Regulas Nr. 2019/2033, Regulas Nr. 575/2013 un Finanšu un kapitāla tirgus komisijas normatīvo noteikumu pārkāpumiem: </w:t>
            </w:r>
          </w:p>
          <w:p w14:paraId="2B390A4D" w14:textId="77777777" w:rsidR="00506277" w:rsidRDefault="00506277" w:rsidP="00506277">
            <w:pPr>
              <w:pStyle w:val="NoSpacing"/>
              <w:widowControl/>
              <w:numPr>
                <w:ilvl w:val="0"/>
                <w:numId w:val="43"/>
              </w:numPr>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brīdinājums;</w:t>
            </w:r>
          </w:p>
          <w:p w14:paraId="464CEF42" w14:textId="77777777" w:rsidR="00506277" w:rsidRDefault="00506277" w:rsidP="00506277">
            <w:pPr>
              <w:pStyle w:val="NoSpacing"/>
              <w:widowControl/>
              <w:numPr>
                <w:ilvl w:val="0"/>
                <w:numId w:val="43"/>
              </w:numPr>
              <w:jc w:val="both"/>
              <w:rPr>
                <w:rFonts w:ascii="Times New Roman" w:hAnsi="Times New Roman"/>
                <w:noProof/>
                <w:color w:val="000000"/>
                <w:sz w:val="24"/>
                <w:szCs w:val="24"/>
                <w:lang w:eastAsia="en-GB"/>
              </w:rPr>
            </w:pPr>
            <w:r w:rsidRPr="00321538">
              <w:rPr>
                <w:rFonts w:ascii="Times New Roman" w:hAnsi="Times New Roman"/>
                <w:noProof/>
                <w:color w:val="000000"/>
                <w:sz w:val="24"/>
                <w:szCs w:val="24"/>
                <w:lang w:eastAsia="en-GB"/>
              </w:rPr>
              <w:t>publisk</w:t>
            </w:r>
            <w:r>
              <w:rPr>
                <w:rFonts w:ascii="Times New Roman" w:hAnsi="Times New Roman"/>
                <w:noProof/>
                <w:color w:val="000000"/>
                <w:sz w:val="24"/>
                <w:szCs w:val="24"/>
                <w:lang w:eastAsia="en-GB"/>
              </w:rPr>
              <w:t>s</w:t>
            </w:r>
            <w:r w:rsidRPr="00321538">
              <w:rPr>
                <w:rFonts w:ascii="Times New Roman" w:hAnsi="Times New Roman"/>
                <w:noProof/>
                <w:color w:val="000000"/>
                <w:sz w:val="24"/>
                <w:szCs w:val="24"/>
                <w:lang w:eastAsia="en-GB"/>
              </w:rPr>
              <w:t xml:space="preserve"> paziņojum</w:t>
            </w:r>
            <w:r>
              <w:rPr>
                <w:rFonts w:ascii="Times New Roman" w:hAnsi="Times New Roman"/>
                <w:noProof/>
                <w:color w:val="000000"/>
                <w:sz w:val="24"/>
                <w:szCs w:val="24"/>
                <w:lang w:eastAsia="en-GB"/>
              </w:rPr>
              <w:t>s;</w:t>
            </w:r>
          </w:p>
          <w:p w14:paraId="1083952A" w14:textId="77777777" w:rsidR="00506277" w:rsidRDefault="00506277" w:rsidP="00506277">
            <w:pPr>
              <w:pStyle w:val="NoSpacing"/>
              <w:widowControl/>
              <w:numPr>
                <w:ilvl w:val="0"/>
                <w:numId w:val="43"/>
              </w:numPr>
              <w:jc w:val="both"/>
              <w:rPr>
                <w:rFonts w:ascii="Times New Roman" w:hAnsi="Times New Roman"/>
                <w:noProof/>
                <w:color w:val="000000"/>
                <w:sz w:val="24"/>
                <w:szCs w:val="24"/>
                <w:lang w:eastAsia="en-GB"/>
              </w:rPr>
            </w:pPr>
            <w:r w:rsidRPr="007E4DCB">
              <w:rPr>
                <w:rFonts w:ascii="Times New Roman" w:hAnsi="Times New Roman"/>
                <w:noProof/>
                <w:color w:val="000000"/>
                <w:sz w:val="24"/>
                <w:szCs w:val="24"/>
                <w:lang w:eastAsia="en-GB"/>
              </w:rPr>
              <w:t>naudas sod</w:t>
            </w:r>
            <w:r>
              <w:rPr>
                <w:rFonts w:ascii="Times New Roman" w:hAnsi="Times New Roman"/>
                <w:noProof/>
                <w:color w:val="000000"/>
                <w:sz w:val="24"/>
                <w:szCs w:val="24"/>
                <w:lang w:eastAsia="en-GB"/>
              </w:rPr>
              <w:t>s;</w:t>
            </w:r>
            <w:r w:rsidRPr="007E4DCB">
              <w:rPr>
                <w:rFonts w:ascii="Times New Roman" w:hAnsi="Times New Roman"/>
                <w:noProof/>
                <w:color w:val="000000"/>
                <w:sz w:val="24"/>
                <w:szCs w:val="24"/>
                <w:lang w:eastAsia="en-GB"/>
              </w:rPr>
              <w:t xml:space="preserve"> </w:t>
            </w:r>
          </w:p>
          <w:p w14:paraId="22FE2C19" w14:textId="77777777" w:rsidR="00506277" w:rsidRDefault="00506277" w:rsidP="00506277">
            <w:pPr>
              <w:pStyle w:val="NoSpacing"/>
              <w:widowControl/>
              <w:numPr>
                <w:ilvl w:val="0"/>
                <w:numId w:val="43"/>
              </w:numPr>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licences vai atļaujas anulēšana.</w:t>
            </w:r>
          </w:p>
          <w:p w14:paraId="0BEE8BA2" w14:textId="77777777" w:rsidR="00506277" w:rsidRPr="001F1DEA"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P</w:t>
            </w:r>
            <w:r w:rsidRPr="006D62D7">
              <w:rPr>
                <w:rFonts w:ascii="Times New Roman" w:hAnsi="Times New Roman"/>
                <w:noProof/>
                <w:color w:val="000000"/>
                <w:sz w:val="24"/>
                <w:szCs w:val="24"/>
                <w:lang w:eastAsia="en-GB"/>
              </w:rPr>
              <w:t>rasības</w:t>
            </w:r>
            <w:r>
              <w:rPr>
                <w:rFonts w:ascii="Times New Roman" w:hAnsi="Times New Roman"/>
                <w:noProof/>
                <w:color w:val="000000"/>
                <w:sz w:val="24"/>
                <w:szCs w:val="24"/>
                <w:lang w:eastAsia="en-GB"/>
              </w:rPr>
              <w:t xml:space="preserve"> attiecībā uz sankcijām un administratīvajiem pasākumiem</w:t>
            </w:r>
            <w:r w:rsidRPr="006D62D7">
              <w:rPr>
                <w:rFonts w:ascii="Times New Roman" w:hAnsi="Times New Roman"/>
                <w:noProof/>
                <w:color w:val="000000"/>
                <w:sz w:val="24"/>
                <w:szCs w:val="24"/>
                <w:lang w:eastAsia="en-GB"/>
              </w:rPr>
              <w:t xml:space="preserve"> pārņemtas ar Direktīvas </w:t>
            </w:r>
            <w:r w:rsidRPr="006D62D7">
              <w:rPr>
                <w:rFonts w:ascii="Times New Roman" w:hAnsi="Times New Roman"/>
                <w:noProof/>
                <w:spacing w:val="-2"/>
                <w:sz w:val="24"/>
                <w:szCs w:val="24"/>
              </w:rPr>
              <w:t>Nr.</w:t>
            </w:r>
            <w:r w:rsidRPr="006D62D7">
              <w:rPr>
                <w:rFonts w:ascii="Times New Roman" w:hAnsi="Times New Roman"/>
                <w:noProof/>
                <w:color w:val="000000"/>
                <w:sz w:val="24"/>
                <w:szCs w:val="24"/>
                <w:lang w:eastAsia="en-GB"/>
              </w:rPr>
              <w:t xml:space="preserve"> 2019/2034 18.panta, kurš pēc būtības atbilst spēkā esošajam Finanšu instrumentu tirgus likumam, proti, 148.panta piecpadsmitajai daļai</w:t>
            </w:r>
            <w:r>
              <w:rPr>
                <w:rFonts w:ascii="Times New Roman" w:hAnsi="Times New Roman"/>
                <w:noProof/>
                <w:color w:val="000000"/>
                <w:sz w:val="24"/>
                <w:szCs w:val="24"/>
                <w:lang w:eastAsia="en-GB"/>
              </w:rPr>
              <w:t>, kura ar likumprojektu “Grozījumi Finanšu instrumentu tirgus likumā” tiks izslēgta.</w:t>
            </w:r>
          </w:p>
          <w:p w14:paraId="596F8371" w14:textId="77777777"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 xml:space="preserve">Minētās sankcijas ir </w:t>
            </w:r>
            <w:bookmarkStart w:id="2" w:name="_Hlk68687326"/>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odoša rakstura administratīvā sankcija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k</w:t>
            </w:r>
            <w:r>
              <w:rPr>
                <w:rFonts w:ascii="Times New Roman" w:hAnsi="Times New Roman"/>
                <w:noProof/>
                <w:color w:val="000000"/>
                <w:sz w:val="24"/>
                <w:szCs w:val="24"/>
                <w:lang w:eastAsia="en-GB"/>
              </w:rPr>
              <w:t>uras</w:t>
            </w:r>
            <w:r w:rsidRPr="00804540">
              <w:rPr>
                <w:rFonts w:ascii="Times New Roman" w:hAnsi="Times New Roman"/>
                <w:noProof/>
                <w:color w:val="000000"/>
                <w:sz w:val="24"/>
                <w:szCs w:val="24"/>
                <w:lang w:eastAsia="en-GB"/>
              </w:rPr>
              <w:t xml:space="preserve"> piemēro par personas jau izdarītu pārkāpumu. Minētā sankcija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vienmēr tiks piemērota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kā krimināltiesiska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sankcija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w:t>
            </w:r>
            <w:r>
              <w:rPr>
                <w:rFonts w:ascii="Times New Roman" w:hAnsi="Times New Roman"/>
                <w:noProof/>
                <w:color w:val="000000"/>
                <w:sz w:val="24"/>
                <w:szCs w:val="24"/>
                <w:lang w:eastAsia="en-GB"/>
              </w:rPr>
              <w:t>A</w:t>
            </w:r>
            <w:r w:rsidRPr="00804540">
              <w:rPr>
                <w:rFonts w:ascii="Times New Roman" w:hAnsi="Times New Roman"/>
                <w:noProof/>
                <w:color w:val="000000"/>
                <w:sz w:val="24"/>
                <w:szCs w:val="24"/>
                <w:lang w:eastAsia="en-GB"/>
              </w:rPr>
              <w:t>tbildīb</w:t>
            </w:r>
            <w:r>
              <w:rPr>
                <w:rFonts w:ascii="Times New Roman" w:hAnsi="Times New Roman"/>
                <w:noProof/>
                <w:color w:val="000000"/>
                <w:sz w:val="24"/>
                <w:szCs w:val="24"/>
                <w:lang w:eastAsia="en-GB"/>
              </w:rPr>
              <w:t>u</w:t>
            </w:r>
            <w:r w:rsidRPr="00804540">
              <w:rPr>
                <w:rFonts w:ascii="Times New Roman" w:hAnsi="Times New Roman"/>
                <w:noProof/>
                <w:color w:val="000000"/>
                <w:sz w:val="24"/>
                <w:szCs w:val="24"/>
                <w:lang w:eastAsia="en-GB"/>
              </w:rPr>
              <w:t xml:space="preserve"> personai paredzēts noteikt ar </w:t>
            </w:r>
            <w:bookmarkEnd w:id="2"/>
            <w:r w:rsidRPr="00804540">
              <w:rPr>
                <w:rFonts w:ascii="Times New Roman" w:hAnsi="Times New Roman"/>
                <w:noProof/>
                <w:color w:val="000000"/>
                <w:sz w:val="24"/>
                <w:szCs w:val="24"/>
                <w:lang w:eastAsia="en-GB"/>
              </w:rPr>
              <w:t xml:space="preserve">nolūku, lai persona apzinātos, ka izdarītais pārkāpums ir sodāms. Atkārtota pārkāpuma gadījumā personai par tādu tiks piemērota bargāka sankcija, kas paredz lielāku negatīvo seku kopējo smagumu </w:t>
            </w:r>
            <w:r>
              <w:rPr>
                <w:rFonts w:ascii="Times New Roman" w:hAnsi="Times New Roman"/>
                <w:noProof/>
                <w:color w:val="000000"/>
                <w:sz w:val="24"/>
                <w:szCs w:val="24"/>
                <w:lang w:eastAsia="en-GB"/>
              </w:rPr>
              <w:t>ar mērķi</w:t>
            </w:r>
            <w:r w:rsidRPr="00804540">
              <w:rPr>
                <w:rFonts w:ascii="Times New Roman" w:hAnsi="Times New Roman"/>
                <w:noProof/>
                <w:color w:val="000000"/>
                <w:sz w:val="24"/>
                <w:szCs w:val="24"/>
                <w:lang w:eastAsia="en-GB"/>
              </w:rPr>
              <w:t xml:space="preserve"> atturēt šo personu no turpmāku pārkāpumu izdarīšanas. Šī</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tiesību norma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skar minēto personu aizsargājamās intereses, proti, rada ietekmi uz personas reputāciju</w:t>
            </w:r>
            <w:r>
              <w:rPr>
                <w:rFonts w:ascii="Times New Roman" w:hAnsi="Times New Roman"/>
                <w:noProof/>
                <w:color w:val="000000"/>
                <w:sz w:val="24"/>
                <w:szCs w:val="24"/>
                <w:lang w:eastAsia="en-GB"/>
              </w:rPr>
              <w:t>, kā arī p</w:t>
            </w:r>
            <w:r w:rsidRPr="00804540">
              <w:rPr>
                <w:rFonts w:ascii="Times New Roman" w:hAnsi="Times New Roman"/>
                <w:noProof/>
                <w:color w:val="000000"/>
                <w:sz w:val="24"/>
                <w:szCs w:val="24"/>
                <w:lang w:eastAsia="en-GB"/>
              </w:rPr>
              <w:t>iemērojamā</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sankcija</w:t>
            </w:r>
            <w:r>
              <w:rPr>
                <w:rFonts w:ascii="Times New Roman" w:hAnsi="Times New Roman"/>
                <w:noProof/>
                <w:color w:val="000000"/>
                <w:sz w:val="24"/>
                <w:szCs w:val="24"/>
                <w:lang w:eastAsia="en-GB"/>
              </w:rPr>
              <w:t>s</w:t>
            </w:r>
            <w:r w:rsidRPr="00804540">
              <w:rPr>
                <w:rFonts w:ascii="Times New Roman" w:hAnsi="Times New Roman"/>
                <w:noProof/>
                <w:color w:val="000000"/>
                <w:sz w:val="24"/>
                <w:szCs w:val="24"/>
                <w:lang w:eastAsia="en-GB"/>
              </w:rPr>
              <w:t xml:space="preserve"> var radīt arī personai nelabvēlīgas ekonomiskās sekas, izpaužoties samazinātu ieņēmumu veidā.</w:t>
            </w:r>
          </w:p>
          <w:p w14:paraId="26126BBB" w14:textId="54018BC0"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 xml:space="preserve">Likumprojekta 69.pants paredz brīdinājumu kā vienu no sankciju veidiem, proti, </w:t>
            </w:r>
            <w:r w:rsidR="00440545">
              <w:rPr>
                <w:rFonts w:ascii="Times New Roman" w:hAnsi="Times New Roman"/>
                <w:noProof/>
                <w:color w:val="000000"/>
                <w:sz w:val="24"/>
                <w:szCs w:val="24"/>
                <w:lang w:eastAsia="en-GB"/>
              </w:rPr>
              <w:t>b</w:t>
            </w:r>
            <w:r w:rsidR="00440545" w:rsidRPr="00440545">
              <w:rPr>
                <w:rFonts w:ascii="Times New Roman" w:hAnsi="Times New Roman"/>
                <w:noProof/>
                <w:color w:val="000000"/>
                <w:sz w:val="24"/>
                <w:szCs w:val="24"/>
                <w:lang w:eastAsia="en-GB"/>
              </w:rPr>
              <w:t>rīdinājums ir personas izdarīta pārkāpuma nosodījums, ko izsaka rakstveidā.</w:t>
            </w:r>
          </w:p>
          <w:p w14:paraId="2BBBAB11" w14:textId="77777777" w:rsidR="00506277" w:rsidRPr="003741C4" w:rsidRDefault="00506277" w:rsidP="00506277">
            <w:pPr>
              <w:pStyle w:val="NoSpacing"/>
              <w:widowControl/>
              <w:jc w:val="both"/>
              <w:rPr>
                <w:rFonts w:ascii="Times New Roman" w:hAnsi="Times New Roman"/>
                <w:noProof/>
                <w:color w:val="000000"/>
                <w:sz w:val="24"/>
                <w:szCs w:val="24"/>
                <w:lang w:eastAsia="en-GB"/>
              </w:rPr>
            </w:pPr>
            <w:r w:rsidRPr="003741C4">
              <w:rPr>
                <w:rFonts w:ascii="Times New Roman" w:hAnsi="Times New Roman"/>
                <w:noProof/>
                <w:color w:val="000000"/>
                <w:sz w:val="24"/>
                <w:szCs w:val="24"/>
                <w:lang w:eastAsia="en-GB"/>
              </w:rPr>
              <w:t>Likumprojekta 70.pants paredz sankciju un administratīvo pasākumu publicēšanu jeb publisku paziņojumu, ietverot Finanšu un kapitāla tirgus komisijai tiesības informāciju par personām piemērotajām sankcijām ievieto savā mājaslapā internetā, norādot ziņas par personu un tās izdarīto pārkāpumu. Direktīva Nr. 2019/2034 paredz nodrošināt administratīvo sankciju atturošu ietekmi, tās publicējot. Mērķis ir panākt, lai klienti un ieguldītāji spēj pieņemt apzinātu lēmumu par ieguldījumu iespējām, tāpēc minētajiem klientiem un ieguldītājiem vajadzētu būt pieejamai informācijai par ieguldījumu brokeru sabiedrībām piemērotajām sankcijām un  administratīvajiem pasākumiem. Minētās prasības izriet no Direktīvas Nr. 2019/2034 20.panta.</w:t>
            </w:r>
          </w:p>
          <w:p w14:paraId="599E859D" w14:textId="77777777"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Ar publiska paziņojuma piemērošanu p</w:t>
            </w:r>
            <w:r w:rsidRPr="00804540">
              <w:rPr>
                <w:rFonts w:ascii="Times New Roman" w:hAnsi="Times New Roman"/>
                <w:noProof/>
                <w:color w:val="000000"/>
                <w:sz w:val="24"/>
                <w:szCs w:val="24"/>
                <w:lang w:eastAsia="en-GB"/>
              </w:rPr>
              <w:t>ersonai nelabvēlīgas sekas var arī neiestāties, ja pēc iepriekšēja izvērtējuma veikšanas (tiek konstatēts, ka tās fiziskās personas datu atklāšana, kurai piemērota sankcija, nav samērīga vai arī fiziskās vai juridiskās personas datu atklāšana var apdraudēt finanšu tirgus stabilitāti vai uzsākta kriminālprocesa norisi vai radīt nesamērīgu kaitējumu iesaistītajām personām)</w:t>
            </w:r>
            <w:r>
              <w:rPr>
                <w:rFonts w:ascii="Times New Roman" w:hAnsi="Times New Roman"/>
                <w:noProof/>
                <w:color w:val="000000"/>
                <w:sz w:val="24"/>
                <w:szCs w:val="24"/>
                <w:lang w:eastAsia="en-GB"/>
              </w:rPr>
              <w:t xml:space="preserve"> </w:t>
            </w:r>
            <w:r w:rsidRPr="00804540">
              <w:rPr>
                <w:rFonts w:ascii="Times New Roman" w:hAnsi="Times New Roman"/>
                <w:noProof/>
                <w:color w:val="000000"/>
                <w:sz w:val="24"/>
                <w:szCs w:val="24"/>
                <w:lang w:eastAsia="en-GB"/>
              </w:rPr>
              <w:t>informācija par piemēroto sankciju tiks publicēta, neidentificējot personu.</w:t>
            </w:r>
            <w:r>
              <w:rPr>
                <w:rFonts w:ascii="Times New Roman" w:hAnsi="Times New Roman"/>
                <w:noProof/>
                <w:color w:val="000000"/>
                <w:sz w:val="24"/>
                <w:szCs w:val="24"/>
                <w:lang w:eastAsia="en-GB"/>
              </w:rPr>
              <w:t xml:space="preserve"> </w:t>
            </w:r>
          </w:p>
          <w:p w14:paraId="3178BB17" w14:textId="77777777"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 xml:space="preserve">Likumprojekta 71.pants paredz naudas sodu kā sankciju uzskaitījumu, proti, pirmajā daļā paredzētie naudas sodi piemērojami ievērojot likumprojekta </w:t>
            </w:r>
            <w:r w:rsidRPr="007676E2">
              <w:rPr>
                <w:rFonts w:ascii="Times New Roman" w:hAnsi="Times New Roman"/>
                <w:noProof/>
                <w:color w:val="000000"/>
                <w:sz w:val="24"/>
                <w:szCs w:val="24"/>
                <w:lang w:eastAsia="en-GB"/>
              </w:rPr>
              <w:t>74.panta otrajā daļā</w:t>
            </w:r>
            <w:r>
              <w:rPr>
                <w:rFonts w:ascii="Times New Roman" w:hAnsi="Times New Roman"/>
                <w:noProof/>
                <w:color w:val="000000"/>
                <w:sz w:val="24"/>
                <w:szCs w:val="24"/>
                <w:lang w:eastAsia="en-GB"/>
              </w:rPr>
              <w:t xml:space="preserve"> noteikto. Likumprojekta 71.panta </w:t>
            </w:r>
            <w:r>
              <w:rPr>
                <w:rFonts w:ascii="Times New Roman" w:hAnsi="Times New Roman"/>
                <w:noProof/>
                <w:color w:val="000000"/>
                <w:sz w:val="24"/>
                <w:szCs w:val="24"/>
                <w:lang w:eastAsia="en-GB"/>
              </w:rPr>
              <w:lastRenderedPageBreak/>
              <w:t>pirmajā daļā noteiktie naudas sodu apmēri izriet no Direktīvas Nr. 2019/2034 18.panta 2.punkta.</w:t>
            </w:r>
          </w:p>
          <w:p w14:paraId="7FAE4023" w14:textId="6BF105B6"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 xml:space="preserve">Likumprojekta 72.panta pirmā daļa paredz licences vai atļaujas anulēšanu kā sankciju, kuru Finanšu un kapitāla tirgus komisija ir tiesīga piemērot par būtiskiem šā likumprojekta </w:t>
            </w:r>
            <w:r w:rsidRPr="007676E2">
              <w:rPr>
                <w:rFonts w:ascii="Times New Roman" w:hAnsi="Times New Roman"/>
                <w:noProof/>
                <w:color w:val="000000"/>
                <w:sz w:val="24"/>
                <w:szCs w:val="24"/>
                <w:lang w:eastAsia="en-GB"/>
              </w:rPr>
              <w:t>74.panta</w:t>
            </w:r>
            <w:r>
              <w:rPr>
                <w:rFonts w:ascii="Times New Roman" w:hAnsi="Times New Roman"/>
                <w:noProof/>
                <w:color w:val="000000"/>
                <w:sz w:val="24"/>
                <w:szCs w:val="24"/>
                <w:lang w:eastAsia="en-GB"/>
              </w:rPr>
              <w:t xml:space="preserve"> pirmās daļas pārkāpumiem , proti, licences vai atļaujas anulēšana piemērojama, lai nodrošinātu finanšu sektora stabilitāti un aizsargātu ieguldītāju intereses. </w:t>
            </w:r>
            <w:r w:rsidRPr="00FE5886">
              <w:rPr>
                <w:rFonts w:ascii="Times New Roman" w:hAnsi="Times New Roman"/>
                <w:noProof/>
                <w:color w:val="000000"/>
                <w:sz w:val="24"/>
                <w:szCs w:val="24"/>
                <w:lang w:eastAsia="en-GB"/>
              </w:rPr>
              <w:t xml:space="preserve">Būtisks pārkāpums ir tāds, kura rezultātā apdraudēta Latvijas finanšu un kapitāla tirgus stabilitāte vai reputācija vai kura rezultātā </w:t>
            </w:r>
            <w:r>
              <w:rPr>
                <w:rFonts w:ascii="Times New Roman" w:hAnsi="Times New Roman"/>
                <w:noProof/>
                <w:color w:val="000000"/>
                <w:sz w:val="24"/>
                <w:szCs w:val="24"/>
                <w:lang w:eastAsia="en-GB"/>
              </w:rPr>
              <w:t>Finanšu un kapitāla tirgus k</w:t>
            </w:r>
            <w:r w:rsidRPr="00FE5886">
              <w:rPr>
                <w:rFonts w:ascii="Times New Roman" w:hAnsi="Times New Roman"/>
                <w:noProof/>
                <w:color w:val="000000"/>
                <w:sz w:val="24"/>
                <w:szCs w:val="24"/>
                <w:lang w:eastAsia="en-GB"/>
              </w:rPr>
              <w:t>omisija attiecībā uz konkrēto finanšu un kapitāla tirgus dalībnieku piemēro vai pastiprina uzraudzības pasākumus</w:t>
            </w:r>
            <w:r>
              <w:rPr>
                <w:rFonts w:ascii="Times New Roman" w:hAnsi="Times New Roman"/>
                <w:noProof/>
                <w:color w:val="000000"/>
                <w:sz w:val="24"/>
                <w:szCs w:val="24"/>
                <w:lang w:eastAsia="en-GB"/>
              </w:rPr>
              <w:t>.</w:t>
            </w:r>
          </w:p>
          <w:p w14:paraId="5ADF764D" w14:textId="77777777"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73.pants paredz administratīvo pasākumu veidu uzskaitījumu, kurus Finanšu un kapitāla tirgus komisija ir tiesīga piemērot par šā likumprojekta, Regulas Nr. 2019/2033, Regulas Nr. 575/2013 un Finanšu un kapitāla tirgus komisijas normatīvo noteikumu pārkāpumiem:</w:t>
            </w:r>
          </w:p>
          <w:p w14:paraId="49CA3DEA" w14:textId="77777777" w:rsidR="00506277" w:rsidRPr="00181FD8" w:rsidRDefault="00506277" w:rsidP="00506277">
            <w:pPr>
              <w:pStyle w:val="NoSpacing"/>
              <w:widowControl/>
              <w:numPr>
                <w:ilvl w:val="0"/>
                <w:numId w:val="43"/>
              </w:numPr>
              <w:jc w:val="both"/>
              <w:rPr>
                <w:rFonts w:ascii="Times New Roman" w:hAnsi="Times New Roman"/>
                <w:noProof/>
                <w:color w:val="000000"/>
                <w:sz w:val="24"/>
                <w:szCs w:val="24"/>
                <w:lang w:eastAsia="en-GB"/>
              </w:rPr>
            </w:pPr>
            <w:r w:rsidRPr="00181FD8">
              <w:rPr>
                <w:rFonts w:ascii="Times New Roman" w:hAnsi="Times New Roman"/>
                <w:noProof/>
                <w:color w:val="000000"/>
                <w:sz w:val="24"/>
                <w:szCs w:val="24"/>
                <w:lang w:eastAsia="en-GB"/>
              </w:rPr>
              <w:t>pieprasīt, lai par pārkāpumu atbildīgā fiziskā vai juridiskā persona nekavējoties izbeidz attiecīgo darbību;</w:t>
            </w:r>
          </w:p>
          <w:p w14:paraId="6EB620F5" w14:textId="40C337C6" w:rsidR="00506277" w:rsidRDefault="008B2897" w:rsidP="00506277">
            <w:pPr>
              <w:pStyle w:val="NoSpacing"/>
              <w:widowControl/>
              <w:numPr>
                <w:ilvl w:val="0"/>
                <w:numId w:val="43"/>
              </w:numPr>
              <w:jc w:val="both"/>
              <w:rPr>
                <w:rFonts w:ascii="Times New Roman" w:hAnsi="Times New Roman"/>
                <w:noProof/>
                <w:color w:val="000000"/>
                <w:sz w:val="24"/>
                <w:szCs w:val="24"/>
                <w:lang w:eastAsia="en-GB"/>
              </w:rPr>
            </w:pPr>
            <w:r w:rsidRPr="008B2897">
              <w:rPr>
                <w:rFonts w:ascii="Times New Roman" w:hAnsi="Times New Roman"/>
                <w:noProof/>
                <w:color w:val="000000"/>
                <w:sz w:val="24"/>
                <w:szCs w:val="24"/>
                <w:lang w:eastAsia="en-GB"/>
              </w:rPr>
              <w:t>noteikt pagaidu aizliegumu valdes vai padomes loceklim vai citai fiziskajai personai, kura ir atbildīga par pārkāpumu, veikt tai noteiktos pienākumus</w:t>
            </w:r>
            <w:r w:rsidR="00506277" w:rsidRPr="00181FD8">
              <w:rPr>
                <w:rFonts w:ascii="Times New Roman" w:hAnsi="Times New Roman"/>
                <w:noProof/>
                <w:color w:val="000000"/>
                <w:sz w:val="24"/>
                <w:szCs w:val="24"/>
                <w:lang w:eastAsia="en-GB"/>
              </w:rPr>
              <w:t>.</w:t>
            </w:r>
          </w:p>
          <w:p w14:paraId="5C1B46DF" w14:textId="6640D579" w:rsidR="00506277" w:rsidRDefault="00506277"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73.pantā noteiktos a</w:t>
            </w:r>
            <w:r w:rsidRPr="00133ECE">
              <w:rPr>
                <w:rFonts w:ascii="Times New Roman" w:hAnsi="Times New Roman"/>
                <w:noProof/>
                <w:color w:val="000000"/>
                <w:sz w:val="24"/>
                <w:szCs w:val="24"/>
                <w:lang w:eastAsia="en-GB"/>
              </w:rPr>
              <w:t>dministratīv</w:t>
            </w:r>
            <w:r>
              <w:rPr>
                <w:rFonts w:ascii="Times New Roman" w:hAnsi="Times New Roman"/>
                <w:noProof/>
                <w:color w:val="000000"/>
                <w:sz w:val="24"/>
                <w:szCs w:val="24"/>
                <w:lang w:eastAsia="en-GB"/>
              </w:rPr>
              <w:t>os</w:t>
            </w:r>
            <w:r w:rsidRPr="00133ECE">
              <w:rPr>
                <w:rFonts w:ascii="Times New Roman" w:hAnsi="Times New Roman"/>
                <w:noProof/>
                <w:color w:val="000000"/>
                <w:sz w:val="24"/>
                <w:szCs w:val="24"/>
                <w:lang w:eastAsia="en-GB"/>
              </w:rPr>
              <w:t xml:space="preserve"> pasākum</w:t>
            </w:r>
            <w:r>
              <w:rPr>
                <w:rFonts w:ascii="Times New Roman" w:hAnsi="Times New Roman"/>
                <w:noProof/>
                <w:color w:val="000000"/>
                <w:sz w:val="24"/>
                <w:szCs w:val="24"/>
                <w:lang w:eastAsia="en-GB"/>
              </w:rPr>
              <w:t xml:space="preserve">us </w:t>
            </w:r>
            <w:r w:rsidRPr="00133ECE">
              <w:rPr>
                <w:rFonts w:ascii="Times New Roman" w:hAnsi="Times New Roman"/>
                <w:noProof/>
                <w:color w:val="000000"/>
                <w:sz w:val="24"/>
                <w:szCs w:val="24"/>
                <w:lang w:eastAsia="en-GB"/>
              </w:rPr>
              <w:t>piemēro par personas jau izdarītu pārkāpumu</w:t>
            </w:r>
            <w:r w:rsidR="0028638A">
              <w:rPr>
                <w:rFonts w:ascii="Times New Roman" w:hAnsi="Times New Roman"/>
                <w:noProof/>
                <w:color w:val="000000"/>
                <w:sz w:val="24"/>
                <w:szCs w:val="24"/>
                <w:lang w:eastAsia="en-GB"/>
              </w:rPr>
              <w:t xml:space="preserve"> </w:t>
            </w:r>
            <w:r w:rsidR="0028638A" w:rsidRPr="0028638A">
              <w:rPr>
                <w:rFonts w:ascii="Times New Roman" w:hAnsi="Times New Roman"/>
                <w:noProof/>
                <w:color w:val="000000"/>
                <w:sz w:val="24"/>
                <w:szCs w:val="24"/>
                <w:lang w:eastAsia="en-GB"/>
              </w:rPr>
              <w:t>par kuru nav samērīgi piemērot sodoša rakstura sankciju</w:t>
            </w:r>
            <w:r w:rsidRPr="00133ECE">
              <w:rPr>
                <w:rFonts w:ascii="Times New Roman" w:hAnsi="Times New Roman"/>
                <w:noProof/>
                <w:color w:val="000000"/>
                <w:sz w:val="24"/>
                <w:szCs w:val="24"/>
                <w:lang w:eastAsia="en-GB"/>
              </w:rPr>
              <w:t xml:space="preserve">, </w:t>
            </w:r>
            <w:r>
              <w:rPr>
                <w:rFonts w:ascii="Times New Roman" w:hAnsi="Times New Roman"/>
                <w:noProof/>
                <w:color w:val="000000"/>
                <w:sz w:val="24"/>
                <w:szCs w:val="24"/>
                <w:lang w:eastAsia="en-GB"/>
              </w:rPr>
              <w:t xml:space="preserve">ja </w:t>
            </w:r>
            <w:r w:rsidRPr="00133ECE">
              <w:rPr>
                <w:rFonts w:ascii="Times New Roman" w:hAnsi="Times New Roman"/>
                <w:noProof/>
                <w:color w:val="000000"/>
                <w:sz w:val="24"/>
                <w:szCs w:val="24"/>
                <w:lang w:eastAsia="en-GB"/>
              </w:rPr>
              <w:t>uz to nepieciešams reaģēt, lai ierobežotu vai novērstu iespējamo kaitējumu sabiedrības interesēm.</w:t>
            </w:r>
            <w:r>
              <w:rPr>
                <w:rFonts w:ascii="Times New Roman" w:hAnsi="Times New Roman"/>
                <w:noProof/>
                <w:color w:val="000000"/>
                <w:sz w:val="24"/>
                <w:szCs w:val="24"/>
                <w:lang w:eastAsia="en-GB"/>
              </w:rPr>
              <w:t xml:space="preserve"> </w:t>
            </w:r>
            <w:r w:rsidR="0028638A">
              <w:rPr>
                <w:rFonts w:ascii="Times New Roman" w:hAnsi="Times New Roman"/>
                <w:noProof/>
                <w:color w:val="000000"/>
                <w:sz w:val="24"/>
                <w:szCs w:val="24"/>
                <w:lang w:eastAsia="en-GB"/>
              </w:rPr>
              <w:t>Likumprojekta 73.panta pirmās daļas 2.punktā minētajam</w:t>
            </w:r>
            <w:r w:rsidR="0028638A" w:rsidRPr="0028638A">
              <w:rPr>
                <w:rFonts w:ascii="Times New Roman" w:hAnsi="Times New Roman"/>
                <w:noProof/>
                <w:color w:val="000000"/>
                <w:sz w:val="24"/>
                <w:szCs w:val="24"/>
                <w:lang w:eastAsia="en-GB"/>
              </w:rPr>
              <w:t xml:space="preserve"> administratīvajam pasākumam nav krimināltiesiska rakstura. Administratīvā pasākuma piemērošanas mērķis ir, lai uz personas pagaidu atstatīšanas no pienākumu veikšanas laiku ieguldījumu brokeru sabiedrībā tiktu pienācīgā kārtībā nodrošināti iekšējie procesi, uzlabots pārvaldības modelis un persona atturēta no līdzīgu pārkāpumu izdarīšanas vai iekšējo procesu sakārtošanas traucēšanas, kā arī veiktas citas darbības administratīvā pasākuma mērķa nodrošināšanai. Tiesību subjekti, uz kuriem attiecas konkrētā tiesību norma, ir ieguldījumu brokeru sabiedrības valdes vai padomes loceklis vai cita fiziskā persona, kura pati izdarījusi pārkāpumu vai kuras rīcība ir pieļāvusi ieguldījumu brokeru sabiedrībai izdarīt pārkāpumu. Piemērojamais administratīvais pasākums neietekmē personas reputāciju un nerada nelabvēlīgas ekonomiskās sekas.</w:t>
            </w:r>
            <w:r w:rsidRPr="003D233D">
              <w:rPr>
                <w:rFonts w:ascii="Times New Roman" w:hAnsi="Times New Roman"/>
                <w:noProof/>
                <w:color w:val="000000"/>
                <w:sz w:val="24"/>
                <w:szCs w:val="24"/>
                <w:lang w:eastAsia="en-GB"/>
              </w:rPr>
              <w:t xml:space="preserve"> </w:t>
            </w:r>
            <w:r>
              <w:rPr>
                <w:rFonts w:ascii="Times New Roman" w:hAnsi="Times New Roman"/>
                <w:noProof/>
                <w:color w:val="000000"/>
                <w:sz w:val="24"/>
                <w:szCs w:val="24"/>
                <w:lang w:eastAsia="en-GB"/>
              </w:rPr>
              <w:t>Likumprojekta 73.pantā noteiktie administratīvie pasākumi izriet no Direktīvas Nr. 2019/2034 18.panta 2.punkta.</w:t>
            </w:r>
          </w:p>
          <w:p w14:paraId="2CFEDF33" w14:textId="372AE21C" w:rsidR="00767A8D" w:rsidRDefault="00506277" w:rsidP="00506277">
            <w:pPr>
              <w:pStyle w:val="NoSpacing"/>
              <w:widowControl/>
              <w:jc w:val="both"/>
              <w:rPr>
                <w:rFonts w:ascii="Times New Roman" w:hAnsi="Times New Roman"/>
                <w:noProof/>
                <w:color w:val="000000"/>
                <w:sz w:val="24"/>
                <w:szCs w:val="24"/>
                <w:lang w:eastAsia="en-GB"/>
              </w:rPr>
            </w:pPr>
            <w:r w:rsidRPr="00B81FA8">
              <w:rPr>
                <w:rFonts w:ascii="Times New Roman" w:hAnsi="Times New Roman"/>
                <w:noProof/>
                <w:color w:val="000000"/>
                <w:sz w:val="24"/>
                <w:szCs w:val="24"/>
                <w:lang w:eastAsia="en-GB"/>
              </w:rPr>
              <w:t xml:space="preserve">Likumprojekta </w:t>
            </w:r>
            <w:r>
              <w:rPr>
                <w:rFonts w:ascii="Times New Roman" w:hAnsi="Times New Roman"/>
                <w:noProof/>
                <w:color w:val="000000"/>
                <w:sz w:val="24"/>
                <w:szCs w:val="24"/>
                <w:lang w:eastAsia="en-GB"/>
              </w:rPr>
              <w:t>74.panta pirmā daļa</w:t>
            </w:r>
            <w:r w:rsidRPr="00B81FA8">
              <w:rPr>
                <w:rFonts w:ascii="Times New Roman" w:hAnsi="Times New Roman"/>
                <w:noProof/>
                <w:color w:val="000000"/>
                <w:sz w:val="24"/>
                <w:szCs w:val="24"/>
                <w:lang w:eastAsia="en-GB"/>
              </w:rPr>
              <w:t xml:space="preserve"> ietver iespējamos pārkāpumus par kuriem būtu piemērojamas likumprojekta 68.panta minētās sankcijas un </w:t>
            </w:r>
            <w:r>
              <w:rPr>
                <w:rFonts w:ascii="Times New Roman" w:hAnsi="Times New Roman"/>
                <w:noProof/>
                <w:color w:val="000000"/>
                <w:sz w:val="24"/>
                <w:szCs w:val="24"/>
                <w:lang w:eastAsia="en-GB"/>
              </w:rPr>
              <w:t xml:space="preserve">73.pantā minētie </w:t>
            </w:r>
            <w:r w:rsidRPr="00B81FA8">
              <w:rPr>
                <w:rFonts w:ascii="Times New Roman" w:hAnsi="Times New Roman"/>
                <w:noProof/>
                <w:color w:val="000000"/>
                <w:sz w:val="24"/>
                <w:szCs w:val="24"/>
                <w:lang w:eastAsia="en-GB"/>
              </w:rPr>
              <w:t>administratī</w:t>
            </w:r>
            <w:r>
              <w:rPr>
                <w:rFonts w:ascii="Times New Roman" w:hAnsi="Times New Roman"/>
                <w:noProof/>
                <w:color w:val="000000"/>
                <w:sz w:val="24"/>
                <w:szCs w:val="24"/>
                <w:lang w:eastAsia="en-GB"/>
              </w:rPr>
              <w:t>vie</w:t>
            </w:r>
            <w:r w:rsidRPr="00B81FA8">
              <w:rPr>
                <w:rFonts w:ascii="Times New Roman" w:hAnsi="Times New Roman"/>
                <w:noProof/>
                <w:color w:val="000000"/>
                <w:sz w:val="24"/>
                <w:szCs w:val="24"/>
                <w:lang w:eastAsia="en-GB"/>
              </w:rPr>
              <w:t xml:space="preserve"> pasākum</w:t>
            </w:r>
            <w:r>
              <w:rPr>
                <w:rFonts w:ascii="Times New Roman" w:hAnsi="Times New Roman"/>
                <w:noProof/>
                <w:color w:val="000000"/>
                <w:sz w:val="24"/>
                <w:szCs w:val="24"/>
                <w:lang w:eastAsia="en-GB"/>
              </w:rPr>
              <w:t>i</w:t>
            </w:r>
            <w:r w:rsidR="00DF7B65">
              <w:rPr>
                <w:rFonts w:ascii="Times New Roman" w:hAnsi="Times New Roman"/>
                <w:noProof/>
                <w:color w:val="000000"/>
                <w:sz w:val="24"/>
                <w:szCs w:val="24"/>
                <w:lang w:eastAsia="en-GB"/>
              </w:rPr>
              <w:t xml:space="preserve">. </w:t>
            </w:r>
            <w:bookmarkStart w:id="3" w:name="_GoBack"/>
            <w:bookmarkEnd w:id="3"/>
            <w:r w:rsidR="00767A8D">
              <w:rPr>
                <w:rFonts w:ascii="Times New Roman" w:hAnsi="Times New Roman"/>
                <w:noProof/>
                <w:color w:val="000000"/>
                <w:sz w:val="24"/>
                <w:szCs w:val="24"/>
                <w:lang w:eastAsia="en-GB"/>
              </w:rPr>
              <w:t>Likumprojekta 74.panta otrā daļa paredz naudas sodu par grāmatvedības prasību neievērošanu.</w:t>
            </w:r>
          </w:p>
          <w:p w14:paraId="57469B44" w14:textId="77777777" w:rsidR="00767A8D" w:rsidRDefault="00767A8D" w:rsidP="00506277">
            <w:pPr>
              <w:pStyle w:val="NoSpacing"/>
              <w:widowControl/>
              <w:jc w:val="both"/>
              <w:rPr>
                <w:rFonts w:ascii="Times New Roman" w:hAnsi="Times New Roman"/>
                <w:noProof/>
                <w:color w:val="000000"/>
                <w:sz w:val="24"/>
                <w:szCs w:val="24"/>
                <w:lang w:eastAsia="en-GB"/>
              </w:rPr>
            </w:pPr>
          </w:p>
          <w:p w14:paraId="1D7ABA32" w14:textId="068E016B" w:rsidR="00506277" w:rsidRPr="00EF7A09" w:rsidRDefault="00506277" w:rsidP="00506277">
            <w:pPr>
              <w:pStyle w:val="NoSpacing"/>
              <w:widowControl/>
              <w:jc w:val="both"/>
              <w:rPr>
                <w:rFonts w:ascii="Times New Roman" w:hAnsi="Times New Roman"/>
                <w:noProof/>
                <w:color w:val="000000"/>
                <w:sz w:val="24"/>
                <w:szCs w:val="24"/>
                <w:lang w:eastAsia="en-GB"/>
              </w:rPr>
            </w:pPr>
            <w:r w:rsidRPr="00EF7A09">
              <w:rPr>
                <w:rFonts w:ascii="Times New Roman" w:hAnsi="Times New Roman"/>
                <w:noProof/>
                <w:color w:val="000000"/>
                <w:sz w:val="24"/>
                <w:szCs w:val="24"/>
                <w:lang w:eastAsia="en-GB"/>
              </w:rPr>
              <w:t xml:space="preserve">Likumprojekta </w:t>
            </w:r>
            <w:r w:rsidR="00A5355A">
              <w:rPr>
                <w:rFonts w:ascii="Times New Roman" w:hAnsi="Times New Roman"/>
                <w:noProof/>
                <w:color w:val="000000"/>
                <w:sz w:val="24"/>
                <w:szCs w:val="24"/>
                <w:lang w:eastAsia="en-GB"/>
              </w:rPr>
              <w:t>75</w:t>
            </w:r>
            <w:r w:rsidRPr="00EF7A09">
              <w:rPr>
                <w:rFonts w:ascii="Times New Roman" w:hAnsi="Times New Roman"/>
                <w:noProof/>
                <w:color w:val="000000"/>
                <w:sz w:val="24"/>
                <w:szCs w:val="24"/>
                <w:lang w:eastAsia="en-GB"/>
              </w:rPr>
              <w:t xml:space="preserve">.panta </w:t>
            </w:r>
            <w:r w:rsidR="00767A8D">
              <w:rPr>
                <w:rFonts w:ascii="Times New Roman" w:hAnsi="Times New Roman"/>
                <w:noProof/>
                <w:color w:val="000000"/>
                <w:sz w:val="24"/>
                <w:szCs w:val="24"/>
                <w:lang w:eastAsia="en-GB"/>
              </w:rPr>
              <w:t>trešā</w:t>
            </w:r>
            <w:r w:rsidRPr="00EF7A09">
              <w:rPr>
                <w:rFonts w:ascii="Times New Roman" w:hAnsi="Times New Roman"/>
                <w:noProof/>
                <w:color w:val="000000"/>
                <w:sz w:val="24"/>
                <w:szCs w:val="24"/>
                <w:lang w:eastAsia="en-GB"/>
              </w:rPr>
              <w:t xml:space="preserve"> daļa ietver Finanšu un kapitāla tirgus komisijas likuma 17.</w:t>
            </w:r>
            <w:r w:rsidRPr="00EF7A09">
              <w:rPr>
                <w:rFonts w:ascii="Times New Roman" w:hAnsi="Times New Roman"/>
                <w:noProof/>
                <w:color w:val="000000"/>
                <w:sz w:val="24"/>
                <w:szCs w:val="24"/>
                <w:vertAlign w:val="superscript"/>
                <w:lang w:eastAsia="en-GB"/>
              </w:rPr>
              <w:t>1</w:t>
            </w:r>
            <w:r w:rsidRPr="00EF7A09">
              <w:rPr>
                <w:rFonts w:ascii="Times New Roman" w:hAnsi="Times New Roman"/>
                <w:noProof/>
                <w:color w:val="000000"/>
                <w:sz w:val="24"/>
                <w:szCs w:val="24"/>
                <w:lang w:eastAsia="en-GB"/>
              </w:rPr>
              <w:t xml:space="preserve"> pantā iestrādātos kritērijus, proti, pieņemot lēmumu par sankciju piemērošanu personām, kuras pārkāpušas finanšu un kapitāla tirgu regulējošos normatīvos aktus, Finanšu un kapitāla tirgus komisija ņem vērā pārkāpuma smagumu, pārkāpuma ilgumu, personas atbildības pakāpi, pārkāpuma rezultātā personas gūtos ienākumus, </w:t>
            </w:r>
            <w:r w:rsidRPr="00EF7A09">
              <w:rPr>
                <w:rFonts w:ascii="Times New Roman" w:hAnsi="Times New Roman"/>
                <w:noProof/>
                <w:color w:val="000000"/>
                <w:sz w:val="24"/>
                <w:szCs w:val="24"/>
                <w:lang w:eastAsia="en-GB"/>
              </w:rPr>
              <w:lastRenderedPageBreak/>
              <w:t>pārkāpuma rezultātā radīto zaudējumu atlīdzināšanu, personas sadarbību pārkāpuma pārbaudē, personas pieredzi finanšu un kapitāla tirgū, personas finansiālo stāvokli, personas iepriekš izdarītos pārkāpumus finanšu un kapitāla tirgū, kā arī izvērtējumu vai piemērojamās sankcijas un administratīvie pasākumi ir samērīgumi, efektīvi un ar atturošu raksturu. Minētais regulējums atbilst Direktīvas Nr. 2019/2034 18.panta 3.punktam.</w:t>
            </w:r>
          </w:p>
          <w:p w14:paraId="0845DA32" w14:textId="25ABE8CB" w:rsidR="00506277" w:rsidRDefault="00A5355A"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76</w:t>
            </w:r>
            <w:r w:rsidR="00506277">
              <w:rPr>
                <w:rFonts w:ascii="Times New Roman" w:hAnsi="Times New Roman"/>
                <w:noProof/>
                <w:color w:val="000000"/>
                <w:sz w:val="24"/>
                <w:szCs w:val="24"/>
                <w:lang w:eastAsia="en-GB"/>
              </w:rPr>
              <w:t>.pants paredz noilguma termiņu lietu ierosināšanai par šā likumprojekta pārkāpumiem, paredzot Finanšu un kapitāla tirgus komisijai terminētu laika posmu, lai reaģētu uz likumprojekta subjektu pārkāpumiem. Piecu gadu termiņš lietas ierosināšanai no pārkāpuma izdarīšanas dienas un divu gadu termiņš sankciju un administratīvo pasākumu piemērošanai paredzēts, lai noteiktu samērīgus termiņus Finanšu un kapitāla tirgus komisijai īstenot tai deleģētās funkcijas finanšu sektora uzraudzībā, vienlaikus nodrošinot tiesisko noteiktību likumprojekta subjektiem, proti, noteikta laika robežu esamība stimulē reaģēšanu uz pārkāpumiem(lietas ierosināšanu) un lēmuma pieņemšanu, kas pārkāpumu gadījumā likumprojekta subjektiem ļauj rēķināties ar sekām paredzamā nākotnē.</w:t>
            </w:r>
          </w:p>
          <w:p w14:paraId="7AD07552" w14:textId="44B1AA78" w:rsidR="00506277" w:rsidRDefault="00A5355A" w:rsidP="00506277">
            <w:pPr>
              <w:pStyle w:val="NoSpacing"/>
              <w:widowControl/>
              <w:jc w:val="both"/>
              <w:rPr>
                <w:rFonts w:ascii="Times New Roman" w:hAnsi="Times New Roman"/>
                <w:noProof/>
                <w:color w:val="000000"/>
                <w:sz w:val="24"/>
                <w:szCs w:val="24"/>
                <w:lang w:eastAsia="en-GB"/>
              </w:rPr>
            </w:pPr>
            <w:r>
              <w:rPr>
                <w:rFonts w:ascii="Times New Roman" w:hAnsi="Times New Roman"/>
                <w:noProof/>
                <w:color w:val="000000"/>
                <w:sz w:val="24"/>
                <w:szCs w:val="24"/>
                <w:lang w:eastAsia="en-GB"/>
              </w:rPr>
              <w:t>Likumprojekta 77</w:t>
            </w:r>
            <w:r w:rsidR="00506277">
              <w:rPr>
                <w:rFonts w:ascii="Times New Roman" w:hAnsi="Times New Roman"/>
                <w:noProof/>
                <w:color w:val="000000"/>
                <w:sz w:val="24"/>
                <w:szCs w:val="24"/>
                <w:lang w:eastAsia="en-GB"/>
              </w:rPr>
              <w:t xml:space="preserve">.panta pirmā daļa nosaka Finanšu un kapitāla tirgus komisijas izdotā administratīvā akta pārsūdzēšanas kārtību, paredzot, ka pieteikums jāiesniedz Administratīvajā apgabaltiesā. Šāds risinājums attiecībā uz </w:t>
            </w:r>
            <w:r w:rsidR="00506277" w:rsidRPr="00A53230">
              <w:rPr>
                <w:rFonts w:ascii="Times New Roman" w:hAnsi="Times New Roman"/>
                <w:noProof/>
                <w:color w:val="000000"/>
                <w:sz w:val="24"/>
                <w:szCs w:val="24"/>
                <w:lang w:eastAsia="en-GB"/>
              </w:rPr>
              <w:t>Finanšu un kapitāla tirgus komisijas lēmumu pārsūdzēšan</w:t>
            </w:r>
            <w:r w:rsidR="00506277">
              <w:rPr>
                <w:rFonts w:ascii="Times New Roman" w:hAnsi="Times New Roman"/>
                <w:noProof/>
                <w:color w:val="000000"/>
                <w:sz w:val="24"/>
                <w:szCs w:val="24"/>
                <w:lang w:eastAsia="en-GB"/>
              </w:rPr>
              <w:t>u</w:t>
            </w:r>
            <w:r w:rsidR="00506277" w:rsidRPr="00A53230">
              <w:rPr>
                <w:rFonts w:ascii="Times New Roman" w:hAnsi="Times New Roman"/>
                <w:noProof/>
                <w:color w:val="000000"/>
                <w:sz w:val="24"/>
                <w:szCs w:val="24"/>
                <w:lang w:eastAsia="en-GB"/>
              </w:rPr>
              <w:t xml:space="preserve"> noteikt uzreiz Administratīvajā apgabaltiesā</w:t>
            </w:r>
            <w:r w:rsidR="00506277">
              <w:rPr>
                <w:rFonts w:ascii="Times New Roman" w:hAnsi="Times New Roman"/>
                <w:noProof/>
                <w:color w:val="000000"/>
                <w:sz w:val="24"/>
                <w:szCs w:val="24"/>
                <w:lang w:eastAsia="en-GB"/>
              </w:rPr>
              <w:t xml:space="preserve"> izriet no administratīvā procesa efektivizēšanas koncepcijas, proti, </w:t>
            </w:r>
            <w:r w:rsidR="00506277" w:rsidRPr="00A53230">
              <w:rPr>
                <w:rFonts w:ascii="Times New Roman" w:hAnsi="Times New Roman"/>
                <w:noProof/>
                <w:color w:val="000000"/>
                <w:sz w:val="24"/>
                <w:szCs w:val="24"/>
                <w:lang w:eastAsia="en-GB"/>
              </w:rPr>
              <w:t>risinājuma variants attiecas uz tādiem institūciju orgāniem, kas sastāv no īpašā kārtībā ieceltiem kvalificētiem attiecīgās jomas ekspertiem, pieņem lēmumu koleģiāli, ir funkcionāli neatkarīgi un spēj nodrošināt atklātu un objektīvu procesa norisi</w:t>
            </w:r>
            <w:r w:rsidR="00506277" w:rsidRPr="00A53230">
              <w:rPr>
                <w:rFonts w:ascii="Times New Roman" w:hAnsi="Times New Roman"/>
                <w:noProof/>
                <w:color w:val="000000"/>
                <w:sz w:val="24"/>
                <w:szCs w:val="24"/>
                <w:vertAlign w:val="superscript"/>
                <w:lang w:eastAsia="en-GB"/>
              </w:rPr>
              <w:footnoteReference w:id="1"/>
            </w:r>
            <w:r w:rsidR="00506277" w:rsidRPr="00A53230">
              <w:rPr>
                <w:rFonts w:ascii="Times New Roman" w:hAnsi="Times New Roman"/>
                <w:noProof/>
                <w:color w:val="000000"/>
                <w:sz w:val="24"/>
                <w:szCs w:val="24"/>
                <w:lang w:eastAsia="en-GB"/>
              </w:rPr>
              <w:t>.</w:t>
            </w:r>
            <w:r w:rsidR="00506277">
              <w:rPr>
                <w:rFonts w:ascii="Times New Roman" w:hAnsi="Times New Roman"/>
                <w:noProof/>
                <w:color w:val="000000"/>
                <w:sz w:val="24"/>
                <w:szCs w:val="24"/>
                <w:lang w:eastAsia="en-GB"/>
              </w:rPr>
              <w:t xml:space="preserve"> </w:t>
            </w:r>
            <w:r w:rsidR="00506277" w:rsidRPr="00A53230">
              <w:rPr>
                <w:rFonts w:ascii="Times New Roman" w:hAnsi="Times New Roman"/>
                <w:noProof/>
                <w:color w:val="000000"/>
                <w:sz w:val="24"/>
                <w:szCs w:val="24"/>
                <w:lang w:eastAsia="en-GB"/>
              </w:rPr>
              <w:t xml:space="preserve">Koncepcija šādas institūcijas, to skaitā Finanšu un kapitāla tirgus komisiju, dēvē par </w:t>
            </w:r>
            <w:r w:rsidR="00506277" w:rsidRPr="009112E5">
              <w:rPr>
                <w:rFonts w:ascii="Times New Roman" w:hAnsi="Times New Roman"/>
                <w:i/>
                <w:iCs/>
                <w:noProof/>
                <w:color w:val="000000"/>
                <w:sz w:val="24"/>
                <w:szCs w:val="24"/>
                <w:lang w:eastAsia="en-GB"/>
              </w:rPr>
              <w:t>quasi</w:t>
            </w:r>
            <w:r w:rsidR="00506277" w:rsidRPr="00A53230">
              <w:rPr>
                <w:rFonts w:ascii="Times New Roman" w:hAnsi="Times New Roman"/>
                <w:noProof/>
                <w:color w:val="000000"/>
                <w:sz w:val="24"/>
                <w:szCs w:val="24"/>
                <w:lang w:eastAsia="en-GB"/>
              </w:rPr>
              <w:t xml:space="preserve"> tiesām, kuru lēmumi jau paši par sevi ir pielīdzināmi pirmās instances tiesas nolēmumiem, tādēļ pārsūdzami uzreiz apgabaltiesā.</w:t>
            </w:r>
            <w:r w:rsidR="00506277">
              <w:rPr>
                <w:rFonts w:ascii="Times New Roman" w:hAnsi="Times New Roman"/>
                <w:noProof/>
                <w:color w:val="000000"/>
                <w:sz w:val="24"/>
                <w:szCs w:val="24"/>
                <w:lang w:eastAsia="en-GB"/>
              </w:rPr>
              <w:t xml:space="preserve"> </w:t>
            </w:r>
            <w:r w:rsidR="00506277" w:rsidRPr="00E4104C">
              <w:rPr>
                <w:rFonts w:ascii="Times New Roman" w:hAnsi="Times New Roman"/>
                <w:noProof/>
                <w:color w:val="000000"/>
                <w:sz w:val="24"/>
                <w:szCs w:val="24"/>
                <w:lang w:eastAsia="en-GB"/>
              </w:rPr>
              <w:t>Attiecībā uz likumprojekta 7</w:t>
            </w:r>
            <w:r>
              <w:rPr>
                <w:rFonts w:ascii="Times New Roman" w:hAnsi="Times New Roman"/>
                <w:noProof/>
                <w:color w:val="000000"/>
                <w:sz w:val="24"/>
                <w:szCs w:val="24"/>
                <w:lang w:eastAsia="en-GB"/>
              </w:rPr>
              <w:t>7</w:t>
            </w:r>
            <w:r w:rsidR="00506277" w:rsidRPr="00E4104C">
              <w:rPr>
                <w:rFonts w:ascii="Times New Roman" w:hAnsi="Times New Roman"/>
                <w:noProof/>
                <w:color w:val="000000"/>
                <w:sz w:val="24"/>
                <w:szCs w:val="24"/>
                <w:lang w:eastAsia="en-GB"/>
              </w:rPr>
              <w:t xml:space="preserve">.panta otro daļu, kura paredz, ka Finanšu un kapitāla tirgus komisijas izdotu administratīvo aktu pārsūdzēšana tiesā neaptur </w:t>
            </w:r>
            <w:r w:rsidR="00506277">
              <w:rPr>
                <w:rFonts w:ascii="Times New Roman" w:hAnsi="Times New Roman"/>
                <w:noProof/>
                <w:color w:val="000000"/>
                <w:sz w:val="24"/>
                <w:szCs w:val="24"/>
                <w:lang w:eastAsia="en-GB"/>
              </w:rPr>
              <w:t>tā darbību</w:t>
            </w:r>
            <w:r w:rsidR="00506277" w:rsidRPr="00E4104C">
              <w:rPr>
                <w:rFonts w:ascii="Times New Roman" w:hAnsi="Times New Roman"/>
                <w:noProof/>
                <w:color w:val="000000"/>
                <w:sz w:val="24"/>
                <w:szCs w:val="24"/>
                <w:lang w:eastAsia="en-GB"/>
              </w:rPr>
              <w:t xml:space="preserve"> jāuzsver, ka šāds izņēmums no noteiktās Administratīva procesa likuma vispārējās kārtības ir noteikts, lai nodrošinātu tiesisko noteiktību un aizsargātu būtiskas sabiedrības intereses, jo iestādes pienākums sabiedrības interesēs ir nodrošināt tiesību normu tiesisku un efektīvu piemērošanu publiski tiesiskajās attiecībās. Proti, finanšu sektorā ir noteiktas situācijas, kur ir nepieciešams tūlītējs risinājums, lai tā sekas neietekmētu ekonomiskās, finanšu vai citas norises valstī, kā rezultātā nav iespējams radīt tādu situāciju, kad administratīvā akta darbība tiek apturēta, kā rezultātā visiem tirgus dalībniekiem var tikt apdraudētā ne tikai finanšu stabilitāte, bet arī tiesiskā noteiktība attiecīgajā sektorā. Kaut arī likumprojektā ir noteikts izņēmums, tomēr tas subjektam neliedz iespēju aizsargāt savas tiesības saskaņā ar šā likumprojekta 7</w:t>
            </w:r>
            <w:r>
              <w:rPr>
                <w:rFonts w:ascii="Times New Roman" w:hAnsi="Times New Roman"/>
                <w:noProof/>
                <w:color w:val="000000"/>
                <w:sz w:val="24"/>
                <w:szCs w:val="24"/>
                <w:lang w:eastAsia="en-GB"/>
              </w:rPr>
              <w:t>7</w:t>
            </w:r>
            <w:r w:rsidR="00506277" w:rsidRPr="00E4104C">
              <w:rPr>
                <w:rFonts w:ascii="Times New Roman" w:hAnsi="Times New Roman"/>
                <w:noProof/>
                <w:color w:val="000000"/>
                <w:sz w:val="24"/>
                <w:szCs w:val="24"/>
                <w:lang w:eastAsia="en-GB"/>
              </w:rPr>
              <w:t xml:space="preserve">.panta pirmo daļu. </w:t>
            </w:r>
          </w:p>
          <w:p w14:paraId="0C9BCB6C" w14:textId="100B2D39" w:rsidR="00E74B6F" w:rsidRDefault="00506277" w:rsidP="00506277">
            <w:pPr>
              <w:autoSpaceDE w:val="0"/>
              <w:autoSpaceDN w:val="0"/>
              <w:adjustRightInd w:val="0"/>
              <w:jc w:val="both"/>
              <w:rPr>
                <w:noProof/>
                <w:spacing w:val="-2"/>
              </w:rPr>
            </w:pPr>
            <w:r>
              <w:rPr>
                <w:noProof/>
                <w:spacing w:val="-2"/>
              </w:rPr>
              <w:t>Likumprojekta</w:t>
            </w:r>
            <w:r w:rsidR="00A5355A">
              <w:rPr>
                <w:noProof/>
                <w:spacing w:val="-2"/>
              </w:rPr>
              <w:t xml:space="preserve"> 78</w:t>
            </w:r>
            <w:r>
              <w:rPr>
                <w:noProof/>
                <w:spacing w:val="-2"/>
              </w:rPr>
              <w:t xml:space="preserve">.pants paredz Finanšu un kapitāla komisijai sniegt </w:t>
            </w:r>
            <w:r w:rsidRPr="00F65480">
              <w:rPr>
                <w:noProof/>
                <w:spacing w:val="-2"/>
              </w:rPr>
              <w:t xml:space="preserve">informāciju Eiropas Komisijai, Eiropas Vērtspapīru un tirgu iestādei un </w:t>
            </w:r>
            <w:r w:rsidRPr="00F65480">
              <w:rPr>
                <w:noProof/>
                <w:spacing w:val="-2"/>
              </w:rPr>
              <w:lastRenderedPageBreak/>
              <w:t>Eiropas Banku iestādei</w:t>
            </w:r>
            <w:r>
              <w:rPr>
                <w:noProof/>
                <w:spacing w:val="-2"/>
              </w:rPr>
              <w:t xml:space="preserve">, piemēram, par sankcijām </w:t>
            </w:r>
            <w:r w:rsidRPr="00F65480">
              <w:rPr>
                <w:noProof/>
                <w:spacing w:val="-2"/>
              </w:rPr>
              <w:t>un īstenotajām darbībām, kā arī par Komisijas izdotā administratīvā akta apstrīdēšanu un pieņemto nolēmumu</w:t>
            </w:r>
            <w:r>
              <w:rPr>
                <w:noProof/>
                <w:spacing w:val="-2"/>
              </w:rPr>
              <w:t>. Minētais izriet no Direktīvas Nr. 2019/2034 21.panta, kā arī papildus ir iestrādāts Finanšu instrumentu tirgus likuma 147.pants.</w:t>
            </w:r>
          </w:p>
          <w:p w14:paraId="4FD7A2E9" w14:textId="77777777" w:rsidR="00C8742A" w:rsidRDefault="00C8742A" w:rsidP="00896968">
            <w:pPr>
              <w:autoSpaceDE w:val="0"/>
              <w:autoSpaceDN w:val="0"/>
              <w:adjustRightInd w:val="0"/>
              <w:jc w:val="both"/>
              <w:rPr>
                <w:noProof/>
                <w:spacing w:val="-2"/>
              </w:rPr>
            </w:pPr>
          </w:p>
          <w:p w14:paraId="1E9192B9" w14:textId="2B655D59" w:rsidR="00F30E2E" w:rsidRPr="00EE0B72" w:rsidRDefault="00F30E2E" w:rsidP="00896968">
            <w:pPr>
              <w:autoSpaceDE w:val="0"/>
              <w:autoSpaceDN w:val="0"/>
              <w:adjustRightInd w:val="0"/>
              <w:jc w:val="both"/>
              <w:rPr>
                <w:noProof/>
                <w:spacing w:val="-2"/>
              </w:rPr>
            </w:pPr>
            <w:r w:rsidRPr="00F30E2E">
              <w:rPr>
                <w:b/>
                <w:bCs/>
                <w:noProof/>
                <w:spacing w:val="-2"/>
              </w:rPr>
              <w:t xml:space="preserve">XIII nodaļa </w:t>
            </w:r>
            <w:r w:rsidR="00EE0B72">
              <w:rPr>
                <w:noProof/>
                <w:spacing w:val="-2"/>
              </w:rPr>
              <w:t>paredz Finanšu un kapitāla tirgus komisijas pienākumus attiecībā uz informācijas publicēšanu. Ar nodaļas prasībām tiek pārņemts Direktīvas</w:t>
            </w:r>
            <w:r w:rsidR="009D15E7">
              <w:rPr>
                <w:noProof/>
                <w:spacing w:val="-2"/>
              </w:rPr>
              <w:t xml:space="preserve"> Nr.</w:t>
            </w:r>
            <w:r w:rsidR="00EE0B72">
              <w:rPr>
                <w:noProof/>
                <w:spacing w:val="-2"/>
              </w:rPr>
              <w:t xml:space="preserve"> 2019/2034 57.pants.</w:t>
            </w:r>
          </w:p>
          <w:p w14:paraId="51B68106" w14:textId="77777777" w:rsidR="00F30E2E" w:rsidRPr="00F30E2E" w:rsidRDefault="00F30E2E" w:rsidP="00896968">
            <w:pPr>
              <w:autoSpaceDE w:val="0"/>
              <w:autoSpaceDN w:val="0"/>
              <w:adjustRightInd w:val="0"/>
              <w:jc w:val="both"/>
              <w:rPr>
                <w:b/>
                <w:bCs/>
                <w:noProof/>
                <w:spacing w:val="-2"/>
              </w:rPr>
            </w:pPr>
          </w:p>
          <w:p w14:paraId="61809766" w14:textId="24211460" w:rsidR="00C8742A" w:rsidRDefault="00C8742A" w:rsidP="00C8742A">
            <w:pPr>
              <w:autoSpaceDE w:val="0"/>
              <w:autoSpaceDN w:val="0"/>
              <w:adjustRightInd w:val="0"/>
              <w:jc w:val="both"/>
              <w:rPr>
                <w:noProof/>
                <w:spacing w:val="-2"/>
              </w:rPr>
            </w:pPr>
            <w:r w:rsidRPr="00C8742A">
              <w:rPr>
                <w:b/>
                <w:bCs/>
                <w:noProof/>
                <w:spacing w:val="-2"/>
              </w:rPr>
              <w:t>XI</w:t>
            </w:r>
            <w:r w:rsidR="00F30E2E">
              <w:rPr>
                <w:b/>
                <w:bCs/>
                <w:noProof/>
                <w:spacing w:val="-2"/>
              </w:rPr>
              <w:t>V</w:t>
            </w:r>
            <w:r w:rsidRPr="00C8742A">
              <w:rPr>
                <w:b/>
                <w:bCs/>
                <w:noProof/>
                <w:spacing w:val="-2"/>
              </w:rPr>
              <w:t xml:space="preserve"> nodaļa</w:t>
            </w:r>
            <w:r>
              <w:rPr>
                <w:noProof/>
                <w:spacing w:val="-2"/>
              </w:rPr>
              <w:t xml:space="preserve"> satur i</w:t>
            </w:r>
            <w:r w:rsidRPr="00C8742A">
              <w:rPr>
                <w:noProof/>
                <w:spacing w:val="-2"/>
              </w:rPr>
              <w:t>eguldījumu brokeru sabiedrības darbības atjaunošanas un noregulējuma, maksātnespējas</w:t>
            </w:r>
            <w:r w:rsidR="0055173C">
              <w:rPr>
                <w:noProof/>
                <w:spacing w:val="-2"/>
              </w:rPr>
              <w:t xml:space="preserve"> procesa</w:t>
            </w:r>
            <w:r w:rsidRPr="00C8742A">
              <w:rPr>
                <w:noProof/>
                <w:spacing w:val="-2"/>
              </w:rPr>
              <w:t xml:space="preserve"> un likvidācijas speciāl</w:t>
            </w:r>
            <w:r>
              <w:rPr>
                <w:noProof/>
                <w:spacing w:val="-2"/>
              </w:rPr>
              <w:t>os</w:t>
            </w:r>
            <w:r w:rsidRPr="00C8742A">
              <w:rPr>
                <w:noProof/>
                <w:spacing w:val="-2"/>
              </w:rPr>
              <w:t xml:space="preserve"> noteikum</w:t>
            </w:r>
            <w:r>
              <w:rPr>
                <w:noProof/>
                <w:spacing w:val="-2"/>
              </w:rPr>
              <w:t>s, proti, rīcību ar klientu naudas līdzekļiem, rīcību ar klientu finanšu instrumentiem, i</w:t>
            </w:r>
            <w:r w:rsidRPr="00C8742A">
              <w:rPr>
                <w:noProof/>
                <w:spacing w:val="-2"/>
              </w:rPr>
              <w:t>eguldījumu brokeru sabiedrību darbības atjaunošanas un noregulējuma, maksātnespējas</w:t>
            </w:r>
            <w:r w:rsidR="0055173C">
              <w:rPr>
                <w:noProof/>
                <w:spacing w:val="-2"/>
              </w:rPr>
              <w:t xml:space="preserve"> procesa</w:t>
            </w:r>
            <w:r w:rsidRPr="00C8742A">
              <w:rPr>
                <w:noProof/>
                <w:spacing w:val="-2"/>
              </w:rPr>
              <w:t xml:space="preserve"> un likvidācijas </w:t>
            </w:r>
            <w:r>
              <w:rPr>
                <w:noProof/>
                <w:spacing w:val="-2"/>
              </w:rPr>
              <w:t>noteikumi, k</w:t>
            </w:r>
            <w:r w:rsidRPr="00C8742A">
              <w:rPr>
                <w:noProof/>
                <w:spacing w:val="-2"/>
              </w:rPr>
              <w:t>reditoru prasījumu segšanas speciālā kārtība</w:t>
            </w:r>
            <w:r>
              <w:rPr>
                <w:noProof/>
                <w:spacing w:val="-2"/>
              </w:rPr>
              <w:t>.</w:t>
            </w:r>
          </w:p>
          <w:p w14:paraId="241760A6" w14:textId="5CE8D27F" w:rsidR="006E76BD" w:rsidRDefault="006E76BD" w:rsidP="00C8742A">
            <w:pPr>
              <w:autoSpaceDE w:val="0"/>
              <w:autoSpaceDN w:val="0"/>
              <w:adjustRightInd w:val="0"/>
              <w:jc w:val="both"/>
              <w:rPr>
                <w:noProof/>
                <w:spacing w:val="-2"/>
              </w:rPr>
            </w:pPr>
            <w:r>
              <w:rPr>
                <w:noProof/>
                <w:spacing w:val="-2"/>
              </w:rPr>
              <w:t xml:space="preserve">Likumprojektā ar “maksātnespējas process” jāsaprot kā juridiskas personas maksātnespējas process, ņemto vēra, ka likumprojekta 1.panta pirmās daļas 6.punkts nosaka, ka </w:t>
            </w:r>
            <w:r w:rsidRPr="006E76BD">
              <w:rPr>
                <w:noProof/>
                <w:spacing w:val="-2"/>
              </w:rPr>
              <w:t>ieguldījumu brokeru sabiedrība ir kapitālsabiedrība, kas regulāri un profesionāli sniedz ieguldījumu pakalpojumus</w:t>
            </w:r>
            <w:r>
              <w:rPr>
                <w:noProof/>
                <w:spacing w:val="-2"/>
              </w:rPr>
              <w:t>.</w:t>
            </w:r>
          </w:p>
          <w:p w14:paraId="1D3D0431" w14:textId="1B77571F" w:rsidR="00C8742A" w:rsidRDefault="00357FCC" w:rsidP="00896968">
            <w:pPr>
              <w:autoSpaceDE w:val="0"/>
              <w:autoSpaceDN w:val="0"/>
              <w:adjustRightInd w:val="0"/>
              <w:jc w:val="both"/>
              <w:rPr>
                <w:noProof/>
                <w:spacing w:val="-2"/>
              </w:rPr>
            </w:pPr>
            <w:r>
              <w:rPr>
                <w:noProof/>
                <w:spacing w:val="-2"/>
              </w:rPr>
              <w:t xml:space="preserve">Likumprojekta </w:t>
            </w:r>
            <w:r w:rsidR="00A5355A">
              <w:rPr>
                <w:noProof/>
                <w:spacing w:val="-2"/>
              </w:rPr>
              <w:t>80</w:t>
            </w:r>
            <w:r>
              <w:rPr>
                <w:noProof/>
                <w:spacing w:val="-2"/>
              </w:rPr>
              <w:t xml:space="preserve">. un </w:t>
            </w:r>
            <w:r w:rsidR="00A5355A">
              <w:rPr>
                <w:noProof/>
                <w:spacing w:val="-2"/>
              </w:rPr>
              <w:t>81</w:t>
            </w:r>
            <w:r>
              <w:rPr>
                <w:noProof/>
                <w:spacing w:val="-2"/>
              </w:rPr>
              <w:t>.pants paredz attiecīgi rīcību ar klientu naudas līdzekļiem un rīcību ar klientu finanšu instrumentiem</w:t>
            </w:r>
            <w:r w:rsidR="000637F0">
              <w:rPr>
                <w:noProof/>
                <w:spacing w:val="-2"/>
              </w:rPr>
              <w:t xml:space="preserve"> maksātnespējas</w:t>
            </w:r>
            <w:r w:rsidR="0055173C">
              <w:rPr>
                <w:noProof/>
                <w:spacing w:val="-2"/>
              </w:rPr>
              <w:t xml:space="preserve"> procesa</w:t>
            </w:r>
            <w:r w:rsidR="000637F0">
              <w:rPr>
                <w:noProof/>
                <w:spacing w:val="-2"/>
              </w:rPr>
              <w:t xml:space="preserve"> vai likvidācijas gadījumā. Minētie noteikumi </w:t>
            </w:r>
            <w:r w:rsidR="000637F0" w:rsidRPr="000637F0">
              <w:rPr>
                <w:noProof/>
                <w:spacing w:val="-2"/>
              </w:rPr>
              <w:t xml:space="preserve">paredz, ka gadījumā, ja klienti nepiesaka prasījumus un neizņem tiem piekrītošos naudas līdzekļus, likvidators vai </w:t>
            </w:r>
            <w:r w:rsidR="00A6554B" w:rsidRPr="00A6554B">
              <w:rPr>
                <w:noProof/>
                <w:spacing w:val="-2"/>
              </w:rPr>
              <w:t>maksātnespējas procesa administrators</w:t>
            </w:r>
            <w:r w:rsidR="000637F0" w:rsidRPr="000637F0">
              <w:rPr>
                <w:noProof/>
                <w:spacing w:val="-2"/>
              </w:rPr>
              <w:t xml:space="preserve"> tos nodod likvidatora vai </w:t>
            </w:r>
            <w:r w:rsidR="00A6554B" w:rsidRPr="00A6554B">
              <w:rPr>
                <w:noProof/>
                <w:spacing w:val="-2"/>
              </w:rPr>
              <w:t>maksātnespējas procesa administrator</w:t>
            </w:r>
            <w:r w:rsidR="00A6554B">
              <w:rPr>
                <w:noProof/>
                <w:spacing w:val="-2"/>
              </w:rPr>
              <w:t>a</w:t>
            </w:r>
            <w:r w:rsidR="000637F0" w:rsidRPr="000637F0">
              <w:rPr>
                <w:noProof/>
                <w:spacing w:val="-2"/>
              </w:rPr>
              <w:t xml:space="preserve"> izraudzītai kredītiestādei, slēdzot ar šo kredītiestādi attiecīgu līgumu. Maksu par nodoto naudas līdzekļu glabājumu aprēķina proporcionāli un maksā no personām piederošajiem naudas līdzekļiem. Personas zaudē prasījuma tiesības pret kredītiestādi tikai gadījumā, ja 10 gadu laikā tās kredītiestādei nav pieteikušas prasījumus un izņēmušas tām pienākošos naudas līdzekļus. 10 gadu termiņš atbilst jau Civillikuma 1895. pantā pastāvošajam vispārējā noilguma termiņam. Savukārt kredītiestādes glabājumā nodotie naudas līdzekļi, attiecībā uz kuriem iestājies noilgums, piekrīt valstij kā bez</w:t>
            </w:r>
            <w:r w:rsidR="006E76BD">
              <w:rPr>
                <w:noProof/>
                <w:spacing w:val="-2"/>
              </w:rPr>
              <w:t>īpašnieka</w:t>
            </w:r>
            <w:r w:rsidR="000637F0" w:rsidRPr="000637F0">
              <w:rPr>
                <w:noProof/>
                <w:spacing w:val="-2"/>
              </w:rPr>
              <w:t xml:space="preserve"> manta</w:t>
            </w:r>
            <w:r w:rsidR="000637F0">
              <w:rPr>
                <w:noProof/>
                <w:spacing w:val="-2"/>
              </w:rPr>
              <w:t>. Noteikumi likumprojektā iestrādāti, pār</w:t>
            </w:r>
            <w:r w:rsidR="009F2055">
              <w:rPr>
                <w:noProof/>
                <w:spacing w:val="-2"/>
              </w:rPr>
              <w:t>ņemot</w:t>
            </w:r>
            <w:r w:rsidR="000637F0">
              <w:rPr>
                <w:noProof/>
                <w:spacing w:val="-2"/>
              </w:rPr>
              <w:t xml:space="preserve"> Finanšu instrumentu tirgus likuma 151. un 152.pantu.</w:t>
            </w:r>
          </w:p>
          <w:p w14:paraId="48D68100" w14:textId="1C08E232" w:rsidR="00EE161D" w:rsidRDefault="00EE161D" w:rsidP="00896968">
            <w:pPr>
              <w:autoSpaceDE w:val="0"/>
              <w:autoSpaceDN w:val="0"/>
              <w:adjustRightInd w:val="0"/>
              <w:jc w:val="both"/>
              <w:rPr>
                <w:noProof/>
                <w:spacing w:val="-2"/>
              </w:rPr>
            </w:pPr>
            <w:r>
              <w:rPr>
                <w:noProof/>
                <w:spacing w:val="-2"/>
              </w:rPr>
              <w:t xml:space="preserve">Likumprojekta </w:t>
            </w:r>
            <w:r w:rsidR="00A5355A">
              <w:rPr>
                <w:noProof/>
                <w:spacing w:val="-2"/>
              </w:rPr>
              <w:t>82</w:t>
            </w:r>
            <w:r>
              <w:rPr>
                <w:noProof/>
                <w:spacing w:val="-2"/>
              </w:rPr>
              <w:t>.pants paredz i</w:t>
            </w:r>
            <w:r w:rsidRPr="00EE161D">
              <w:rPr>
                <w:noProof/>
                <w:spacing w:val="-2"/>
              </w:rPr>
              <w:t>eguldījumu brokeru sabiedrību darbības atjaunošanas un noregulējuma, maksātnespējas</w:t>
            </w:r>
            <w:r w:rsidR="0055173C">
              <w:rPr>
                <w:noProof/>
                <w:spacing w:val="-2"/>
              </w:rPr>
              <w:t xml:space="preserve"> procesa</w:t>
            </w:r>
            <w:r w:rsidRPr="00EE161D">
              <w:rPr>
                <w:noProof/>
                <w:spacing w:val="-2"/>
              </w:rPr>
              <w:t xml:space="preserve"> un likvidācijas</w:t>
            </w:r>
            <w:r w:rsidR="0055173C">
              <w:rPr>
                <w:noProof/>
                <w:spacing w:val="-2"/>
              </w:rPr>
              <w:t xml:space="preserve"> noteikumus</w:t>
            </w:r>
            <w:r>
              <w:rPr>
                <w:noProof/>
                <w:spacing w:val="-2"/>
              </w:rPr>
              <w:t xml:space="preserve">. Ņemot vērā, ka </w:t>
            </w:r>
            <w:r w:rsidRPr="008E7E6D">
              <w:rPr>
                <w:noProof/>
                <w:spacing w:val="-2"/>
              </w:rPr>
              <w:t>Kredītiestāžu un ieguldījumu brokeru sabiedrību darbības atjaunošanas un noregulējuma likums Finanšu un kapitāla tirgus komisijai paredz dažādus pienākumus un tiesības saistībā ar agrīnās intervences pasākumu un noregulējuma instrumentu piemērošanu arī attiecībā uz ieguldījumu brokeru sabiedrībām</w:t>
            </w:r>
            <w:r>
              <w:rPr>
                <w:noProof/>
                <w:spacing w:val="-2"/>
              </w:rPr>
              <w:t>, tad minētās prasības nosaka, ka</w:t>
            </w:r>
            <w:r w:rsidRPr="008E7E6D">
              <w:rPr>
                <w:noProof/>
                <w:spacing w:val="-2"/>
              </w:rPr>
              <w:t xml:space="preserve"> ar ieguldījumu brokeru sabiedrību likvidāciju un maksātnespēj</w:t>
            </w:r>
            <w:r w:rsidR="0055173C">
              <w:rPr>
                <w:noProof/>
                <w:spacing w:val="-2"/>
              </w:rPr>
              <w:t>as procesu</w:t>
            </w:r>
            <w:r w:rsidRPr="008E7E6D">
              <w:rPr>
                <w:noProof/>
                <w:spacing w:val="-2"/>
              </w:rPr>
              <w:t xml:space="preserve"> saistītus jautājumus regulē Kredītiestāžu un ieguldījumu brokeru sabiedrību darbības atjaunošanas un noregulējuma likums.</w:t>
            </w:r>
            <w:r>
              <w:rPr>
                <w:noProof/>
                <w:spacing w:val="-2"/>
              </w:rPr>
              <w:t xml:space="preserve"> Noteikumi likumprojektā iestrādāti, pār</w:t>
            </w:r>
            <w:r w:rsidR="009F2055">
              <w:rPr>
                <w:noProof/>
                <w:spacing w:val="-2"/>
              </w:rPr>
              <w:t>ņemot</w:t>
            </w:r>
            <w:r>
              <w:rPr>
                <w:noProof/>
                <w:spacing w:val="-2"/>
              </w:rPr>
              <w:t xml:space="preserve"> Finanšu instrumentu tirgus likuma 153.pantu.</w:t>
            </w:r>
          </w:p>
          <w:p w14:paraId="681FB57D" w14:textId="084D78C9" w:rsidR="00EE161D" w:rsidRDefault="00EE161D" w:rsidP="00896968">
            <w:pPr>
              <w:autoSpaceDE w:val="0"/>
              <w:autoSpaceDN w:val="0"/>
              <w:adjustRightInd w:val="0"/>
              <w:jc w:val="both"/>
              <w:rPr>
                <w:noProof/>
                <w:spacing w:val="-2"/>
              </w:rPr>
            </w:pPr>
            <w:r>
              <w:rPr>
                <w:noProof/>
                <w:spacing w:val="-2"/>
              </w:rPr>
              <w:t xml:space="preserve">Likumprojekta </w:t>
            </w:r>
            <w:r w:rsidR="00A5355A">
              <w:rPr>
                <w:noProof/>
                <w:spacing w:val="-2"/>
              </w:rPr>
              <w:t>83</w:t>
            </w:r>
            <w:r>
              <w:rPr>
                <w:noProof/>
                <w:spacing w:val="-2"/>
              </w:rPr>
              <w:t xml:space="preserve">.pants paredz kreditoru prasījumu segšanas speciālo kārtību. </w:t>
            </w:r>
            <w:r w:rsidRPr="008E7E6D">
              <w:rPr>
                <w:noProof/>
                <w:spacing w:val="-2"/>
              </w:rPr>
              <w:t xml:space="preserve">Lai nodrošinātu kompensācijas izmaksas ieguldītājiem saskaņā ar </w:t>
            </w:r>
            <w:r w:rsidRPr="008E7E6D">
              <w:rPr>
                <w:noProof/>
                <w:spacing w:val="-2"/>
              </w:rPr>
              <w:lastRenderedPageBreak/>
              <w:t>Ieguldītāju aizsardzības likumā noteikto, Likumprojektā tiek ietverts noteikums attiecībā uz kreditoru prasījumu segšanas kārtību ieguldījumu brokeru sabiedrības likvidācijas vai maksātnespējas procesā (līdzīgi kā tas paredzēts Kredītiestāžu likuma 192. pantā attiecībā uz izmaksām noguldītājiem, kuriem saskaņā ar Noguldījumu garantiju likumu pienākas garantētā atlīdzība).</w:t>
            </w:r>
          </w:p>
          <w:p w14:paraId="23826A1B" w14:textId="42E0A5C8" w:rsidR="00EE161D" w:rsidRPr="00FD7531" w:rsidRDefault="00EE161D" w:rsidP="00EE161D">
            <w:pPr>
              <w:shd w:val="clear" w:color="auto" w:fill="FFFFFF"/>
              <w:jc w:val="both"/>
              <w:rPr>
                <w:rFonts w:ascii="Calibri" w:hAnsi="Calibri" w:cs="Calibri"/>
                <w:noProof/>
                <w:color w:val="000000"/>
                <w:lang w:eastAsia="en-GB"/>
              </w:rPr>
            </w:pPr>
            <w:r>
              <w:rPr>
                <w:noProof/>
                <w:color w:val="000000"/>
                <w:spacing w:val="2"/>
                <w:lang w:eastAsia="en-GB"/>
              </w:rPr>
              <w:t>Papildus jāuzsver, ka</w:t>
            </w:r>
            <w:r w:rsidRPr="00FD7531">
              <w:rPr>
                <w:noProof/>
                <w:color w:val="000000"/>
                <w:spacing w:val="2"/>
                <w:lang w:eastAsia="en-GB"/>
              </w:rPr>
              <w:t xml:space="preserve"> </w:t>
            </w:r>
            <w:r>
              <w:rPr>
                <w:noProof/>
                <w:color w:val="000000"/>
                <w:spacing w:val="2"/>
                <w:lang w:eastAsia="en-GB"/>
              </w:rPr>
              <w:t xml:space="preserve">Eiropas Parlamenta un Padomes 2017.gada 12.decembra direktīvas (ES) 2017/2399 </w:t>
            </w:r>
            <w:r w:rsidRPr="00516915">
              <w:rPr>
                <w:noProof/>
                <w:color w:val="000000"/>
                <w:spacing w:val="2"/>
                <w:lang w:eastAsia="en-GB"/>
              </w:rPr>
              <w:t>ar ko groza Direktīvu 2014/59/ES attiecībā uz nenodrošinātu parāda instrumentu prioritāti maksātnespējas</w:t>
            </w:r>
            <w:r w:rsidR="006E76BD">
              <w:rPr>
                <w:noProof/>
                <w:color w:val="000000"/>
                <w:spacing w:val="2"/>
                <w:lang w:eastAsia="en-GB"/>
              </w:rPr>
              <w:t xml:space="preserve"> procesa</w:t>
            </w:r>
            <w:r w:rsidRPr="00516915">
              <w:rPr>
                <w:noProof/>
                <w:color w:val="000000"/>
                <w:spacing w:val="2"/>
                <w:lang w:eastAsia="en-GB"/>
              </w:rPr>
              <w:t xml:space="preserve"> hierarhijā</w:t>
            </w:r>
            <w:r>
              <w:rPr>
                <w:noProof/>
                <w:color w:val="000000"/>
                <w:spacing w:val="2"/>
                <w:lang w:eastAsia="en-GB"/>
              </w:rPr>
              <w:t xml:space="preserve"> (turpmāk </w:t>
            </w:r>
            <w:r w:rsidR="009D15E7">
              <w:rPr>
                <w:noProof/>
                <w:color w:val="000000"/>
                <w:spacing w:val="2"/>
                <w:lang w:eastAsia="en-GB"/>
              </w:rPr>
              <w:t>–</w:t>
            </w:r>
            <w:r>
              <w:rPr>
                <w:noProof/>
                <w:color w:val="000000"/>
                <w:spacing w:val="2"/>
                <w:lang w:eastAsia="en-GB"/>
              </w:rPr>
              <w:t xml:space="preserve"> </w:t>
            </w:r>
            <w:r w:rsidRPr="00FD7531">
              <w:rPr>
                <w:noProof/>
                <w:color w:val="000000"/>
                <w:spacing w:val="2"/>
                <w:lang w:eastAsia="en-GB"/>
              </w:rPr>
              <w:t>Direktīva</w:t>
            </w:r>
            <w:r w:rsidR="009D15E7">
              <w:rPr>
                <w:noProof/>
                <w:color w:val="000000"/>
                <w:spacing w:val="2"/>
                <w:lang w:eastAsia="en-GB"/>
              </w:rPr>
              <w:t xml:space="preserve"> </w:t>
            </w:r>
            <w:r w:rsidR="009D15E7">
              <w:rPr>
                <w:noProof/>
                <w:spacing w:val="-2"/>
              </w:rPr>
              <w:t>Nr.</w:t>
            </w:r>
            <w:r w:rsidRPr="00FD7531">
              <w:rPr>
                <w:noProof/>
                <w:color w:val="000000"/>
                <w:spacing w:val="2"/>
                <w:lang w:eastAsia="en-GB"/>
              </w:rPr>
              <w:t xml:space="preserve"> 2017/2399</w:t>
            </w:r>
            <w:r>
              <w:rPr>
                <w:noProof/>
                <w:color w:val="000000"/>
                <w:spacing w:val="2"/>
                <w:lang w:eastAsia="en-GB"/>
              </w:rPr>
              <w:t>)</w:t>
            </w:r>
            <w:r w:rsidRPr="00FD7531">
              <w:rPr>
                <w:noProof/>
                <w:color w:val="000000"/>
                <w:spacing w:val="2"/>
                <w:lang w:eastAsia="en-GB"/>
              </w:rPr>
              <w:t xml:space="preserve"> mērķis ir precizēt kreditoru prasījumu apmierināšanas secību un izveidot speciālu kreditoru kārtu (kura kreditoru prasījumu apmierināšanas secībā atrastos uzreiz aiz parastajiem nenodrošinātajiem kreditoru prasījumiem (noteikti likuma </w:t>
            </w:r>
            <w:r w:rsidR="00A5355A">
              <w:rPr>
                <w:noProof/>
                <w:color w:val="000000"/>
                <w:spacing w:val="2"/>
                <w:lang w:eastAsia="en-GB"/>
              </w:rPr>
              <w:t>83</w:t>
            </w:r>
            <w:r w:rsidRPr="00FD7531">
              <w:rPr>
                <w:noProof/>
                <w:color w:val="000000"/>
                <w:spacing w:val="2"/>
                <w:lang w:eastAsia="en-GB"/>
              </w:rPr>
              <w:t xml:space="preserve">.panta pirmajā daļā) un pirms tiem prasījumiem, kas izriet no ieguldījumiem kredītiestādes kapitālā (likumprojektā ietvertais priekšlikums piedāvātajā likuma </w:t>
            </w:r>
            <w:r w:rsidR="00A5355A">
              <w:rPr>
                <w:noProof/>
                <w:color w:val="000000"/>
                <w:spacing w:val="2"/>
                <w:lang w:eastAsia="en-GB"/>
              </w:rPr>
              <w:t>83</w:t>
            </w:r>
            <w:r w:rsidRPr="00FD7531">
              <w:rPr>
                <w:noProof/>
                <w:color w:val="000000"/>
                <w:spacing w:val="2"/>
                <w:lang w:eastAsia="en-GB"/>
              </w:rPr>
              <w:t xml:space="preserve">.panta ceturtajā daļā), prasījumiem, kas izriet no emitēta parādu vērstpapīra, kura dzēšanas termiņš saskaņā ar sākotnējo līgumu ir vismaz viens gads, kas neietver tiesības uz nākotnē iegūstamiem atvasinātiem finanšu instrumentiem un nav uzskatāms par atvasinātu finanšu instrumentu un attiecībā uz kuru prospektā vai līgumā ir noteikta zemāka prioritāte kā likuma </w:t>
            </w:r>
            <w:r w:rsidR="00A5355A">
              <w:rPr>
                <w:noProof/>
                <w:color w:val="000000"/>
                <w:spacing w:val="2"/>
                <w:lang w:eastAsia="en-GB"/>
              </w:rPr>
              <w:t>83</w:t>
            </w:r>
            <w:r w:rsidRPr="00FD7531">
              <w:rPr>
                <w:noProof/>
                <w:color w:val="000000"/>
                <w:spacing w:val="2"/>
                <w:lang w:eastAsia="en-GB"/>
              </w:rPr>
              <w:t>.panta pirmajā daļā noteiktajiem kreditoru prasījumiem. Emitētus parāda vērtspapīrus ar mainīgu procentu likmi, kas izriet no vispāratzīti lietotas bāzes procentu likmes un emitētus parāda vērtspapīrus, kas nav izteikti emitenta vietējā valūtā, ar nosacījumu, ka pamatsumma, atmaksa un procentu likme ir izteikta vienā un tajā pašā valūtā, neuzskata par tādiem emitētiem parāda vērstpapīriem, kas ietver tiesības uz nākotnē iegūstamiem atvasinātiem finanšu instrumentiem tikai minēto pazīmju dēļ. Speciālā kreditoru kārta ir noteikta likumprojekt</w:t>
            </w:r>
            <w:r>
              <w:rPr>
                <w:noProof/>
                <w:color w:val="000000"/>
                <w:spacing w:val="2"/>
                <w:lang w:eastAsia="en-GB"/>
              </w:rPr>
              <w:t xml:space="preserve">a </w:t>
            </w:r>
            <w:r w:rsidR="00A5355A">
              <w:rPr>
                <w:noProof/>
                <w:color w:val="000000"/>
                <w:spacing w:val="2"/>
                <w:lang w:eastAsia="en-GB"/>
              </w:rPr>
              <w:t>83</w:t>
            </w:r>
            <w:r>
              <w:rPr>
                <w:noProof/>
                <w:color w:val="000000"/>
                <w:spacing w:val="2"/>
                <w:lang w:eastAsia="en-GB"/>
              </w:rPr>
              <w:t xml:space="preserve">.panta trešajā daļā </w:t>
            </w:r>
            <w:r w:rsidRPr="00FD7531">
              <w:rPr>
                <w:noProof/>
                <w:color w:val="000000"/>
                <w:spacing w:val="2"/>
                <w:lang w:eastAsia="en-GB"/>
              </w:rPr>
              <w:t>(atbilstoši Direktīvas</w:t>
            </w:r>
            <w:r w:rsidR="009D15E7">
              <w:rPr>
                <w:noProof/>
                <w:color w:val="000000"/>
                <w:spacing w:val="2"/>
                <w:lang w:eastAsia="en-GB"/>
              </w:rPr>
              <w:t xml:space="preserve"> </w:t>
            </w:r>
            <w:r w:rsidR="009D15E7">
              <w:rPr>
                <w:noProof/>
                <w:spacing w:val="-2"/>
              </w:rPr>
              <w:t>Nr.</w:t>
            </w:r>
            <w:r w:rsidRPr="00FD7531">
              <w:rPr>
                <w:noProof/>
                <w:color w:val="000000"/>
                <w:spacing w:val="2"/>
                <w:lang w:eastAsia="en-GB"/>
              </w:rPr>
              <w:t xml:space="preserve"> 2017/2399 1.panta 2.punkta otrās daļas a), b), c) apakšpunktam un sestajai daļai).</w:t>
            </w:r>
          </w:p>
          <w:p w14:paraId="5D2D64A6" w14:textId="6270371B" w:rsidR="00EE161D" w:rsidRPr="00FD7531" w:rsidRDefault="00EE161D" w:rsidP="00EE161D">
            <w:pPr>
              <w:shd w:val="clear" w:color="auto" w:fill="FFFFFF"/>
              <w:jc w:val="both"/>
              <w:rPr>
                <w:rFonts w:ascii="Calibri" w:hAnsi="Calibri" w:cs="Calibri"/>
                <w:noProof/>
                <w:color w:val="000000"/>
                <w:lang w:eastAsia="en-GB"/>
              </w:rPr>
            </w:pPr>
            <w:r w:rsidRPr="00FD7531">
              <w:rPr>
                <w:noProof/>
                <w:color w:val="000000"/>
                <w:spacing w:val="2"/>
                <w:lang w:eastAsia="en-GB"/>
              </w:rPr>
              <w:t>Likumprojekt</w:t>
            </w:r>
            <w:r>
              <w:rPr>
                <w:noProof/>
                <w:color w:val="000000"/>
                <w:spacing w:val="2"/>
                <w:lang w:eastAsia="en-GB"/>
              </w:rPr>
              <w:t>a</w:t>
            </w:r>
            <w:r w:rsidRPr="00FD7531">
              <w:rPr>
                <w:noProof/>
                <w:color w:val="000000"/>
                <w:spacing w:val="2"/>
                <w:lang w:eastAsia="en-GB"/>
              </w:rPr>
              <w:t xml:space="preserve"> </w:t>
            </w:r>
            <w:r w:rsidR="00A5355A">
              <w:rPr>
                <w:noProof/>
                <w:color w:val="000000"/>
                <w:spacing w:val="2"/>
                <w:lang w:eastAsia="en-GB"/>
              </w:rPr>
              <w:t>83</w:t>
            </w:r>
            <w:r w:rsidRPr="00FD7531">
              <w:rPr>
                <w:noProof/>
                <w:color w:val="000000"/>
                <w:spacing w:val="2"/>
                <w:lang w:eastAsia="en-GB"/>
              </w:rPr>
              <w:t>.panta ceturt</w:t>
            </w:r>
            <w:r>
              <w:rPr>
                <w:noProof/>
                <w:color w:val="000000"/>
                <w:spacing w:val="2"/>
                <w:lang w:eastAsia="en-GB"/>
              </w:rPr>
              <w:t>ā</w:t>
            </w:r>
            <w:r w:rsidRPr="00FD7531">
              <w:rPr>
                <w:noProof/>
                <w:color w:val="000000"/>
                <w:spacing w:val="2"/>
                <w:lang w:eastAsia="en-GB"/>
              </w:rPr>
              <w:t xml:space="preserve"> daļ</w:t>
            </w:r>
            <w:r>
              <w:rPr>
                <w:noProof/>
                <w:color w:val="000000"/>
                <w:spacing w:val="2"/>
                <w:lang w:eastAsia="en-GB"/>
              </w:rPr>
              <w:t>a</w:t>
            </w:r>
            <w:r w:rsidRPr="00FD7531">
              <w:rPr>
                <w:noProof/>
                <w:color w:val="000000"/>
                <w:spacing w:val="2"/>
                <w:lang w:eastAsia="en-GB"/>
              </w:rPr>
              <w:t xml:space="preserve"> nosaka kreditoru prasījumus par līdzekļiem, kurus kreditori aizdevuši ieguldījumu brokeru sabiedrībai uz noteiktu laiku ar nosacījumu, ka pirms termiņa tos var pieprasīt vienīgi ieguldījumu brokeru sabiedrības likvidācijas gadījumā, tiek segti pēc šā panta trešajā daļā noteikto prasījumu segšanas.</w:t>
            </w:r>
          </w:p>
          <w:p w14:paraId="317B2227" w14:textId="77777777" w:rsidR="00EE161D" w:rsidRPr="00FD7531" w:rsidRDefault="00EE161D" w:rsidP="007A50D0">
            <w:pPr>
              <w:shd w:val="clear" w:color="auto" w:fill="FFFFFF"/>
              <w:jc w:val="both"/>
              <w:rPr>
                <w:rFonts w:ascii="Calibri" w:hAnsi="Calibri" w:cs="Calibri"/>
                <w:noProof/>
                <w:color w:val="000000"/>
                <w:lang w:eastAsia="en-GB"/>
              </w:rPr>
            </w:pPr>
            <w:r w:rsidRPr="00FD7531">
              <w:rPr>
                <w:noProof/>
                <w:color w:val="000000"/>
                <w:spacing w:val="2"/>
                <w:lang w:eastAsia="en-GB"/>
              </w:rPr>
              <w:t>Minētais nozīmē, ka norakstīšanas tiesību piemērošanas gadījumā vispirms tiktu norakstīti akcionāru veiktie ieguldījumi kredītiestādes un ieguldījumu brokeru sabiedrības kapitālā, pēc tam ieguldījumi subordinētajā kapitālā, kam sekotu obligacionāru prasījumi (izveidotā speciālā kreditoru kārta) pirms pārējo parasto nenodrošināto kreditoru prasījumiem.</w:t>
            </w:r>
          </w:p>
          <w:p w14:paraId="5BD9F095" w14:textId="1222675D" w:rsidR="00EE161D" w:rsidRDefault="00EE161D" w:rsidP="00EE161D">
            <w:pPr>
              <w:autoSpaceDE w:val="0"/>
              <w:autoSpaceDN w:val="0"/>
              <w:adjustRightInd w:val="0"/>
              <w:jc w:val="both"/>
              <w:rPr>
                <w:noProof/>
                <w:spacing w:val="-2"/>
              </w:rPr>
            </w:pPr>
            <w:r w:rsidRPr="00FD7531">
              <w:rPr>
                <w:noProof/>
                <w:color w:val="000000"/>
                <w:spacing w:val="2"/>
                <w:lang w:eastAsia="en-GB"/>
              </w:rPr>
              <w:t xml:space="preserve">Likumprojektā </w:t>
            </w:r>
            <w:r w:rsidR="00A5355A">
              <w:rPr>
                <w:noProof/>
                <w:color w:val="000000"/>
                <w:spacing w:val="2"/>
                <w:lang w:eastAsia="en-GB"/>
              </w:rPr>
              <w:t>83</w:t>
            </w:r>
            <w:r w:rsidRPr="00FD7531">
              <w:rPr>
                <w:noProof/>
                <w:color w:val="000000"/>
                <w:spacing w:val="2"/>
                <w:lang w:eastAsia="en-GB"/>
              </w:rPr>
              <w:t>.panta pirmās daļas 2</w:t>
            </w:r>
            <w:r>
              <w:rPr>
                <w:noProof/>
                <w:color w:val="000000"/>
                <w:spacing w:val="2"/>
                <w:lang w:eastAsia="en-GB"/>
              </w:rPr>
              <w:t>.</w:t>
            </w:r>
            <w:r w:rsidRPr="00FD7531">
              <w:rPr>
                <w:noProof/>
                <w:color w:val="000000"/>
                <w:spacing w:val="2"/>
                <w:lang w:eastAsia="en-GB"/>
              </w:rPr>
              <w:t>punkt</w:t>
            </w:r>
            <w:r>
              <w:rPr>
                <w:noProof/>
                <w:color w:val="000000"/>
                <w:spacing w:val="2"/>
                <w:lang w:eastAsia="en-GB"/>
              </w:rPr>
              <w:t>s</w:t>
            </w:r>
            <w:r w:rsidRPr="00FD7531">
              <w:rPr>
                <w:noProof/>
                <w:color w:val="000000"/>
                <w:spacing w:val="2"/>
                <w:lang w:eastAsia="en-GB"/>
              </w:rPr>
              <w:t> paredz, ka netiks noteiktas izmaksas noguldītājiem, kas piesaistīti izmantojot kredītiestādes filiāli, kas atrodas ārpus Eiropas Savienības (atbilstoši Direktīvas</w:t>
            </w:r>
            <w:r w:rsidR="009D15E7">
              <w:rPr>
                <w:noProof/>
                <w:color w:val="000000"/>
                <w:spacing w:val="2"/>
                <w:lang w:eastAsia="en-GB"/>
              </w:rPr>
              <w:t xml:space="preserve"> </w:t>
            </w:r>
            <w:r w:rsidR="009D15E7">
              <w:rPr>
                <w:noProof/>
                <w:spacing w:val="-2"/>
              </w:rPr>
              <w:t>Nr.</w:t>
            </w:r>
            <w:r w:rsidRPr="00FD7531">
              <w:rPr>
                <w:noProof/>
                <w:color w:val="000000"/>
                <w:spacing w:val="2"/>
                <w:lang w:eastAsia="en-GB"/>
              </w:rPr>
              <w:t xml:space="preserve"> 2017/2399 1.panta 2.punkta pirmās daļas a) apakšpunkta ii) punktam).</w:t>
            </w:r>
            <w:r>
              <w:rPr>
                <w:noProof/>
                <w:color w:val="000000"/>
                <w:spacing w:val="2"/>
                <w:lang w:eastAsia="en-GB"/>
              </w:rPr>
              <w:t xml:space="preserve"> </w:t>
            </w:r>
            <w:r>
              <w:rPr>
                <w:noProof/>
                <w:spacing w:val="-2"/>
              </w:rPr>
              <w:t>Noteikumi likumprojektā iestrādāti, pārceļot Finanšu instrumentu tirgus likuma 154.pantu.</w:t>
            </w:r>
          </w:p>
          <w:p w14:paraId="52EF69BB" w14:textId="77777777" w:rsidR="00EE161D" w:rsidRDefault="00EE161D" w:rsidP="00EE161D">
            <w:pPr>
              <w:autoSpaceDE w:val="0"/>
              <w:autoSpaceDN w:val="0"/>
              <w:adjustRightInd w:val="0"/>
              <w:jc w:val="both"/>
              <w:rPr>
                <w:noProof/>
                <w:spacing w:val="-2"/>
              </w:rPr>
            </w:pPr>
          </w:p>
          <w:p w14:paraId="45B81076" w14:textId="77777777" w:rsidR="00EE161D" w:rsidRDefault="00EE161D" w:rsidP="00EE161D">
            <w:pPr>
              <w:autoSpaceDE w:val="0"/>
              <w:autoSpaceDN w:val="0"/>
              <w:adjustRightInd w:val="0"/>
              <w:jc w:val="both"/>
              <w:rPr>
                <w:noProof/>
                <w:spacing w:val="-2"/>
              </w:rPr>
            </w:pPr>
            <w:r w:rsidRPr="00C26248">
              <w:rPr>
                <w:b/>
                <w:bCs/>
                <w:noProof/>
                <w:spacing w:val="-2"/>
              </w:rPr>
              <w:lastRenderedPageBreak/>
              <w:t>X</w:t>
            </w:r>
            <w:r w:rsidR="00F30E2E">
              <w:rPr>
                <w:b/>
                <w:bCs/>
                <w:noProof/>
                <w:spacing w:val="-2"/>
              </w:rPr>
              <w:t>V</w:t>
            </w:r>
            <w:r w:rsidRPr="00C26248">
              <w:rPr>
                <w:b/>
                <w:bCs/>
                <w:noProof/>
                <w:spacing w:val="-2"/>
              </w:rPr>
              <w:t xml:space="preserve"> nodaļa</w:t>
            </w:r>
            <w:r w:rsidR="00C26248">
              <w:rPr>
                <w:noProof/>
                <w:spacing w:val="-2"/>
              </w:rPr>
              <w:t xml:space="preserve"> nosaka prasības attiecībā uz ierobežotas pieejamības informāciju</w:t>
            </w:r>
            <w:r w:rsidR="00CB2110">
              <w:rPr>
                <w:noProof/>
                <w:spacing w:val="-2"/>
              </w:rPr>
              <w:t xml:space="preserve">. </w:t>
            </w:r>
            <w:r w:rsidR="00CB2110" w:rsidRPr="00CB2110">
              <w:rPr>
                <w:noProof/>
                <w:spacing w:val="-2"/>
              </w:rPr>
              <w:t xml:space="preserve">Ierobežotas pieejamības informācija ir tāda informācija, kura ir paredzēta ierobežotam personu lokam sakarā ar darba vai dienesta pienākumu veikšanu un kuras izpaušana vai nozaudēšana šīs informācijas rakstura un satura dēļ apgrūtina vai var apgrūtināt iestādes darbību, nodara vai var nodarīt kaitējumu </w:t>
            </w:r>
            <w:r w:rsidR="00CB2110">
              <w:rPr>
                <w:noProof/>
                <w:spacing w:val="-2"/>
              </w:rPr>
              <w:t>personas</w:t>
            </w:r>
            <w:r w:rsidR="00CB2110" w:rsidRPr="00CB2110">
              <w:rPr>
                <w:noProof/>
                <w:spacing w:val="-2"/>
              </w:rPr>
              <w:t xml:space="preserve"> likumiskajām interesēm</w:t>
            </w:r>
            <w:r w:rsidR="00CB2110">
              <w:rPr>
                <w:noProof/>
                <w:spacing w:val="-2"/>
              </w:rPr>
              <w:t xml:space="preserve">. </w:t>
            </w:r>
          </w:p>
          <w:p w14:paraId="415C5D6D" w14:textId="7CC22155" w:rsidR="00CB2110" w:rsidRDefault="00CB2110" w:rsidP="00EE161D">
            <w:pPr>
              <w:autoSpaceDE w:val="0"/>
              <w:autoSpaceDN w:val="0"/>
              <w:adjustRightInd w:val="0"/>
              <w:jc w:val="both"/>
              <w:rPr>
                <w:noProof/>
                <w:spacing w:val="-2"/>
              </w:rPr>
            </w:pPr>
            <w:r>
              <w:rPr>
                <w:noProof/>
                <w:spacing w:val="-2"/>
              </w:rPr>
              <w:t xml:space="preserve">Likumprojekta </w:t>
            </w:r>
            <w:r w:rsidR="00A5355A">
              <w:rPr>
                <w:noProof/>
                <w:spacing w:val="-2"/>
              </w:rPr>
              <w:t>84</w:t>
            </w:r>
            <w:r>
              <w:rPr>
                <w:noProof/>
                <w:spacing w:val="-2"/>
              </w:rPr>
              <w:t>.pants nosaka, kāda informācija uzskatāma par ierobežotas pieejamības informāciju attiecībā uz ieguldījumu brokeru sabiedrībām un tās klientiem, kā arī paredz Finanšu un kapitāla tirgus komisijas tiesības saņemt, sniet un izmantot minēto informāciju savu funkciju veikšanai. Ar minēto likumprojekta pantu pārņemts Direktīvas</w:t>
            </w:r>
            <w:r w:rsidR="009D15E7">
              <w:rPr>
                <w:noProof/>
                <w:spacing w:val="-2"/>
              </w:rPr>
              <w:t xml:space="preserve"> Nr.</w:t>
            </w:r>
            <w:r>
              <w:rPr>
                <w:noProof/>
                <w:spacing w:val="-2"/>
              </w:rPr>
              <w:t xml:space="preserve"> 2019/2034 15. pants, 64.panta 6.punkts, kā arī iestrādāts Finanšu instrumentu tirgus likuma 146.panta trešās daļas 1.punkts.</w:t>
            </w:r>
          </w:p>
          <w:p w14:paraId="0F790148" w14:textId="16A459B3" w:rsidR="0026729F" w:rsidRPr="00A049A0" w:rsidRDefault="00CB2110" w:rsidP="00A049A0">
            <w:pPr>
              <w:autoSpaceDE w:val="0"/>
              <w:autoSpaceDN w:val="0"/>
              <w:adjustRightInd w:val="0"/>
              <w:jc w:val="both"/>
              <w:rPr>
                <w:noProof/>
                <w:spacing w:val="-2"/>
              </w:rPr>
            </w:pPr>
            <w:r>
              <w:rPr>
                <w:noProof/>
                <w:spacing w:val="-2"/>
              </w:rPr>
              <w:t xml:space="preserve">Likumprojekta </w:t>
            </w:r>
            <w:r w:rsidR="00A5355A">
              <w:rPr>
                <w:noProof/>
                <w:spacing w:val="-2"/>
              </w:rPr>
              <w:t>85</w:t>
            </w:r>
            <w:r>
              <w:rPr>
                <w:noProof/>
                <w:spacing w:val="-2"/>
              </w:rPr>
              <w:t>.pants paredz informācijas a</w:t>
            </w:r>
            <w:r w:rsidR="00476D51">
              <w:rPr>
                <w:noProof/>
                <w:spacing w:val="-2"/>
              </w:rPr>
              <w:t>p</w:t>
            </w:r>
            <w:r>
              <w:rPr>
                <w:noProof/>
                <w:spacing w:val="-2"/>
              </w:rPr>
              <w:t>maiņu ar ārvalsts uzraudzības institūcijām, tādejādi pārņemot Direktīvas</w:t>
            </w:r>
            <w:r w:rsidR="009D15E7">
              <w:rPr>
                <w:noProof/>
                <w:spacing w:val="-2"/>
              </w:rPr>
              <w:t xml:space="preserve"> Nr.</w:t>
            </w:r>
            <w:r>
              <w:rPr>
                <w:noProof/>
                <w:spacing w:val="-2"/>
              </w:rPr>
              <w:t xml:space="preserve"> 2019/2034 16.pantu.</w:t>
            </w:r>
          </w:p>
        </w:tc>
      </w:tr>
      <w:tr w:rsidR="0018086A" w:rsidRPr="00A049A0" w14:paraId="320F0BA7" w14:textId="77777777" w:rsidTr="005B5908">
        <w:trPr>
          <w:trHeight w:val="169"/>
          <w:jc w:val="center"/>
        </w:trPr>
        <w:tc>
          <w:tcPr>
            <w:tcW w:w="499" w:type="dxa"/>
            <w:vAlign w:val="center"/>
          </w:tcPr>
          <w:p w14:paraId="2B3F1BE9" w14:textId="77777777" w:rsidR="0018086A" w:rsidRPr="00A049A0" w:rsidRDefault="00B54A3A" w:rsidP="002D4945">
            <w:pPr>
              <w:pStyle w:val="naiskr"/>
              <w:spacing w:before="0" w:after="0"/>
              <w:ind w:left="-355"/>
              <w:jc w:val="center"/>
              <w:rPr>
                <w:spacing w:val="-2"/>
              </w:rPr>
            </w:pPr>
            <w:r w:rsidRPr="00A049A0">
              <w:rPr>
                <w:spacing w:val="-2"/>
              </w:rPr>
              <w:lastRenderedPageBreak/>
              <w:t>a</w:t>
            </w:r>
            <w:r w:rsidR="00575F9E" w:rsidRPr="00A049A0">
              <w:rPr>
                <w:spacing w:val="-2"/>
              </w:rPr>
              <w:t xml:space="preserve">      3</w:t>
            </w:r>
            <w:r w:rsidR="0018086A" w:rsidRPr="00A049A0">
              <w:rPr>
                <w:spacing w:val="-2"/>
              </w:rPr>
              <w:t>.</w:t>
            </w:r>
          </w:p>
        </w:tc>
        <w:tc>
          <w:tcPr>
            <w:tcW w:w="1908" w:type="dxa"/>
          </w:tcPr>
          <w:p w14:paraId="2F1E8DB7" w14:textId="77777777" w:rsidR="0018086A" w:rsidRPr="00A049A0" w:rsidRDefault="0018086A" w:rsidP="00A049A0">
            <w:pPr>
              <w:pStyle w:val="naiskr"/>
              <w:spacing w:before="0" w:after="0"/>
              <w:rPr>
                <w:spacing w:val="-2"/>
              </w:rPr>
            </w:pPr>
            <w:r w:rsidRPr="00A049A0">
              <w:rPr>
                <w:spacing w:val="-2"/>
              </w:rPr>
              <w:t>Projekta izstrādē iesaistītās institūcijas</w:t>
            </w:r>
          </w:p>
        </w:tc>
        <w:tc>
          <w:tcPr>
            <w:tcW w:w="6941" w:type="dxa"/>
          </w:tcPr>
          <w:p w14:paraId="422F77AD" w14:textId="77777777" w:rsidR="0018086A" w:rsidRPr="00A049A0" w:rsidRDefault="00457B2E" w:rsidP="002D7977">
            <w:pPr>
              <w:autoSpaceDE w:val="0"/>
              <w:autoSpaceDN w:val="0"/>
              <w:adjustRightInd w:val="0"/>
              <w:jc w:val="both"/>
              <w:rPr>
                <w:noProof/>
                <w:spacing w:val="-2"/>
              </w:rPr>
            </w:pPr>
            <w:r>
              <w:rPr>
                <w:noProof/>
                <w:spacing w:val="-2"/>
              </w:rPr>
              <w:t>Finanšu ministrija sadarbībā ar</w:t>
            </w:r>
            <w:r w:rsidRPr="00304ED7">
              <w:rPr>
                <w:noProof/>
                <w:spacing w:val="-2"/>
              </w:rPr>
              <w:t xml:space="preserve"> Finanšu un kapitāla tirgus komisiju</w:t>
            </w:r>
            <w:r>
              <w:rPr>
                <w:noProof/>
                <w:spacing w:val="-2"/>
              </w:rPr>
              <w:t>.</w:t>
            </w:r>
          </w:p>
        </w:tc>
      </w:tr>
      <w:tr w:rsidR="0018086A" w:rsidRPr="00A049A0" w14:paraId="07D26377" w14:textId="77777777" w:rsidTr="005B5908">
        <w:trPr>
          <w:trHeight w:val="339"/>
          <w:jc w:val="center"/>
        </w:trPr>
        <w:tc>
          <w:tcPr>
            <w:tcW w:w="499" w:type="dxa"/>
          </w:tcPr>
          <w:p w14:paraId="063EDD6A" w14:textId="77777777" w:rsidR="0018086A" w:rsidRPr="00A049A0" w:rsidRDefault="002D4945" w:rsidP="002D4945">
            <w:pPr>
              <w:pStyle w:val="naiskr"/>
              <w:spacing w:before="0" w:after="0"/>
              <w:jc w:val="center"/>
              <w:rPr>
                <w:spacing w:val="-2"/>
              </w:rPr>
            </w:pPr>
            <w:r>
              <w:rPr>
                <w:spacing w:val="-2"/>
              </w:rPr>
              <w:t xml:space="preserve">  </w:t>
            </w:r>
            <w:r w:rsidR="00575F9E" w:rsidRPr="00A049A0">
              <w:rPr>
                <w:spacing w:val="-2"/>
              </w:rPr>
              <w:t>4</w:t>
            </w:r>
            <w:r w:rsidR="0018086A" w:rsidRPr="00A049A0">
              <w:rPr>
                <w:spacing w:val="-2"/>
              </w:rPr>
              <w:t>.</w:t>
            </w:r>
          </w:p>
        </w:tc>
        <w:tc>
          <w:tcPr>
            <w:tcW w:w="1908" w:type="dxa"/>
          </w:tcPr>
          <w:p w14:paraId="34C0D385" w14:textId="77777777" w:rsidR="0018086A" w:rsidRPr="00A049A0" w:rsidRDefault="0018086A" w:rsidP="00A049A0">
            <w:pPr>
              <w:pStyle w:val="naiskr"/>
              <w:spacing w:before="0" w:after="0"/>
              <w:rPr>
                <w:spacing w:val="-2"/>
              </w:rPr>
            </w:pPr>
            <w:r w:rsidRPr="00A049A0">
              <w:rPr>
                <w:spacing w:val="-2"/>
              </w:rPr>
              <w:t>Cita informācija</w:t>
            </w:r>
          </w:p>
        </w:tc>
        <w:tc>
          <w:tcPr>
            <w:tcW w:w="6941" w:type="dxa"/>
          </w:tcPr>
          <w:p w14:paraId="647F6F01" w14:textId="77777777" w:rsidR="0018086A" w:rsidRPr="00A049A0" w:rsidRDefault="00D8350C" w:rsidP="00BA7175">
            <w:pPr>
              <w:pStyle w:val="naiskr"/>
              <w:spacing w:before="0" w:after="0"/>
              <w:jc w:val="both"/>
              <w:rPr>
                <w:spacing w:val="-2"/>
              </w:rPr>
            </w:pPr>
            <w:r>
              <w:rPr>
                <w:color w:val="000000"/>
                <w:spacing w:val="-2"/>
                <w:shd w:val="clear" w:color="auto" w:fill="FFFFFF"/>
              </w:rPr>
              <w:t>Nav.</w:t>
            </w:r>
            <w:r w:rsidR="00BA7175">
              <w:rPr>
                <w:color w:val="000000"/>
                <w:spacing w:val="-2"/>
                <w:shd w:val="clear" w:color="auto" w:fill="FFFFFF"/>
              </w:rPr>
              <w:t xml:space="preserve"> </w:t>
            </w:r>
          </w:p>
        </w:tc>
      </w:tr>
    </w:tbl>
    <w:p w14:paraId="2D3E8780" w14:textId="77777777" w:rsidR="0018086A" w:rsidRPr="00A049A0" w:rsidRDefault="0018086A" w:rsidP="00A049A0">
      <w:pPr>
        <w:pStyle w:val="naisf"/>
        <w:spacing w:before="0" w:after="0"/>
        <w:rPr>
          <w:spacing w:val="-2"/>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55"/>
        <w:gridCol w:w="1933"/>
        <w:gridCol w:w="6958"/>
      </w:tblGrid>
      <w:tr w:rsidR="0018086A" w:rsidRPr="00A049A0" w14:paraId="1DD5779E" w14:textId="77777777" w:rsidTr="00CF2260">
        <w:trPr>
          <w:jc w:val="center"/>
        </w:trPr>
        <w:tc>
          <w:tcPr>
            <w:tcW w:w="9346" w:type="dxa"/>
            <w:gridSpan w:val="3"/>
            <w:vAlign w:val="center"/>
          </w:tcPr>
          <w:p w14:paraId="52E106FA" w14:textId="77777777" w:rsidR="0018086A" w:rsidRPr="00A049A0" w:rsidRDefault="0018086A" w:rsidP="00A049A0">
            <w:pPr>
              <w:pStyle w:val="naisnod"/>
              <w:spacing w:before="0" w:after="0"/>
              <w:rPr>
                <w:spacing w:val="-2"/>
                <w:highlight w:val="yellow"/>
              </w:rPr>
            </w:pPr>
            <w:r w:rsidRPr="00A049A0">
              <w:rPr>
                <w:spacing w:val="-2"/>
              </w:rPr>
              <w:t>II. Tiesību akta projekta ietekme uz sabiedrību</w:t>
            </w:r>
          </w:p>
        </w:tc>
      </w:tr>
      <w:tr w:rsidR="00457B2E" w:rsidRPr="00A049A0" w14:paraId="7427A0FB" w14:textId="77777777" w:rsidTr="008C50CC">
        <w:trPr>
          <w:trHeight w:val="38"/>
          <w:jc w:val="center"/>
        </w:trPr>
        <w:tc>
          <w:tcPr>
            <w:tcW w:w="455" w:type="dxa"/>
            <w:vAlign w:val="center"/>
          </w:tcPr>
          <w:p w14:paraId="215AB73A" w14:textId="77777777" w:rsidR="00457B2E" w:rsidRPr="002F08F8" w:rsidRDefault="00457B2E" w:rsidP="00457B2E">
            <w:pPr>
              <w:ind w:right="-57"/>
              <w:jc w:val="center"/>
              <w:rPr>
                <w:spacing w:val="-2"/>
              </w:rPr>
            </w:pPr>
            <w:r w:rsidRPr="002F08F8">
              <w:rPr>
                <w:spacing w:val="-2"/>
              </w:rPr>
              <w:t>1.</w:t>
            </w:r>
          </w:p>
        </w:tc>
        <w:tc>
          <w:tcPr>
            <w:tcW w:w="1933" w:type="dxa"/>
            <w:vAlign w:val="center"/>
          </w:tcPr>
          <w:p w14:paraId="3033E2D8" w14:textId="77777777" w:rsidR="00457B2E" w:rsidRPr="00A049A0" w:rsidRDefault="00457B2E" w:rsidP="00457B2E">
            <w:pPr>
              <w:ind w:right="-57"/>
              <w:rPr>
                <w:spacing w:val="-2"/>
              </w:rPr>
            </w:pPr>
            <w:r w:rsidRPr="00A049A0">
              <w:rPr>
                <w:spacing w:val="-2"/>
              </w:rPr>
              <w:t xml:space="preserve">Sabiedrības </w:t>
            </w:r>
            <w:proofErr w:type="spellStart"/>
            <w:r w:rsidRPr="00A049A0">
              <w:rPr>
                <w:spacing w:val="-2"/>
              </w:rPr>
              <w:t>mērķgrupas</w:t>
            </w:r>
            <w:proofErr w:type="spellEnd"/>
            <w:r w:rsidRPr="00A049A0">
              <w:rPr>
                <w:spacing w:val="-2"/>
              </w:rPr>
              <w:t>, kuras tiesiskais regulējums ietekmē vai varētu ietekmēt</w:t>
            </w:r>
          </w:p>
        </w:tc>
        <w:tc>
          <w:tcPr>
            <w:tcW w:w="6958" w:type="dxa"/>
            <w:vAlign w:val="center"/>
          </w:tcPr>
          <w:p w14:paraId="519249D7" w14:textId="270790B1" w:rsidR="00457B2E" w:rsidRPr="00625DD5" w:rsidRDefault="00457B2E" w:rsidP="00457B2E">
            <w:pPr>
              <w:pStyle w:val="naiskr"/>
              <w:spacing w:before="0" w:after="0"/>
              <w:jc w:val="both"/>
              <w:rPr>
                <w:color w:val="000000"/>
                <w:spacing w:val="-2"/>
                <w:shd w:val="clear" w:color="auto" w:fill="FFFFFF"/>
              </w:rPr>
            </w:pPr>
            <w:r>
              <w:rPr>
                <w:color w:val="000000"/>
                <w:spacing w:val="-2"/>
                <w:shd w:val="clear" w:color="auto" w:fill="FFFFFF"/>
              </w:rPr>
              <w:t xml:space="preserve">Likumprojekta tiesiskais regulējums attiecas uz </w:t>
            </w:r>
            <w:r w:rsidR="006479A2" w:rsidRPr="00805FC4">
              <w:rPr>
                <w:noProof/>
                <w:color w:val="000000"/>
                <w:spacing w:val="-2"/>
              </w:rPr>
              <w:t>Finanšu un kapitāla tirgus komisij</w:t>
            </w:r>
            <w:r w:rsidR="006479A2">
              <w:rPr>
                <w:noProof/>
                <w:color w:val="000000"/>
                <w:spacing w:val="-2"/>
              </w:rPr>
              <w:t>u</w:t>
            </w:r>
            <w:r>
              <w:rPr>
                <w:color w:val="000000"/>
                <w:spacing w:val="-2"/>
                <w:shd w:val="clear" w:color="auto" w:fill="FFFFFF"/>
              </w:rPr>
              <w:t xml:space="preserve">, finanšu instrumentu tirgus dalībniekiem, proti, kredītiestādēm, kuras sniedz ieguldījumu pakalpojumus vai ieguldījumu </w:t>
            </w:r>
            <w:proofErr w:type="spellStart"/>
            <w:r>
              <w:rPr>
                <w:color w:val="000000"/>
                <w:spacing w:val="-2"/>
                <w:shd w:val="clear" w:color="auto" w:fill="FFFFFF"/>
              </w:rPr>
              <w:t>blakuspakalpojumus</w:t>
            </w:r>
            <w:proofErr w:type="spellEnd"/>
            <w:r>
              <w:rPr>
                <w:color w:val="000000"/>
                <w:spacing w:val="-2"/>
                <w:shd w:val="clear" w:color="auto" w:fill="FFFFFF"/>
              </w:rPr>
              <w:t>, ārvalsts kredītiestādes filiālēm, ieguldījumu brokeru sabiedrībām, ārvalsts ieguldījumu brokeru sabiedrību filiālēm, i</w:t>
            </w:r>
            <w:r w:rsidRPr="00457B2E">
              <w:rPr>
                <w:color w:val="000000"/>
                <w:spacing w:val="-2"/>
                <w:shd w:val="clear" w:color="auto" w:fill="FFFFFF"/>
              </w:rPr>
              <w:t xml:space="preserve">eguldījumu </w:t>
            </w:r>
            <w:proofErr w:type="spellStart"/>
            <w:r w:rsidRPr="00457B2E">
              <w:rPr>
                <w:color w:val="000000"/>
                <w:spacing w:val="-2"/>
                <w:shd w:val="clear" w:color="auto" w:fill="FFFFFF"/>
              </w:rPr>
              <w:t>pārvaldītājsabiedrīb</w:t>
            </w:r>
            <w:r>
              <w:rPr>
                <w:color w:val="000000"/>
                <w:spacing w:val="-2"/>
                <w:shd w:val="clear" w:color="auto" w:fill="FFFFFF"/>
              </w:rPr>
              <w:t>ām</w:t>
            </w:r>
            <w:proofErr w:type="spellEnd"/>
            <w:r w:rsidRPr="00457B2E">
              <w:rPr>
                <w:color w:val="000000"/>
                <w:spacing w:val="-2"/>
                <w:shd w:val="clear" w:color="auto" w:fill="FFFFFF"/>
              </w:rPr>
              <w:t>, jaukt</w:t>
            </w:r>
            <w:r>
              <w:rPr>
                <w:color w:val="000000"/>
                <w:spacing w:val="-2"/>
                <w:shd w:val="clear" w:color="auto" w:fill="FFFFFF"/>
              </w:rPr>
              <w:t>ām</w:t>
            </w:r>
            <w:r w:rsidRPr="00457B2E">
              <w:rPr>
                <w:color w:val="000000"/>
                <w:spacing w:val="-2"/>
                <w:shd w:val="clear" w:color="auto" w:fill="FFFFFF"/>
              </w:rPr>
              <w:t xml:space="preserve"> finanšu </w:t>
            </w:r>
            <w:proofErr w:type="spellStart"/>
            <w:r w:rsidRPr="00457B2E">
              <w:rPr>
                <w:color w:val="000000"/>
                <w:spacing w:val="-2"/>
                <w:shd w:val="clear" w:color="auto" w:fill="FFFFFF"/>
              </w:rPr>
              <w:t>pārvaldītājsabiedrīb</w:t>
            </w:r>
            <w:r>
              <w:rPr>
                <w:color w:val="000000"/>
                <w:spacing w:val="-2"/>
                <w:shd w:val="clear" w:color="auto" w:fill="FFFFFF"/>
              </w:rPr>
              <w:t>ām</w:t>
            </w:r>
            <w:proofErr w:type="spellEnd"/>
            <w:r w:rsidRPr="00457B2E">
              <w:rPr>
                <w:color w:val="000000"/>
                <w:spacing w:val="-2"/>
                <w:shd w:val="clear" w:color="auto" w:fill="FFFFFF"/>
              </w:rPr>
              <w:t xml:space="preserve"> un jauktas darbības </w:t>
            </w:r>
            <w:proofErr w:type="spellStart"/>
            <w:r w:rsidRPr="00457B2E">
              <w:rPr>
                <w:color w:val="000000"/>
                <w:spacing w:val="-2"/>
                <w:shd w:val="clear" w:color="auto" w:fill="FFFFFF"/>
              </w:rPr>
              <w:t>pārvaldītājsabiedrīb</w:t>
            </w:r>
            <w:r>
              <w:rPr>
                <w:color w:val="000000"/>
                <w:spacing w:val="-2"/>
                <w:shd w:val="clear" w:color="auto" w:fill="FFFFFF"/>
              </w:rPr>
              <w:t>ām</w:t>
            </w:r>
            <w:proofErr w:type="spellEnd"/>
            <w:r w:rsidR="00F06541">
              <w:rPr>
                <w:color w:val="000000"/>
                <w:spacing w:val="-2"/>
                <w:shd w:val="clear" w:color="auto" w:fill="FFFFFF"/>
              </w:rPr>
              <w:t>, kā arī uz zvērinātiem revidentiem un zvērinātu revidentu komercsabiedrībām.</w:t>
            </w:r>
          </w:p>
        </w:tc>
      </w:tr>
      <w:tr w:rsidR="00457B2E" w:rsidRPr="00A049A0" w14:paraId="61D2A3B6" w14:textId="77777777" w:rsidTr="008C50CC">
        <w:trPr>
          <w:trHeight w:val="34"/>
          <w:jc w:val="center"/>
        </w:trPr>
        <w:tc>
          <w:tcPr>
            <w:tcW w:w="455" w:type="dxa"/>
            <w:vAlign w:val="center"/>
          </w:tcPr>
          <w:p w14:paraId="2F57C242" w14:textId="77777777" w:rsidR="00457B2E" w:rsidRPr="00A049A0" w:rsidRDefault="00457B2E" w:rsidP="00457B2E">
            <w:pPr>
              <w:pStyle w:val="naisnod"/>
              <w:spacing w:before="0" w:after="0"/>
              <w:rPr>
                <w:b w:val="0"/>
                <w:spacing w:val="-2"/>
              </w:rPr>
            </w:pPr>
            <w:r w:rsidRPr="00A049A0">
              <w:rPr>
                <w:b w:val="0"/>
                <w:spacing w:val="-2"/>
              </w:rPr>
              <w:t>2.</w:t>
            </w:r>
          </w:p>
        </w:tc>
        <w:tc>
          <w:tcPr>
            <w:tcW w:w="1933" w:type="dxa"/>
            <w:vAlign w:val="center"/>
          </w:tcPr>
          <w:p w14:paraId="54C4283B" w14:textId="77777777" w:rsidR="00457B2E" w:rsidRPr="00A049A0" w:rsidRDefault="00457B2E" w:rsidP="00457B2E">
            <w:pPr>
              <w:rPr>
                <w:spacing w:val="-2"/>
              </w:rPr>
            </w:pPr>
            <w:r w:rsidRPr="00D8350C">
              <w:rPr>
                <w:spacing w:val="-2"/>
              </w:rPr>
              <w:t>Tiesiskā regulējuma ietekme uz tautsaimniecību un administratīvo slogu</w:t>
            </w:r>
          </w:p>
        </w:tc>
        <w:tc>
          <w:tcPr>
            <w:tcW w:w="6958" w:type="dxa"/>
            <w:vAlign w:val="center"/>
          </w:tcPr>
          <w:p w14:paraId="04483980" w14:textId="77777777" w:rsidR="00457B2E" w:rsidRPr="006479A2" w:rsidRDefault="006479A2" w:rsidP="00457B2E">
            <w:pPr>
              <w:jc w:val="both"/>
              <w:rPr>
                <w:color w:val="000000"/>
              </w:rPr>
            </w:pPr>
            <w:r>
              <w:rPr>
                <w:noProof/>
                <w:color w:val="000000"/>
                <w:spacing w:val="-2"/>
              </w:rPr>
              <w:t xml:space="preserve">Lai arī likumprojekta 3.panta ceturtā daļa paredz, ka sistēmiski nozīmīgai ieguldījumu brokeru sabiedrībai jāiesniedz </w:t>
            </w:r>
            <w:r w:rsidRPr="00805FC4">
              <w:rPr>
                <w:noProof/>
                <w:color w:val="000000"/>
                <w:spacing w:val="-2"/>
              </w:rPr>
              <w:t>Finanšu un kapitāla tirgus komisijai iesniegumu kredītiestādes licences</w:t>
            </w:r>
            <w:r>
              <w:rPr>
                <w:noProof/>
                <w:color w:val="000000"/>
                <w:spacing w:val="-2"/>
              </w:rPr>
              <w:t xml:space="preserve"> </w:t>
            </w:r>
            <w:r w:rsidRPr="00805FC4">
              <w:rPr>
                <w:noProof/>
                <w:color w:val="000000"/>
                <w:spacing w:val="-2"/>
              </w:rPr>
              <w:t>(atļaujas) saņemšanai</w:t>
            </w:r>
            <w:r>
              <w:rPr>
                <w:noProof/>
                <w:color w:val="000000"/>
                <w:spacing w:val="-2"/>
              </w:rPr>
              <w:t xml:space="preserve">, tomēr papildus likumprojekta </w:t>
            </w:r>
            <w:r w:rsidRPr="00250626">
              <w:rPr>
                <w:noProof/>
                <w:color w:val="000000"/>
                <w:spacing w:val="-2"/>
              </w:rPr>
              <w:t>“</w:t>
            </w:r>
            <w:r w:rsidRPr="00155BB4">
              <w:rPr>
                <w:bCs/>
                <w:noProof/>
                <w:color w:val="000000"/>
                <w:spacing w:val="-2"/>
              </w:rPr>
              <w:t>Grozījumi Kredītiestāžu likumā</w:t>
            </w:r>
            <w:r w:rsidRPr="00250626">
              <w:rPr>
                <w:noProof/>
                <w:color w:val="000000"/>
                <w:spacing w:val="-2"/>
              </w:rPr>
              <w:t>”</w:t>
            </w:r>
            <w:r>
              <w:rPr>
                <w:noProof/>
                <w:color w:val="000000"/>
                <w:spacing w:val="-2"/>
              </w:rPr>
              <w:t xml:space="preserve"> 2.panta, Kredītiestāžu likuma 11.</w:t>
            </w:r>
            <w:r w:rsidRPr="00B966C7">
              <w:rPr>
                <w:noProof/>
                <w:color w:val="000000"/>
                <w:spacing w:val="-2"/>
                <w:vertAlign w:val="superscript"/>
              </w:rPr>
              <w:t>2</w:t>
            </w:r>
            <w:r>
              <w:rPr>
                <w:noProof/>
                <w:color w:val="000000"/>
                <w:spacing w:val="-2"/>
              </w:rPr>
              <w:t xml:space="preserve"> panta ceturtā daļa paredz atvieglot minētā iesnieguma izskatīšanas procesu, pieprasot sniegt tikai to informāciju, kura nav </w:t>
            </w:r>
            <w:r w:rsidRPr="00805FC4">
              <w:rPr>
                <w:noProof/>
                <w:color w:val="000000"/>
                <w:spacing w:val="-2"/>
              </w:rPr>
              <w:t>Finanšu un kapitāla tirgus komisija</w:t>
            </w:r>
            <w:r>
              <w:rPr>
                <w:noProof/>
                <w:color w:val="000000"/>
                <w:spacing w:val="-2"/>
              </w:rPr>
              <w:t>s rīcībā.</w:t>
            </w:r>
          </w:p>
        </w:tc>
      </w:tr>
      <w:tr w:rsidR="00457B2E" w:rsidRPr="00A049A0" w14:paraId="6B0F2B87" w14:textId="77777777" w:rsidTr="008C50CC">
        <w:trPr>
          <w:trHeight w:val="34"/>
          <w:jc w:val="center"/>
        </w:trPr>
        <w:tc>
          <w:tcPr>
            <w:tcW w:w="455" w:type="dxa"/>
            <w:vAlign w:val="center"/>
          </w:tcPr>
          <w:p w14:paraId="68DF7081" w14:textId="77777777" w:rsidR="00457B2E" w:rsidRPr="00A049A0" w:rsidRDefault="00457B2E" w:rsidP="00457B2E">
            <w:pPr>
              <w:pStyle w:val="naisnod"/>
              <w:spacing w:before="0" w:after="0"/>
              <w:rPr>
                <w:b w:val="0"/>
                <w:spacing w:val="-2"/>
              </w:rPr>
            </w:pPr>
            <w:r w:rsidRPr="00A049A0">
              <w:rPr>
                <w:b w:val="0"/>
                <w:spacing w:val="-2"/>
              </w:rPr>
              <w:t>3.</w:t>
            </w:r>
          </w:p>
        </w:tc>
        <w:tc>
          <w:tcPr>
            <w:tcW w:w="1933" w:type="dxa"/>
            <w:vAlign w:val="center"/>
          </w:tcPr>
          <w:p w14:paraId="5EEBFA93" w14:textId="77777777" w:rsidR="00457B2E" w:rsidRPr="00A049A0" w:rsidRDefault="00457B2E" w:rsidP="00457B2E">
            <w:pPr>
              <w:rPr>
                <w:b/>
                <w:spacing w:val="-2"/>
              </w:rPr>
            </w:pPr>
            <w:r w:rsidRPr="00A049A0">
              <w:rPr>
                <w:spacing w:val="-2"/>
              </w:rPr>
              <w:t>Administratīvo izmaksu monetārs novērtējums</w:t>
            </w:r>
          </w:p>
        </w:tc>
        <w:tc>
          <w:tcPr>
            <w:tcW w:w="6958" w:type="dxa"/>
            <w:vAlign w:val="center"/>
          </w:tcPr>
          <w:p w14:paraId="1DF8C0F5" w14:textId="77777777" w:rsidR="00457B2E" w:rsidRPr="00117120" w:rsidRDefault="006479A2" w:rsidP="006479A2">
            <w:pPr>
              <w:jc w:val="both"/>
              <w:rPr>
                <w:b/>
                <w:spacing w:val="-2"/>
              </w:rPr>
            </w:pPr>
            <w:r w:rsidRPr="006479A2">
              <w:rPr>
                <w:noProof/>
                <w:color w:val="000000"/>
                <w:spacing w:val="-2"/>
              </w:rPr>
              <w:t xml:space="preserve">Tirgus dalībnieku administratīvās izmaksas šajā gadījumā atkarīgas no vairākiem faktoriem. Ņemot vērā, ka licencēšanas un uzraudzības prasības (piemēram, prasības atbilstošas iekšējās kontroles sistēmas nodrošināšanai, noziedzīgi iegūtu līdzekļu legalizācijas novēršanas prasības, regulējošās prasības) ieguldījumu brokeru sabiedrībām daļēji pārklājas ar kredītiestādēm noteiktajām prasībām un ir izpildītas, saņemot ieguldījumu brokeru sabiedrības licenci, un tiek pildītas, sniedzot ieguldījumu pakalpojumus, izmaksas kredītiestādes licences </w:t>
            </w:r>
            <w:r>
              <w:rPr>
                <w:noProof/>
                <w:color w:val="000000"/>
                <w:spacing w:val="-2"/>
              </w:rPr>
              <w:t>(atļaujas)</w:t>
            </w:r>
            <w:r w:rsidRPr="006479A2">
              <w:rPr>
                <w:noProof/>
                <w:color w:val="000000"/>
                <w:spacing w:val="-2"/>
              </w:rPr>
              <w:t xml:space="preserve"> saņemšanai būs salīdzinoši nelielas. Papildus jāatzīmē, ka šādas licences </w:t>
            </w:r>
            <w:r>
              <w:rPr>
                <w:noProof/>
                <w:color w:val="000000"/>
                <w:spacing w:val="-2"/>
              </w:rPr>
              <w:t>(atļaujas)</w:t>
            </w:r>
            <w:r w:rsidRPr="006479A2">
              <w:rPr>
                <w:noProof/>
                <w:color w:val="000000"/>
                <w:spacing w:val="-2"/>
              </w:rPr>
              <w:t xml:space="preserve"> saņemšanai Latvijas finanšu un kapitāla tirgus uzraugs (Finanšu un kapitāla tirgus komisija) nav noteicis maksu. Tāpat potenciālās izmaksas šāda licences </w:t>
            </w:r>
            <w:r>
              <w:rPr>
                <w:noProof/>
                <w:color w:val="000000"/>
                <w:spacing w:val="-2"/>
              </w:rPr>
              <w:t>(atļaujas)</w:t>
            </w:r>
            <w:r w:rsidRPr="006479A2">
              <w:rPr>
                <w:noProof/>
                <w:color w:val="000000"/>
                <w:spacing w:val="-2"/>
              </w:rPr>
              <w:t xml:space="preserve"> saņemšanai atkarīgas no tā, vai licences </w:t>
            </w:r>
            <w:r>
              <w:rPr>
                <w:noProof/>
                <w:color w:val="000000"/>
                <w:spacing w:val="-2"/>
              </w:rPr>
              <w:t>(atļaujas)</w:t>
            </w:r>
            <w:r w:rsidRPr="006479A2">
              <w:rPr>
                <w:noProof/>
                <w:color w:val="000000"/>
                <w:spacing w:val="-2"/>
              </w:rPr>
              <w:t xml:space="preserve"> saņemšanai iesniedzamā pieteikuma (dokumentācijas) </w:t>
            </w:r>
            <w:r w:rsidRPr="006479A2">
              <w:rPr>
                <w:noProof/>
                <w:color w:val="000000"/>
                <w:spacing w:val="-2"/>
              </w:rPr>
              <w:lastRenderedPageBreak/>
              <w:t xml:space="preserve">sagatavošanai tirgus dalībnieks izmantos iekšējos vai ārējos resursus, no kā tiešā veidā atkarīgas šī procesa izmaksas. Prognozējams, ka šādu potenciālo kredītiestādes licences </w:t>
            </w:r>
            <w:r>
              <w:rPr>
                <w:noProof/>
                <w:color w:val="000000"/>
                <w:spacing w:val="-2"/>
              </w:rPr>
              <w:t>(atļaujas)</w:t>
            </w:r>
            <w:r w:rsidRPr="006479A2">
              <w:rPr>
                <w:noProof/>
                <w:color w:val="000000"/>
                <w:spacing w:val="-2"/>
              </w:rPr>
              <w:t xml:space="preserve"> saņēmēju administratīvās izmaksas, pieaugot to darbības apjomiem un lielumam, būs proporcionālas to iespējām. Tirgus dalībniekam to apzinoties, izmaksas kredītiestādes licences </w:t>
            </w:r>
            <w:r>
              <w:rPr>
                <w:noProof/>
                <w:color w:val="000000"/>
                <w:spacing w:val="-2"/>
              </w:rPr>
              <w:t>(atļaujas)</w:t>
            </w:r>
            <w:r w:rsidRPr="006479A2">
              <w:rPr>
                <w:noProof/>
                <w:color w:val="000000"/>
                <w:spacing w:val="-2"/>
              </w:rPr>
              <w:t xml:space="preserve"> saņemšanai būs samērojamas ar tirgus dalībnieka biznesa (uzņēmējdarbības) modeļa izvēli.</w:t>
            </w:r>
          </w:p>
        </w:tc>
      </w:tr>
      <w:tr w:rsidR="00457B2E" w:rsidRPr="00A049A0" w14:paraId="13794149" w14:textId="77777777" w:rsidTr="008C50CC">
        <w:trPr>
          <w:trHeight w:val="34"/>
          <w:jc w:val="center"/>
        </w:trPr>
        <w:tc>
          <w:tcPr>
            <w:tcW w:w="455" w:type="dxa"/>
            <w:vAlign w:val="center"/>
          </w:tcPr>
          <w:p w14:paraId="4005C08C" w14:textId="77777777" w:rsidR="00457B2E" w:rsidRPr="00A049A0" w:rsidRDefault="00457B2E" w:rsidP="00457B2E">
            <w:pPr>
              <w:pStyle w:val="naisnod"/>
              <w:spacing w:before="0" w:after="0"/>
              <w:rPr>
                <w:b w:val="0"/>
                <w:spacing w:val="-2"/>
              </w:rPr>
            </w:pPr>
            <w:r w:rsidRPr="00A049A0">
              <w:rPr>
                <w:b w:val="0"/>
                <w:spacing w:val="-2"/>
              </w:rPr>
              <w:lastRenderedPageBreak/>
              <w:t>4.</w:t>
            </w:r>
          </w:p>
        </w:tc>
        <w:tc>
          <w:tcPr>
            <w:tcW w:w="1933" w:type="dxa"/>
            <w:vAlign w:val="center"/>
          </w:tcPr>
          <w:p w14:paraId="37B880EB" w14:textId="77777777" w:rsidR="00457B2E" w:rsidRPr="00A049A0" w:rsidRDefault="00457B2E" w:rsidP="00457B2E">
            <w:pPr>
              <w:pStyle w:val="naisc"/>
              <w:spacing w:before="0" w:after="0"/>
              <w:jc w:val="left"/>
              <w:rPr>
                <w:b/>
                <w:color w:val="000000"/>
                <w:spacing w:val="-2"/>
              </w:rPr>
            </w:pPr>
            <w:r w:rsidRPr="00A049A0">
              <w:rPr>
                <w:color w:val="000000"/>
                <w:spacing w:val="-2"/>
                <w:szCs w:val="20"/>
              </w:rPr>
              <w:t>Atbilstības izmaksu monetārs novērtējums</w:t>
            </w:r>
          </w:p>
        </w:tc>
        <w:tc>
          <w:tcPr>
            <w:tcW w:w="6958" w:type="dxa"/>
            <w:vAlign w:val="center"/>
          </w:tcPr>
          <w:p w14:paraId="3C368AD7" w14:textId="77777777" w:rsidR="00457B2E" w:rsidRPr="00117120" w:rsidRDefault="009976CE" w:rsidP="00457B2E">
            <w:pPr>
              <w:pStyle w:val="naisnod"/>
              <w:spacing w:before="0" w:after="0"/>
              <w:jc w:val="both"/>
              <w:rPr>
                <w:b w:val="0"/>
                <w:spacing w:val="-2"/>
              </w:rPr>
            </w:pPr>
            <w:r>
              <w:rPr>
                <w:b w:val="0"/>
              </w:rPr>
              <w:t>Administratīvās izmaksas precīzi nav aprēķināmas.</w:t>
            </w:r>
          </w:p>
        </w:tc>
      </w:tr>
      <w:tr w:rsidR="00457B2E" w:rsidRPr="00A049A0" w14:paraId="0D43D4F4" w14:textId="77777777" w:rsidTr="008C50CC">
        <w:trPr>
          <w:trHeight w:val="34"/>
          <w:jc w:val="center"/>
        </w:trPr>
        <w:tc>
          <w:tcPr>
            <w:tcW w:w="455" w:type="dxa"/>
            <w:vAlign w:val="center"/>
          </w:tcPr>
          <w:p w14:paraId="2DCA4591" w14:textId="77777777" w:rsidR="00457B2E" w:rsidRPr="00A049A0" w:rsidRDefault="00457B2E" w:rsidP="00457B2E">
            <w:pPr>
              <w:pStyle w:val="naisnod"/>
              <w:spacing w:before="0" w:after="0"/>
              <w:rPr>
                <w:b w:val="0"/>
                <w:spacing w:val="-2"/>
              </w:rPr>
            </w:pPr>
            <w:r w:rsidRPr="00A049A0">
              <w:rPr>
                <w:b w:val="0"/>
                <w:spacing w:val="-2"/>
              </w:rPr>
              <w:t>5.</w:t>
            </w:r>
          </w:p>
        </w:tc>
        <w:tc>
          <w:tcPr>
            <w:tcW w:w="1933" w:type="dxa"/>
            <w:vAlign w:val="center"/>
          </w:tcPr>
          <w:p w14:paraId="43DBA06B" w14:textId="77777777" w:rsidR="00457B2E" w:rsidRPr="00A049A0" w:rsidRDefault="00457B2E" w:rsidP="00457B2E">
            <w:pPr>
              <w:pStyle w:val="naisc"/>
              <w:spacing w:before="0" w:after="0"/>
              <w:jc w:val="left"/>
              <w:rPr>
                <w:spacing w:val="-2"/>
              </w:rPr>
            </w:pPr>
            <w:r w:rsidRPr="00A049A0">
              <w:rPr>
                <w:spacing w:val="-2"/>
              </w:rPr>
              <w:t>Cita informācija</w:t>
            </w:r>
          </w:p>
        </w:tc>
        <w:tc>
          <w:tcPr>
            <w:tcW w:w="6958" w:type="dxa"/>
            <w:vAlign w:val="center"/>
          </w:tcPr>
          <w:p w14:paraId="5BA6136B" w14:textId="77777777" w:rsidR="00457B2E" w:rsidRPr="00117120" w:rsidRDefault="00457B2E" w:rsidP="00457B2E">
            <w:pPr>
              <w:pStyle w:val="naisnod"/>
              <w:spacing w:before="0" w:after="0"/>
              <w:jc w:val="both"/>
              <w:rPr>
                <w:b w:val="0"/>
                <w:spacing w:val="-2"/>
              </w:rPr>
            </w:pPr>
            <w:r w:rsidRPr="00117120">
              <w:rPr>
                <w:b w:val="0"/>
                <w:spacing w:val="-2"/>
              </w:rPr>
              <w:t>Nav.</w:t>
            </w:r>
          </w:p>
        </w:tc>
      </w:tr>
    </w:tbl>
    <w:p w14:paraId="7E4D4963" w14:textId="77777777" w:rsidR="0018086A" w:rsidRPr="00A049A0" w:rsidRDefault="0018086A" w:rsidP="00A049A0">
      <w:pPr>
        <w:pStyle w:val="naiskr"/>
        <w:tabs>
          <w:tab w:val="left" w:pos="2628"/>
        </w:tabs>
        <w:spacing w:before="0" w:after="0"/>
        <w:rPr>
          <w:spacing w:val="-2"/>
        </w:rPr>
      </w:pPr>
    </w:p>
    <w:p w14:paraId="7605565E" w14:textId="77777777" w:rsidR="00B85895" w:rsidRPr="00A049A0" w:rsidRDefault="00B85895" w:rsidP="00A049A0">
      <w:pPr>
        <w:pStyle w:val="naiskr"/>
        <w:tabs>
          <w:tab w:val="left" w:pos="2628"/>
        </w:tabs>
        <w:spacing w:before="0" w:after="0"/>
        <w:rPr>
          <w:spacing w:val="-2"/>
        </w:rPr>
      </w:pPr>
    </w:p>
    <w:tbl>
      <w:tblPr>
        <w:tblpPr w:leftFromText="180" w:rightFromText="180" w:vertAnchor="text" w:horzAnchor="margin" w:tblpX="-112" w:tblpY="-237"/>
        <w:tblOverlap w:val="never"/>
        <w:tblW w:w="514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09"/>
      </w:tblGrid>
      <w:tr w:rsidR="003742CD" w:rsidRPr="00A049A0" w14:paraId="3ED54794" w14:textId="77777777" w:rsidTr="00D13A6F">
        <w:trPr>
          <w:trHeight w:val="239"/>
        </w:trPr>
        <w:tc>
          <w:tcPr>
            <w:tcW w:w="5000" w:type="pct"/>
            <w:tcBorders>
              <w:top w:val="outset" w:sz="6" w:space="0" w:color="414142"/>
              <w:left w:val="outset" w:sz="6" w:space="0" w:color="414142"/>
              <w:bottom w:val="outset" w:sz="6" w:space="0" w:color="414142"/>
              <w:right w:val="outset" w:sz="6" w:space="0" w:color="414142"/>
            </w:tcBorders>
            <w:vAlign w:val="center"/>
            <w:hideMark/>
          </w:tcPr>
          <w:p w14:paraId="45CF5AA5" w14:textId="77777777" w:rsidR="003742CD" w:rsidRPr="00A049A0" w:rsidRDefault="003742CD" w:rsidP="00A049A0">
            <w:pPr>
              <w:jc w:val="center"/>
              <w:rPr>
                <w:b/>
                <w:bCs/>
                <w:noProof/>
                <w:color w:val="000000"/>
                <w:spacing w:val="-2"/>
              </w:rPr>
            </w:pPr>
            <w:r w:rsidRPr="00A049A0">
              <w:rPr>
                <w:b/>
                <w:bCs/>
                <w:noProof/>
                <w:color w:val="000000"/>
                <w:spacing w:val="-2"/>
              </w:rPr>
              <w:t>III. Tiesību akta projekta ietekme uz valsts budžetu un pašvaldību budžetiem</w:t>
            </w:r>
          </w:p>
        </w:tc>
      </w:tr>
      <w:tr w:rsidR="003742CD" w:rsidRPr="00A049A0" w14:paraId="6E9EEC47" w14:textId="77777777" w:rsidTr="00D13A6F">
        <w:trPr>
          <w:trHeight w:val="175"/>
        </w:trPr>
        <w:tc>
          <w:tcPr>
            <w:tcW w:w="5000" w:type="pct"/>
            <w:tcBorders>
              <w:top w:val="outset" w:sz="6" w:space="0" w:color="414142"/>
              <w:left w:val="outset" w:sz="6" w:space="0" w:color="414142"/>
              <w:bottom w:val="outset" w:sz="6" w:space="0" w:color="414142"/>
              <w:right w:val="outset" w:sz="6" w:space="0" w:color="414142"/>
            </w:tcBorders>
            <w:vAlign w:val="center"/>
            <w:hideMark/>
          </w:tcPr>
          <w:p w14:paraId="1727D83A" w14:textId="77777777" w:rsidR="003742CD" w:rsidRPr="00A049A0" w:rsidRDefault="003742CD" w:rsidP="00A049A0">
            <w:pPr>
              <w:jc w:val="center"/>
              <w:rPr>
                <w:i/>
                <w:noProof/>
                <w:color w:val="000000"/>
                <w:spacing w:val="-2"/>
              </w:rPr>
            </w:pPr>
            <w:r w:rsidRPr="00A049A0">
              <w:rPr>
                <w:i/>
                <w:noProof/>
                <w:color w:val="000000"/>
                <w:spacing w:val="-2"/>
              </w:rPr>
              <w:t>Projekts šo jomu neskar.</w:t>
            </w:r>
            <w:r w:rsidR="006D244B">
              <w:rPr>
                <w:i/>
                <w:noProof/>
                <w:color w:val="000000"/>
                <w:spacing w:val="-2"/>
              </w:rPr>
              <w:t xml:space="preserve"> </w:t>
            </w:r>
          </w:p>
        </w:tc>
      </w:tr>
    </w:tbl>
    <w:p w14:paraId="61DB5D5F" w14:textId="77777777" w:rsidR="00D07487" w:rsidRPr="00D07487" w:rsidRDefault="00D07487" w:rsidP="00D07487">
      <w:pPr>
        <w:rPr>
          <w:vanish/>
        </w:rPr>
      </w:pPr>
    </w:p>
    <w:tbl>
      <w:tblPr>
        <w:tblW w:w="9356"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6"/>
        <w:gridCol w:w="1701"/>
        <w:gridCol w:w="7229"/>
      </w:tblGrid>
      <w:tr w:rsidR="004570D0" w:rsidRPr="00A049A0" w14:paraId="2792B4EB" w14:textId="77777777" w:rsidTr="00B85895">
        <w:tc>
          <w:tcPr>
            <w:tcW w:w="9356" w:type="dxa"/>
            <w:gridSpan w:val="3"/>
          </w:tcPr>
          <w:p w14:paraId="3799EFD6" w14:textId="77777777" w:rsidR="004570D0" w:rsidRPr="00D13A6F" w:rsidRDefault="004570D0" w:rsidP="00D13A6F">
            <w:pPr>
              <w:jc w:val="center"/>
              <w:rPr>
                <w:b/>
                <w:spacing w:val="-2"/>
              </w:rPr>
            </w:pPr>
            <w:r w:rsidRPr="00A049A0">
              <w:rPr>
                <w:b/>
                <w:spacing w:val="-2"/>
              </w:rPr>
              <w:t> IV. Tiesību akta projekta ietekme uz sp</w:t>
            </w:r>
            <w:r w:rsidR="00D13A6F">
              <w:rPr>
                <w:b/>
                <w:spacing w:val="-2"/>
              </w:rPr>
              <w:t>ēkā esošo tiesību normu sistēmu</w:t>
            </w:r>
          </w:p>
        </w:tc>
      </w:tr>
      <w:tr w:rsidR="004570D0" w:rsidRPr="00A049A0" w14:paraId="66128A00" w14:textId="77777777" w:rsidTr="00D13A6F">
        <w:tc>
          <w:tcPr>
            <w:tcW w:w="426" w:type="dxa"/>
          </w:tcPr>
          <w:p w14:paraId="42335C7C" w14:textId="77777777" w:rsidR="004570D0" w:rsidRPr="00A049A0" w:rsidRDefault="004570D0" w:rsidP="00A049A0">
            <w:pPr>
              <w:ind w:right="-57"/>
              <w:rPr>
                <w:spacing w:val="-2"/>
              </w:rPr>
            </w:pPr>
            <w:r w:rsidRPr="00A049A0">
              <w:rPr>
                <w:spacing w:val="-2"/>
              </w:rPr>
              <w:t>1.</w:t>
            </w:r>
          </w:p>
        </w:tc>
        <w:tc>
          <w:tcPr>
            <w:tcW w:w="1701" w:type="dxa"/>
          </w:tcPr>
          <w:p w14:paraId="476FD4F7" w14:textId="77777777" w:rsidR="004570D0" w:rsidRPr="00A049A0" w:rsidRDefault="004570D0" w:rsidP="00A049A0">
            <w:pPr>
              <w:ind w:right="-57"/>
              <w:rPr>
                <w:spacing w:val="-2"/>
              </w:rPr>
            </w:pPr>
            <w:r w:rsidRPr="00A049A0">
              <w:rPr>
                <w:spacing w:val="-2"/>
              </w:rPr>
              <w:t>Nepieciešamie saistītie tiesību aktu projekti</w:t>
            </w:r>
          </w:p>
          <w:p w14:paraId="2849F25B" w14:textId="77777777" w:rsidR="004570D0" w:rsidRPr="00A049A0" w:rsidRDefault="004570D0" w:rsidP="00A049A0">
            <w:pPr>
              <w:ind w:right="-57"/>
              <w:rPr>
                <w:spacing w:val="-2"/>
              </w:rPr>
            </w:pPr>
          </w:p>
        </w:tc>
        <w:tc>
          <w:tcPr>
            <w:tcW w:w="7229" w:type="dxa"/>
          </w:tcPr>
          <w:p w14:paraId="37E352BE"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sidRPr="0084730C">
              <w:rPr>
                <w:rFonts w:eastAsia="Calibri"/>
                <w:noProof/>
                <w:spacing w:val="-2"/>
                <w:szCs w:val="22"/>
                <w:lang w:eastAsia="en-US"/>
              </w:rPr>
              <w:t xml:space="preserve">Līdz ar likumprojektu </w:t>
            </w:r>
            <w:r w:rsidR="009F2055">
              <w:rPr>
                <w:rFonts w:eastAsia="Calibri"/>
                <w:noProof/>
                <w:spacing w:val="-2"/>
                <w:szCs w:val="22"/>
                <w:lang w:eastAsia="en-US"/>
              </w:rPr>
              <w:t>vienlaikus tiek virzīti</w:t>
            </w:r>
            <w:r w:rsidRPr="0084730C">
              <w:rPr>
                <w:rFonts w:eastAsia="Calibri"/>
                <w:noProof/>
                <w:spacing w:val="-2"/>
                <w:szCs w:val="22"/>
                <w:lang w:eastAsia="en-US"/>
              </w:rPr>
              <w:t xml:space="preserve">  šād</w:t>
            </w:r>
            <w:r w:rsidR="009F2055">
              <w:rPr>
                <w:rFonts w:eastAsia="Calibri"/>
                <w:noProof/>
                <w:spacing w:val="-2"/>
                <w:szCs w:val="22"/>
                <w:lang w:eastAsia="en-US"/>
              </w:rPr>
              <w:t>i</w:t>
            </w:r>
            <w:r w:rsidRPr="0084730C">
              <w:rPr>
                <w:rFonts w:eastAsia="Calibri"/>
                <w:noProof/>
                <w:spacing w:val="-2"/>
                <w:szCs w:val="22"/>
                <w:lang w:eastAsia="en-US"/>
              </w:rPr>
              <w:t xml:space="preserve"> likumprojekt</w:t>
            </w:r>
            <w:r w:rsidR="009F2055">
              <w:rPr>
                <w:rFonts w:eastAsia="Calibri"/>
                <w:noProof/>
                <w:spacing w:val="-2"/>
                <w:szCs w:val="22"/>
                <w:lang w:eastAsia="en-US"/>
              </w:rPr>
              <w:t>i</w:t>
            </w:r>
            <w:r w:rsidRPr="0084730C">
              <w:rPr>
                <w:rFonts w:eastAsia="Calibri"/>
                <w:noProof/>
                <w:spacing w:val="-2"/>
                <w:szCs w:val="22"/>
                <w:lang w:eastAsia="en-US"/>
              </w:rPr>
              <w:t>:</w:t>
            </w:r>
          </w:p>
          <w:p w14:paraId="26EA1A04"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sidRPr="0084730C">
              <w:rPr>
                <w:rFonts w:eastAsia="Calibri"/>
                <w:noProof/>
                <w:spacing w:val="-2"/>
                <w:szCs w:val="22"/>
                <w:lang w:eastAsia="en-US"/>
              </w:rPr>
              <w:t>1)</w:t>
            </w:r>
            <w:r w:rsidRPr="0084730C">
              <w:rPr>
                <w:rFonts w:eastAsia="Calibri"/>
                <w:noProof/>
                <w:spacing w:val="-2"/>
                <w:szCs w:val="22"/>
                <w:lang w:eastAsia="en-US"/>
              </w:rPr>
              <w:tab/>
            </w:r>
            <w:r w:rsidR="009F2055">
              <w:rPr>
                <w:rFonts w:eastAsia="Calibri"/>
                <w:noProof/>
                <w:spacing w:val="-2"/>
                <w:szCs w:val="22"/>
                <w:lang w:eastAsia="en-US"/>
              </w:rPr>
              <w:t>“</w:t>
            </w:r>
            <w:r w:rsidRPr="0084730C">
              <w:rPr>
                <w:rFonts w:eastAsia="Calibri"/>
                <w:noProof/>
                <w:spacing w:val="-2"/>
                <w:szCs w:val="22"/>
                <w:lang w:eastAsia="en-US"/>
              </w:rPr>
              <w:t xml:space="preserve">Grozījumi </w:t>
            </w:r>
            <w:r>
              <w:rPr>
                <w:rFonts w:eastAsia="Calibri"/>
                <w:noProof/>
                <w:spacing w:val="-2"/>
                <w:szCs w:val="22"/>
                <w:lang w:eastAsia="en-US"/>
              </w:rPr>
              <w:t>Finanšu instrumentu tirgus</w:t>
            </w:r>
            <w:r w:rsidRPr="0084730C">
              <w:rPr>
                <w:rFonts w:eastAsia="Calibri"/>
                <w:noProof/>
                <w:spacing w:val="-2"/>
                <w:szCs w:val="22"/>
                <w:lang w:eastAsia="en-US"/>
              </w:rPr>
              <w:t xml:space="preserve"> likumā</w:t>
            </w:r>
            <w:r w:rsidR="009F2055">
              <w:rPr>
                <w:rFonts w:eastAsia="Calibri"/>
                <w:noProof/>
                <w:spacing w:val="-2"/>
                <w:szCs w:val="22"/>
                <w:lang w:eastAsia="en-US"/>
              </w:rPr>
              <w:t>”</w:t>
            </w:r>
            <w:r w:rsidRPr="0084730C">
              <w:rPr>
                <w:rFonts w:eastAsia="Calibri"/>
                <w:noProof/>
                <w:spacing w:val="-2"/>
                <w:szCs w:val="22"/>
                <w:lang w:eastAsia="en-US"/>
              </w:rPr>
              <w:t>;</w:t>
            </w:r>
          </w:p>
          <w:p w14:paraId="7DF4E0DE"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2)</w:t>
            </w:r>
            <w:r>
              <w:rPr>
                <w:rFonts w:eastAsia="Calibri"/>
                <w:noProof/>
                <w:spacing w:val="-2"/>
                <w:szCs w:val="22"/>
                <w:lang w:eastAsia="en-US"/>
              </w:rPr>
              <w:tab/>
            </w:r>
            <w:r w:rsidR="009F2055">
              <w:rPr>
                <w:rFonts w:eastAsia="Calibri"/>
                <w:noProof/>
                <w:spacing w:val="-2"/>
                <w:szCs w:val="22"/>
                <w:lang w:eastAsia="en-US"/>
              </w:rPr>
              <w:t>“</w:t>
            </w:r>
            <w:r>
              <w:rPr>
                <w:rFonts w:eastAsia="Calibri"/>
                <w:noProof/>
                <w:spacing w:val="-2"/>
                <w:szCs w:val="22"/>
                <w:lang w:eastAsia="en-US"/>
              </w:rPr>
              <w:t>Grozījumi</w:t>
            </w:r>
            <w:r w:rsidRPr="0084730C">
              <w:rPr>
                <w:rFonts w:eastAsia="Calibri"/>
                <w:noProof/>
                <w:spacing w:val="-2"/>
                <w:szCs w:val="22"/>
                <w:lang w:eastAsia="en-US"/>
              </w:rPr>
              <w:t xml:space="preserve"> </w:t>
            </w:r>
            <w:r>
              <w:rPr>
                <w:rFonts w:eastAsia="Calibri"/>
                <w:noProof/>
                <w:spacing w:val="-2"/>
                <w:szCs w:val="22"/>
                <w:lang w:eastAsia="en-US"/>
              </w:rPr>
              <w:t>Kredītiestāžu</w:t>
            </w:r>
            <w:r w:rsidRPr="0084730C">
              <w:rPr>
                <w:rFonts w:eastAsia="Calibri"/>
                <w:noProof/>
                <w:spacing w:val="-2"/>
                <w:szCs w:val="22"/>
                <w:lang w:eastAsia="en-US"/>
              </w:rPr>
              <w:t xml:space="preserve"> likumā</w:t>
            </w:r>
            <w:r w:rsidR="009F2055">
              <w:rPr>
                <w:rFonts w:eastAsia="Calibri"/>
                <w:noProof/>
                <w:spacing w:val="-2"/>
                <w:szCs w:val="22"/>
                <w:lang w:eastAsia="en-US"/>
              </w:rPr>
              <w:t>”</w:t>
            </w:r>
            <w:r w:rsidRPr="0084730C">
              <w:rPr>
                <w:rFonts w:eastAsia="Calibri"/>
                <w:noProof/>
                <w:spacing w:val="-2"/>
                <w:szCs w:val="22"/>
                <w:lang w:eastAsia="en-US"/>
              </w:rPr>
              <w:t>;</w:t>
            </w:r>
          </w:p>
          <w:p w14:paraId="3663A78D"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3)</w:t>
            </w:r>
            <w:r>
              <w:rPr>
                <w:rFonts w:eastAsia="Calibri"/>
                <w:noProof/>
                <w:spacing w:val="-2"/>
                <w:szCs w:val="22"/>
                <w:lang w:eastAsia="en-US"/>
              </w:rPr>
              <w:tab/>
            </w:r>
            <w:r w:rsidR="009F2055">
              <w:rPr>
                <w:rFonts w:eastAsia="Calibri"/>
                <w:noProof/>
                <w:spacing w:val="-2"/>
                <w:szCs w:val="22"/>
                <w:lang w:eastAsia="en-US"/>
              </w:rPr>
              <w:t>“</w:t>
            </w:r>
            <w:r>
              <w:rPr>
                <w:rFonts w:eastAsia="Calibri"/>
                <w:noProof/>
                <w:spacing w:val="-2"/>
                <w:szCs w:val="22"/>
                <w:lang w:eastAsia="en-US"/>
              </w:rPr>
              <w:t>Grozījumi Ieguldījumu pārvaldes sabiedrību</w:t>
            </w:r>
            <w:r w:rsidRPr="0084730C">
              <w:rPr>
                <w:rFonts w:eastAsia="Calibri"/>
                <w:noProof/>
                <w:spacing w:val="-2"/>
                <w:szCs w:val="22"/>
                <w:lang w:eastAsia="en-US"/>
              </w:rPr>
              <w:t xml:space="preserve"> likumā</w:t>
            </w:r>
            <w:r w:rsidR="009F2055">
              <w:rPr>
                <w:rFonts w:eastAsia="Calibri"/>
                <w:noProof/>
                <w:spacing w:val="-2"/>
                <w:szCs w:val="22"/>
                <w:lang w:eastAsia="en-US"/>
              </w:rPr>
              <w:t>”</w:t>
            </w:r>
            <w:r w:rsidRPr="0084730C">
              <w:rPr>
                <w:rFonts w:eastAsia="Calibri"/>
                <w:noProof/>
                <w:spacing w:val="-2"/>
                <w:szCs w:val="22"/>
                <w:lang w:eastAsia="en-US"/>
              </w:rPr>
              <w:t>;</w:t>
            </w:r>
          </w:p>
          <w:p w14:paraId="281F8C4A"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4)</w:t>
            </w:r>
            <w:r>
              <w:rPr>
                <w:rFonts w:eastAsia="Calibri"/>
                <w:noProof/>
                <w:spacing w:val="-2"/>
                <w:szCs w:val="22"/>
                <w:lang w:eastAsia="en-US"/>
              </w:rPr>
              <w:tab/>
            </w:r>
            <w:r w:rsidR="009F2055">
              <w:rPr>
                <w:rFonts w:eastAsia="Calibri"/>
                <w:noProof/>
                <w:spacing w:val="-2"/>
                <w:szCs w:val="22"/>
                <w:lang w:eastAsia="en-US"/>
              </w:rPr>
              <w:t>“</w:t>
            </w:r>
            <w:r>
              <w:rPr>
                <w:rFonts w:eastAsia="Calibri"/>
                <w:noProof/>
                <w:spacing w:val="-2"/>
                <w:szCs w:val="22"/>
                <w:lang w:eastAsia="en-US"/>
              </w:rPr>
              <w:t>Grozījumi</w:t>
            </w:r>
            <w:r w:rsidRPr="0084730C">
              <w:rPr>
                <w:rFonts w:eastAsia="Calibri"/>
                <w:noProof/>
                <w:spacing w:val="-2"/>
                <w:szCs w:val="22"/>
                <w:lang w:eastAsia="en-US"/>
              </w:rPr>
              <w:t xml:space="preserve"> </w:t>
            </w:r>
            <w:r>
              <w:rPr>
                <w:rFonts w:eastAsia="Calibri"/>
                <w:noProof/>
                <w:spacing w:val="-2"/>
                <w:szCs w:val="22"/>
                <w:lang w:eastAsia="en-US"/>
              </w:rPr>
              <w:t>Alternatīvo ieguldījumu fondu un to pārvaldnieku</w:t>
            </w:r>
            <w:r w:rsidRPr="0084730C">
              <w:rPr>
                <w:rFonts w:eastAsia="Calibri"/>
                <w:noProof/>
                <w:spacing w:val="-2"/>
                <w:szCs w:val="22"/>
                <w:lang w:eastAsia="en-US"/>
              </w:rPr>
              <w:t xml:space="preserve"> likumā</w:t>
            </w:r>
            <w:r w:rsidR="009F2055">
              <w:rPr>
                <w:rFonts w:eastAsia="Calibri"/>
                <w:noProof/>
                <w:spacing w:val="-2"/>
                <w:szCs w:val="22"/>
                <w:lang w:eastAsia="en-US"/>
              </w:rPr>
              <w:t>”</w:t>
            </w:r>
            <w:r w:rsidRPr="0084730C">
              <w:rPr>
                <w:rFonts w:eastAsia="Calibri"/>
                <w:noProof/>
                <w:spacing w:val="-2"/>
                <w:szCs w:val="22"/>
                <w:lang w:eastAsia="en-US"/>
              </w:rPr>
              <w:t>;</w:t>
            </w:r>
          </w:p>
          <w:p w14:paraId="5D55B1F9"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 xml:space="preserve">5)      </w:t>
            </w:r>
            <w:r w:rsidR="009F2055">
              <w:rPr>
                <w:rFonts w:eastAsia="Calibri"/>
                <w:noProof/>
                <w:spacing w:val="-2"/>
                <w:szCs w:val="22"/>
                <w:lang w:eastAsia="en-US"/>
              </w:rPr>
              <w:t>“</w:t>
            </w:r>
            <w:r w:rsidRPr="00865572">
              <w:rPr>
                <w:rFonts w:eastAsia="Calibri"/>
                <w:noProof/>
                <w:spacing w:val="-2"/>
                <w:szCs w:val="22"/>
                <w:lang w:eastAsia="en-US"/>
              </w:rPr>
              <w:t>Grozījumi Kredītiestāžu un ieguldījumu brokeru sabiedrību darbības atjaunošanas un noregulējuma likumā</w:t>
            </w:r>
            <w:r w:rsidR="009F2055">
              <w:rPr>
                <w:rFonts w:eastAsia="Calibri"/>
                <w:noProof/>
                <w:spacing w:val="-2"/>
                <w:szCs w:val="22"/>
                <w:lang w:eastAsia="en-US"/>
              </w:rPr>
              <w:t>”</w:t>
            </w:r>
            <w:r w:rsidRPr="00865572">
              <w:rPr>
                <w:rFonts w:eastAsia="Calibri"/>
                <w:noProof/>
                <w:spacing w:val="-2"/>
                <w:szCs w:val="22"/>
                <w:lang w:eastAsia="en-US"/>
              </w:rPr>
              <w:t>;</w:t>
            </w:r>
          </w:p>
          <w:p w14:paraId="3B99750C"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6</w:t>
            </w:r>
            <w:r w:rsidRPr="0084730C">
              <w:rPr>
                <w:rFonts w:eastAsia="Calibri"/>
                <w:noProof/>
                <w:spacing w:val="-2"/>
                <w:szCs w:val="22"/>
                <w:lang w:eastAsia="en-US"/>
              </w:rPr>
              <w:t>)</w:t>
            </w:r>
            <w:r w:rsidRPr="0084730C">
              <w:rPr>
                <w:rFonts w:eastAsia="Calibri"/>
                <w:noProof/>
                <w:spacing w:val="-2"/>
                <w:szCs w:val="22"/>
                <w:lang w:eastAsia="en-US"/>
              </w:rPr>
              <w:tab/>
            </w:r>
            <w:r w:rsidR="009F2055">
              <w:rPr>
                <w:rFonts w:eastAsia="Calibri"/>
                <w:noProof/>
                <w:spacing w:val="-2"/>
                <w:szCs w:val="22"/>
                <w:lang w:eastAsia="en-US"/>
              </w:rPr>
              <w:t>“</w:t>
            </w:r>
            <w:r w:rsidRPr="0084730C">
              <w:rPr>
                <w:rFonts w:eastAsia="Calibri"/>
                <w:noProof/>
                <w:spacing w:val="-2"/>
                <w:szCs w:val="22"/>
                <w:lang w:eastAsia="en-US"/>
              </w:rPr>
              <w:t xml:space="preserve">Grozījumi </w:t>
            </w:r>
            <w:r>
              <w:rPr>
                <w:rFonts w:eastAsia="Calibri"/>
                <w:noProof/>
                <w:spacing w:val="-2"/>
                <w:szCs w:val="22"/>
                <w:lang w:eastAsia="en-US"/>
              </w:rPr>
              <w:t>Finanšu konglomerātu likumā</w:t>
            </w:r>
            <w:r w:rsidR="009F2055">
              <w:rPr>
                <w:rFonts w:eastAsia="Calibri"/>
                <w:noProof/>
                <w:spacing w:val="-2"/>
                <w:szCs w:val="22"/>
                <w:lang w:eastAsia="en-US"/>
              </w:rPr>
              <w:t>”</w:t>
            </w:r>
            <w:r>
              <w:rPr>
                <w:rFonts w:eastAsia="Calibri"/>
                <w:noProof/>
                <w:spacing w:val="-2"/>
                <w:szCs w:val="22"/>
                <w:lang w:eastAsia="en-US"/>
              </w:rPr>
              <w:t>.</w:t>
            </w:r>
          </w:p>
          <w:p w14:paraId="092C342A" w14:textId="77777777" w:rsidR="00E45938" w:rsidRPr="0084730C" w:rsidRDefault="00E45938" w:rsidP="00E45938">
            <w:pPr>
              <w:autoSpaceDE w:val="0"/>
              <w:autoSpaceDN w:val="0"/>
              <w:adjustRightInd w:val="0"/>
              <w:contextualSpacing/>
              <w:jc w:val="both"/>
              <w:rPr>
                <w:rFonts w:eastAsia="Calibri"/>
                <w:noProof/>
                <w:spacing w:val="-2"/>
                <w:szCs w:val="22"/>
                <w:lang w:eastAsia="en-US"/>
              </w:rPr>
            </w:pPr>
            <w:r w:rsidRPr="0084730C">
              <w:rPr>
                <w:rFonts w:eastAsia="Calibri"/>
                <w:noProof/>
                <w:spacing w:val="-2"/>
                <w:szCs w:val="22"/>
                <w:lang w:eastAsia="en-US"/>
              </w:rPr>
              <w:t xml:space="preserve">   </w:t>
            </w:r>
          </w:p>
          <w:p w14:paraId="7FD9EAD2" w14:textId="77777777" w:rsidR="00613615" w:rsidRPr="00A049A0" w:rsidRDefault="00E45938" w:rsidP="00E45938">
            <w:pPr>
              <w:pStyle w:val="Footer"/>
              <w:tabs>
                <w:tab w:val="clear" w:pos="4153"/>
                <w:tab w:val="clear" w:pos="8306"/>
                <w:tab w:val="left" w:pos="3150"/>
              </w:tabs>
              <w:rPr>
                <w:spacing w:val="-2"/>
              </w:rPr>
            </w:pPr>
            <w:r w:rsidRPr="0084730C">
              <w:rPr>
                <w:rFonts w:eastAsia="Calibri"/>
                <w:noProof/>
                <w:spacing w:val="-2"/>
                <w:szCs w:val="22"/>
                <w:lang w:eastAsia="en-US"/>
              </w:rPr>
              <w:t>Likumprojekti Ministru kabinetā un Saeimā skatāmi vienlaicīgi.</w:t>
            </w:r>
          </w:p>
        </w:tc>
      </w:tr>
      <w:tr w:rsidR="00575F9E" w:rsidRPr="00A049A0" w14:paraId="261F8719" w14:textId="77777777" w:rsidTr="00D13A6F">
        <w:tc>
          <w:tcPr>
            <w:tcW w:w="426" w:type="dxa"/>
          </w:tcPr>
          <w:p w14:paraId="70450AD2" w14:textId="77777777" w:rsidR="00575F9E" w:rsidRPr="00A049A0" w:rsidRDefault="00575F9E" w:rsidP="00A049A0">
            <w:pPr>
              <w:ind w:right="-57"/>
              <w:rPr>
                <w:spacing w:val="-2"/>
              </w:rPr>
            </w:pPr>
            <w:r w:rsidRPr="00A049A0">
              <w:rPr>
                <w:spacing w:val="-2"/>
              </w:rPr>
              <w:t xml:space="preserve">2. </w:t>
            </w:r>
          </w:p>
        </w:tc>
        <w:tc>
          <w:tcPr>
            <w:tcW w:w="1701" w:type="dxa"/>
          </w:tcPr>
          <w:p w14:paraId="23BD1EEA" w14:textId="77777777" w:rsidR="00575F9E" w:rsidRPr="00A049A0" w:rsidRDefault="00575F9E" w:rsidP="00A049A0">
            <w:pPr>
              <w:ind w:right="-57"/>
              <w:rPr>
                <w:spacing w:val="-2"/>
              </w:rPr>
            </w:pPr>
            <w:r w:rsidRPr="00A049A0">
              <w:rPr>
                <w:spacing w:val="-2"/>
              </w:rPr>
              <w:t>Atbildīgā institūcija</w:t>
            </w:r>
          </w:p>
        </w:tc>
        <w:tc>
          <w:tcPr>
            <w:tcW w:w="7229" w:type="dxa"/>
          </w:tcPr>
          <w:p w14:paraId="2957BDF7" w14:textId="77777777" w:rsidR="00575F9E" w:rsidRPr="00A049A0" w:rsidRDefault="008C50CC" w:rsidP="00DB6028">
            <w:pPr>
              <w:pStyle w:val="Footer"/>
              <w:tabs>
                <w:tab w:val="clear" w:pos="4153"/>
                <w:tab w:val="clear" w:pos="8306"/>
                <w:tab w:val="left" w:pos="3150"/>
              </w:tabs>
              <w:jc w:val="both"/>
              <w:rPr>
                <w:spacing w:val="-2"/>
              </w:rPr>
            </w:pPr>
            <w:r w:rsidRPr="00A049A0">
              <w:rPr>
                <w:spacing w:val="-2"/>
              </w:rPr>
              <w:t>Finanšu ministrija</w:t>
            </w:r>
            <w:r w:rsidR="00DB6028">
              <w:rPr>
                <w:spacing w:val="-2"/>
              </w:rPr>
              <w:t xml:space="preserve"> </w:t>
            </w:r>
            <w:r w:rsidRPr="00A049A0">
              <w:rPr>
                <w:spacing w:val="-2"/>
              </w:rPr>
              <w:t xml:space="preserve">un </w:t>
            </w:r>
            <w:r w:rsidR="009647D4" w:rsidRPr="00A049A0">
              <w:rPr>
                <w:spacing w:val="-2"/>
              </w:rPr>
              <w:t>Finanšu un kapitāla tirgus komisija</w:t>
            </w:r>
            <w:r w:rsidR="00575F9E" w:rsidRPr="00A049A0">
              <w:rPr>
                <w:spacing w:val="-2"/>
              </w:rPr>
              <w:t>.</w:t>
            </w:r>
          </w:p>
        </w:tc>
      </w:tr>
      <w:tr w:rsidR="004570D0" w:rsidRPr="00A049A0" w14:paraId="68DBCD79" w14:textId="77777777" w:rsidTr="00671CCC">
        <w:trPr>
          <w:trHeight w:val="479"/>
        </w:trPr>
        <w:tc>
          <w:tcPr>
            <w:tcW w:w="426" w:type="dxa"/>
          </w:tcPr>
          <w:p w14:paraId="228E7FCF" w14:textId="77777777" w:rsidR="004570D0" w:rsidRPr="00A049A0" w:rsidRDefault="00575F9E" w:rsidP="00A049A0">
            <w:pPr>
              <w:rPr>
                <w:spacing w:val="-2"/>
              </w:rPr>
            </w:pPr>
            <w:r w:rsidRPr="00A049A0">
              <w:rPr>
                <w:spacing w:val="-2"/>
              </w:rPr>
              <w:t>3.</w:t>
            </w:r>
          </w:p>
        </w:tc>
        <w:tc>
          <w:tcPr>
            <w:tcW w:w="1701" w:type="dxa"/>
          </w:tcPr>
          <w:p w14:paraId="4FC9E4BE" w14:textId="77777777" w:rsidR="004570D0" w:rsidRPr="00A049A0" w:rsidRDefault="004570D0" w:rsidP="00A049A0">
            <w:pPr>
              <w:rPr>
                <w:spacing w:val="-2"/>
              </w:rPr>
            </w:pPr>
            <w:r w:rsidRPr="00A049A0">
              <w:rPr>
                <w:spacing w:val="-2"/>
              </w:rPr>
              <w:t xml:space="preserve">Cita informācija </w:t>
            </w:r>
          </w:p>
        </w:tc>
        <w:tc>
          <w:tcPr>
            <w:tcW w:w="7229" w:type="dxa"/>
          </w:tcPr>
          <w:p w14:paraId="0F591DE0" w14:textId="77777777" w:rsidR="004570D0" w:rsidRPr="00E45938" w:rsidRDefault="007430F4" w:rsidP="007430F4">
            <w:pPr>
              <w:ind w:firstLine="34"/>
              <w:jc w:val="both"/>
              <w:rPr>
                <w:iCs/>
                <w:spacing w:val="-2"/>
              </w:rPr>
            </w:pPr>
            <w:r w:rsidRPr="00E45938">
              <w:rPr>
                <w:iCs/>
                <w:spacing w:val="-2"/>
              </w:rPr>
              <w:t>Nav.</w:t>
            </w:r>
          </w:p>
        </w:tc>
      </w:tr>
    </w:tbl>
    <w:p w14:paraId="53669683" w14:textId="77777777" w:rsidR="0018086A" w:rsidRPr="00A049A0" w:rsidRDefault="0018086A" w:rsidP="00A049A0">
      <w:pPr>
        <w:pStyle w:val="naiskr"/>
        <w:tabs>
          <w:tab w:val="left" w:pos="2628"/>
        </w:tabs>
        <w:spacing w:before="0" w:after="0"/>
        <w:rPr>
          <w:spacing w:val="-2"/>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
        <w:gridCol w:w="2405"/>
        <w:gridCol w:w="6505"/>
      </w:tblGrid>
      <w:tr w:rsidR="0018086A" w:rsidRPr="00A049A0" w14:paraId="6D7AFFD7" w14:textId="77777777">
        <w:trPr>
          <w:jc w:val="center"/>
        </w:trPr>
        <w:tc>
          <w:tcPr>
            <w:tcW w:w="9327" w:type="dxa"/>
            <w:gridSpan w:val="3"/>
          </w:tcPr>
          <w:p w14:paraId="21A90D96" w14:textId="77777777" w:rsidR="0018086A" w:rsidRPr="00A049A0" w:rsidRDefault="0018086A" w:rsidP="00A049A0">
            <w:pPr>
              <w:pStyle w:val="naisnod"/>
              <w:spacing w:before="0" w:after="0"/>
              <w:jc w:val="both"/>
              <w:rPr>
                <w:spacing w:val="-2"/>
              </w:rPr>
            </w:pPr>
            <w:r w:rsidRPr="00A049A0">
              <w:rPr>
                <w:spacing w:val="-2"/>
              </w:rPr>
              <w:t>V. Tiesību akta projekta atbilstība Latvijas Republikas starptautiskajām saistībām</w:t>
            </w:r>
          </w:p>
        </w:tc>
      </w:tr>
      <w:tr w:rsidR="0018086A" w:rsidRPr="00A049A0" w14:paraId="04BCC975" w14:textId="77777777" w:rsidTr="00D13A6F">
        <w:trPr>
          <w:jc w:val="center"/>
        </w:trPr>
        <w:tc>
          <w:tcPr>
            <w:tcW w:w="417" w:type="dxa"/>
          </w:tcPr>
          <w:p w14:paraId="22B5DED5" w14:textId="77777777" w:rsidR="0018086A" w:rsidRPr="00A049A0" w:rsidRDefault="0018086A" w:rsidP="00A049A0">
            <w:pPr>
              <w:pStyle w:val="naiskr"/>
              <w:tabs>
                <w:tab w:val="left" w:pos="2628"/>
              </w:tabs>
              <w:spacing w:before="0" w:after="0"/>
              <w:jc w:val="center"/>
              <w:rPr>
                <w:iCs/>
                <w:spacing w:val="-2"/>
              </w:rPr>
            </w:pPr>
            <w:r w:rsidRPr="00A049A0">
              <w:rPr>
                <w:iCs/>
                <w:spacing w:val="-2"/>
              </w:rPr>
              <w:t>1.</w:t>
            </w:r>
          </w:p>
        </w:tc>
        <w:tc>
          <w:tcPr>
            <w:tcW w:w="2405" w:type="dxa"/>
          </w:tcPr>
          <w:p w14:paraId="36325172" w14:textId="77777777" w:rsidR="0018086A" w:rsidRPr="00A049A0" w:rsidRDefault="0018086A" w:rsidP="00A049A0">
            <w:pPr>
              <w:pStyle w:val="naiskr"/>
              <w:tabs>
                <w:tab w:val="left" w:pos="2628"/>
              </w:tabs>
              <w:spacing w:before="0" w:after="0"/>
              <w:jc w:val="both"/>
              <w:rPr>
                <w:iCs/>
                <w:spacing w:val="-2"/>
              </w:rPr>
            </w:pPr>
            <w:r w:rsidRPr="00A049A0">
              <w:rPr>
                <w:spacing w:val="-2"/>
              </w:rPr>
              <w:t>Saistības pret Eiropas Savienību</w:t>
            </w:r>
          </w:p>
        </w:tc>
        <w:tc>
          <w:tcPr>
            <w:tcW w:w="6505" w:type="dxa"/>
          </w:tcPr>
          <w:p w14:paraId="436B4181" w14:textId="25DC09D5" w:rsidR="00943A78" w:rsidRPr="00A049A0" w:rsidRDefault="00D8350C" w:rsidP="00AC01EA">
            <w:pPr>
              <w:jc w:val="both"/>
              <w:rPr>
                <w:spacing w:val="-2"/>
              </w:rPr>
            </w:pPr>
            <w:r>
              <w:rPr>
                <w:noProof/>
                <w:spacing w:val="-2"/>
              </w:rPr>
              <w:t>Saskaņā ar Direktīvas</w:t>
            </w:r>
            <w:r w:rsidR="009D15E7">
              <w:rPr>
                <w:noProof/>
                <w:spacing w:val="-2"/>
              </w:rPr>
              <w:t xml:space="preserve"> Nr.</w:t>
            </w:r>
            <w:r>
              <w:rPr>
                <w:noProof/>
                <w:spacing w:val="-2"/>
              </w:rPr>
              <w:t xml:space="preserve"> </w:t>
            </w:r>
            <w:r w:rsidRPr="00426F89">
              <w:rPr>
                <w:noProof/>
                <w:spacing w:val="-2"/>
              </w:rPr>
              <w:t>2019/2</w:t>
            </w:r>
            <w:r>
              <w:rPr>
                <w:noProof/>
                <w:spacing w:val="-2"/>
              </w:rPr>
              <w:t>034 67</w:t>
            </w:r>
            <w:r w:rsidRPr="00760CAC">
              <w:rPr>
                <w:noProof/>
                <w:spacing w:val="-2"/>
              </w:rPr>
              <w:t>.panta 1.punktu</w:t>
            </w:r>
            <w:r>
              <w:rPr>
                <w:noProof/>
                <w:spacing w:val="-2"/>
              </w:rPr>
              <w:t xml:space="preserve"> dalībvalstis līdz 2021.gada 26.jūnijam pieņem un publicē normatīvos aktus, kas </w:t>
            </w:r>
            <w:r w:rsidR="00AC01EA">
              <w:rPr>
                <w:noProof/>
                <w:spacing w:val="-2"/>
              </w:rPr>
              <w:t>nepieciešami</w:t>
            </w:r>
            <w:r>
              <w:rPr>
                <w:noProof/>
                <w:spacing w:val="-2"/>
              </w:rPr>
              <w:t>, lai izpildītu šīs direktīvas prasības.</w:t>
            </w:r>
          </w:p>
        </w:tc>
      </w:tr>
      <w:tr w:rsidR="0018086A" w:rsidRPr="00A049A0" w14:paraId="5E12CB94" w14:textId="77777777" w:rsidTr="00D13A6F">
        <w:trPr>
          <w:jc w:val="center"/>
        </w:trPr>
        <w:tc>
          <w:tcPr>
            <w:tcW w:w="417" w:type="dxa"/>
          </w:tcPr>
          <w:p w14:paraId="59894DF1" w14:textId="77777777" w:rsidR="0018086A" w:rsidRPr="00A049A0" w:rsidRDefault="0018086A" w:rsidP="00A049A0">
            <w:pPr>
              <w:pStyle w:val="naiskr"/>
              <w:tabs>
                <w:tab w:val="left" w:pos="2628"/>
              </w:tabs>
              <w:spacing w:before="0" w:after="0"/>
              <w:jc w:val="center"/>
              <w:rPr>
                <w:iCs/>
                <w:spacing w:val="-2"/>
              </w:rPr>
            </w:pPr>
            <w:r w:rsidRPr="00A049A0">
              <w:rPr>
                <w:iCs/>
                <w:spacing w:val="-2"/>
              </w:rPr>
              <w:t>2.</w:t>
            </w:r>
          </w:p>
        </w:tc>
        <w:tc>
          <w:tcPr>
            <w:tcW w:w="2405" w:type="dxa"/>
          </w:tcPr>
          <w:p w14:paraId="037FF87C" w14:textId="77777777" w:rsidR="0018086A" w:rsidRPr="00A049A0" w:rsidRDefault="0018086A" w:rsidP="00A049A0">
            <w:pPr>
              <w:pStyle w:val="naiskr"/>
              <w:tabs>
                <w:tab w:val="left" w:pos="2628"/>
              </w:tabs>
              <w:spacing w:before="0" w:after="0"/>
              <w:jc w:val="both"/>
              <w:rPr>
                <w:iCs/>
                <w:spacing w:val="-2"/>
              </w:rPr>
            </w:pPr>
            <w:r w:rsidRPr="00A049A0">
              <w:rPr>
                <w:spacing w:val="-2"/>
              </w:rPr>
              <w:t>Citas starptautiskās saistības</w:t>
            </w:r>
          </w:p>
        </w:tc>
        <w:tc>
          <w:tcPr>
            <w:tcW w:w="6505" w:type="dxa"/>
          </w:tcPr>
          <w:p w14:paraId="5F6C7008" w14:textId="77777777" w:rsidR="0018086A" w:rsidRPr="00D8350C" w:rsidRDefault="001951E5" w:rsidP="00A049A0">
            <w:pPr>
              <w:rPr>
                <w:iCs/>
                <w:spacing w:val="-2"/>
              </w:rPr>
            </w:pPr>
            <w:r w:rsidRPr="00D8350C">
              <w:rPr>
                <w:iCs/>
                <w:spacing w:val="-2"/>
              </w:rPr>
              <w:t>Projekts šo jomu neskar</w:t>
            </w:r>
            <w:r w:rsidR="00B3558E" w:rsidRPr="00D8350C">
              <w:rPr>
                <w:iCs/>
                <w:spacing w:val="-2"/>
              </w:rPr>
              <w:t>.</w:t>
            </w:r>
            <w:r w:rsidRPr="00D8350C">
              <w:rPr>
                <w:iCs/>
                <w:spacing w:val="-2"/>
              </w:rPr>
              <w:t xml:space="preserve"> </w:t>
            </w:r>
          </w:p>
        </w:tc>
      </w:tr>
      <w:tr w:rsidR="0018086A" w:rsidRPr="00A049A0" w14:paraId="7757D2B1" w14:textId="77777777" w:rsidTr="00D13A6F">
        <w:trPr>
          <w:jc w:val="center"/>
        </w:trPr>
        <w:tc>
          <w:tcPr>
            <w:tcW w:w="417" w:type="dxa"/>
          </w:tcPr>
          <w:p w14:paraId="1218E375" w14:textId="77777777" w:rsidR="0018086A" w:rsidRPr="00A049A0" w:rsidRDefault="0018086A" w:rsidP="00A049A0">
            <w:pPr>
              <w:pStyle w:val="naiskr"/>
              <w:tabs>
                <w:tab w:val="left" w:pos="2628"/>
              </w:tabs>
              <w:spacing w:before="0" w:after="0"/>
              <w:jc w:val="center"/>
              <w:rPr>
                <w:iCs/>
                <w:spacing w:val="-2"/>
              </w:rPr>
            </w:pPr>
            <w:r w:rsidRPr="00A049A0">
              <w:rPr>
                <w:iCs/>
                <w:spacing w:val="-2"/>
              </w:rPr>
              <w:t>3.</w:t>
            </w:r>
          </w:p>
        </w:tc>
        <w:tc>
          <w:tcPr>
            <w:tcW w:w="2405" w:type="dxa"/>
          </w:tcPr>
          <w:p w14:paraId="5FDAA830" w14:textId="77777777" w:rsidR="0018086A" w:rsidRPr="00A049A0" w:rsidRDefault="0018086A" w:rsidP="00A049A0">
            <w:pPr>
              <w:pStyle w:val="naiskr"/>
              <w:tabs>
                <w:tab w:val="left" w:pos="2628"/>
              </w:tabs>
              <w:spacing w:before="0" w:after="0"/>
              <w:jc w:val="both"/>
              <w:rPr>
                <w:spacing w:val="-2"/>
              </w:rPr>
            </w:pPr>
            <w:r w:rsidRPr="00A049A0">
              <w:rPr>
                <w:spacing w:val="-2"/>
              </w:rPr>
              <w:t>Cita informācija</w:t>
            </w:r>
          </w:p>
        </w:tc>
        <w:tc>
          <w:tcPr>
            <w:tcW w:w="6505" w:type="dxa"/>
          </w:tcPr>
          <w:p w14:paraId="62732B7A" w14:textId="77777777" w:rsidR="00987981" w:rsidRPr="00D8350C" w:rsidRDefault="009647D4" w:rsidP="00A049A0">
            <w:pPr>
              <w:autoSpaceDE w:val="0"/>
              <w:autoSpaceDN w:val="0"/>
              <w:adjustRightInd w:val="0"/>
              <w:jc w:val="both"/>
              <w:rPr>
                <w:spacing w:val="-2"/>
              </w:rPr>
            </w:pPr>
            <w:r w:rsidRPr="00D8350C">
              <w:rPr>
                <w:spacing w:val="-2"/>
              </w:rPr>
              <w:t>Nav.</w:t>
            </w:r>
          </w:p>
        </w:tc>
      </w:tr>
    </w:tbl>
    <w:p w14:paraId="7F3AB54D" w14:textId="77777777" w:rsidR="0018086A" w:rsidRPr="00A2233D" w:rsidRDefault="0018086A" w:rsidP="00A049A0">
      <w:pPr>
        <w:pStyle w:val="naisf"/>
        <w:spacing w:before="0" w:after="0"/>
        <w:rPr>
          <w:color w:val="FF0000"/>
          <w:spacing w:val="-2"/>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964"/>
        <w:gridCol w:w="2541"/>
        <w:gridCol w:w="2150"/>
        <w:gridCol w:w="2651"/>
      </w:tblGrid>
      <w:tr w:rsidR="0018086A" w:rsidRPr="00A2233D" w14:paraId="7E583C62" w14:textId="77777777" w:rsidTr="00B85895">
        <w:trPr>
          <w:trHeight w:val="523"/>
          <w:jc w:val="center"/>
        </w:trPr>
        <w:tc>
          <w:tcPr>
            <w:tcW w:w="9306" w:type="dxa"/>
            <w:gridSpan w:val="4"/>
            <w:vAlign w:val="center"/>
          </w:tcPr>
          <w:p w14:paraId="0A4A457C" w14:textId="77777777" w:rsidR="0018086A" w:rsidRPr="006F4326" w:rsidRDefault="0018086A" w:rsidP="00A049A0">
            <w:pPr>
              <w:pStyle w:val="naisnod"/>
              <w:keepNext/>
              <w:keepLines/>
              <w:spacing w:before="0" w:after="0"/>
              <w:rPr>
                <w:iCs/>
                <w:spacing w:val="-2"/>
              </w:rPr>
            </w:pPr>
            <w:r w:rsidRPr="006F4326">
              <w:rPr>
                <w:iCs/>
                <w:spacing w:val="-2"/>
              </w:rPr>
              <w:t>1.</w:t>
            </w:r>
            <w:r w:rsidR="00982CD2" w:rsidRPr="006F4326">
              <w:rPr>
                <w:iCs/>
                <w:spacing w:val="-2"/>
              </w:rPr>
              <w:t xml:space="preserve"> </w:t>
            </w:r>
            <w:r w:rsidRPr="006F4326">
              <w:rPr>
                <w:iCs/>
                <w:spacing w:val="-2"/>
              </w:rPr>
              <w:t xml:space="preserve">tabula </w:t>
            </w:r>
          </w:p>
          <w:p w14:paraId="5E5858EC" w14:textId="77777777" w:rsidR="0018086A" w:rsidRPr="00A2233D" w:rsidRDefault="0018086A" w:rsidP="00A049A0">
            <w:pPr>
              <w:pStyle w:val="naisnod"/>
              <w:keepNext/>
              <w:keepLines/>
              <w:spacing w:before="0" w:after="0"/>
              <w:rPr>
                <w:i/>
                <w:color w:val="FF0000"/>
                <w:spacing w:val="-2"/>
              </w:rPr>
            </w:pPr>
            <w:r w:rsidRPr="006F4326">
              <w:rPr>
                <w:iCs/>
                <w:spacing w:val="-2"/>
              </w:rPr>
              <w:t>Tiesību akta projekta atbilstība ES tiesību aktiem</w:t>
            </w:r>
          </w:p>
        </w:tc>
      </w:tr>
      <w:tr w:rsidR="0018086A" w:rsidRPr="00D13A6F" w14:paraId="01367405" w14:textId="77777777" w:rsidTr="00851D2F">
        <w:trPr>
          <w:trHeight w:val="1058"/>
          <w:jc w:val="center"/>
        </w:trPr>
        <w:tc>
          <w:tcPr>
            <w:tcW w:w="1964" w:type="dxa"/>
            <w:vAlign w:val="center"/>
          </w:tcPr>
          <w:p w14:paraId="1A1175F6" w14:textId="77777777" w:rsidR="0018086A" w:rsidRPr="00D13A6F" w:rsidRDefault="00A7768E" w:rsidP="00A049A0">
            <w:pPr>
              <w:pStyle w:val="naiskr"/>
              <w:spacing w:before="0" w:after="0"/>
              <w:ind w:hanging="10"/>
              <w:jc w:val="center"/>
              <w:rPr>
                <w:spacing w:val="-4"/>
              </w:rPr>
            </w:pPr>
            <w:r w:rsidRPr="00D13A6F">
              <w:rPr>
                <w:color w:val="000000"/>
                <w:spacing w:val="-4"/>
                <w:shd w:val="clear" w:color="auto" w:fill="FFFFFF"/>
              </w:rPr>
              <w:t>Attiecīgā ES tiesību akta datums, numurs un nosaukums</w:t>
            </w:r>
          </w:p>
        </w:tc>
        <w:tc>
          <w:tcPr>
            <w:tcW w:w="7342" w:type="dxa"/>
            <w:gridSpan w:val="3"/>
            <w:vAlign w:val="center"/>
          </w:tcPr>
          <w:p w14:paraId="2AE729AC" w14:textId="77777777" w:rsidR="00A7768E" w:rsidRPr="00D13A6F" w:rsidRDefault="005664FD" w:rsidP="00F65AA5">
            <w:pPr>
              <w:pStyle w:val="naiskr"/>
              <w:keepNext/>
              <w:keepLines/>
              <w:spacing w:before="0" w:after="0"/>
              <w:jc w:val="both"/>
              <w:rPr>
                <w:noProof/>
                <w:spacing w:val="-4"/>
              </w:rPr>
            </w:pPr>
            <w:r w:rsidRPr="00B35159">
              <w:rPr>
                <w:noProof/>
                <w:spacing w:val="-2"/>
              </w:rPr>
              <w:t>Eiropas Parlamenta un Padomes 2019.gada 27.novembra direktīvas (ES) Nr.2019/2034 par ieguldījumu brokeru sabiedrību prudenciālo uzraudzību un ar ko groza Direktīvas 2002/87/EK, 2009/65/EK, 2011/61/ES, 2013/36/ES, 2014/59/ES un 2014/65/ES</w:t>
            </w:r>
            <w:r w:rsidRPr="00B35159">
              <w:rPr>
                <w:noProof/>
                <w:spacing w:val="-4"/>
              </w:rPr>
              <w:t>.</w:t>
            </w:r>
          </w:p>
        </w:tc>
      </w:tr>
      <w:tr w:rsidR="0018086A" w:rsidRPr="00D13A6F" w14:paraId="031A75A4" w14:textId="77777777" w:rsidTr="00851D2F">
        <w:trPr>
          <w:trHeight w:val="165"/>
          <w:jc w:val="center"/>
        </w:trPr>
        <w:tc>
          <w:tcPr>
            <w:tcW w:w="1964" w:type="dxa"/>
            <w:vAlign w:val="center"/>
          </w:tcPr>
          <w:p w14:paraId="210D90B3" w14:textId="77777777" w:rsidR="0018086A" w:rsidRPr="00D13A6F" w:rsidRDefault="0018086A" w:rsidP="00A049A0">
            <w:pPr>
              <w:pStyle w:val="naiskr"/>
              <w:spacing w:before="0" w:after="0"/>
              <w:jc w:val="both"/>
              <w:rPr>
                <w:spacing w:val="-4"/>
              </w:rPr>
            </w:pPr>
            <w:r w:rsidRPr="00D13A6F">
              <w:rPr>
                <w:spacing w:val="-4"/>
              </w:rPr>
              <w:t>A</w:t>
            </w:r>
          </w:p>
        </w:tc>
        <w:tc>
          <w:tcPr>
            <w:tcW w:w="2541" w:type="dxa"/>
            <w:vAlign w:val="center"/>
          </w:tcPr>
          <w:p w14:paraId="2074F54D" w14:textId="77777777" w:rsidR="0018086A" w:rsidRPr="00D13A6F" w:rsidRDefault="0018086A" w:rsidP="00A049A0">
            <w:pPr>
              <w:pStyle w:val="naiskr"/>
              <w:spacing w:before="0" w:after="0"/>
              <w:jc w:val="center"/>
              <w:rPr>
                <w:spacing w:val="-4"/>
              </w:rPr>
            </w:pPr>
            <w:r w:rsidRPr="00D13A6F">
              <w:rPr>
                <w:spacing w:val="-4"/>
              </w:rPr>
              <w:t>B</w:t>
            </w:r>
          </w:p>
        </w:tc>
        <w:tc>
          <w:tcPr>
            <w:tcW w:w="2150" w:type="dxa"/>
            <w:vAlign w:val="center"/>
          </w:tcPr>
          <w:p w14:paraId="41F35AE2" w14:textId="77777777" w:rsidR="0018086A" w:rsidRPr="00D13A6F" w:rsidRDefault="0018086A" w:rsidP="00A049A0">
            <w:pPr>
              <w:pStyle w:val="naiskr"/>
              <w:spacing w:before="0" w:after="0"/>
              <w:jc w:val="center"/>
              <w:rPr>
                <w:spacing w:val="-4"/>
              </w:rPr>
            </w:pPr>
            <w:r w:rsidRPr="00D13A6F">
              <w:rPr>
                <w:spacing w:val="-4"/>
              </w:rPr>
              <w:t>C</w:t>
            </w:r>
          </w:p>
        </w:tc>
        <w:tc>
          <w:tcPr>
            <w:tcW w:w="2651" w:type="dxa"/>
            <w:vAlign w:val="center"/>
          </w:tcPr>
          <w:p w14:paraId="2FF2725F" w14:textId="77777777" w:rsidR="0018086A" w:rsidRPr="00D13A6F" w:rsidRDefault="0018086A" w:rsidP="00A049A0">
            <w:pPr>
              <w:pStyle w:val="naiskr"/>
              <w:spacing w:before="0" w:after="0"/>
              <w:jc w:val="center"/>
              <w:rPr>
                <w:spacing w:val="-4"/>
              </w:rPr>
            </w:pPr>
            <w:r w:rsidRPr="00D13A6F">
              <w:rPr>
                <w:spacing w:val="-4"/>
              </w:rPr>
              <w:t>D</w:t>
            </w:r>
          </w:p>
        </w:tc>
      </w:tr>
      <w:tr w:rsidR="0018086A" w:rsidRPr="00D13A6F" w14:paraId="51BDA80E" w14:textId="77777777" w:rsidTr="00851D2F">
        <w:trPr>
          <w:trHeight w:val="1380"/>
          <w:jc w:val="center"/>
        </w:trPr>
        <w:tc>
          <w:tcPr>
            <w:tcW w:w="1964" w:type="dxa"/>
          </w:tcPr>
          <w:p w14:paraId="291FC0DD" w14:textId="77777777" w:rsidR="0018086A" w:rsidRPr="00D13A6F" w:rsidRDefault="0018086A" w:rsidP="00A049A0">
            <w:pPr>
              <w:pStyle w:val="naiskr"/>
              <w:spacing w:before="0" w:after="0"/>
              <w:jc w:val="both"/>
              <w:rPr>
                <w:spacing w:val="-4"/>
              </w:rPr>
            </w:pPr>
            <w:r w:rsidRPr="00D13A6F">
              <w:rPr>
                <w:color w:val="000000"/>
                <w:spacing w:val="-4"/>
              </w:rPr>
              <w:lastRenderedPageBreak/>
              <w:t>Attiecīgā ES tiesību akta panta numurs (uzskaitot katru tiesību akta</w:t>
            </w:r>
            <w:r w:rsidRPr="00D13A6F">
              <w:rPr>
                <w:color w:val="000000"/>
                <w:spacing w:val="-4"/>
              </w:rPr>
              <w:br/>
              <w:t>vienību - pantu, daļu, punktu, apakšpunktu)</w:t>
            </w:r>
          </w:p>
        </w:tc>
        <w:tc>
          <w:tcPr>
            <w:tcW w:w="2541" w:type="dxa"/>
          </w:tcPr>
          <w:p w14:paraId="42369F2D" w14:textId="77777777" w:rsidR="0018086A" w:rsidRPr="00D13A6F" w:rsidRDefault="0018086A" w:rsidP="00A049A0">
            <w:pPr>
              <w:pStyle w:val="naiskr"/>
              <w:spacing w:before="0" w:after="0"/>
              <w:jc w:val="both"/>
              <w:rPr>
                <w:spacing w:val="-4"/>
              </w:rPr>
            </w:pPr>
            <w:r w:rsidRPr="00D13A6F">
              <w:rPr>
                <w:color w:val="000000"/>
                <w:spacing w:val="-4"/>
              </w:rPr>
              <w:t>Projekta vienība, kas pārņem vai ievieš katru šīs tabulas A ailē minēto ES tiesību akta vienību</w:t>
            </w:r>
          </w:p>
        </w:tc>
        <w:tc>
          <w:tcPr>
            <w:tcW w:w="2150" w:type="dxa"/>
          </w:tcPr>
          <w:p w14:paraId="4485575E" w14:textId="77777777" w:rsidR="0018086A" w:rsidRPr="00D13A6F" w:rsidRDefault="0018086A" w:rsidP="00A049A0">
            <w:pPr>
              <w:jc w:val="both"/>
              <w:rPr>
                <w:color w:val="000000"/>
                <w:spacing w:val="-4"/>
              </w:rPr>
            </w:pPr>
            <w:r w:rsidRPr="00D13A6F">
              <w:rPr>
                <w:color w:val="000000"/>
                <w:spacing w:val="-4"/>
              </w:rPr>
              <w:t>Informācija par to, vai šīs tabulas A ailē minētās ES tiesību akta vienības tiek pārņemtas vai ieviestas pilnībā vai daļēji.</w:t>
            </w:r>
          </w:p>
          <w:p w14:paraId="4A7578B4" w14:textId="77777777" w:rsidR="0018086A" w:rsidRPr="00D13A6F" w:rsidRDefault="0018086A" w:rsidP="00A049A0">
            <w:pPr>
              <w:jc w:val="both"/>
              <w:rPr>
                <w:color w:val="000000"/>
                <w:spacing w:val="-4"/>
              </w:rPr>
            </w:pPr>
            <w:r w:rsidRPr="00D13A6F">
              <w:rPr>
                <w:color w:val="000000"/>
                <w:spacing w:val="-4"/>
              </w:rPr>
              <w:t>Ja attiecīgā ES tiesību akta vienība tiek pārņemta vai ieviesta daļēji, - sniedz attiecīgu skaidrojumu, kā arī precīzi norāda, kad un kādā veidā ES tiesību akta vienība tiks pārņemta vai ieviesta pilnībā.</w:t>
            </w:r>
          </w:p>
          <w:p w14:paraId="17A47D24" w14:textId="77777777" w:rsidR="0018086A" w:rsidRPr="00D13A6F" w:rsidRDefault="0018086A" w:rsidP="00A049A0">
            <w:pPr>
              <w:pStyle w:val="naiskr"/>
              <w:spacing w:before="0" w:after="0"/>
              <w:jc w:val="both"/>
              <w:rPr>
                <w:spacing w:val="-4"/>
              </w:rPr>
            </w:pPr>
            <w:r w:rsidRPr="00D13A6F">
              <w:rPr>
                <w:color w:val="000000"/>
                <w:spacing w:val="-4"/>
              </w:rPr>
              <w:t>Norāda institūciju, kas ir atbildīga par šo saistību izpildi pilnībā</w:t>
            </w:r>
            <w:r w:rsidR="00982CD2" w:rsidRPr="00D13A6F">
              <w:rPr>
                <w:color w:val="000000"/>
                <w:spacing w:val="-4"/>
              </w:rPr>
              <w:t>.</w:t>
            </w:r>
          </w:p>
        </w:tc>
        <w:tc>
          <w:tcPr>
            <w:tcW w:w="2651" w:type="dxa"/>
          </w:tcPr>
          <w:p w14:paraId="1C618933" w14:textId="77777777" w:rsidR="0018086A" w:rsidRPr="00D13A6F" w:rsidRDefault="0018086A" w:rsidP="00A049A0">
            <w:pPr>
              <w:jc w:val="both"/>
              <w:rPr>
                <w:color w:val="000000"/>
                <w:spacing w:val="-4"/>
              </w:rPr>
            </w:pPr>
            <w:r w:rsidRPr="00D13A6F">
              <w:rPr>
                <w:color w:val="000000"/>
                <w:spacing w:val="-4"/>
              </w:rPr>
              <w:t>Informācija par to, vai šīs tabulas B ailē minētās projekta vienības paredz stingrākas prasības nekā šīs tabulas A ailē minētās ES tiesību akta vienības.</w:t>
            </w:r>
          </w:p>
          <w:p w14:paraId="64D92911" w14:textId="77777777" w:rsidR="0018086A" w:rsidRPr="00D13A6F" w:rsidRDefault="0018086A" w:rsidP="00A049A0">
            <w:pPr>
              <w:jc w:val="both"/>
              <w:rPr>
                <w:color w:val="000000"/>
                <w:spacing w:val="-4"/>
              </w:rPr>
            </w:pPr>
            <w:r w:rsidRPr="00D13A6F">
              <w:rPr>
                <w:color w:val="000000"/>
                <w:spacing w:val="-4"/>
              </w:rPr>
              <w:t>Ja projekts satur stingrākas prasības nekā attiecīgais ES tiesību akts, - norāda pamatojumu un samērīgumu.</w:t>
            </w:r>
          </w:p>
          <w:p w14:paraId="7A094C36" w14:textId="77777777" w:rsidR="0018086A" w:rsidRPr="00D13A6F" w:rsidRDefault="0018086A" w:rsidP="00A049A0">
            <w:pPr>
              <w:pStyle w:val="naiskr"/>
              <w:spacing w:before="0" w:after="0"/>
              <w:jc w:val="both"/>
              <w:rPr>
                <w:spacing w:val="-4"/>
              </w:rPr>
            </w:pPr>
            <w:r w:rsidRPr="00D13A6F">
              <w:rPr>
                <w:color w:val="000000"/>
                <w:spacing w:val="-4"/>
              </w:rPr>
              <w:t>Norāda iespējamās alternatīvas (t.sk. alternatīvas, kas neparedz tiesiskā regulējuma izstrādi) - kādos gadījumos būtu iespējams izvairīties no stingrāku prasību noteikšanas, nekā paredzēts attiecīgajos ES tiesību aktos</w:t>
            </w:r>
          </w:p>
        </w:tc>
      </w:tr>
      <w:tr w:rsidR="00435039" w:rsidRPr="000E1EA7" w14:paraId="67DD20A0" w14:textId="77777777" w:rsidTr="00851D2F">
        <w:trPr>
          <w:trHeight w:val="289"/>
          <w:jc w:val="center"/>
        </w:trPr>
        <w:tc>
          <w:tcPr>
            <w:tcW w:w="1964" w:type="dxa"/>
          </w:tcPr>
          <w:p w14:paraId="73E50569" w14:textId="77777777" w:rsidR="00C66A69" w:rsidRPr="00F3027C" w:rsidRDefault="00D72E1B" w:rsidP="00F905B8">
            <w:pPr>
              <w:pStyle w:val="naiskr"/>
              <w:spacing w:before="0" w:after="0"/>
              <w:jc w:val="center"/>
              <w:rPr>
                <w:spacing w:val="-4"/>
              </w:rPr>
            </w:pPr>
            <w:r>
              <w:t>Direktīvas 2019/2034 1.pants</w:t>
            </w:r>
          </w:p>
        </w:tc>
        <w:tc>
          <w:tcPr>
            <w:tcW w:w="2541" w:type="dxa"/>
          </w:tcPr>
          <w:p w14:paraId="340D95AA" w14:textId="77777777" w:rsidR="001C0A4E" w:rsidRPr="000E1EA7" w:rsidRDefault="00D72E1B" w:rsidP="00C72906">
            <w:pPr>
              <w:pStyle w:val="naiskr"/>
              <w:spacing w:before="0" w:after="0"/>
              <w:jc w:val="center"/>
              <w:rPr>
                <w:spacing w:val="-4"/>
              </w:rPr>
            </w:pPr>
            <w:r>
              <w:rPr>
                <w:spacing w:val="-4"/>
              </w:rPr>
              <w:t>Likumprojekta 3.panta pirmā daļa</w:t>
            </w:r>
          </w:p>
        </w:tc>
        <w:tc>
          <w:tcPr>
            <w:tcW w:w="2150" w:type="dxa"/>
          </w:tcPr>
          <w:p w14:paraId="083372CD" w14:textId="77777777" w:rsidR="00435039" w:rsidRPr="000E1EA7" w:rsidRDefault="00435039" w:rsidP="00435039">
            <w:pPr>
              <w:pStyle w:val="naiskr"/>
              <w:spacing w:before="0" w:after="0"/>
              <w:jc w:val="center"/>
              <w:rPr>
                <w:spacing w:val="-4"/>
              </w:rPr>
            </w:pPr>
            <w:r w:rsidRPr="000E1EA7">
              <w:rPr>
                <w:spacing w:val="-4"/>
              </w:rPr>
              <w:t>ES tiesību akta vienība tiek pārņemta pilnībā</w:t>
            </w:r>
          </w:p>
        </w:tc>
        <w:tc>
          <w:tcPr>
            <w:tcW w:w="2651" w:type="dxa"/>
          </w:tcPr>
          <w:p w14:paraId="38C7E65C" w14:textId="77777777" w:rsidR="00435039" w:rsidRPr="000E1EA7" w:rsidRDefault="00435039" w:rsidP="00435039">
            <w:pPr>
              <w:pStyle w:val="naiskr"/>
              <w:spacing w:before="0" w:after="0"/>
              <w:jc w:val="center"/>
              <w:rPr>
                <w:spacing w:val="-4"/>
              </w:rPr>
            </w:pPr>
            <w:r w:rsidRPr="000E1EA7">
              <w:rPr>
                <w:spacing w:val="-4"/>
              </w:rPr>
              <w:t>Likumprojekts nenosaka stingrākas prasības kā ES tiesību akts</w:t>
            </w:r>
          </w:p>
        </w:tc>
      </w:tr>
      <w:tr w:rsidR="00435039" w:rsidRPr="000E1EA7" w14:paraId="2B2BBECE" w14:textId="77777777" w:rsidTr="00851D2F">
        <w:trPr>
          <w:trHeight w:val="289"/>
          <w:jc w:val="center"/>
        </w:trPr>
        <w:tc>
          <w:tcPr>
            <w:tcW w:w="1964" w:type="dxa"/>
          </w:tcPr>
          <w:p w14:paraId="293985B9" w14:textId="77777777" w:rsidR="00C66A69" w:rsidRPr="00183BD6" w:rsidRDefault="00D72E1B" w:rsidP="00F905B8">
            <w:pPr>
              <w:pStyle w:val="naiskr"/>
              <w:spacing w:before="0" w:after="0"/>
              <w:jc w:val="center"/>
              <w:rPr>
                <w:spacing w:val="-4"/>
              </w:rPr>
            </w:pPr>
            <w:r>
              <w:t>Direktīvas 2019/2034 2.panta 1.punkts</w:t>
            </w:r>
          </w:p>
        </w:tc>
        <w:tc>
          <w:tcPr>
            <w:tcW w:w="2541" w:type="dxa"/>
          </w:tcPr>
          <w:p w14:paraId="1ECBDDC1" w14:textId="77777777" w:rsidR="00435039" w:rsidRPr="00183BD6" w:rsidRDefault="00D72E1B" w:rsidP="00AF002C">
            <w:pPr>
              <w:pStyle w:val="naiskr"/>
              <w:spacing w:before="0" w:after="0"/>
              <w:jc w:val="center"/>
              <w:rPr>
                <w:spacing w:val="-4"/>
              </w:rPr>
            </w:pPr>
            <w:r>
              <w:rPr>
                <w:spacing w:val="-4"/>
              </w:rPr>
              <w:t>Likumprojekta 3.panta otrā daļa</w:t>
            </w:r>
          </w:p>
        </w:tc>
        <w:tc>
          <w:tcPr>
            <w:tcW w:w="2150" w:type="dxa"/>
          </w:tcPr>
          <w:p w14:paraId="0E06FCE6" w14:textId="77777777" w:rsidR="00435039" w:rsidRPr="00183BD6" w:rsidRDefault="00435039" w:rsidP="00435039">
            <w:pPr>
              <w:pStyle w:val="naiskr"/>
              <w:spacing w:before="0" w:after="0"/>
              <w:jc w:val="center"/>
              <w:rPr>
                <w:spacing w:val="-4"/>
              </w:rPr>
            </w:pPr>
            <w:r w:rsidRPr="00183BD6">
              <w:rPr>
                <w:spacing w:val="-4"/>
              </w:rPr>
              <w:t>ES tiesību akta vienība tiek pārņemta pilnībā</w:t>
            </w:r>
          </w:p>
        </w:tc>
        <w:tc>
          <w:tcPr>
            <w:tcW w:w="2651" w:type="dxa"/>
          </w:tcPr>
          <w:p w14:paraId="3D20B77B" w14:textId="77777777" w:rsidR="00435039" w:rsidRPr="00183BD6" w:rsidRDefault="00435039" w:rsidP="00435039">
            <w:pPr>
              <w:pStyle w:val="naiskr"/>
              <w:spacing w:before="0" w:after="0"/>
              <w:jc w:val="center"/>
              <w:rPr>
                <w:spacing w:val="-4"/>
              </w:rPr>
            </w:pPr>
            <w:r w:rsidRPr="00183BD6">
              <w:rPr>
                <w:spacing w:val="-4"/>
              </w:rPr>
              <w:t>Likumprojekts nenosaka stingrākas prasības kā ES tiesību akts</w:t>
            </w:r>
          </w:p>
        </w:tc>
      </w:tr>
      <w:tr w:rsidR="00435039" w:rsidRPr="000E1EA7" w14:paraId="125FE8F5" w14:textId="77777777" w:rsidTr="00851D2F">
        <w:trPr>
          <w:trHeight w:val="289"/>
          <w:jc w:val="center"/>
        </w:trPr>
        <w:tc>
          <w:tcPr>
            <w:tcW w:w="1964" w:type="dxa"/>
          </w:tcPr>
          <w:p w14:paraId="4843A580" w14:textId="77777777" w:rsidR="00C66A69" w:rsidRPr="00183BD6" w:rsidRDefault="00D72E1B" w:rsidP="00F905B8">
            <w:pPr>
              <w:pStyle w:val="naiskr"/>
              <w:spacing w:before="0" w:after="0"/>
              <w:jc w:val="center"/>
              <w:rPr>
                <w:spacing w:val="-4"/>
              </w:rPr>
            </w:pPr>
            <w:r>
              <w:t xml:space="preserve">Direktīvas 2019/2034 2.panta </w:t>
            </w:r>
            <w:r w:rsidR="00C45EE2">
              <w:t>2</w:t>
            </w:r>
            <w:r>
              <w:t>.punkts</w:t>
            </w:r>
          </w:p>
        </w:tc>
        <w:tc>
          <w:tcPr>
            <w:tcW w:w="2541" w:type="dxa"/>
          </w:tcPr>
          <w:p w14:paraId="6630EFF9" w14:textId="77777777" w:rsidR="001C0A4E" w:rsidRPr="00183BD6" w:rsidRDefault="00D72E1B" w:rsidP="00AF002C">
            <w:pPr>
              <w:pStyle w:val="naiskr"/>
              <w:spacing w:before="0" w:after="0"/>
              <w:jc w:val="center"/>
              <w:rPr>
                <w:spacing w:val="-4"/>
              </w:rPr>
            </w:pPr>
            <w:r>
              <w:rPr>
                <w:spacing w:val="-4"/>
              </w:rPr>
              <w:t>Likumprojekta 3.panta trešā daļa</w:t>
            </w:r>
          </w:p>
        </w:tc>
        <w:tc>
          <w:tcPr>
            <w:tcW w:w="2150" w:type="dxa"/>
          </w:tcPr>
          <w:p w14:paraId="7E730071" w14:textId="77777777" w:rsidR="00435039" w:rsidRPr="00183BD6" w:rsidRDefault="00435039" w:rsidP="00435039">
            <w:pPr>
              <w:pStyle w:val="naiskr"/>
              <w:spacing w:before="0" w:after="0"/>
              <w:jc w:val="center"/>
              <w:rPr>
                <w:spacing w:val="-4"/>
              </w:rPr>
            </w:pPr>
            <w:r w:rsidRPr="00183BD6">
              <w:rPr>
                <w:spacing w:val="-4"/>
              </w:rPr>
              <w:t>ES tiesību akta vienība tiek pārņemta pilnībā</w:t>
            </w:r>
          </w:p>
        </w:tc>
        <w:tc>
          <w:tcPr>
            <w:tcW w:w="2651" w:type="dxa"/>
          </w:tcPr>
          <w:p w14:paraId="1CE4D8DA" w14:textId="77777777" w:rsidR="00435039" w:rsidRPr="00183BD6" w:rsidRDefault="00435039" w:rsidP="00435039">
            <w:pPr>
              <w:pStyle w:val="naiskr"/>
              <w:spacing w:before="0" w:after="0"/>
              <w:jc w:val="center"/>
              <w:rPr>
                <w:spacing w:val="-4"/>
              </w:rPr>
            </w:pPr>
            <w:r w:rsidRPr="00183BD6">
              <w:rPr>
                <w:spacing w:val="-4"/>
              </w:rPr>
              <w:t>Likumprojekts nenosaka stingrākas prasības kā ES tiesību akts</w:t>
            </w:r>
          </w:p>
        </w:tc>
      </w:tr>
      <w:tr w:rsidR="00435039" w:rsidRPr="000E1EA7" w14:paraId="581BC769" w14:textId="77777777" w:rsidTr="00851D2F">
        <w:trPr>
          <w:trHeight w:val="289"/>
          <w:jc w:val="center"/>
        </w:trPr>
        <w:tc>
          <w:tcPr>
            <w:tcW w:w="1964" w:type="dxa"/>
          </w:tcPr>
          <w:p w14:paraId="0478B69B" w14:textId="77777777" w:rsidR="00435039" w:rsidRPr="00183BD6" w:rsidRDefault="00C5585E" w:rsidP="00F905B8">
            <w:pPr>
              <w:pStyle w:val="naiskr"/>
              <w:spacing w:before="0" w:after="0"/>
              <w:jc w:val="center"/>
              <w:rPr>
                <w:spacing w:val="-4"/>
              </w:rPr>
            </w:pPr>
            <w:r>
              <w:t>Direktīvas 2019/2034 3.panta 1.punkta 1.apakšpunkts</w:t>
            </w:r>
          </w:p>
        </w:tc>
        <w:tc>
          <w:tcPr>
            <w:tcW w:w="2541" w:type="dxa"/>
          </w:tcPr>
          <w:p w14:paraId="2602033F" w14:textId="4F453A68" w:rsidR="00435039" w:rsidRPr="00183BD6" w:rsidRDefault="00C5585E" w:rsidP="00AF002C">
            <w:pPr>
              <w:pStyle w:val="naiskr"/>
              <w:spacing w:before="0" w:after="0"/>
              <w:jc w:val="center"/>
              <w:rPr>
                <w:spacing w:val="-4"/>
              </w:rPr>
            </w:pPr>
            <w:r>
              <w:rPr>
                <w:spacing w:val="-4"/>
              </w:rPr>
              <w:t xml:space="preserve">Likumprojekta </w:t>
            </w:r>
            <w:r w:rsidR="001B1389">
              <w:rPr>
                <w:spacing w:val="-4"/>
              </w:rPr>
              <w:t>61</w:t>
            </w:r>
            <w:r>
              <w:rPr>
                <w:spacing w:val="-4"/>
              </w:rPr>
              <w:t>.panta pirmā</w:t>
            </w:r>
            <w:r w:rsidR="00563A6C">
              <w:rPr>
                <w:spacing w:val="-4"/>
              </w:rPr>
              <w:t>, otrā</w:t>
            </w:r>
            <w:r>
              <w:rPr>
                <w:spacing w:val="-4"/>
              </w:rPr>
              <w:t xml:space="preserve"> daļa</w:t>
            </w:r>
          </w:p>
        </w:tc>
        <w:tc>
          <w:tcPr>
            <w:tcW w:w="2150" w:type="dxa"/>
          </w:tcPr>
          <w:p w14:paraId="36433E6F" w14:textId="77777777" w:rsidR="00435039" w:rsidRPr="00183BD6" w:rsidRDefault="00435039" w:rsidP="00435039">
            <w:pPr>
              <w:pStyle w:val="naiskr"/>
              <w:spacing w:before="0" w:after="0"/>
              <w:jc w:val="center"/>
              <w:rPr>
                <w:spacing w:val="-4"/>
              </w:rPr>
            </w:pPr>
            <w:r w:rsidRPr="00183BD6">
              <w:rPr>
                <w:spacing w:val="-4"/>
              </w:rPr>
              <w:t>ES tiesību akta vienība tiek pārņemta pilnībā</w:t>
            </w:r>
          </w:p>
        </w:tc>
        <w:tc>
          <w:tcPr>
            <w:tcW w:w="2651" w:type="dxa"/>
          </w:tcPr>
          <w:p w14:paraId="4CBF0B27" w14:textId="77777777" w:rsidR="00435039" w:rsidRPr="00183BD6" w:rsidRDefault="00435039" w:rsidP="00435039">
            <w:pPr>
              <w:pStyle w:val="naiskr"/>
              <w:spacing w:before="0" w:after="0"/>
              <w:jc w:val="center"/>
              <w:rPr>
                <w:spacing w:val="-4"/>
              </w:rPr>
            </w:pPr>
            <w:r w:rsidRPr="00183BD6">
              <w:rPr>
                <w:spacing w:val="-4"/>
              </w:rPr>
              <w:t>Likumprojekts nenosaka stingrākas prasības kā ES tiesību akts</w:t>
            </w:r>
          </w:p>
        </w:tc>
      </w:tr>
      <w:tr w:rsidR="00F3027C" w:rsidRPr="000E1EA7" w14:paraId="25C870E2" w14:textId="77777777" w:rsidTr="00851D2F">
        <w:trPr>
          <w:trHeight w:val="289"/>
          <w:jc w:val="center"/>
        </w:trPr>
        <w:tc>
          <w:tcPr>
            <w:tcW w:w="1964" w:type="dxa"/>
          </w:tcPr>
          <w:p w14:paraId="3CBDE4BB" w14:textId="77777777" w:rsidR="00F3027C" w:rsidRPr="00AF002C" w:rsidRDefault="00C5585E" w:rsidP="00C72906">
            <w:pPr>
              <w:pStyle w:val="naiskr"/>
              <w:spacing w:before="0" w:after="0"/>
              <w:jc w:val="center"/>
              <w:rPr>
                <w:spacing w:val="-4"/>
              </w:rPr>
            </w:pPr>
            <w:r>
              <w:t>Direktīvas 2019/2034 3.panta 1.punkta 2.apakšpunkts</w:t>
            </w:r>
          </w:p>
        </w:tc>
        <w:tc>
          <w:tcPr>
            <w:tcW w:w="2541" w:type="dxa"/>
          </w:tcPr>
          <w:p w14:paraId="5BFCAEC0" w14:textId="77777777" w:rsidR="00F3027C" w:rsidRPr="000E1EA7" w:rsidRDefault="009E66F3" w:rsidP="00AF002C">
            <w:pPr>
              <w:pStyle w:val="naiskr"/>
              <w:spacing w:before="0" w:after="0"/>
              <w:jc w:val="center"/>
              <w:rPr>
                <w:spacing w:val="-4"/>
              </w:rPr>
            </w:pPr>
            <w:r>
              <w:rPr>
                <w:spacing w:val="-4"/>
              </w:rPr>
              <w:t>Likumprojekta 4.panta pirmā daļa</w:t>
            </w:r>
          </w:p>
        </w:tc>
        <w:tc>
          <w:tcPr>
            <w:tcW w:w="2150" w:type="dxa"/>
          </w:tcPr>
          <w:p w14:paraId="07C8ED45" w14:textId="77777777" w:rsidR="00F3027C" w:rsidRPr="000E1EA7" w:rsidRDefault="00F3027C" w:rsidP="00F3027C">
            <w:pPr>
              <w:pStyle w:val="naiskr"/>
              <w:spacing w:before="0" w:after="0"/>
              <w:jc w:val="center"/>
              <w:rPr>
                <w:spacing w:val="-4"/>
              </w:rPr>
            </w:pPr>
            <w:r w:rsidRPr="00272024">
              <w:t>ES tiesību akta vienība tiek pārņemta pilnībā</w:t>
            </w:r>
          </w:p>
        </w:tc>
        <w:tc>
          <w:tcPr>
            <w:tcW w:w="2651" w:type="dxa"/>
          </w:tcPr>
          <w:p w14:paraId="42432AA9" w14:textId="77777777" w:rsidR="00F3027C" w:rsidRPr="000E1EA7" w:rsidRDefault="00F3027C" w:rsidP="00F3027C">
            <w:pPr>
              <w:pStyle w:val="naiskr"/>
              <w:spacing w:before="0" w:after="0"/>
              <w:jc w:val="center"/>
              <w:rPr>
                <w:spacing w:val="-4"/>
              </w:rPr>
            </w:pPr>
            <w:r w:rsidRPr="00272024">
              <w:t>Likumprojekts nenosaka stingrākas prasības kā ES tiesību akts</w:t>
            </w:r>
          </w:p>
        </w:tc>
      </w:tr>
      <w:tr w:rsidR="00435039" w:rsidRPr="000E1EA7" w14:paraId="192CBF92" w14:textId="77777777" w:rsidTr="00851D2F">
        <w:trPr>
          <w:trHeight w:val="289"/>
          <w:jc w:val="center"/>
        </w:trPr>
        <w:tc>
          <w:tcPr>
            <w:tcW w:w="1964" w:type="dxa"/>
          </w:tcPr>
          <w:p w14:paraId="159F5FA0" w14:textId="77777777" w:rsidR="00575A21" w:rsidRPr="00AF002C" w:rsidRDefault="009E66F3" w:rsidP="00AF002C">
            <w:pPr>
              <w:pStyle w:val="naiskr"/>
              <w:spacing w:before="0" w:after="0"/>
              <w:jc w:val="center"/>
              <w:rPr>
                <w:spacing w:val="-4"/>
              </w:rPr>
            </w:pPr>
            <w:r>
              <w:t>Direktīvas 2019/2034 3.panta 1.punkta 3.apakšpunkts</w:t>
            </w:r>
          </w:p>
        </w:tc>
        <w:tc>
          <w:tcPr>
            <w:tcW w:w="2541" w:type="dxa"/>
          </w:tcPr>
          <w:p w14:paraId="1E244895" w14:textId="77777777" w:rsidR="006554D2" w:rsidRPr="000E1EA7" w:rsidRDefault="009E66F3" w:rsidP="00AF002C">
            <w:pPr>
              <w:pStyle w:val="naiskr"/>
              <w:spacing w:before="0" w:after="0"/>
              <w:jc w:val="center"/>
              <w:rPr>
                <w:spacing w:val="-4"/>
              </w:rPr>
            </w:pPr>
            <w:r>
              <w:rPr>
                <w:spacing w:val="-4"/>
              </w:rPr>
              <w:t>Likumprojekta 1.panta trešā daļa</w:t>
            </w:r>
          </w:p>
        </w:tc>
        <w:tc>
          <w:tcPr>
            <w:tcW w:w="2150" w:type="dxa"/>
          </w:tcPr>
          <w:p w14:paraId="71012C3B" w14:textId="77777777" w:rsidR="00435039" w:rsidRPr="000E1EA7" w:rsidRDefault="00435039" w:rsidP="00435039">
            <w:pPr>
              <w:pStyle w:val="naiskr"/>
              <w:spacing w:before="0" w:after="0"/>
              <w:jc w:val="center"/>
              <w:rPr>
                <w:spacing w:val="-4"/>
              </w:rPr>
            </w:pPr>
            <w:r w:rsidRPr="000E1EA7">
              <w:rPr>
                <w:spacing w:val="-4"/>
              </w:rPr>
              <w:t>ES tiesību akta vienība tiek pārņemta pilnībā</w:t>
            </w:r>
          </w:p>
        </w:tc>
        <w:tc>
          <w:tcPr>
            <w:tcW w:w="2651" w:type="dxa"/>
          </w:tcPr>
          <w:p w14:paraId="550AC4CD" w14:textId="77777777" w:rsidR="00435039" w:rsidRPr="000E1EA7" w:rsidRDefault="00435039" w:rsidP="00435039">
            <w:pPr>
              <w:pStyle w:val="naiskr"/>
              <w:spacing w:before="0" w:after="0"/>
              <w:jc w:val="center"/>
              <w:rPr>
                <w:spacing w:val="-4"/>
              </w:rPr>
            </w:pPr>
            <w:r w:rsidRPr="000E1EA7">
              <w:rPr>
                <w:spacing w:val="-4"/>
              </w:rPr>
              <w:t>Likumprojekts nenosaka stingrākas prasības kā ES tiesību akts</w:t>
            </w:r>
          </w:p>
        </w:tc>
      </w:tr>
      <w:tr w:rsidR="00435039" w:rsidRPr="000E1EA7" w14:paraId="33DEC77D" w14:textId="77777777" w:rsidTr="00851D2F">
        <w:trPr>
          <w:trHeight w:val="289"/>
          <w:jc w:val="center"/>
        </w:trPr>
        <w:tc>
          <w:tcPr>
            <w:tcW w:w="1964" w:type="dxa"/>
          </w:tcPr>
          <w:p w14:paraId="64BE085F" w14:textId="77777777" w:rsidR="00435039" w:rsidRPr="00C8053E" w:rsidRDefault="00FC146D" w:rsidP="00AF002C">
            <w:pPr>
              <w:pStyle w:val="naiskr"/>
              <w:spacing w:before="0" w:after="0"/>
              <w:jc w:val="center"/>
              <w:rPr>
                <w:spacing w:val="-4"/>
              </w:rPr>
            </w:pPr>
            <w:r>
              <w:t>Direktīvas 2019/2034 3.panta 1.punkta 4.apakšpunkts</w:t>
            </w:r>
          </w:p>
        </w:tc>
        <w:tc>
          <w:tcPr>
            <w:tcW w:w="2541" w:type="dxa"/>
          </w:tcPr>
          <w:p w14:paraId="69541786" w14:textId="77777777" w:rsidR="006554D2" w:rsidRPr="00C8053E" w:rsidRDefault="00FC146D" w:rsidP="00AF002C">
            <w:pPr>
              <w:pStyle w:val="naiskr"/>
              <w:spacing w:before="0" w:after="0"/>
              <w:jc w:val="center"/>
              <w:rPr>
                <w:spacing w:val="-4"/>
              </w:rPr>
            </w:pPr>
            <w:r>
              <w:rPr>
                <w:spacing w:val="-4"/>
              </w:rPr>
              <w:t>Likumprojekta 1.panta trešā daļa</w:t>
            </w:r>
          </w:p>
        </w:tc>
        <w:tc>
          <w:tcPr>
            <w:tcW w:w="2150" w:type="dxa"/>
          </w:tcPr>
          <w:p w14:paraId="5A1768EA" w14:textId="77777777" w:rsidR="00435039" w:rsidRPr="00C8053E" w:rsidRDefault="00435039" w:rsidP="00435039">
            <w:pPr>
              <w:pStyle w:val="naiskr"/>
              <w:spacing w:before="0" w:after="0"/>
              <w:jc w:val="center"/>
              <w:rPr>
                <w:spacing w:val="-4"/>
              </w:rPr>
            </w:pPr>
            <w:r w:rsidRPr="00C8053E">
              <w:rPr>
                <w:spacing w:val="-4"/>
              </w:rPr>
              <w:t>ES tiesību akta vienība tiek pārņemta pilnībā</w:t>
            </w:r>
          </w:p>
        </w:tc>
        <w:tc>
          <w:tcPr>
            <w:tcW w:w="2651" w:type="dxa"/>
          </w:tcPr>
          <w:p w14:paraId="4F20AECD" w14:textId="77777777" w:rsidR="00435039" w:rsidRPr="00C8053E" w:rsidRDefault="00435039" w:rsidP="00435039">
            <w:pPr>
              <w:pStyle w:val="naiskr"/>
              <w:spacing w:before="0" w:after="0"/>
              <w:jc w:val="center"/>
              <w:rPr>
                <w:spacing w:val="-4"/>
              </w:rPr>
            </w:pPr>
            <w:r w:rsidRPr="00C8053E">
              <w:rPr>
                <w:spacing w:val="-4"/>
              </w:rPr>
              <w:t>Likumprojekts nenosaka stingrākas prasības kā ES tiesību akts</w:t>
            </w:r>
          </w:p>
        </w:tc>
      </w:tr>
      <w:tr w:rsidR="00435039" w:rsidRPr="000E1EA7" w14:paraId="57B14718" w14:textId="77777777" w:rsidTr="00851D2F">
        <w:trPr>
          <w:trHeight w:val="289"/>
          <w:jc w:val="center"/>
        </w:trPr>
        <w:tc>
          <w:tcPr>
            <w:tcW w:w="1964" w:type="dxa"/>
          </w:tcPr>
          <w:p w14:paraId="0497D829" w14:textId="77777777" w:rsidR="00575A21" w:rsidRPr="00AF002C" w:rsidRDefault="00FC146D" w:rsidP="00AF002C">
            <w:pPr>
              <w:pStyle w:val="naiskr"/>
              <w:spacing w:before="0" w:after="0"/>
              <w:jc w:val="center"/>
              <w:rPr>
                <w:spacing w:val="-4"/>
              </w:rPr>
            </w:pPr>
            <w:r>
              <w:t>Direktīvas 2019/2034 3.panta 1.punkta 5.apakšpunkts</w:t>
            </w:r>
          </w:p>
        </w:tc>
        <w:tc>
          <w:tcPr>
            <w:tcW w:w="2541" w:type="dxa"/>
          </w:tcPr>
          <w:p w14:paraId="504C56E3" w14:textId="77777777" w:rsidR="00435039" w:rsidRPr="00AF002C" w:rsidRDefault="00FC146D" w:rsidP="00AF002C">
            <w:pPr>
              <w:pStyle w:val="naiskr"/>
              <w:spacing w:before="0" w:after="0"/>
              <w:jc w:val="center"/>
              <w:rPr>
                <w:spacing w:val="-4"/>
              </w:rPr>
            </w:pPr>
            <w:r>
              <w:rPr>
                <w:spacing w:val="-4"/>
              </w:rPr>
              <w:t>Likumprojekta 1.panta pirmās daļas 17.punkts</w:t>
            </w:r>
          </w:p>
        </w:tc>
        <w:tc>
          <w:tcPr>
            <w:tcW w:w="2150" w:type="dxa"/>
          </w:tcPr>
          <w:p w14:paraId="1BAE32EF" w14:textId="77777777" w:rsidR="00435039" w:rsidRPr="005B1C52" w:rsidRDefault="00435039" w:rsidP="00435039">
            <w:pPr>
              <w:jc w:val="center"/>
            </w:pPr>
            <w:r w:rsidRPr="005B1C52">
              <w:t>ES tiesību akta vienība tiek pārņemta pilnībā</w:t>
            </w:r>
          </w:p>
        </w:tc>
        <w:tc>
          <w:tcPr>
            <w:tcW w:w="2651" w:type="dxa"/>
          </w:tcPr>
          <w:p w14:paraId="04E4C6F5" w14:textId="77777777" w:rsidR="00435039" w:rsidRDefault="00435039" w:rsidP="00435039">
            <w:pPr>
              <w:jc w:val="center"/>
            </w:pPr>
            <w:r w:rsidRPr="005B1C52">
              <w:t>Likumprojekts nenosaka stingrākas prasības kā ES tiesību akts</w:t>
            </w:r>
          </w:p>
        </w:tc>
      </w:tr>
      <w:tr w:rsidR="00435039" w:rsidRPr="000E1EA7" w14:paraId="0B729096" w14:textId="77777777" w:rsidTr="00851D2F">
        <w:trPr>
          <w:trHeight w:val="289"/>
          <w:jc w:val="center"/>
        </w:trPr>
        <w:tc>
          <w:tcPr>
            <w:tcW w:w="1964" w:type="dxa"/>
          </w:tcPr>
          <w:p w14:paraId="4701565C" w14:textId="77777777" w:rsidR="00575A21" w:rsidRPr="00AF002C" w:rsidRDefault="00FC146D" w:rsidP="00AF002C">
            <w:pPr>
              <w:pStyle w:val="naiskr"/>
              <w:spacing w:before="0" w:after="0"/>
              <w:jc w:val="center"/>
              <w:rPr>
                <w:spacing w:val="-4"/>
              </w:rPr>
            </w:pPr>
            <w:r>
              <w:lastRenderedPageBreak/>
              <w:t>Direktīvas 2019/2034 3.panta 1.punkta 6.apakšpunkts</w:t>
            </w:r>
          </w:p>
        </w:tc>
        <w:tc>
          <w:tcPr>
            <w:tcW w:w="2541" w:type="dxa"/>
          </w:tcPr>
          <w:p w14:paraId="195ADDD1" w14:textId="4B508BBF" w:rsidR="006554D2" w:rsidRPr="00AF002C" w:rsidRDefault="00FC146D" w:rsidP="00AF002C">
            <w:pPr>
              <w:pStyle w:val="naiskr"/>
              <w:spacing w:before="0" w:after="0"/>
              <w:jc w:val="center"/>
              <w:rPr>
                <w:spacing w:val="-4"/>
              </w:rPr>
            </w:pPr>
            <w:r>
              <w:rPr>
                <w:spacing w:val="-4"/>
              </w:rPr>
              <w:t xml:space="preserve">Likumprojekta </w:t>
            </w:r>
            <w:r w:rsidR="00FB1FBC">
              <w:rPr>
                <w:spacing w:val="-4"/>
              </w:rPr>
              <w:t>5</w:t>
            </w:r>
            <w:r w:rsidR="001B1389">
              <w:rPr>
                <w:spacing w:val="-4"/>
              </w:rPr>
              <w:t>1</w:t>
            </w:r>
            <w:r>
              <w:rPr>
                <w:spacing w:val="-4"/>
              </w:rPr>
              <w:t>.panta otrā daļa</w:t>
            </w:r>
          </w:p>
        </w:tc>
        <w:tc>
          <w:tcPr>
            <w:tcW w:w="2150" w:type="dxa"/>
          </w:tcPr>
          <w:p w14:paraId="4DFC5EF6" w14:textId="77777777" w:rsidR="00435039" w:rsidRPr="001F68FF" w:rsidRDefault="00435039" w:rsidP="00435039">
            <w:pPr>
              <w:jc w:val="center"/>
            </w:pPr>
            <w:r w:rsidRPr="001F68FF">
              <w:t>ES tiesību akta vienība tiek pārņemta pilnībā</w:t>
            </w:r>
          </w:p>
        </w:tc>
        <w:tc>
          <w:tcPr>
            <w:tcW w:w="2651" w:type="dxa"/>
          </w:tcPr>
          <w:p w14:paraId="65D3DA82" w14:textId="77777777" w:rsidR="00435039" w:rsidRDefault="00435039" w:rsidP="00435039">
            <w:pPr>
              <w:jc w:val="center"/>
            </w:pPr>
            <w:r w:rsidRPr="001F68FF">
              <w:t>Likumprojekts nenosaka stingrākas prasības kā ES tiesību akts</w:t>
            </w:r>
          </w:p>
        </w:tc>
      </w:tr>
      <w:tr w:rsidR="00435039" w:rsidRPr="000E1EA7" w14:paraId="1ADCACDD" w14:textId="77777777" w:rsidTr="00851D2F">
        <w:trPr>
          <w:trHeight w:val="289"/>
          <w:jc w:val="center"/>
        </w:trPr>
        <w:tc>
          <w:tcPr>
            <w:tcW w:w="1964" w:type="dxa"/>
          </w:tcPr>
          <w:p w14:paraId="4521786C" w14:textId="77777777" w:rsidR="00233340" w:rsidRPr="00AF002C" w:rsidRDefault="00FC146D" w:rsidP="00AF002C">
            <w:pPr>
              <w:pStyle w:val="naiskr"/>
              <w:spacing w:before="0" w:after="0"/>
              <w:jc w:val="center"/>
              <w:rPr>
                <w:spacing w:val="-4"/>
              </w:rPr>
            </w:pPr>
            <w:r>
              <w:t>Direktīvas 2019/2034 3.panta 1.punkta 7.apakšpunkts</w:t>
            </w:r>
          </w:p>
        </w:tc>
        <w:tc>
          <w:tcPr>
            <w:tcW w:w="2541" w:type="dxa"/>
          </w:tcPr>
          <w:p w14:paraId="3015AE56" w14:textId="77777777" w:rsidR="006554D2" w:rsidRPr="00AF002C" w:rsidRDefault="00FC146D" w:rsidP="00AF002C">
            <w:pPr>
              <w:pStyle w:val="naiskr"/>
              <w:spacing w:before="0" w:after="0"/>
              <w:jc w:val="center"/>
              <w:rPr>
                <w:spacing w:val="-4"/>
              </w:rPr>
            </w:pPr>
            <w:r>
              <w:rPr>
                <w:spacing w:val="-4"/>
              </w:rPr>
              <w:t>Likumprojekta 1.panta pirmās daļas 11.punkts</w:t>
            </w:r>
          </w:p>
        </w:tc>
        <w:tc>
          <w:tcPr>
            <w:tcW w:w="2150" w:type="dxa"/>
          </w:tcPr>
          <w:p w14:paraId="4ACDF0AF" w14:textId="77777777" w:rsidR="00435039" w:rsidRPr="00C61CC2" w:rsidRDefault="00435039" w:rsidP="00435039">
            <w:pPr>
              <w:jc w:val="center"/>
            </w:pPr>
            <w:r w:rsidRPr="00C61CC2">
              <w:t>ES tiesību akta vienība tiek pārņemta pilnībā</w:t>
            </w:r>
          </w:p>
        </w:tc>
        <w:tc>
          <w:tcPr>
            <w:tcW w:w="2651" w:type="dxa"/>
          </w:tcPr>
          <w:p w14:paraId="59974270" w14:textId="77777777" w:rsidR="00435039" w:rsidRDefault="00435039" w:rsidP="00435039">
            <w:pPr>
              <w:jc w:val="center"/>
            </w:pPr>
            <w:r w:rsidRPr="00C61CC2">
              <w:t>Likumprojekts nenosaka stingrākas prasības kā ES tiesību akts</w:t>
            </w:r>
          </w:p>
        </w:tc>
      </w:tr>
      <w:tr w:rsidR="00435039" w:rsidRPr="000E1EA7" w14:paraId="1062FB98" w14:textId="77777777" w:rsidTr="00851D2F">
        <w:trPr>
          <w:trHeight w:val="289"/>
          <w:jc w:val="center"/>
        </w:trPr>
        <w:tc>
          <w:tcPr>
            <w:tcW w:w="1964" w:type="dxa"/>
          </w:tcPr>
          <w:p w14:paraId="1EE05C86" w14:textId="77777777" w:rsidR="00233340" w:rsidRPr="000E1EA7" w:rsidRDefault="00FC146D" w:rsidP="00AF002C">
            <w:pPr>
              <w:pStyle w:val="naiskr"/>
              <w:spacing w:before="0" w:after="0"/>
              <w:jc w:val="center"/>
              <w:rPr>
                <w:spacing w:val="-4"/>
              </w:rPr>
            </w:pPr>
            <w:r>
              <w:t>Direktīvas 2019/2034 3.panta 1.punkta 8.apakšpunkts</w:t>
            </w:r>
          </w:p>
        </w:tc>
        <w:tc>
          <w:tcPr>
            <w:tcW w:w="2541" w:type="dxa"/>
          </w:tcPr>
          <w:p w14:paraId="204A4A09" w14:textId="77777777" w:rsidR="00435039" w:rsidRPr="00AF002C" w:rsidRDefault="00FC146D" w:rsidP="00AF002C">
            <w:pPr>
              <w:jc w:val="center"/>
              <w:rPr>
                <w:spacing w:val="-4"/>
              </w:rPr>
            </w:pPr>
            <w:r>
              <w:rPr>
                <w:spacing w:val="-4"/>
              </w:rPr>
              <w:t>Likumprojekta 1.panta pirmās daļas 1.punkts</w:t>
            </w:r>
          </w:p>
        </w:tc>
        <w:tc>
          <w:tcPr>
            <w:tcW w:w="2150" w:type="dxa"/>
          </w:tcPr>
          <w:p w14:paraId="5D070E70" w14:textId="77777777" w:rsidR="00435039" w:rsidRPr="00F3027C" w:rsidRDefault="00435039" w:rsidP="00F3027C">
            <w:pPr>
              <w:pStyle w:val="naiskr"/>
              <w:spacing w:before="0" w:after="0"/>
              <w:jc w:val="center"/>
              <w:rPr>
                <w:spacing w:val="-4"/>
              </w:rPr>
            </w:pPr>
            <w:r w:rsidRPr="00F3027C">
              <w:rPr>
                <w:spacing w:val="-4"/>
              </w:rPr>
              <w:t>ES tiesību akta vienība tiek pārņemta pilnībā</w:t>
            </w:r>
          </w:p>
        </w:tc>
        <w:tc>
          <w:tcPr>
            <w:tcW w:w="2651" w:type="dxa"/>
          </w:tcPr>
          <w:p w14:paraId="72C1D05A" w14:textId="77777777" w:rsidR="00435039" w:rsidRPr="00F3027C" w:rsidRDefault="00435039" w:rsidP="00F3027C">
            <w:pPr>
              <w:pStyle w:val="naiskr"/>
              <w:spacing w:before="0" w:after="0"/>
              <w:jc w:val="center"/>
              <w:rPr>
                <w:spacing w:val="-4"/>
              </w:rPr>
            </w:pPr>
            <w:r w:rsidRPr="00F3027C">
              <w:rPr>
                <w:spacing w:val="-4"/>
              </w:rPr>
              <w:t>Likumprojekts nenosaka stingrākas prasības kā ES tiesību akts</w:t>
            </w:r>
          </w:p>
        </w:tc>
      </w:tr>
      <w:tr w:rsidR="00435039" w:rsidRPr="000E1EA7" w14:paraId="1C984E7F" w14:textId="77777777" w:rsidTr="00851D2F">
        <w:trPr>
          <w:trHeight w:val="289"/>
          <w:jc w:val="center"/>
        </w:trPr>
        <w:tc>
          <w:tcPr>
            <w:tcW w:w="1964" w:type="dxa"/>
          </w:tcPr>
          <w:p w14:paraId="405AA31A" w14:textId="77777777" w:rsidR="00233340" w:rsidRPr="001B0B4A" w:rsidRDefault="00FC146D" w:rsidP="00AF002C">
            <w:pPr>
              <w:pStyle w:val="naiskr"/>
              <w:spacing w:before="0" w:after="0"/>
              <w:jc w:val="center"/>
              <w:rPr>
                <w:spacing w:val="-4"/>
              </w:rPr>
            </w:pPr>
            <w:r>
              <w:t>Direktīvas 2019/2034 3.panta 1.punkta 9.apakšpunkts</w:t>
            </w:r>
          </w:p>
        </w:tc>
        <w:tc>
          <w:tcPr>
            <w:tcW w:w="2541" w:type="dxa"/>
          </w:tcPr>
          <w:p w14:paraId="702FEEB7" w14:textId="77777777" w:rsidR="00435039" w:rsidRPr="00AF002C" w:rsidRDefault="00EB7687" w:rsidP="00AF002C">
            <w:pPr>
              <w:jc w:val="center"/>
              <w:rPr>
                <w:spacing w:val="-4"/>
              </w:rPr>
            </w:pPr>
            <w:r>
              <w:rPr>
                <w:spacing w:val="-4"/>
              </w:rPr>
              <w:t>Likumprojekta 1.panta otrā daļa</w:t>
            </w:r>
          </w:p>
        </w:tc>
        <w:tc>
          <w:tcPr>
            <w:tcW w:w="2150" w:type="dxa"/>
          </w:tcPr>
          <w:p w14:paraId="79E5CD40" w14:textId="77777777" w:rsidR="00435039" w:rsidRPr="00F3027C" w:rsidRDefault="00C72906" w:rsidP="00F3027C">
            <w:pPr>
              <w:pStyle w:val="naiskr"/>
              <w:spacing w:before="0" w:after="0"/>
              <w:jc w:val="center"/>
              <w:rPr>
                <w:spacing w:val="-4"/>
              </w:rPr>
            </w:pPr>
            <w:r w:rsidRPr="00F3027C">
              <w:rPr>
                <w:spacing w:val="-4"/>
              </w:rPr>
              <w:t>ES tiesību akta vienība tiek pārņemta pilnībā</w:t>
            </w:r>
          </w:p>
        </w:tc>
        <w:tc>
          <w:tcPr>
            <w:tcW w:w="2651" w:type="dxa"/>
          </w:tcPr>
          <w:p w14:paraId="00000A50" w14:textId="77777777" w:rsidR="00435039" w:rsidRPr="00F3027C" w:rsidRDefault="00C72906" w:rsidP="00F3027C">
            <w:pPr>
              <w:pStyle w:val="naiskr"/>
              <w:spacing w:before="0" w:after="0"/>
              <w:jc w:val="center"/>
              <w:rPr>
                <w:spacing w:val="-4"/>
              </w:rPr>
            </w:pPr>
            <w:r w:rsidRPr="00F3027C">
              <w:rPr>
                <w:spacing w:val="-4"/>
              </w:rPr>
              <w:t>Likumprojekts nenosaka stingrākas prasības kā ES tiesību akts</w:t>
            </w:r>
          </w:p>
        </w:tc>
      </w:tr>
      <w:tr w:rsidR="00435039" w:rsidRPr="000E1EA7" w14:paraId="70113F1F" w14:textId="77777777" w:rsidTr="00851D2F">
        <w:trPr>
          <w:trHeight w:val="289"/>
          <w:jc w:val="center"/>
        </w:trPr>
        <w:tc>
          <w:tcPr>
            <w:tcW w:w="1964" w:type="dxa"/>
          </w:tcPr>
          <w:p w14:paraId="1A0810CB" w14:textId="77777777" w:rsidR="00233340" w:rsidRPr="009D7996" w:rsidRDefault="002530B7" w:rsidP="00AF002C">
            <w:pPr>
              <w:pStyle w:val="naiskr"/>
              <w:spacing w:before="0" w:after="0"/>
              <w:jc w:val="center"/>
              <w:rPr>
                <w:spacing w:val="-4"/>
              </w:rPr>
            </w:pPr>
            <w:r w:rsidRPr="009D7996">
              <w:t>Direktīvas 2019/2034 3.panta 1.punkta 10.apakšpunkts</w:t>
            </w:r>
          </w:p>
        </w:tc>
        <w:tc>
          <w:tcPr>
            <w:tcW w:w="2541" w:type="dxa"/>
          </w:tcPr>
          <w:p w14:paraId="4278F4EB" w14:textId="77777777" w:rsidR="00435039" w:rsidRPr="009D7996" w:rsidRDefault="002530B7" w:rsidP="00AF002C">
            <w:pPr>
              <w:jc w:val="center"/>
              <w:rPr>
                <w:spacing w:val="-4"/>
              </w:rPr>
            </w:pPr>
            <w:r w:rsidRPr="009D7996">
              <w:rPr>
                <w:spacing w:val="-4"/>
              </w:rPr>
              <w:t>Likumprojekta 1.panta otrā daļa</w:t>
            </w:r>
          </w:p>
        </w:tc>
        <w:tc>
          <w:tcPr>
            <w:tcW w:w="2150" w:type="dxa"/>
          </w:tcPr>
          <w:p w14:paraId="3558A58D" w14:textId="77777777" w:rsidR="00435039" w:rsidRPr="009D7996" w:rsidRDefault="00C72906" w:rsidP="00435039">
            <w:pPr>
              <w:pStyle w:val="naiskr"/>
              <w:spacing w:before="0" w:after="0"/>
              <w:jc w:val="center"/>
              <w:rPr>
                <w:spacing w:val="-4"/>
              </w:rPr>
            </w:pPr>
            <w:r w:rsidRPr="009D7996">
              <w:rPr>
                <w:spacing w:val="-4"/>
              </w:rPr>
              <w:t xml:space="preserve">ES tiesību akta vienība tiek pārņemta pilnībā </w:t>
            </w:r>
          </w:p>
        </w:tc>
        <w:tc>
          <w:tcPr>
            <w:tcW w:w="2651" w:type="dxa"/>
          </w:tcPr>
          <w:p w14:paraId="24D3E552" w14:textId="77777777" w:rsidR="00435039" w:rsidRPr="009D7996" w:rsidRDefault="00C72906" w:rsidP="00435039">
            <w:pPr>
              <w:pStyle w:val="naiskr"/>
              <w:spacing w:before="0" w:after="0"/>
              <w:jc w:val="center"/>
              <w:rPr>
                <w:spacing w:val="-4"/>
              </w:rPr>
            </w:pPr>
            <w:r w:rsidRPr="009D7996">
              <w:rPr>
                <w:spacing w:val="-4"/>
              </w:rPr>
              <w:t>Likumprojekts nenosaka stingrākas prasības kā ES tiesību akts</w:t>
            </w:r>
          </w:p>
        </w:tc>
      </w:tr>
      <w:tr w:rsidR="00435039" w:rsidRPr="000E1EA7" w14:paraId="16A2D81D" w14:textId="77777777" w:rsidTr="00851D2F">
        <w:trPr>
          <w:trHeight w:val="289"/>
          <w:jc w:val="center"/>
        </w:trPr>
        <w:tc>
          <w:tcPr>
            <w:tcW w:w="1964" w:type="dxa"/>
          </w:tcPr>
          <w:p w14:paraId="60AF7B46" w14:textId="77777777" w:rsidR="00575A21" w:rsidRPr="000E1EA7" w:rsidRDefault="002530B7" w:rsidP="00AF002C">
            <w:pPr>
              <w:pStyle w:val="naiskr"/>
              <w:spacing w:before="0" w:after="0"/>
              <w:jc w:val="center"/>
              <w:rPr>
                <w:spacing w:val="-4"/>
              </w:rPr>
            </w:pPr>
            <w:r>
              <w:t>Direktīvas 2019/2034 3.panta 1.punkta 11.apakšpunkts</w:t>
            </w:r>
          </w:p>
        </w:tc>
        <w:tc>
          <w:tcPr>
            <w:tcW w:w="2541" w:type="dxa"/>
          </w:tcPr>
          <w:p w14:paraId="471925BD" w14:textId="77777777" w:rsidR="006554D2" w:rsidRPr="00AF002C" w:rsidRDefault="002530B7" w:rsidP="00AF002C">
            <w:pPr>
              <w:jc w:val="center"/>
              <w:rPr>
                <w:spacing w:val="-4"/>
              </w:rPr>
            </w:pPr>
            <w:r>
              <w:rPr>
                <w:spacing w:val="-4"/>
              </w:rPr>
              <w:t>Likumprojekta 1.panta otrā daļa</w:t>
            </w:r>
          </w:p>
        </w:tc>
        <w:tc>
          <w:tcPr>
            <w:tcW w:w="2150" w:type="dxa"/>
          </w:tcPr>
          <w:p w14:paraId="2AC9A06C" w14:textId="77777777" w:rsidR="00435039" w:rsidRPr="000257D3" w:rsidRDefault="00C72906" w:rsidP="00C72906">
            <w:pPr>
              <w:jc w:val="center"/>
            </w:pPr>
            <w:r w:rsidRPr="00F3027C">
              <w:rPr>
                <w:spacing w:val="-4"/>
              </w:rPr>
              <w:t>ES tiesību akta vienība tiek pārņemta pilnībā</w:t>
            </w:r>
          </w:p>
        </w:tc>
        <w:tc>
          <w:tcPr>
            <w:tcW w:w="2651" w:type="dxa"/>
          </w:tcPr>
          <w:p w14:paraId="141C2422" w14:textId="77777777" w:rsidR="00435039" w:rsidRDefault="00435039" w:rsidP="00C72906">
            <w:pPr>
              <w:jc w:val="center"/>
            </w:pPr>
            <w:r w:rsidRPr="000257D3">
              <w:t>Likumprojekts nenosaka stingrākas prasības kā ES tiesību akts</w:t>
            </w:r>
          </w:p>
        </w:tc>
      </w:tr>
      <w:tr w:rsidR="00435039" w:rsidRPr="000E1EA7" w14:paraId="459FD814" w14:textId="77777777" w:rsidTr="00851D2F">
        <w:trPr>
          <w:trHeight w:val="289"/>
          <w:jc w:val="center"/>
        </w:trPr>
        <w:tc>
          <w:tcPr>
            <w:tcW w:w="1964" w:type="dxa"/>
          </w:tcPr>
          <w:p w14:paraId="00498703" w14:textId="77777777" w:rsidR="00233340" w:rsidRPr="00AF002C" w:rsidRDefault="002530B7" w:rsidP="00AF002C">
            <w:pPr>
              <w:pStyle w:val="naiskr"/>
              <w:spacing w:before="0" w:after="0"/>
              <w:jc w:val="center"/>
              <w:rPr>
                <w:spacing w:val="-4"/>
              </w:rPr>
            </w:pPr>
            <w:r>
              <w:t>Direktīvas 2019/2034 3.panta 1.punkta 12.apakšpunkts</w:t>
            </w:r>
          </w:p>
        </w:tc>
        <w:tc>
          <w:tcPr>
            <w:tcW w:w="2541" w:type="dxa"/>
          </w:tcPr>
          <w:p w14:paraId="1FCD3397" w14:textId="77777777" w:rsidR="006554D2" w:rsidRPr="00AF002C" w:rsidRDefault="002530B7" w:rsidP="00AF002C">
            <w:pPr>
              <w:pStyle w:val="naiskr"/>
              <w:spacing w:before="0" w:after="0"/>
              <w:jc w:val="center"/>
              <w:rPr>
                <w:spacing w:val="-4"/>
              </w:rPr>
            </w:pPr>
            <w:r>
              <w:rPr>
                <w:spacing w:val="-4"/>
              </w:rPr>
              <w:t>Likumprojekta 31.panta pirmās daļas</w:t>
            </w:r>
            <w:r w:rsidR="00E2230C">
              <w:rPr>
                <w:spacing w:val="-4"/>
              </w:rPr>
              <w:t xml:space="preserve"> 1</w:t>
            </w:r>
            <w:r w:rsidR="00FB1FBC">
              <w:rPr>
                <w:spacing w:val="-4"/>
              </w:rPr>
              <w:t>4</w:t>
            </w:r>
            <w:r w:rsidR="00E2230C">
              <w:rPr>
                <w:spacing w:val="-4"/>
              </w:rPr>
              <w:t>.punkta “d” apakšpunkts</w:t>
            </w:r>
          </w:p>
        </w:tc>
        <w:tc>
          <w:tcPr>
            <w:tcW w:w="2150" w:type="dxa"/>
          </w:tcPr>
          <w:p w14:paraId="1E40F5DC" w14:textId="77777777" w:rsidR="00435039" w:rsidRPr="000257D3" w:rsidRDefault="00435039" w:rsidP="00435039">
            <w:pPr>
              <w:jc w:val="center"/>
            </w:pPr>
            <w:r w:rsidRPr="000257D3">
              <w:t>ES tiesību akta vienība tiek pārņemta pilnībā</w:t>
            </w:r>
          </w:p>
        </w:tc>
        <w:tc>
          <w:tcPr>
            <w:tcW w:w="2651" w:type="dxa"/>
          </w:tcPr>
          <w:p w14:paraId="3D24BE28" w14:textId="77777777" w:rsidR="00435039" w:rsidRDefault="00435039" w:rsidP="00435039">
            <w:pPr>
              <w:jc w:val="center"/>
            </w:pPr>
            <w:r w:rsidRPr="000257D3">
              <w:t>Likumprojekts nenosaka stingrākas prasības kā ES tiesību akts</w:t>
            </w:r>
          </w:p>
        </w:tc>
      </w:tr>
      <w:tr w:rsidR="00435039" w:rsidRPr="000E1EA7" w14:paraId="3BAEA2D0" w14:textId="77777777" w:rsidTr="00851D2F">
        <w:trPr>
          <w:trHeight w:val="289"/>
          <w:jc w:val="center"/>
        </w:trPr>
        <w:tc>
          <w:tcPr>
            <w:tcW w:w="1964" w:type="dxa"/>
          </w:tcPr>
          <w:p w14:paraId="20313F0D" w14:textId="77777777" w:rsidR="00233340" w:rsidRPr="00CF5610" w:rsidRDefault="00E2230C" w:rsidP="00AF002C">
            <w:pPr>
              <w:jc w:val="center"/>
            </w:pPr>
            <w:r>
              <w:t>Direktīvas 2019/2034 3.panta 1.punkta 13.apakšpunkts</w:t>
            </w:r>
          </w:p>
        </w:tc>
        <w:tc>
          <w:tcPr>
            <w:tcW w:w="2541" w:type="dxa"/>
          </w:tcPr>
          <w:p w14:paraId="1C4C89A7" w14:textId="77777777" w:rsidR="00435039" w:rsidRDefault="00E2230C" w:rsidP="00D30374">
            <w:pPr>
              <w:jc w:val="center"/>
            </w:pPr>
            <w:r>
              <w:rPr>
                <w:spacing w:val="-4"/>
              </w:rPr>
              <w:t>Likumprojekta 1.panta trešā daļa</w:t>
            </w:r>
          </w:p>
        </w:tc>
        <w:tc>
          <w:tcPr>
            <w:tcW w:w="2150" w:type="dxa"/>
          </w:tcPr>
          <w:p w14:paraId="3F497A6C" w14:textId="77777777" w:rsidR="00435039" w:rsidRPr="000257D3" w:rsidRDefault="00435039" w:rsidP="00435039">
            <w:pPr>
              <w:jc w:val="center"/>
            </w:pPr>
            <w:r w:rsidRPr="000257D3">
              <w:t>ES tiesību akta vienība tiek pārņemta pilnībā</w:t>
            </w:r>
          </w:p>
        </w:tc>
        <w:tc>
          <w:tcPr>
            <w:tcW w:w="2651" w:type="dxa"/>
          </w:tcPr>
          <w:p w14:paraId="00EA6844" w14:textId="77777777" w:rsidR="00435039" w:rsidRDefault="00435039" w:rsidP="00435039">
            <w:pPr>
              <w:jc w:val="center"/>
            </w:pPr>
            <w:r w:rsidRPr="000257D3">
              <w:t>Likumprojekts nenosaka stingrākas prasības kā ES tiesību akts</w:t>
            </w:r>
          </w:p>
        </w:tc>
      </w:tr>
      <w:tr w:rsidR="00435039" w:rsidRPr="000E1EA7" w14:paraId="38746762" w14:textId="77777777" w:rsidTr="00851D2F">
        <w:trPr>
          <w:trHeight w:val="289"/>
          <w:jc w:val="center"/>
        </w:trPr>
        <w:tc>
          <w:tcPr>
            <w:tcW w:w="1964" w:type="dxa"/>
          </w:tcPr>
          <w:p w14:paraId="35A8E28D" w14:textId="77777777" w:rsidR="00233340" w:rsidRPr="00CF5610" w:rsidRDefault="00E2230C" w:rsidP="00C34F41">
            <w:pPr>
              <w:jc w:val="center"/>
            </w:pPr>
            <w:r>
              <w:t>Direktīvas 2019/2034 3.panta 1.punkta 14.apakšpunkts</w:t>
            </w:r>
          </w:p>
        </w:tc>
        <w:tc>
          <w:tcPr>
            <w:tcW w:w="2541" w:type="dxa"/>
          </w:tcPr>
          <w:p w14:paraId="2B080A20" w14:textId="77777777" w:rsidR="00435039" w:rsidRDefault="00E2230C" w:rsidP="00C34F41">
            <w:pPr>
              <w:jc w:val="center"/>
            </w:pPr>
            <w:r>
              <w:t>Likumprojekta 32.panta sestā daļa</w:t>
            </w:r>
          </w:p>
        </w:tc>
        <w:tc>
          <w:tcPr>
            <w:tcW w:w="2150" w:type="dxa"/>
          </w:tcPr>
          <w:p w14:paraId="6E792B5D" w14:textId="77777777" w:rsidR="00435039" w:rsidRPr="000257D3" w:rsidRDefault="00435039" w:rsidP="00435039">
            <w:pPr>
              <w:jc w:val="center"/>
            </w:pPr>
            <w:r w:rsidRPr="000257D3">
              <w:t>ES tiesību akta vienība tiek pārņemta pilnībā</w:t>
            </w:r>
          </w:p>
        </w:tc>
        <w:tc>
          <w:tcPr>
            <w:tcW w:w="2651" w:type="dxa"/>
          </w:tcPr>
          <w:p w14:paraId="39818266" w14:textId="77777777" w:rsidR="00435039" w:rsidRDefault="00435039" w:rsidP="00435039">
            <w:pPr>
              <w:jc w:val="center"/>
            </w:pPr>
            <w:r w:rsidRPr="000257D3">
              <w:t>Likumprojekts nenosaka stingrākas prasības kā ES tiesību akts</w:t>
            </w:r>
          </w:p>
        </w:tc>
      </w:tr>
      <w:tr w:rsidR="00435039" w:rsidRPr="000E1EA7" w14:paraId="75E0B7FB" w14:textId="77777777" w:rsidTr="00851D2F">
        <w:trPr>
          <w:trHeight w:val="289"/>
          <w:jc w:val="center"/>
        </w:trPr>
        <w:tc>
          <w:tcPr>
            <w:tcW w:w="1964" w:type="dxa"/>
          </w:tcPr>
          <w:p w14:paraId="64AEFCC1" w14:textId="77777777" w:rsidR="00233340" w:rsidRPr="00CF5610" w:rsidRDefault="002A4063" w:rsidP="00C34F41">
            <w:pPr>
              <w:jc w:val="center"/>
            </w:pPr>
            <w:r>
              <w:t>Direktīvas 2019/2034 3.panta 1.punkta 15.apakšpunkts</w:t>
            </w:r>
          </w:p>
        </w:tc>
        <w:tc>
          <w:tcPr>
            <w:tcW w:w="2541" w:type="dxa"/>
          </w:tcPr>
          <w:p w14:paraId="2823765F" w14:textId="77777777" w:rsidR="00435039" w:rsidRDefault="002A4063" w:rsidP="00C34F41">
            <w:pPr>
              <w:jc w:val="center"/>
            </w:pPr>
            <w:r>
              <w:rPr>
                <w:spacing w:val="-4"/>
              </w:rPr>
              <w:t>Likumprojekta 1.panta pirmās daļas 5.punkts</w:t>
            </w:r>
          </w:p>
        </w:tc>
        <w:tc>
          <w:tcPr>
            <w:tcW w:w="2150" w:type="dxa"/>
          </w:tcPr>
          <w:p w14:paraId="7380D075" w14:textId="77777777" w:rsidR="00435039" w:rsidRPr="000257D3" w:rsidRDefault="00435039" w:rsidP="00435039">
            <w:pPr>
              <w:jc w:val="center"/>
            </w:pPr>
            <w:r w:rsidRPr="000257D3">
              <w:t>ES tiesību akta vienība tiek pārņemta pilnībā</w:t>
            </w:r>
          </w:p>
        </w:tc>
        <w:tc>
          <w:tcPr>
            <w:tcW w:w="2651" w:type="dxa"/>
          </w:tcPr>
          <w:p w14:paraId="2FCA1051" w14:textId="77777777" w:rsidR="00435039" w:rsidRDefault="00435039" w:rsidP="00435039">
            <w:pPr>
              <w:jc w:val="center"/>
            </w:pPr>
            <w:r w:rsidRPr="000257D3">
              <w:t>Likumprojekts nenosaka stingrākas prasības kā ES tiesību akts</w:t>
            </w:r>
          </w:p>
        </w:tc>
      </w:tr>
      <w:tr w:rsidR="00435039" w:rsidRPr="000E1EA7" w14:paraId="129C13C1" w14:textId="77777777" w:rsidTr="00851D2F">
        <w:trPr>
          <w:trHeight w:val="289"/>
          <w:jc w:val="center"/>
        </w:trPr>
        <w:tc>
          <w:tcPr>
            <w:tcW w:w="1964" w:type="dxa"/>
          </w:tcPr>
          <w:p w14:paraId="48FF201A" w14:textId="77777777" w:rsidR="00233340" w:rsidRPr="00CF5610" w:rsidRDefault="002A4063" w:rsidP="00C34F41">
            <w:pPr>
              <w:jc w:val="center"/>
            </w:pPr>
            <w:r>
              <w:t>Direktīvas 2019/2034 3.panta 1.punkta 16.apakšpunkts</w:t>
            </w:r>
          </w:p>
        </w:tc>
        <w:tc>
          <w:tcPr>
            <w:tcW w:w="2541" w:type="dxa"/>
          </w:tcPr>
          <w:p w14:paraId="7E7F7276" w14:textId="77777777" w:rsidR="00FB0610" w:rsidRDefault="002A4063" w:rsidP="00C34F41">
            <w:pPr>
              <w:jc w:val="center"/>
            </w:pPr>
            <w:r>
              <w:rPr>
                <w:spacing w:val="-4"/>
              </w:rPr>
              <w:t>Likumprojekta 1.panta pirmās daļas 9.punkts</w:t>
            </w:r>
          </w:p>
        </w:tc>
        <w:tc>
          <w:tcPr>
            <w:tcW w:w="2150" w:type="dxa"/>
          </w:tcPr>
          <w:p w14:paraId="7A572415" w14:textId="77777777" w:rsidR="00435039" w:rsidRPr="000257D3" w:rsidRDefault="00435039" w:rsidP="00435039">
            <w:pPr>
              <w:jc w:val="center"/>
            </w:pPr>
            <w:r w:rsidRPr="000257D3">
              <w:t>ES tiesību akta vienība tiek pārņemta pilnībā</w:t>
            </w:r>
          </w:p>
        </w:tc>
        <w:tc>
          <w:tcPr>
            <w:tcW w:w="2651" w:type="dxa"/>
          </w:tcPr>
          <w:p w14:paraId="7C102659" w14:textId="77777777" w:rsidR="00435039" w:rsidRDefault="00435039" w:rsidP="00435039">
            <w:pPr>
              <w:jc w:val="center"/>
            </w:pPr>
            <w:r w:rsidRPr="000257D3">
              <w:t>Likumprojekts nenosaka stingrākas prasības kā ES tiesību akts</w:t>
            </w:r>
          </w:p>
        </w:tc>
      </w:tr>
      <w:tr w:rsidR="00435039" w:rsidRPr="000E1EA7" w14:paraId="0E02B02B" w14:textId="77777777" w:rsidTr="00851D2F">
        <w:trPr>
          <w:trHeight w:val="289"/>
          <w:jc w:val="center"/>
        </w:trPr>
        <w:tc>
          <w:tcPr>
            <w:tcW w:w="1964" w:type="dxa"/>
          </w:tcPr>
          <w:p w14:paraId="08AE8A7D" w14:textId="77777777" w:rsidR="00233340" w:rsidRPr="00CF5610" w:rsidRDefault="002A4063" w:rsidP="00C34F41">
            <w:pPr>
              <w:jc w:val="center"/>
            </w:pPr>
            <w:r>
              <w:t>Direktīvas 2019/2034 3.panta 1.punkta 17.apakšpunkts</w:t>
            </w:r>
          </w:p>
        </w:tc>
        <w:tc>
          <w:tcPr>
            <w:tcW w:w="2541" w:type="dxa"/>
          </w:tcPr>
          <w:p w14:paraId="2B0399CE" w14:textId="77777777" w:rsidR="00FB0610" w:rsidRPr="00851D2F" w:rsidRDefault="002A4063" w:rsidP="00C34F41">
            <w:pPr>
              <w:jc w:val="center"/>
            </w:pPr>
            <w:r>
              <w:rPr>
                <w:spacing w:val="-4"/>
              </w:rPr>
              <w:t>Likumprojekta 1.panta pirmās daļas 16.punkts</w:t>
            </w:r>
          </w:p>
        </w:tc>
        <w:tc>
          <w:tcPr>
            <w:tcW w:w="2150" w:type="dxa"/>
          </w:tcPr>
          <w:p w14:paraId="443036BF" w14:textId="77777777" w:rsidR="00435039" w:rsidRPr="000257D3" w:rsidRDefault="00435039" w:rsidP="00435039">
            <w:pPr>
              <w:jc w:val="center"/>
            </w:pPr>
            <w:r w:rsidRPr="000257D3">
              <w:t>ES tiesību akta vienība tiek pārņemta pilnībā</w:t>
            </w:r>
          </w:p>
        </w:tc>
        <w:tc>
          <w:tcPr>
            <w:tcW w:w="2651" w:type="dxa"/>
          </w:tcPr>
          <w:p w14:paraId="08B11F19" w14:textId="77777777" w:rsidR="00435039" w:rsidRDefault="00435039" w:rsidP="00435039">
            <w:pPr>
              <w:jc w:val="center"/>
            </w:pPr>
            <w:r w:rsidRPr="000257D3">
              <w:t>Likumprojekts nenosaka stingrākas prasības kā ES tiesību akts</w:t>
            </w:r>
          </w:p>
        </w:tc>
      </w:tr>
      <w:tr w:rsidR="00435039" w:rsidRPr="000E1EA7" w14:paraId="2CA23D21" w14:textId="77777777" w:rsidTr="00851D2F">
        <w:trPr>
          <w:trHeight w:val="289"/>
          <w:jc w:val="center"/>
        </w:trPr>
        <w:tc>
          <w:tcPr>
            <w:tcW w:w="1964" w:type="dxa"/>
          </w:tcPr>
          <w:p w14:paraId="182D09EF" w14:textId="77777777" w:rsidR="00233340" w:rsidRPr="00CF5610" w:rsidRDefault="002A4063" w:rsidP="00C34F41">
            <w:pPr>
              <w:jc w:val="center"/>
            </w:pPr>
            <w:r>
              <w:lastRenderedPageBreak/>
              <w:t>Direktīvas 2019/2034 3.panta 1.punkta 18.apakšpunkts</w:t>
            </w:r>
          </w:p>
        </w:tc>
        <w:tc>
          <w:tcPr>
            <w:tcW w:w="2541" w:type="dxa"/>
          </w:tcPr>
          <w:p w14:paraId="12E2E507" w14:textId="77777777" w:rsidR="00435039" w:rsidRDefault="00EA6B51" w:rsidP="00C34F41">
            <w:pPr>
              <w:jc w:val="center"/>
            </w:pPr>
            <w:r>
              <w:rPr>
                <w:spacing w:val="-4"/>
              </w:rPr>
              <w:t>Likumprojekta 1.panta pirmās daļas 15.punkts</w:t>
            </w:r>
          </w:p>
        </w:tc>
        <w:tc>
          <w:tcPr>
            <w:tcW w:w="2150" w:type="dxa"/>
          </w:tcPr>
          <w:p w14:paraId="2578F0CC" w14:textId="77777777" w:rsidR="00435039" w:rsidRPr="000257D3" w:rsidRDefault="00435039" w:rsidP="00435039">
            <w:pPr>
              <w:jc w:val="center"/>
            </w:pPr>
            <w:r w:rsidRPr="000257D3">
              <w:t>ES tiesību akta vienība tiek pārņemta pilnībā</w:t>
            </w:r>
          </w:p>
        </w:tc>
        <w:tc>
          <w:tcPr>
            <w:tcW w:w="2651" w:type="dxa"/>
          </w:tcPr>
          <w:p w14:paraId="2BBA7EE1" w14:textId="77777777" w:rsidR="00435039" w:rsidRDefault="00435039" w:rsidP="00435039">
            <w:pPr>
              <w:jc w:val="center"/>
            </w:pPr>
            <w:r w:rsidRPr="000257D3">
              <w:t>Likumprojekts nenosaka stingrākas prasības kā ES tiesību akts</w:t>
            </w:r>
          </w:p>
        </w:tc>
      </w:tr>
      <w:tr w:rsidR="00435039" w:rsidRPr="000E1EA7" w14:paraId="2D8D770C" w14:textId="77777777" w:rsidTr="00851D2F">
        <w:trPr>
          <w:trHeight w:val="289"/>
          <w:jc w:val="center"/>
        </w:trPr>
        <w:tc>
          <w:tcPr>
            <w:tcW w:w="1964" w:type="dxa"/>
          </w:tcPr>
          <w:p w14:paraId="670FE816" w14:textId="77777777" w:rsidR="00233340" w:rsidRPr="00CF5610" w:rsidRDefault="00EA6B51" w:rsidP="00C34F41">
            <w:pPr>
              <w:jc w:val="center"/>
            </w:pPr>
            <w:r>
              <w:t>Direktīvas 2019/2034 3.panta 1.punkta 19.apakšpunkts</w:t>
            </w:r>
          </w:p>
        </w:tc>
        <w:tc>
          <w:tcPr>
            <w:tcW w:w="2541" w:type="dxa"/>
          </w:tcPr>
          <w:p w14:paraId="684790AC" w14:textId="77777777" w:rsidR="005F6653" w:rsidRDefault="00EA6B51" w:rsidP="00C34F41">
            <w:pPr>
              <w:jc w:val="center"/>
            </w:pPr>
            <w:r>
              <w:rPr>
                <w:spacing w:val="-4"/>
              </w:rPr>
              <w:t>Likumprojekta 1.panta pirmās daļas 6.punkts</w:t>
            </w:r>
          </w:p>
        </w:tc>
        <w:tc>
          <w:tcPr>
            <w:tcW w:w="2150" w:type="dxa"/>
          </w:tcPr>
          <w:p w14:paraId="1C85F9EB" w14:textId="77777777" w:rsidR="00435039" w:rsidRPr="000257D3" w:rsidRDefault="00435039" w:rsidP="00435039">
            <w:pPr>
              <w:jc w:val="center"/>
            </w:pPr>
            <w:r w:rsidRPr="000257D3">
              <w:t>ES tiesību akta vienība tiek pārņemta pilnībā</w:t>
            </w:r>
          </w:p>
        </w:tc>
        <w:tc>
          <w:tcPr>
            <w:tcW w:w="2651" w:type="dxa"/>
          </w:tcPr>
          <w:p w14:paraId="5AD16145" w14:textId="77777777" w:rsidR="00435039" w:rsidRDefault="00435039" w:rsidP="00435039">
            <w:pPr>
              <w:jc w:val="center"/>
            </w:pPr>
            <w:r w:rsidRPr="000257D3">
              <w:t>Likumprojekts nenosaka stingrākas prasības kā ES tiesību akts</w:t>
            </w:r>
          </w:p>
        </w:tc>
      </w:tr>
      <w:tr w:rsidR="00435039" w:rsidRPr="000E1EA7" w14:paraId="295AD6BF" w14:textId="77777777" w:rsidTr="00851D2F">
        <w:trPr>
          <w:trHeight w:val="289"/>
          <w:jc w:val="center"/>
        </w:trPr>
        <w:tc>
          <w:tcPr>
            <w:tcW w:w="1964" w:type="dxa"/>
          </w:tcPr>
          <w:p w14:paraId="271CDF2D" w14:textId="77777777" w:rsidR="00233340" w:rsidRPr="00CF5610" w:rsidRDefault="00EA6B51" w:rsidP="00C34F41">
            <w:pPr>
              <w:jc w:val="center"/>
            </w:pPr>
            <w:r>
              <w:t>Direktīvas 2019/2034 3.panta 1.punkta 20.apakšpunkts</w:t>
            </w:r>
          </w:p>
        </w:tc>
        <w:tc>
          <w:tcPr>
            <w:tcW w:w="2541" w:type="dxa"/>
          </w:tcPr>
          <w:p w14:paraId="19AA96B2" w14:textId="77777777" w:rsidR="00C66A69" w:rsidRDefault="00EA6B51" w:rsidP="00C34F41">
            <w:pPr>
              <w:jc w:val="center"/>
            </w:pPr>
            <w:r>
              <w:rPr>
                <w:spacing w:val="-4"/>
              </w:rPr>
              <w:t>Likumprojekta 1.panta otrā daļa</w:t>
            </w:r>
          </w:p>
          <w:p w14:paraId="4063D9DF" w14:textId="77777777" w:rsidR="005F6653" w:rsidRDefault="005F6653" w:rsidP="00C34F41">
            <w:pPr>
              <w:jc w:val="center"/>
            </w:pPr>
          </w:p>
        </w:tc>
        <w:tc>
          <w:tcPr>
            <w:tcW w:w="2150" w:type="dxa"/>
          </w:tcPr>
          <w:p w14:paraId="51AA041F" w14:textId="77777777" w:rsidR="00435039" w:rsidRPr="000257D3" w:rsidRDefault="00435039" w:rsidP="00435039">
            <w:pPr>
              <w:jc w:val="center"/>
            </w:pPr>
            <w:r w:rsidRPr="000257D3">
              <w:t>ES tiesību akta vienība tiek pārņemta pilnībā</w:t>
            </w:r>
          </w:p>
        </w:tc>
        <w:tc>
          <w:tcPr>
            <w:tcW w:w="2651" w:type="dxa"/>
          </w:tcPr>
          <w:p w14:paraId="026CF760" w14:textId="77777777" w:rsidR="00435039" w:rsidRDefault="00435039" w:rsidP="00435039">
            <w:pPr>
              <w:jc w:val="center"/>
            </w:pPr>
            <w:r w:rsidRPr="000257D3">
              <w:t>Likumprojekts nenosaka stingrākas prasības kā ES tiesību akts</w:t>
            </w:r>
          </w:p>
        </w:tc>
      </w:tr>
      <w:tr w:rsidR="00435039" w:rsidRPr="000E1EA7" w14:paraId="0C44EB71" w14:textId="77777777" w:rsidTr="00851D2F">
        <w:trPr>
          <w:trHeight w:val="289"/>
          <w:jc w:val="center"/>
        </w:trPr>
        <w:tc>
          <w:tcPr>
            <w:tcW w:w="1964" w:type="dxa"/>
          </w:tcPr>
          <w:p w14:paraId="1CED320F" w14:textId="77777777" w:rsidR="00233340" w:rsidRPr="00CF5610" w:rsidRDefault="00EA6B51" w:rsidP="00C34F41">
            <w:pPr>
              <w:jc w:val="center"/>
            </w:pPr>
            <w:r>
              <w:t>Direktīvas 2019/2034 3.panta 1.punkta 21.apakšpunkts</w:t>
            </w:r>
          </w:p>
        </w:tc>
        <w:tc>
          <w:tcPr>
            <w:tcW w:w="2541" w:type="dxa"/>
          </w:tcPr>
          <w:p w14:paraId="52A63DAB" w14:textId="77777777" w:rsidR="00EA6B51" w:rsidRDefault="00EA6B51" w:rsidP="00EA6B51">
            <w:pPr>
              <w:jc w:val="center"/>
            </w:pPr>
            <w:r>
              <w:rPr>
                <w:spacing w:val="-4"/>
              </w:rPr>
              <w:t>Likumprojekta 1.panta otrā daļa</w:t>
            </w:r>
          </w:p>
          <w:p w14:paraId="4E98A941" w14:textId="77777777" w:rsidR="00435039" w:rsidRDefault="00435039" w:rsidP="00C34F41">
            <w:pPr>
              <w:jc w:val="center"/>
            </w:pPr>
          </w:p>
        </w:tc>
        <w:tc>
          <w:tcPr>
            <w:tcW w:w="2150" w:type="dxa"/>
          </w:tcPr>
          <w:p w14:paraId="51A1FE2D" w14:textId="77777777" w:rsidR="00435039" w:rsidRPr="000257D3" w:rsidRDefault="00435039" w:rsidP="00435039">
            <w:pPr>
              <w:jc w:val="center"/>
            </w:pPr>
            <w:r w:rsidRPr="000257D3">
              <w:t>ES tiesību akta vienība tiek pārņemta pilnībā</w:t>
            </w:r>
          </w:p>
        </w:tc>
        <w:tc>
          <w:tcPr>
            <w:tcW w:w="2651" w:type="dxa"/>
          </w:tcPr>
          <w:p w14:paraId="4EA0DCD6" w14:textId="77777777" w:rsidR="00435039" w:rsidRDefault="00435039" w:rsidP="00435039">
            <w:pPr>
              <w:jc w:val="center"/>
            </w:pPr>
            <w:r w:rsidRPr="000257D3">
              <w:t>Likumprojekts nenosaka stingrākas prasības kā ES tiesību akts</w:t>
            </w:r>
          </w:p>
        </w:tc>
      </w:tr>
      <w:tr w:rsidR="00435039" w:rsidRPr="000E1EA7" w14:paraId="158A3828" w14:textId="77777777" w:rsidTr="00851D2F">
        <w:trPr>
          <w:trHeight w:val="289"/>
          <w:jc w:val="center"/>
        </w:trPr>
        <w:tc>
          <w:tcPr>
            <w:tcW w:w="1964" w:type="dxa"/>
          </w:tcPr>
          <w:p w14:paraId="4B08FE87" w14:textId="77777777" w:rsidR="00233340" w:rsidRPr="00CF5610" w:rsidRDefault="00EA6B51" w:rsidP="00C34F41">
            <w:pPr>
              <w:jc w:val="center"/>
            </w:pPr>
            <w:r>
              <w:t>Direktīvas 2019/2034 3.panta 1.punkta 22.apakšpunkts</w:t>
            </w:r>
          </w:p>
        </w:tc>
        <w:tc>
          <w:tcPr>
            <w:tcW w:w="2541" w:type="dxa"/>
          </w:tcPr>
          <w:p w14:paraId="33196EE4" w14:textId="77777777" w:rsidR="00FB0610" w:rsidRDefault="00EA6B51" w:rsidP="00C34F41">
            <w:pPr>
              <w:jc w:val="center"/>
            </w:pPr>
            <w:r>
              <w:rPr>
                <w:spacing w:val="-4"/>
              </w:rPr>
              <w:t>Likumprojekta 1.panta pirmās daļas 7.punkts</w:t>
            </w:r>
          </w:p>
        </w:tc>
        <w:tc>
          <w:tcPr>
            <w:tcW w:w="2150" w:type="dxa"/>
          </w:tcPr>
          <w:p w14:paraId="71BFDF3E" w14:textId="77777777" w:rsidR="00435039" w:rsidRPr="000257D3" w:rsidRDefault="00435039" w:rsidP="00435039">
            <w:pPr>
              <w:jc w:val="center"/>
            </w:pPr>
            <w:r w:rsidRPr="000257D3">
              <w:t>ES tiesību akta vienība tiek pārņemta pilnībā</w:t>
            </w:r>
          </w:p>
        </w:tc>
        <w:tc>
          <w:tcPr>
            <w:tcW w:w="2651" w:type="dxa"/>
          </w:tcPr>
          <w:p w14:paraId="68E43320" w14:textId="77777777" w:rsidR="00435039" w:rsidRDefault="00435039" w:rsidP="00435039">
            <w:pPr>
              <w:jc w:val="center"/>
            </w:pPr>
            <w:r w:rsidRPr="000257D3">
              <w:t>Likumprojekts nenosaka stingrākas prasības kā ES tiesību akts</w:t>
            </w:r>
          </w:p>
        </w:tc>
      </w:tr>
      <w:tr w:rsidR="00435039" w:rsidRPr="000E1EA7" w14:paraId="436A926A" w14:textId="77777777" w:rsidTr="00851D2F">
        <w:trPr>
          <w:trHeight w:val="289"/>
          <w:jc w:val="center"/>
        </w:trPr>
        <w:tc>
          <w:tcPr>
            <w:tcW w:w="1964" w:type="dxa"/>
          </w:tcPr>
          <w:p w14:paraId="72990EBA" w14:textId="77777777" w:rsidR="00233340" w:rsidRPr="00CF5610" w:rsidRDefault="00EA6B51" w:rsidP="00C34F41">
            <w:pPr>
              <w:jc w:val="center"/>
            </w:pPr>
            <w:r>
              <w:t>Direktīvas 2019/2034 3.panta 1.punkta 23.apakšpunkts</w:t>
            </w:r>
          </w:p>
        </w:tc>
        <w:tc>
          <w:tcPr>
            <w:tcW w:w="2541" w:type="dxa"/>
          </w:tcPr>
          <w:p w14:paraId="74D6D83F" w14:textId="77777777" w:rsidR="00435039" w:rsidRPr="00D43352" w:rsidRDefault="00EA6B51" w:rsidP="00C34F41">
            <w:pPr>
              <w:jc w:val="center"/>
            </w:pPr>
            <w:r>
              <w:t>Nav jāpārņem, jo likumprojektā attiecīgi tiek lietots “valde un/vai padome” termins</w:t>
            </w:r>
          </w:p>
        </w:tc>
        <w:tc>
          <w:tcPr>
            <w:tcW w:w="2150" w:type="dxa"/>
          </w:tcPr>
          <w:p w14:paraId="7132F1A1" w14:textId="77777777" w:rsidR="00435039" w:rsidRPr="000257D3" w:rsidRDefault="00EA6B51" w:rsidP="00435039">
            <w:pPr>
              <w:jc w:val="center"/>
            </w:pPr>
            <w:r>
              <w:t>Nav jāpārņem</w:t>
            </w:r>
          </w:p>
        </w:tc>
        <w:tc>
          <w:tcPr>
            <w:tcW w:w="2651" w:type="dxa"/>
          </w:tcPr>
          <w:p w14:paraId="4A6C9A5C" w14:textId="77777777" w:rsidR="00435039" w:rsidRDefault="00EA6B51" w:rsidP="00435039">
            <w:pPr>
              <w:jc w:val="center"/>
            </w:pPr>
            <w:r>
              <w:t>Nav jāpārņem</w:t>
            </w:r>
          </w:p>
        </w:tc>
      </w:tr>
      <w:tr w:rsidR="00435039" w:rsidRPr="000E1EA7" w14:paraId="44016996" w14:textId="77777777" w:rsidTr="00851D2F">
        <w:trPr>
          <w:trHeight w:val="289"/>
          <w:jc w:val="center"/>
        </w:trPr>
        <w:tc>
          <w:tcPr>
            <w:tcW w:w="1964" w:type="dxa"/>
          </w:tcPr>
          <w:p w14:paraId="6A7FC1EC" w14:textId="77777777" w:rsidR="00233340" w:rsidRPr="00CF5610" w:rsidRDefault="009931BC" w:rsidP="00C34F41">
            <w:pPr>
              <w:jc w:val="center"/>
            </w:pPr>
            <w:r>
              <w:t>Direktīvas 2019/2034 3.panta 1.punkta 24.apakšpunkts</w:t>
            </w:r>
          </w:p>
        </w:tc>
        <w:tc>
          <w:tcPr>
            <w:tcW w:w="2541" w:type="dxa"/>
          </w:tcPr>
          <w:p w14:paraId="423F7DA2" w14:textId="77777777" w:rsidR="00FB106F" w:rsidRDefault="009931BC" w:rsidP="00C34F41">
            <w:pPr>
              <w:jc w:val="center"/>
            </w:pPr>
            <w:r>
              <w:t>Nav jāpārņem, jo likumprojektā attiecīgi tiek lietots “valde un/vai padome” termins</w:t>
            </w:r>
          </w:p>
        </w:tc>
        <w:tc>
          <w:tcPr>
            <w:tcW w:w="2150" w:type="dxa"/>
          </w:tcPr>
          <w:p w14:paraId="18C39635" w14:textId="77777777" w:rsidR="00435039" w:rsidRPr="000257D3" w:rsidRDefault="009931BC" w:rsidP="00435039">
            <w:pPr>
              <w:jc w:val="center"/>
            </w:pPr>
            <w:r>
              <w:t>Nav jāpārņem</w:t>
            </w:r>
          </w:p>
        </w:tc>
        <w:tc>
          <w:tcPr>
            <w:tcW w:w="2651" w:type="dxa"/>
          </w:tcPr>
          <w:p w14:paraId="22662761" w14:textId="77777777" w:rsidR="00435039" w:rsidRDefault="009931BC" w:rsidP="00435039">
            <w:pPr>
              <w:jc w:val="center"/>
            </w:pPr>
            <w:r>
              <w:t>Nav jāpārņem</w:t>
            </w:r>
          </w:p>
        </w:tc>
      </w:tr>
      <w:tr w:rsidR="00435039" w:rsidRPr="000E1EA7" w14:paraId="6234C5F4" w14:textId="77777777" w:rsidTr="00851D2F">
        <w:trPr>
          <w:trHeight w:val="289"/>
          <w:jc w:val="center"/>
        </w:trPr>
        <w:tc>
          <w:tcPr>
            <w:tcW w:w="1964" w:type="dxa"/>
          </w:tcPr>
          <w:p w14:paraId="053C85EC" w14:textId="77777777" w:rsidR="002660AE" w:rsidRPr="00B90B9C" w:rsidRDefault="009931BC" w:rsidP="00B713AD">
            <w:pPr>
              <w:jc w:val="center"/>
            </w:pPr>
            <w:r>
              <w:t>Direktīvas 2019/2034 3.panta 1.punkta 25.apakšpunkts</w:t>
            </w:r>
          </w:p>
        </w:tc>
        <w:tc>
          <w:tcPr>
            <w:tcW w:w="2541" w:type="dxa"/>
          </w:tcPr>
          <w:p w14:paraId="7DEA6DD2" w14:textId="77777777" w:rsidR="00440675" w:rsidRPr="00D43352" w:rsidRDefault="009931BC" w:rsidP="00B90B9C">
            <w:pPr>
              <w:jc w:val="center"/>
            </w:pPr>
            <w:r>
              <w:rPr>
                <w:spacing w:val="-4"/>
              </w:rPr>
              <w:t>Likumprojekta 1.panta trešā daļa</w:t>
            </w:r>
          </w:p>
        </w:tc>
        <w:tc>
          <w:tcPr>
            <w:tcW w:w="2150" w:type="dxa"/>
          </w:tcPr>
          <w:p w14:paraId="25840F3F" w14:textId="77777777" w:rsidR="00435039" w:rsidRPr="00387B0B" w:rsidRDefault="00435039" w:rsidP="00435039">
            <w:pPr>
              <w:jc w:val="center"/>
            </w:pPr>
            <w:r w:rsidRPr="00387B0B">
              <w:t>ES tiesību akta vienība tiek pārņemta pilnībā</w:t>
            </w:r>
          </w:p>
        </w:tc>
        <w:tc>
          <w:tcPr>
            <w:tcW w:w="2651" w:type="dxa"/>
          </w:tcPr>
          <w:p w14:paraId="5649A466" w14:textId="77777777" w:rsidR="00435039" w:rsidRDefault="00435039" w:rsidP="00435039">
            <w:pPr>
              <w:jc w:val="center"/>
            </w:pPr>
            <w:r w:rsidRPr="00387B0B">
              <w:t>Likumprojekts nenosaka stingrākas prasības kā ES tiesību akts</w:t>
            </w:r>
          </w:p>
        </w:tc>
      </w:tr>
      <w:tr w:rsidR="002D43B3" w:rsidRPr="000E1EA7" w14:paraId="4B69FB35" w14:textId="77777777" w:rsidTr="00851D2F">
        <w:trPr>
          <w:trHeight w:val="289"/>
          <w:jc w:val="center"/>
        </w:trPr>
        <w:tc>
          <w:tcPr>
            <w:tcW w:w="1964" w:type="dxa"/>
          </w:tcPr>
          <w:p w14:paraId="1D9B06DF" w14:textId="77777777" w:rsidR="002D43B3" w:rsidRPr="00F8057B" w:rsidRDefault="009931BC" w:rsidP="002D43B3">
            <w:pPr>
              <w:jc w:val="center"/>
            </w:pPr>
            <w:r>
              <w:t>Direktīvas 2019/2034 3.panta 1.punkta 26.apakšpunkts</w:t>
            </w:r>
          </w:p>
        </w:tc>
        <w:tc>
          <w:tcPr>
            <w:tcW w:w="2541" w:type="dxa"/>
          </w:tcPr>
          <w:p w14:paraId="5F635BB2" w14:textId="77777777" w:rsidR="002D43B3" w:rsidRDefault="009931BC" w:rsidP="002D43B3">
            <w:pPr>
              <w:jc w:val="center"/>
            </w:pPr>
            <w:r>
              <w:rPr>
                <w:spacing w:val="-4"/>
              </w:rPr>
              <w:t>Likumprojekta 1.panta pirmās daļas 10.punkts</w:t>
            </w:r>
          </w:p>
        </w:tc>
        <w:tc>
          <w:tcPr>
            <w:tcW w:w="2150" w:type="dxa"/>
          </w:tcPr>
          <w:p w14:paraId="01C1AED5" w14:textId="77777777" w:rsidR="002D43B3" w:rsidRPr="00E82235" w:rsidRDefault="00B713AD" w:rsidP="002D43B3">
            <w:pPr>
              <w:pStyle w:val="naiskr"/>
              <w:spacing w:before="0" w:after="0"/>
              <w:jc w:val="center"/>
            </w:pPr>
            <w:r w:rsidRPr="00387B0B">
              <w:t>ES tiesību akta vienība tiek pārņemta pilnībā</w:t>
            </w:r>
          </w:p>
        </w:tc>
        <w:tc>
          <w:tcPr>
            <w:tcW w:w="2651" w:type="dxa"/>
          </w:tcPr>
          <w:p w14:paraId="7E5CDBD2" w14:textId="77777777" w:rsidR="002D43B3" w:rsidRPr="00E82235" w:rsidRDefault="00B713AD" w:rsidP="002D43B3">
            <w:pPr>
              <w:pStyle w:val="naiskr"/>
              <w:spacing w:before="0" w:after="0"/>
              <w:jc w:val="center"/>
            </w:pPr>
            <w:r w:rsidRPr="00387B0B">
              <w:t>Likumprojekts nenosaka stingrākas prasības kā ES tiesību akts</w:t>
            </w:r>
          </w:p>
        </w:tc>
      </w:tr>
      <w:tr w:rsidR="00381ADC" w:rsidRPr="000E1EA7" w14:paraId="3308D648" w14:textId="77777777" w:rsidTr="00851D2F">
        <w:trPr>
          <w:trHeight w:val="497"/>
          <w:jc w:val="center"/>
        </w:trPr>
        <w:tc>
          <w:tcPr>
            <w:tcW w:w="1964" w:type="dxa"/>
          </w:tcPr>
          <w:p w14:paraId="3BD6EAA9" w14:textId="77777777" w:rsidR="00381ADC" w:rsidRPr="00F3027C" w:rsidRDefault="009931BC" w:rsidP="00B90B9C">
            <w:pPr>
              <w:jc w:val="center"/>
            </w:pPr>
            <w:r>
              <w:t>Direktīvas 2019/2034 3.panta 1.punkta 27.apakšpunkts</w:t>
            </w:r>
          </w:p>
        </w:tc>
        <w:tc>
          <w:tcPr>
            <w:tcW w:w="2541" w:type="dxa"/>
          </w:tcPr>
          <w:p w14:paraId="3EF51708" w14:textId="77777777" w:rsidR="00381ADC" w:rsidRDefault="00D73727" w:rsidP="00F3027C">
            <w:pPr>
              <w:jc w:val="center"/>
            </w:pPr>
            <w:r>
              <w:t>.</w:t>
            </w:r>
            <w:r w:rsidR="009931BC">
              <w:rPr>
                <w:spacing w:val="-4"/>
              </w:rPr>
              <w:t xml:space="preserve"> Likumprojekta 1.panta pirmās daļas 2.punkts</w:t>
            </w:r>
          </w:p>
        </w:tc>
        <w:tc>
          <w:tcPr>
            <w:tcW w:w="2150" w:type="dxa"/>
          </w:tcPr>
          <w:p w14:paraId="5B816C3D" w14:textId="77777777" w:rsidR="00381ADC" w:rsidRPr="00D0550D" w:rsidRDefault="00381ADC" w:rsidP="00BD56A6">
            <w:pPr>
              <w:jc w:val="center"/>
            </w:pPr>
            <w:r w:rsidRPr="00D0550D">
              <w:t>ES tiesību akta vienība tiek pārņemta pilnībā</w:t>
            </w:r>
          </w:p>
        </w:tc>
        <w:tc>
          <w:tcPr>
            <w:tcW w:w="2651" w:type="dxa"/>
          </w:tcPr>
          <w:p w14:paraId="0F22544D" w14:textId="77777777" w:rsidR="00381ADC" w:rsidRDefault="00381ADC" w:rsidP="00BD56A6">
            <w:pPr>
              <w:jc w:val="center"/>
            </w:pPr>
            <w:r w:rsidRPr="00D0550D">
              <w:t>Likumprojekts nenosaka stingrākas prasības kā ES tiesību akts</w:t>
            </w:r>
          </w:p>
        </w:tc>
      </w:tr>
      <w:tr w:rsidR="00657DAB" w:rsidRPr="000E1EA7" w14:paraId="4704925A" w14:textId="77777777" w:rsidTr="00851D2F">
        <w:trPr>
          <w:trHeight w:val="289"/>
          <w:jc w:val="center"/>
        </w:trPr>
        <w:tc>
          <w:tcPr>
            <w:tcW w:w="1964" w:type="dxa"/>
          </w:tcPr>
          <w:p w14:paraId="7511467E" w14:textId="77777777" w:rsidR="00657DAB" w:rsidRPr="00B90B9C" w:rsidRDefault="009931BC" w:rsidP="00B713AD">
            <w:pPr>
              <w:jc w:val="center"/>
            </w:pPr>
            <w:r>
              <w:t>Direktīvas 2019/2034 3.panta 1.punkta 28.apakšpunkts</w:t>
            </w:r>
          </w:p>
        </w:tc>
        <w:tc>
          <w:tcPr>
            <w:tcW w:w="2541" w:type="dxa"/>
          </w:tcPr>
          <w:p w14:paraId="32CA54C6" w14:textId="77777777" w:rsidR="00924D3A" w:rsidRPr="0068031A" w:rsidRDefault="003E717D" w:rsidP="00B90B9C">
            <w:pPr>
              <w:jc w:val="center"/>
            </w:pPr>
            <w:r>
              <w:rPr>
                <w:spacing w:val="-4"/>
              </w:rPr>
              <w:t>Likumprojekta 1.panta pirmās daļas 13.punkts</w:t>
            </w:r>
          </w:p>
        </w:tc>
        <w:tc>
          <w:tcPr>
            <w:tcW w:w="2150" w:type="dxa"/>
          </w:tcPr>
          <w:p w14:paraId="1722F34B" w14:textId="77777777" w:rsidR="00657DAB" w:rsidRPr="00D0550D" w:rsidRDefault="00657DAB" w:rsidP="00657DAB">
            <w:pPr>
              <w:jc w:val="center"/>
            </w:pPr>
            <w:r w:rsidRPr="00D0550D">
              <w:t>ES tiesību akta vienība tiek pārņemta pilnībā</w:t>
            </w:r>
          </w:p>
        </w:tc>
        <w:tc>
          <w:tcPr>
            <w:tcW w:w="2651" w:type="dxa"/>
          </w:tcPr>
          <w:p w14:paraId="32DC430A" w14:textId="77777777" w:rsidR="00657DAB" w:rsidRDefault="00657DAB" w:rsidP="00657DAB">
            <w:pPr>
              <w:jc w:val="center"/>
            </w:pPr>
            <w:r w:rsidRPr="00D0550D">
              <w:t>Likumprojekts nenosaka stingrākas prasības kā ES tiesību akts</w:t>
            </w:r>
          </w:p>
        </w:tc>
      </w:tr>
      <w:tr w:rsidR="00657DAB" w:rsidRPr="000E1EA7" w14:paraId="08FAE061" w14:textId="77777777" w:rsidTr="00851D2F">
        <w:trPr>
          <w:trHeight w:val="289"/>
          <w:jc w:val="center"/>
        </w:trPr>
        <w:tc>
          <w:tcPr>
            <w:tcW w:w="1964" w:type="dxa"/>
          </w:tcPr>
          <w:p w14:paraId="156F579F" w14:textId="77777777" w:rsidR="00657DAB" w:rsidRDefault="003E717D" w:rsidP="00B90B9C">
            <w:pPr>
              <w:jc w:val="center"/>
            </w:pPr>
            <w:r>
              <w:t>Direktīvas 2019/2034 3.panta 1.punkta 29.apakšpunkts</w:t>
            </w:r>
          </w:p>
        </w:tc>
        <w:tc>
          <w:tcPr>
            <w:tcW w:w="2541" w:type="dxa"/>
          </w:tcPr>
          <w:p w14:paraId="6B8128D4" w14:textId="77777777" w:rsidR="00657DAB" w:rsidRDefault="003E717D" w:rsidP="00B90B9C">
            <w:pPr>
              <w:jc w:val="center"/>
            </w:pPr>
            <w:r>
              <w:rPr>
                <w:spacing w:val="-4"/>
              </w:rPr>
              <w:t>Likumprojekta 1.panta pirmās daļas 14.punkts</w:t>
            </w:r>
          </w:p>
        </w:tc>
        <w:tc>
          <w:tcPr>
            <w:tcW w:w="2150" w:type="dxa"/>
          </w:tcPr>
          <w:p w14:paraId="55084473" w14:textId="77777777" w:rsidR="00657DAB" w:rsidRPr="00D0550D" w:rsidRDefault="00657DAB" w:rsidP="00657DAB">
            <w:pPr>
              <w:jc w:val="center"/>
            </w:pPr>
            <w:r w:rsidRPr="00D0550D">
              <w:t>ES tiesību akta vienība tiek pārņemta pilnībā</w:t>
            </w:r>
          </w:p>
        </w:tc>
        <w:tc>
          <w:tcPr>
            <w:tcW w:w="2651" w:type="dxa"/>
          </w:tcPr>
          <w:p w14:paraId="3936DE4C" w14:textId="77777777" w:rsidR="00657DAB" w:rsidRDefault="00657DAB" w:rsidP="00657DAB">
            <w:pPr>
              <w:jc w:val="center"/>
            </w:pPr>
            <w:r w:rsidRPr="00D0550D">
              <w:t>Likumprojekts nenosaka stingrākas prasības kā ES tiesību akts</w:t>
            </w:r>
          </w:p>
        </w:tc>
      </w:tr>
      <w:tr w:rsidR="00657DAB" w:rsidRPr="000E1EA7" w14:paraId="1F72434F" w14:textId="77777777" w:rsidTr="00851D2F">
        <w:trPr>
          <w:trHeight w:val="289"/>
          <w:jc w:val="center"/>
        </w:trPr>
        <w:tc>
          <w:tcPr>
            <w:tcW w:w="1964" w:type="dxa"/>
          </w:tcPr>
          <w:p w14:paraId="1B7EA9C1" w14:textId="77777777" w:rsidR="00657DAB" w:rsidRDefault="00657DAB" w:rsidP="00B90B9C">
            <w:pPr>
              <w:jc w:val="center"/>
            </w:pPr>
            <w:r>
              <w:lastRenderedPageBreak/>
              <w:t xml:space="preserve"> </w:t>
            </w:r>
            <w:r w:rsidR="003E717D">
              <w:t>Direktīvas 2019/2034 3.panta 1.punkta 30.apakšpunkts</w:t>
            </w:r>
          </w:p>
        </w:tc>
        <w:tc>
          <w:tcPr>
            <w:tcW w:w="2541" w:type="dxa"/>
          </w:tcPr>
          <w:p w14:paraId="654313A6" w14:textId="77777777" w:rsidR="009806C0" w:rsidRDefault="003E717D" w:rsidP="00B90B9C">
            <w:pPr>
              <w:jc w:val="center"/>
            </w:pPr>
            <w:r>
              <w:rPr>
                <w:spacing w:val="-4"/>
              </w:rPr>
              <w:t>Likumprojekta 1.panta trešā daļa</w:t>
            </w:r>
          </w:p>
        </w:tc>
        <w:tc>
          <w:tcPr>
            <w:tcW w:w="2150" w:type="dxa"/>
          </w:tcPr>
          <w:p w14:paraId="5955AC88" w14:textId="77777777" w:rsidR="00657DAB" w:rsidRPr="00D0550D" w:rsidRDefault="00657DAB" w:rsidP="00657DAB">
            <w:pPr>
              <w:jc w:val="center"/>
            </w:pPr>
            <w:r w:rsidRPr="00D0550D">
              <w:t>ES tiesību akta vienība tiek pārņemta pilnībā</w:t>
            </w:r>
          </w:p>
        </w:tc>
        <w:tc>
          <w:tcPr>
            <w:tcW w:w="2651" w:type="dxa"/>
          </w:tcPr>
          <w:p w14:paraId="46C8C675" w14:textId="77777777" w:rsidR="00657DAB" w:rsidRDefault="00657DAB" w:rsidP="00657DAB">
            <w:pPr>
              <w:jc w:val="center"/>
            </w:pPr>
            <w:r w:rsidRPr="00D0550D">
              <w:t>Likumprojekts nenosaka stingrākas prasības kā ES tiesību akts</w:t>
            </w:r>
          </w:p>
        </w:tc>
      </w:tr>
      <w:tr w:rsidR="00657DAB" w:rsidRPr="000E1EA7" w14:paraId="19C5E6A5" w14:textId="77777777" w:rsidTr="00851D2F">
        <w:trPr>
          <w:trHeight w:val="289"/>
          <w:jc w:val="center"/>
        </w:trPr>
        <w:tc>
          <w:tcPr>
            <w:tcW w:w="1964" w:type="dxa"/>
          </w:tcPr>
          <w:p w14:paraId="7D8CE824" w14:textId="77777777" w:rsidR="00CA62D8" w:rsidRDefault="003E717D" w:rsidP="00B7456C">
            <w:pPr>
              <w:jc w:val="center"/>
            </w:pPr>
            <w:r>
              <w:t>Direktīvas 2019/2034 3.panta 1.punkta 31.apakšpunkts</w:t>
            </w:r>
            <w:r w:rsidR="00657DAB">
              <w:t xml:space="preserve"> </w:t>
            </w:r>
          </w:p>
        </w:tc>
        <w:tc>
          <w:tcPr>
            <w:tcW w:w="2541" w:type="dxa"/>
          </w:tcPr>
          <w:p w14:paraId="21B2A0FF" w14:textId="77777777" w:rsidR="00172950" w:rsidRDefault="00C71B65" w:rsidP="00B90B9C">
            <w:pPr>
              <w:jc w:val="center"/>
            </w:pPr>
            <w:r>
              <w:t xml:space="preserve"> </w:t>
            </w:r>
            <w:r w:rsidR="003E717D">
              <w:rPr>
                <w:spacing w:val="-4"/>
              </w:rPr>
              <w:t>Likumprojekta 1.panta otrā daļa</w:t>
            </w:r>
          </w:p>
        </w:tc>
        <w:tc>
          <w:tcPr>
            <w:tcW w:w="2150" w:type="dxa"/>
          </w:tcPr>
          <w:p w14:paraId="5CD70A1C" w14:textId="77777777" w:rsidR="00657DAB" w:rsidRPr="00D0550D" w:rsidRDefault="00657DAB" w:rsidP="00657DAB">
            <w:pPr>
              <w:jc w:val="center"/>
            </w:pPr>
            <w:r w:rsidRPr="00D0550D">
              <w:t>ES tiesību akta vienība tiek pārņemta pilnībā</w:t>
            </w:r>
          </w:p>
        </w:tc>
        <w:tc>
          <w:tcPr>
            <w:tcW w:w="2651" w:type="dxa"/>
          </w:tcPr>
          <w:p w14:paraId="40ABCC35" w14:textId="77777777" w:rsidR="00657DAB" w:rsidRDefault="00657DAB" w:rsidP="00657DAB">
            <w:pPr>
              <w:jc w:val="center"/>
            </w:pPr>
            <w:r w:rsidRPr="00D0550D">
              <w:t>Likumprojekts nenosaka stingrākas prasības kā ES tiesību akts</w:t>
            </w:r>
          </w:p>
        </w:tc>
      </w:tr>
      <w:tr w:rsidR="00657DAB" w:rsidRPr="000E1EA7" w14:paraId="0738B49B" w14:textId="77777777" w:rsidTr="00851D2F">
        <w:trPr>
          <w:trHeight w:val="289"/>
          <w:jc w:val="center"/>
        </w:trPr>
        <w:tc>
          <w:tcPr>
            <w:tcW w:w="1964" w:type="dxa"/>
          </w:tcPr>
          <w:p w14:paraId="582E162A" w14:textId="77777777" w:rsidR="00CA62D8" w:rsidRDefault="003E717D" w:rsidP="00B7456C">
            <w:pPr>
              <w:jc w:val="center"/>
            </w:pPr>
            <w:r>
              <w:t>Direktīvas 2019/2034 3.panta 1.punkta 32.apakšpunkts</w:t>
            </w:r>
          </w:p>
        </w:tc>
        <w:tc>
          <w:tcPr>
            <w:tcW w:w="2541" w:type="dxa"/>
          </w:tcPr>
          <w:p w14:paraId="7B153B5F" w14:textId="77777777" w:rsidR="00657DAB" w:rsidRPr="00B90B9C" w:rsidRDefault="003E717D" w:rsidP="00B90B9C">
            <w:pPr>
              <w:jc w:val="center"/>
            </w:pPr>
            <w:r>
              <w:rPr>
                <w:spacing w:val="-4"/>
              </w:rPr>
              <w:t>Likumprojekta 1.panta otrā daļa</w:t>
            </w:r>
          </w:p>
        </w:tc>
        <w:tc>
          <w:tcPr>
            <w:tcW w:w="2150" w:type="dxa"/>
          </w:tcPr>
          <w:p w14:paraId="78939DD9" w14:textId="77777777" w:rsidR="00657DAB" w:rsidRPr="00D0550D" w:rsidRDefault="00657DAB" w:rsidP="00657DAB">
            <w:pPr>
              <w:jc w:val="center"/>
            </w:pPr>
            <w:r w:rsidRPr="00D0550D">
              <w:t>ES tiesību akta vienība tiek pārņemta pilnībā</w:t>
            </w:r>
          </w:p>
        </w:tc>
        <w:tc>
          <w:tcPr>
            <w:tcW w:w="2651" w:type="dxa"/>
          </w:tcPr>
          <w:p w14:paraId="521B953A" w14:textId="77777777" w:rsidR="00657DAB" w:rsidRDefault="00657DAB" w:rsidP="00657DAB">
            <w:pPr>
              <w:jc w:val="center"/>
            </w:pPr>
            <w:r w:rsidRPr="00D0550D">
              <w:t>Likumprojekts nenosaka stingrākas prasības kā ES tiesību akts</w:t>
            </w:r>
          </w:p>
        </w:tc>
      </w:tr>
      <w:tr w:rsidR="00657DAB" w:rsidRPr="000E1EA7" w14:paraId="7AC688DB" w14:textId="77777777" w:rsidTr="00851D2F">
        <w:trPr>
          <w:trHeight w:val="289"/>
          <w:jc w:val="center"/>
        </w:trPr>
        <w:tc>
          <w:tcPr>
            <w:tcW w:w="1964" w:type="dxa"/>
          </w:tcPr>
          <w:p w14:paraId="25754C51" w14:textId="77777777" w:rsidR="00CA62D8" w:rsidRDefault="003E717D" w:rsidP="00B7456C">
            <w:pPr>
              <w:jc w:val="center"/>
            </w:pPr>
            <w:r>
              <w:t>Direktīvas 2019/2034 3.panta 1.punkta 33.apakšpunkts</w:t>
            </w:r>
          </w:p>
        </w:tc>
        <w:tc>
          <w:tcPr>
            <w:tcW w:w="2541" w:type="dxa"/>
          </w:tcPr>
          <w:p w14:paraId="1FFD8722" w14:textId="77777777" w:rsidR="00657DAB" w:rsidRPr="00B90B9C" w:rsidRDefault="003E717D" w:rsidP="00B90B9C">
            <w:pPr>
              <w:jc w:val="center"/>
            </w:pPr>
            <w:r>
              <w:rPr>
                <w:spacing w:val="-4"/>
              </w:rPr>
              <w:t>Likumprojekta 1.panta otrā daļa</w:t>
            </w:r>
          </w:p>
        </w:tc>
        <w:tc>
          <w:tcPr>
            <w:tcW w:w="2150" w:type="dxa"/>
          </w:tcPr>
          <w:p w14:paraId="5C35F6AC" w14:textId="77777777" w:rsidR="00657DAB" w:rsidRPr="00D0550D" w:rsidRDefault="00657DAB" w:rsidP="00657DAB">
            <w:pPr>
              <w:jc w:val="center"/>
            </w:pPr>
            <w:r w:rsidRPr="00D0550D">
              <w:t>ES tiesību akta vienība tiek pārņemta pilnībā</w:t>
            </w:r>
          </w:p>
        </w:tc>
        <w:tc>
          <w:tcPr>
            <w:tcW w:w="2651" w:type="dxa"/>
          </w:tcPr>
          <w:p w14:paraId="1D44FDBA" w14:textId="77777777" w:rsidR="00657DAB" w:rsidRDefault="00657DAB" w:rsidP="00657DAB">
            <w:pPr>
              <w:jc w:val="center"/>
            </w:pPr>
            <w:r w:rsidRPr="00D0550D">
              <w:t>Likumprojekts nenosaka stingrākas prasības kā ES tiesību akts</w:t>
            </w:r>
          </w:p>
        </w:tc>
      </w:tr>
      <w:tr w:rsidR="00657DAB" w:rsidRPr="000E1EA7" w14:paraId="05F89D52" w14:textId="77777777" w:rsidTr="00851D2F">
        <w:trPr>
          <w:trHeight w:val="289"/>
          <w:jc w:val="center"/>
        </w:trPr>
        <w:tc>
          <w:tcPr>
            <w:tcW w:w="1964" w:type="dxa"/>
          </w:tcPr>
          <w:p w14:paraId="2D7D33EB" w14:textId="77777777" w:rsidR="00CA62D8" w:rsidRDefault="003E717D" w:rsidP="00B90B9C">
            <w:pPr>
              <w:jc w:val="center"/>
            </w:pPr>
            <w:r>
              <w:t>Direktīvas 2019/2034 3.panta 2.punkts</w:t>
            </w:r>
          </w:p>
        </w:tc>
        <w:tc>
          <w:tcPr>
            <w:tcW w:w="2541" w:type="dxa"/>
          </w:tcPr>
          <w:p w14:paraId="373D89AD" w14:textId="77777777" w:rsidR="0082201C" w:rsidRPr="00B90B9C" w:rsidRDefault="003E717D" w:rsidP="00B90B9C">
            <w:pPr>
              <w:jc w:val="center"/>
            </w:pPr>
            <w:r>
              <w:t>Nav jāpārņem. Deleģējums Eiropas Komisijai</w:t>
            </w:r>
          </w:p>
        </w:tc>
        <w:tc>
          <w:tcPr>
            <w:tcW w:w="2150" w:type="dxa"/>
          </w:tcPr>
          <w:p w14:paraId="4ED77A61" w14:textId="77777777" w:rsidR="00657DAB" w:rsidRPr="00D0550D" w:rsidRDefault="003E717D" w:rsidP="00657DAB">
            <w:pPr>
              <w:jc w:val="center"/>
            </w:pPr>
            <w:r>
              <w:t>Nav jāpārņem</w:t>
            </w:r>
          </w:p>
        </w:tc>
        <w:tc>
          <w:tcPr>
            <w:tcW w:w="2651" w:type="dxa"/>
          </w:tcPr>
          <w:p w14:paraId="3B7EAE7C" w14:textId="77777777" w:rsidR="00657DAB" w:rsidRDefault="003E717D" w:rsidP="00657DAB">
            <w:pPr>
              <w:jc w:val="center"/>
            </w:pPr>
            <w:r>
              <w:t>Nav jāpārņem</w:t>
            </w:r>
          </w:p>
        </w:tc>
      </w:tr>
      <w:tr w:rsidR="00657DAB" w:rsidRPr="000E1EA7" w14:paraId="2294E9C2" w14:textId="77777777" w:rsidTr="00851D2F">
        <w:trPr>
          <w:trHeight w:val="289"/>
          <w:jc w:val="center"/>
        </w:trPr>
        <w:tc>
          <w:tcPr>
            <w:tcW w:w="1964" w:type="dxa"/>
          </w:tcPr>
          <w:p w14:paraId="2DB81733" w14:textId="77777777" w:rsidR="00CA62D8" w:rsidRDefault="003E717D" w:rsidP="00B90B9C">
            <w:pPr>
              <w:jc w:val="center"/>
            </w:pPr>
            <w:r>
              <w:t>Direktīvas 2019/2034 4.panta 1.punkts</w:t>
            </w:r>
          </w:p>
        </w:tc>
        <w:tc>
          <w:tcPr>
            <w:tcW w:w="2541" w:type="dxa"/>
          </w:tcPr>
          <w:p w14:paraId="0A5ED327" w14:textId="77777777" w:rsidR="0082201C" w:rsidRPr="00B90B9C" w:rsidRDefault="003E717D" w:rsidP="00B90B9C">
            <w:pPr>
              <w:jc w:val="center"/>
            </w:pPr>
            <w:r>
              <w:rPr>
                <w:spacing w:val="-4"/>
              </w:rPr>
              <w:t>Likumprojekta 1.panta pirmās daļas 17.punkts</w:t>
            </w:r>
          </w:p>
        </w:tc>
        <w:tc>
          <w:tcPr>
            <w:tcW w:w="2150" w:type="dxa"/>
          </w:tcPr>
          <w:p w14:paraId="72D7278D" w14:textId="77777777" w:rsidR="00657DAB" w:rsidRPr="00D0550D" w:rsidRDefault="00657DAB" w:rsidP="00657DAB">
            <w:pPr>
              <w:jc w:val="center"/>
            </w:pPr>
            <w:r w:rsidRPr="00D0550D">
              <w:t>ES tiesību akta vienība tiek pārņemta pilnībā</w:t>
            </w:r>
          </w:p>
        </w:tc>
        <w:tc>
          <w:tcPr>
            <w:tcW w:w="2651" w:type="dxa"/>
          </w:tcPr>
          <w:p w14:paraId="431548C1" w14:textId="77777777" w:rsidR="00657DAB" w:rsidRDefault="00657DAB" w:rsidP="00657DAB">
            <w:pPr>
              <w:jc w:val="center"/>
            </w:pPr>
            <w:r w:rsidRPr="00D0550D">
              <w:t>Likumprojekts nenosaka stingrākas prasības kā ES tiesību akts</w:t>
            </w:r>
          </w:p>
        </w:tc>
      </w:tr>
      <w:tr w:rsidR="008273E4" w:rsidRPr="000E1EA7" w14:paraId="1974CD23" w14:textId="77777777" w:rsidTr="00851D2F">
        <w:trPr>
          <w:trHeight w:val="289"/>
          <w:jc w:val="center"/>
        </w:trPr>
        <w:tc>
          <w:tcPr>
            <w:tcW w:w="1964" w:type="dxa"/>
          </w:tcPr>
          <w:p w14:paraId="45D8828E" w14:textId="77777777" w:rsidR="008273E4" w:rsidRPr="00BD56A6" w:rsidRDefault="003E717D" w:rsidP="008273E4">
            <w:pPr>
              <w:jc w:val="center"/>
            </w:pPr>
            <w:r>
              <w:t>Direktīvas 2019/2034 4.panta 2.punkts</w:t>
            </w:r>
          </w:p>
        </w:tc>
        <w:tc>
          <w:tcPr>
            <w:tcW w:w="2541" w:type="dxa"/>
          </w:tcPr>
          <w:p w14:paraId="1E155B94" w14:textId="77777777" w:rsidR="008273E4" w:rsidRPr="00BD56A6" w:rsidRDefault="003E717D" w:rsidP="008273E4">
            <w:pPr>
              <w:jc w:val="center"/>
            </w:pPr>
            <w:r>
              <w:t>Likumprojekta 3.panta otrā daļa</w:t>
            </w:r>
          </w:p>
        </w:tc>
        <w:tc>
          <w:tcPr>
            <w:tcW w:w="2150" w:type="dxa"/>
          </w:tcPr>
          <w:p w14:paraId="3466F603" w14:textId="77777777" w:rsidR="008273E4" w:rsidRPr="00FB6078" w:rsidRDefault="008273E4" w:rsidP="008273E4">
            <w:pPr>
              <w:jc w:val="center"/>
            </w:pPr>
            <w:r w:rsidRPr="007F7402">
              <w:t>ES tiesību akta vienība tiek pārņemta pilnībā</w:t>
            </w:r>
          </w:p>
        </w:tc>
        <w:tc>
          <w:tcPr>
            <w:tcW w:w="2651" w:type="dxa"/>
          </w:tcPr>
          <w:p w14:paraId="6CF8A23C" w14:textId="77777777" w:rsidR="008273E4" w:rsidRDefault="008273E4" w:rsidP="008273E4">
            <w:pPr>
              <w:jc w:val="center"/>
            </w:pPr>
            <w:r w:rsidRPr="007F7402">
              <w:t>Likumprojekts nenosaka stingrākas prasības kā ES tiesību akts</w:t>
            </w:r>
          </w:p>
        </w:tc>
      </w:tr>
      <w:tr w:rsidR="006B2746" w:rsidRPr="000E1EA7" w14:paraId="29C7CFAA" w14:textId="77777777" w:rsidTr="00851D2F">
        <w:trPr>
          <w:trHeight w:val="289"/>
          <w:jc w:val="center"/>
        </w:trPr>
        <w:tc>
          <w:tcPr>
            <w:tcW w:w="1964" w:type="dxa"/>
          </w:tcPr>
          <w:p w14:paraId="30EE7C93" w14:textId="77777777" w:rsidR="006B2746" w:rsidRPr="009D7996" w:rsidRDefault="00307D19" w:rsidP="00BE0A98">
            <w:pPr>
              <w:jc w:val="center"/>
              <w:rPr>
                <w:i/>
              </w:rPr>
            </w:pPr>
            <w:r w:rsidRPr="009D7996">
              <w:t>Direktīvas 2019/2034 4.panta 3.punkts</w:t>
            </w:r>
          </w:p>
        </w:tc>
        <w:tc>
          <w:tcPr>
            <w:tcW w:w="2541" w:type="dxa"/>
          </w:tcPr>
          <w:p w14:paraId="482DEA78" w14:textId="5F8EA7E0" w:rsidR="006B2746" w:rsidRPr="009D7996" w:rsidRDefault="00307D19" w:rsidP="00BE0A98">
            <w:pPr>
              <w:jc w:val="center"/>
            </w:pPr>
            <w:r w:rsidRPr="009D7996">
              <w:t>Likumprojekta 4</w:t>
            </w:r>
            <w:r w:rsidR="001B1389">
              <w:t>2</w:t>
            </w:r>
            <w:r w:rsidRPr="009D7996">
              <w:t xml:space="preserve">.panta otrā daļa, </w:t>
            </w:r>
            <w:r w:rsidR="001B1389">
              <w:t>60</w:t>
            </w:r>
            <w:r w:rsidRPr="009D7996">
              <w:t>.panta pirmā daļa</w:t>
            </w:r>
          </w:p>
          <w:p w14:paraId="2488D9FB" w14:textId="77777777" w:rsidR="00307D19" w:rsidRPr="009D7996" w:rsidRDefault="00307D19" w:rsidP="00307D19">
            <w:pPr>
              <w:jc w:val="center"/>
            </w:pPr>
          </w:p>
        </w:tc>
        <w:tc>
          <w:tcPr>
            <w:tcW w:w="2150" w:type="dxa"/>
          </w:tcPr>
          <w:p w14:paraId="311F4A9A" w14:textId="77777777" w:rsidR="006B2746" w:rsidRPr="009D7996" w:rsidRDefault="006B2746" w:rsidP="006B2746">
            <w:pPr>
              <w:jc w:val="center"/>
            </w:pPr>
            <w:r w:rsidRPr="009D7996">
              <w:t>ES tiesību akta vienība tiek pārņemta pilnībā</w:t>
            </w:r>
          </w:p>
        </w:tc>
        <w:tc>
          <w:tcPr>
            <w:tcW w:w="2651" w:type="dxa"/>
          </w:tcPr>
          <w:p w14:paraId="187DB650" w14:textId="77777777" w:rsidR="006B2746" w:rsidRPr="009D7996" w:rsidRDefault="006B2746" w:rsidP="006B2746">
            <w:pPr>
              <w:jc w:val="center"/>
            </w:pPr>
            <w:r w:rsidRPr="009D7996">
              <w:t>Likumprojekts nenosaka stingrākas prasības kā ES tiesību akts</w:t>
            </w:r>
          </w:p>
        </w:tc>
      </w:tr>
      <w:tr w:rsidR="00A3389F" w:rsidRPr="000E1EA7" w14:paraId="140F960B" w14:textId="77777777" w:rsidTr="00851D2F">
        <w:trPr>
          <w:trHeight w:val="289"/>
          <w:jc w:val="center"/>
        </w:trPr>
        <w:tc>
          <w:tcPr>
            <w:tcW w:w="1964" w:type="dxa"/>
          </w:tcPr>
          <w:p w14:paraId="717673DD" w14:textId="77777777" w:rsidR="00322282" w:rsidRPr="00BE0A98" w:rsidRDefault="00307D19" w:rsidP="002F2EC4">
            <w:pPr>
              <w:jc w:val="center"/>
            </w:pPr>
            <w:r>
              <w:t>Direktīvas 2019/2034 4.panta 4.punkts</w:t>
            </w:r>
          </w:p>
        </w:tc>
        <w:tc>
          <w:tcPr>
            <w:tcW w:w="2541" w:type="dxa"/>
          </w:tcPr>
          <w:p w14:paraId="6847CD95" w14:textId="77777777" w:rsidR="00E65B27" w:rsidRPr="00BE0A98" w:rsidRDefault="00307D19" w:rsidP="00BE0A98">
            <w:pPr>
              <w:jc w:val="center"/>
            </w:pPr>
            <w:r>
              <w:t>Finanšu un kapitāla tirgus komisijas likuma 2.pants</w:t>
            </w:r>
          </w:p>
          <w:p w14:paraId="25A6C757" w14:textId="77777777" w:rsidR="00781780" w:rsidRPr="00BE0A98" w:rsidRDefault="00781780" w:rsidP="00BE0A98">
            <w:pPr>
              <w:jc w:val="center"/>
            </w:pPr>
          </w:p>
        </w:tc>
        <w:tc>
          <w:tcPr>
            <w:tcW w:w="2150" w:type="dxa"/>
          </w:tcPr>
          <w:p w14:paraId="0A3A11E7" w14:textId="77777777" w:rsidR="00A3389F" w:rsidRPr="008B0FA7" w:rsidRDefault="00A3389F" w:rsidP="00BE0A98">
            <w:pPr>
              <w:jc w:val="center"/>
            </w:pPr>
            <w:r w:rsidRPr="008B0FA7">
              <w:t>ES tiesību akta vienība tiek pārņemta pilnībā</w:t>
            </w:r>
          </w:p>
        </w:tc>
        <w:tc>
          <w:tcPr>
            <w:tcW w:w="2651" w:type="dxa"/>
          </w:tcPr>
          <w:p w14:paraId="70CD6E5B" w14:textId="77777777" w:rsidR="00A3389F" w:rsidRDefault="00A3389F" w:rsidP="00BE0A98">
            <w:pPr>
              <w:jc w:val="center"/>
            </w:pPr>
            <w:r w:rsidRPr="008B0FA7">
              <w:t>Likumprojekts nenosaka stingrākas prasības kā ES tiesību akts</w:t>
            </w:r>
          </w:p>
        </w:tc>
      </w:tr>
      <w:tr w:rsidR="006B2746" w:rsidRPr="000E1EA7" w14:paraId="69B6CF0E" w14:textId="77777777" w:rsidTr="00851D2F">
        <w:trPr>
          <w:trHeight w:val="289"/>
          <w:jc w:val="center"/>
        </w:trPr>
        <w:tc>
          <w:tcPr>
            <w:tcW w:w="1964" w:type="dxa"/>
          </w:tcPr>
          <w:p w14:paraId="34FBD693" w14:textId="77777777" w:rsidR="006B2746" w:rsidRPr="002341E2" w:rsidRDefault="00307D19" w:rsidP="002F2EC4">
            <w:pPr>
              <w:jc w:val="center"/>
            </w:pPr>
            <w:r>
              <w:t>Direktīvas 2019/2034 4.panta 5.punkts</w:t>
            </w:r>
          </w:p>
        </w:tc>
        <w:tc>
          <w:tcPr>
            <w:tcW w:w="2541" w:type="dxa"/>
          </w:tcPr>
          <w:p w14:paraId="3C63902E" w14:textId="137D2D84" w:rsidR="006B2746" w:rsidRPr="00CC55A0" w:rsidRDefault="00307D19" w:rsidP="00CC55A0">
            <w:pPr>
              <w:jc w:val="center"/>
            </w:pPr>
            <w:r>
              <w:t>Likumprojekta</w:t>
            </w:r>
            <w:r w:rsidR="00F72103">
              <w:t xml:space="preserve"> 10.panta otrās daļas 3.punkts, 31.panta pirmās daļas </w:t>
            </w:r>
            <w:r w:rsidR="00FB1FBC">
              <w:t>2</w:t>
            </w:r>
            <w:r w:rsidR="00F72103">
              <w:t xml:space="preserve">.punkts, </w:t>
            </w:r>
            <w:r w:rsidR="00A504EF">
              <w:t>4</w:t>
            </w:r>
            <w:r w:rsidR="001B1389">
              <w:t>1</w:t>
            </w:r>
            <w:r w:rsidR="00F72103">
              <w:t xml:space="preserve">.panta pirmā, otrā daļa, </w:t>
            </w:r>
            <w:r w:rsidR="00A504EF">
              <w:t>4</w:t>
            </w:r>
            <w:r w:rsidR="001B1389">
              <w:t>4</w:t>
            </w:r>
            <w:r w:rsidR="00F72103">
              <w:t xml:space="preserve">.panta </w:t>
            </w:r>
            <w:r w:rsidR="00A504EF">
              <w:t>ceturtā daļa</w:t>
            </w:r>
          </w:p>
        </w:tc>
        <w:tc>
          <w:tcPr>
            <w:tcW w:w="2150" w:type="dxa"/>
          </w:tcPr>
          <w:p w14:paraId="529F1930" w14:textId="77777777" w:rsidR="006B2746" w:rsidRPr="008B0FA7" w:rsidRDefault="006B2746" w:rsidP="00BE0A98">
            <w:pPr>
              <w:jc w:val="center"/>
            </w:pPr>
            <w:r w:rsidRPr="00CA24F6">
              <w:t>ES tiesību akta vienība tiek pārņemta pilnībā</w:t>
            </w:r>
          </w:p>
        </w:tc>
        <w:tc>
          <w:tcPr>
            <w:tcW w:w="2651" w:type="dxa"/>
          </w:tcPr>
          <w:p w14:paraId="3C963688" w14:textId="77777777" w:rsidR="006B2746" w:rsidRPr="008B0FA7" w:rsidRDefault="006B2746" w:rsidP="00BE0A98">
            <w:pPr>
              <w:jc w:val="center"/>
            </w:pPr>
            <w:r w:rsidRPr="00CA24F6">
              <w:t>Likumprojekts nenosaka stingrākas prasības kā ES tiesību akts</w:t>
            </w:r>
          </w:p>
        </w:tc>
      </w:tr>
      <w:tr w:rsidR="002341E2" w:rsidRPr="000E1EA7" w14:paraId="34ABCD0E" w14:textId="77777777" w:rsidTr="00851D2F">
        <w:trPr>
          <w:trHeight w:val="289"/>
          <w:jc w:val="center"/>
        </w:trPr>
        <w:tc>
          <w:tcPr>
            <w:tcW w:w="1964" w:type="dxa"/>
          </w:tcPr>
          <w:p w14:paraId="25322926" w14:textId="77777777" w:rsidR="002341E2" w:rsidRDefault="00F72103" w:rsidP="002F2EC4">
            <w:pPr>
              <w:jc w:val="center"/>
              <w:rPr>
                <w:spacing w:val="-4"/>
              </w:rPr>
            </w:pPr>
            <w:r>
              <w:t>Direktīvas 2019/2034 4.panta 6.punkts</w:t>
            </w:r>
          </w:p>
        </w:tc>
        <w:tc>
          <w:tcPr>
            <w:tcW w:w="2541" w:type="dxa"/>
          </w:tcPr>
          <w:p w14:paraId="10616136" w14:textId="77777777" w:rsidR="002341E2" w:rsidRPr="00CC55A0" w:rsidRDefault="00F72103" w:rsidP="00CC55A0">
            <w:pPr>
              <w:jc w:val="center"/>
            </w:pPr>
            <w:r>
              <w:t xml:space="preserve">Likumprojekta 10.panta otrās daļas 3.punkta “b” apakšpunkts, 31.panta pirmās daļas </w:t>
            </w:r>
            <w:r w:rsidR="00A504EF">
              <w:t>2</w:t>
            </w:r>
            <w:r>
              <w:t>.</w:t>
            </w:r>
            <w:r w:rsidR="00683D83">
              <w:t xml:space="preserve"> un 1</w:t>
            </w:r>
            <w:r w:rsidR="00A504EF">
              <w:t>3</w:t>
            </w:r>
            <w:r w:rsidR="00683D83">
              <w:t>.</w:t>
            </w:r>
            <w:r>
              <w:t>punkts</w:t>
            </w:r>
          </w:p>
        </w:tc>
        <w:tc>
          <w:tcPr>
            <w:tcW w:w="2150" w:type="dxa"/>
          </w:tcPr>
          <w:p w14:paraId="02DB1642" w14:textId="77777777" w:rsidR="002341E2" w:rsidRPr="008B0FA7" w:rsidRDefault="002341E2" w:rsidP="002341E2">
            <w:pPr>
              <w:jc w:val="center"/>
            </w:pPr>
            <w:r w:rsidRPr="00FD3626">
              <w:t>ES tiesību akta vienība tiek pārņemta pilnībā</w:t>
            </w:r>
          </w:p>
        </w:tc>
        <w:tc>
          <w:tcPr>
            <w:tcW w:w="2651" w:type="dxa"/>
          </w:tcPr>
          <w:p w14:paraId="29F199F3" w14:textId="77777777" w:rsidR="002341E2" w:rsidRPr="008B0FA7" w:rsidRDefault="002341E2" w:rsidP="002341E2">
            <w:pPr>
              <w:jc w:val="center"/>
            </w:pPr>
            <w:r w:rsidRPr="00FD3626">
              <w:t>Likumprojekts nenosaka stingrākas prasības kā ES tiesību akts</w:t>
            </w:r>
          </w:p>
        </w:tc>
      </w:tr>
      <w:tr w:rsidR="002341E2" w:rsidRPr="000E1EA7" w14:paraId="6EDC301F" w14:textId="77777777" w:rsidTr="00851D2F">
        <w:trPr>
          <w:trHeight w:val="289"/>
          <w:jc w:val="center"/>
        </w:trPr>
        <w:tc>
          <w:tcPr>
            <w:tcW w:w="1964" w:type="dxa"/>
          </w:tcPr>
          <w:p w14:paraId="3DE67165" w14:textId="77777777" w:rsidR="002341E2" w:rsidRPr="00B7456C" w:rsidRDefault="009307D2" w:rsidP="00B7456C">
            <w:pPr>
              <w:jc w:val="center"/>
            </w:pPr>
            <w:r>
              <w:t>Direktīvas 2019/2034 5.pants</w:t>
            </w:r>
          </w:p>
        </w:tc>
        <w:tc>
          <w:tcPr>
            <w:tcW w:w="2541" w:type="dxa"/>
          </w:tcPr>
          <w:p w14:paraId="4C990B54" w14:textId="147EFCAF" w:rsidR="002341E2" w:rsidRPr="00CC55A0" w:rsidRDefault="009307D2" w:rsidP="002F2EC4">
            <w:pPr>
              <w:jc w:val="center"/>
            </w:pPr>
            <w:r>
              <w:t xml:space="preserve">Likumprojekta </w:t>
            </w:r>
            <w:r w:rsidR="00A504EF">
              <w:t>5</w:t>
            </w:r>
            <w:r w:rsidR="001B1389">
              <w:t>1</w:t>
            </w:r>
            <w:r>
              <w:t>.pants</w:t>
            </w:r>
          </w:p>
        </w:tc>
        <w:tc>
          <w:tcPr>
            <w:tcW w:w="2150" w:type="dxa"/>
          </w:tcPr>
          <w:p w14:paraId="265474FA" w14:textId="77777777" w:rsidR="002341E2" w:rsidRPr="008B0FA7" w:rsidRDefault="002341E2" w:rsidP="002341E2">
            <w:pPr>
              <w:jc w:val="center"/>
            </w:pPr>
            <w:r w:rsidRPr="00FD3626">
              <w:t>ES tiesību akta vienība tiek pārņemta pilnībā</w:t>
            </w:r>
          </w:p>
        </w:tc>
        <w:tc>
          <w:tcPr>
            <w:tcW w:w="2651" w:type="dxa"/>
          </w:tcPr>
          <w:p w14:paraId="11185E09" w14:textId="77777777" w:rsidR="002341E2" w:rsidRDefault="002341E2" w:rsidP="002341E2">
            <w:pPr>
              <w:jc w:val="center"/>
            </w:pPr>
            <w:r w:rsidRPr="00FD3626">
              <w:t>Likumprojekts nenosaka stingrākas prasības kā ES tiesību akts</w:t>
            </w:r>
          </w:p>
        </w:tc>
      </w:tr>
      <w:tr w:rsidR="00A3389F" w:rsidRPr="000E1EA7" w14:paraId="092192A5" w14:textId="77777777" w:rsidTr="00851D2F">
        <w:trPr>
          <w:trHeight w:val="289"/>
          <w:jc w:val="center"/>
        </w:trPr>
        <w:tc>
          <w:tcPr>
            <w:tcW w:w="1964" w:type="dxa"/>
          </w:tcPr>
          <w:p w14:paraId="102EFF97" w14:textId="77777777" w:rsidR="00A2171C" w:rsidRPr="00B7456C" w:rsidRDefault="009307D2" w:rsidP="00B7456C">
            <w:pPr>
              <w:jc w:val="center"/>
            </w:pPr>
            <w:r>
              <w:lastRenderedPageBreak/>
              <w:t>Direktīvas 2019/2034 6.pants</w:t>
            </w:r>
          </w:p>
        </w:tc>
        <w:tc>
          <w:tcPr>
            <w:tcW w:w="2541" w:type="dxa"/>
          </w:tcPr>
          <w:p w14:paraId="760FEDBD" w14:textId="77777777" w:rsidR="00263B40" w:rsidRDefault="009307D2" w:rsidP="002F2EC4">
            <w:pPr>
              <w:jc w:val="center"/>
            </w:pPr>
            <w:r>
              <w:t>Nav jāpārņem.</w:t>
            </w:r>
          </w:p>
          <w:p w14:paraId="5C205A1A" w14:textId="77777777" w:rsidR="009307D2" w:rsidRPr="00CC55A0" w:rsidRDefault="009307D2" w:rsidP="002F2EC4">
            <w:pPr>
              <w:jc w:val="center"/>
            </w:pPr>
            <w:r>
              <w:t>Latvijas Republikā viena uzraudzības iestāde</w:t>
            </w:r>
          </w:p>
        </w:tc>
        <w:tc>
          <w:tcPr>
            <w:tcW w:w="2150" w:type="dxa"/>
          </w:tcPr>
          <w:p w14:paraId="602D8DC1" w14:textId="77777777" w:rsidR="00A3389F" w:rsidRPr="00BE54BF" w:rsidRDefault="009307D2" w:rsidP="002341E2">
            <w:pPr>
              <w:jc w:val="center"/>
            </w:pPr>
            <w:r>
              <w:t>Nav jāpārņem</w:t>
            </w:r>
          </w:p>
        </w:tc>
        <w:tc>
          <w:tcPr>
            <w:tcW w:w="2651" w:type="dxa"/>
          </w:tcPr>
          <w:p w14:paraId="4EA41E0C" w14:textId="77777777" w:rsidR="00A3389F" w:rsidRDefault="009307D2" w:rsidP="002341E2">
            <w:pPr>
              <w:jc w:val="center"/>
            </w:pPr>
            <w:r>
              <w:t>Nav jāpārņem</w:t>
            </w:r>
          </w:p>
        </w:tc>
      </w:tr>
      <w:tr w:rsidR="00A3389F" w:rsidRPr="000E1EA7" w14:paraId="0464AE2D" w14:textId="77777777" w:rsidTr="00851D2F">
        <w:trPr>
          <w:trHeight w:val="289"/>
          <w:jc w:val="center"/>
        </w:trPr>
        <w:tc>
          <w:tcPr>
            <w:tcW w:w="1964" w:type="dxa"/>
          </w:tcPr>
          <w:p w14:paraId="68038713" w14:textId="77777777" w:rsidR="00A3389F" w:rsidRPr="00B7456C" w:rsidRDefault="009307D2" w:rsidP="00B7456C">
            <w:pPr>
              <w:jc w:val="center"/>
            </w:pPr>
            <w:r>
              <w:t>Direktīvas 2019/2034 7.pants</w:t>
            </w:r>
          </w:p>
        </w:tc>
        <w:tc>
          <w:tcPr>
            <w:tcW w:w="2541" w:type="dxa"/>
          </w:tcPr>
          <w:p w14:paraId="6A61DA83" w14:textId="1E7F1299" w:rsidR="00A3389F" w:rsidRPr="00CC55A0" w:rsidRDefault="009307D2" w:rsidP="00CC55A0">
            <w:pPr>
              <w:jc w:val="center"/>
            </w:pPr>
            <w:r>
              <w:t>Likumprojekta 4</w:t>
            </w:r>
            <w:r w:rsidR="001B1389">
              <w:t>6</w:t>
            </w:r>
            <w:r>
              <w:t xml:space="preserve">.panta </w:t>
            </w:r>
            <w:r w:rsidR="00A504EF">
              <w:t>pirmā</w:t>
            </w:r>
            <w:r>
              <w:t xml:space="preserve"> daļa</w:t>
            </w:r>
          </w:p>
        </w:tc>
        <w:tc>
          <w:tcPr>
            <w:tcW w:w="2150" w:type="dxa"/>
          </w:tcPr>
          <w:p w14:paraId="4708C209" w14:textId="77777777" w:rsidR="00A3389F" w:rsidRPr="006F2B54" w:rsidRDefault="00A3389F" w:rsidP="002341E2">
            <w:pPr>
              <w:jc w:val="center"/>
            </w:pPr>
            <w:r w:rsidRPr="006F2B54">
              <w:t>ES tiesību akta vienība tiek pārņemta pilnībā</w:t>
            </w:r>
          </w:p>
        </w:tc>
        <w:tc>
          <w:tcPr>
            <w:tcW w:w="2651" w:type="dxa"/>
          </w:tcPr>
          <w:p w14:paraId="3608A312" w14:textId="77777777" w:rsidR="00A3389F" w:rsidRDefault="00A3389F" w:rsidP="002341E2">
            <w:pPr>
              <w:jc w:val="center"/>
            </w:pPr>
            <w:r w:rsidRPr="006F2B54">
              <w:t>Likumprojekts nenosaka stingrākas prasības kā ES tiesību akts</w:t>
            </w:r>
          </w:p>
        </w:tc>
      </w:tr>
      <w:tr w:rsidR="00E814EE" w:rsidRPr="000E1EA7" w14:paraId="5204FB27" w14:textId="77777777" w:rsidTr="00851D2F">
        <w:trPr>
          <w:trHeight w:val="289"/>
          <w:jc w:val="center"/>
        </w:trPr>
        <w:tc>
          <w:tcPr>
            <w:tcW w:w="1964" w:type="dxa"/>
          </w:tcPr>
          <w:p w14:paraId="257AB683" w14:textId="77777777" w:rsidR="00E814EE" w:rsidRPr="00B7456C" w:rsidRDefault="009307D2" w:rsidP="00B7456C">
            <w:pPr>
              <w:jc w:val="center"/>
            </w:pPr>
            <w:r>
              <w:t>Direktīvas 2019/2034 8.pants</w:t>
            </w:r>
          </w:p>
        </w:tc>
        <w:tc>
          <w:tcPr>
            <w:tcW w:w="2541" w:type="dxa"/>
          </w:tcPr>
          <w:p w14:paraId="6FB881F9" w14:textId="7556BDAE" w:rsidR="005776D7" w:rsidRPr="00CC55A0" w:rsidRDefault="000467D5" w:rsidP="002F2EC4">
            <w:pPr>
              <w:jc w:val="center"/>
            </w:pPr>
            <w:r>
              <w:t>Likumprojekta 4</w:t>
            </w:r>
            <w:r w:rsidR="001B1389">
              <w:t>6</w:t>
            </w:r>
            <w:r>
              <w:t xml:space="preserve">.panta </w:t>
            </w:r>
            <w:r w:rsidR="00A504EF">
              <w:t>otrā</w:t>
            </w:r>
            <w:r>
              <w:t xml:space="preserve"> daļa</w:t>
            </w:r>
          </w:p>
        </w:tc>
        <w:tc>
          <w:tcPr>
            <w:tcW w:w="2150" w:type="dxa"/>
          </w:tcPr>
          <w:p w14:paraId="145F2B1D" w14:textId="77777777" w:rsidR="00E814EE" w:rsidRPr="006F2B54" w:rsidRDefault="00E814EE" w:rsidP="002341E2">
            <w:pPr>
              <w:jc w:val="center"/>
            </w:pPr>
            <w:r w:rsidRPr="006F2B54">
              <w:t>ES tiesību akta vienība tiek pārņemta pilnībā</w:t>
            </w:r>
          </w:p>
        </w:tc>
        <w:tc>
          <w:tcPr>
            <w:tcW w:w="2651" w:type="dxa"/>
          </w:tcPr>
          <w:p w14:paraId="2205C28A" w14:textId="77777777" w:rsidR="00E814EE" w:rsidRDefault="00E814EE" w:rsidP="002341E2">
            <w:pPr>
              <w:jc w:val="center"/>
            </w:pPr>
            <w:r w:rsidRPr="006F2B54">
              <w:t>Likumprojekts nenosaka stingrākas prasības kā ES tiesību akts</w:t>
            </w:r>
          </w:p>
        </w:tc>
      </w:tr>
      <w:tr w:rsidR="00B04FAD" w:rsidRPr="000E1EA7" w14:paraId="4D55DC0A" w14:textId="77777777" w:rsidTr="00851D2F">
        <w:trPr>
          <w:trHeight w:val="289"/>
          <w:jc w:val="center"/>
        </w:trPr>
        <w:tc>
          <w:tcPr>
            <w:tcW w:w="1964" w:type="dxa"/>
          </w:tcPr>
          <w:p w14:paraId="2423EAE6" w14:textId="77777777" w:rsidR="00B04FAD" w:rsidRPr="00B7456C" w:rsidRDefault="000467D5" w:rsidP="00B7456C">
            <w:pPr>
              <w:jc w:val="center"/>
            </w:pPr>
            <w:r>
              <w:t>Direktīvas 2019/2034 9.pants</w:t>
            </w:r>
          </w:p>
        </w:tc>
        <w:tc>
          <w:tcPr>
            <w:tcW w:w="2541" w:type="dxa"/>
          </w:tcPr>
          <w:p w14:paraId="10F74A55" w14:textId="77777777" w:rsidR="00B04FAD" w:rsidRPr="00CC55A0" w:rsidRDefault="000467D5" w:rsidP="00CC55A0">
            <w:pPr>
              <w:jc w:val="center"/>
            </w:pPr>
            <w:r>
              <w:t>Likumprojekta 5.panta 1.punkts, 6.pants</w:t>
            </w:r>
          </w:p>
        </w:tc>
        <w:tc>
          <w:tcPr>
            <w:tcW w:w="2150" w:type="dxa"/>
          </w:tcPr>
          <w:p w14:paraId="79EB4B02" w14:textId="77777777" w:rsidR="00B04FAD" w:rsidRPr="002341E2" w:rsidRDefault="00B04FAD" w:rsidP="00B04FAD">
            <w:pPr>
              <w:jc w:val="center"/>
            </w:pPr>
            <w:r w:rsidRPr="00F07A13">
              <w:t>ES tiesību akta vienība tiek pārņemta pilnībā</w:t>
            </w:r>
          </w:p>
        </w:tc>
        <w:tc>
          <w:tcPr>
            <w:tcW w:w="2651" w:type="dxa"/>
          </w:tcPr>
          <w:p w14:paraId="52A98B67" w14:textId="77777777" w:rsidR="00B04FAD" w:rsidRPr="002341E2" w:rsidRDefault="00B04FAD" w:rsidP="00B04FAD">
            <w:pPr>
              <w:jc w:val="center"/>
            </w:pPr>
            <w:r w:rsidRPr="00F07A13">
              <w:t>Likumprojekts nenosaka stingrākas prasības kā ES tiesību akts</w:t>
            </w:r>
          </w:p>
        </w:tc>
      </w:tr>
      <w:tr w:rsidR="00B04FAD" w:rsidRPr="00A049A0" w14:paraId="6B6E3B4B" w14:textId="77777777" w:rsidTr="00851D2F">
        <w:trPr>
          <w:trHeight w:val="289"/>
          <w:jc w:val="center"/>
        </w:trPr>
        <w:tc>
          <w:tcPr>
            <w:tcW w:w="1964" w:type="dxa"/>
          </w:tcPr>
          <w:p w14:paraId="71E73B81" w14:textId="77777777" w:rsidR="00B04FAD" w:rsidRPr="009D7996" w:rsidRDefault="000467D5" w:rsidP="00B7456C">
            <w:pPr>
              <w:jc w:val="center"/>
            </w:pPr>
            <w:r w:rsidRPr="009D7996">
              <w:t>Direktīvas 2019/2034 10.pants</w:t>
            </w:r>
          </w:p>
        </w:tc>
        <w:tc>
          <w:tcPr>
            <w:tcW w:w="2541" w:type="dxa"/>
          </w:tcPr>
          <w:p w14:paraId="4EE2B5D4" w14:textId="77777777" w:rsidR="00B04FAD" w:rsidRPr="009D7996" w:rsidRDefault="000467D5" w:rsidP="00B7456C">
            <w:pPr>
              <w:jc w:val="center"/>
            </w:pPr>
            <w:r w:rsidRPr="009D7996">
              <w:t xml:space="preserve">Likumprojekta 5.panta 1.punkts, 6.pants </w:t>
            </w:r>
          </w:p>
        </w:tc>
        <w:tc>
          <w:tcPr>
            <w:tcW w:w="2150" w:type="dxa"/>
          </w:tcPr>
          <w:p w14:paraId="6A666A7E" w14:textId="77777777" w:rsidR="00B04FAD" w:rsidRPr="009D7996" w:rsidRDefault="00B04FAD" w:rsidP="00B04FAD">
            <w:pPr>
              <w:jc w:val="center"/>
            </w:pPr>
            <w:r w:rsidRPr="009D7996">
              <w:t>ES tiesību akta vienība tiek pārņemta pilnībā</w:t>
            </w:r>
          </w:p>
        </w:tc>
        <w:tc>
          <w:tcPr>
            <w:tcW w:w="2651" w:type="dxa"/>
          </w:tcPr>
          <w:p w14:paraId="761053DD" w14:textId="77777777" w:rsidR="00B04FAD" w:rsidRPr="009D7996" w:rsidRDefault="00B04FAD" w:rsidP="00B04FAD">
            <w:pPr>
              <w:jc w:val="center"/>
            </w:pPr>
            <w:r w:rsidRPr="009D7996">
              <w:t>Likumprojekts nenosaka stingrākas prasības kā ES tiesību akts</w:t>
            </w:r>
          </w:p>
        </w:tc>
      </w:tr>
      <w:tr w:rsidR="00B04FAD" w:rsidRPr="00A049A0" w14:paraId="47501BEA" w14:textId="77777777" w:rsidTr="00851D2F">
        <w:trPr>
          <w:trHeight w:val="289"/>
          <w:jc w:val="center"/>
        </w:trPr>
        <w:tc>
          <w:tcPr>
            <w:tcW w:w="1964" w:type="dxa"/>
          </w:tcPr>
          <w:p w14:paraId="7EE5AFBE" w14:textId="77777777" w:rsidR="00B04FAD" w:rsidRPr="00B7456C" w:rsidRDefault="0012032E" w:rsidP="002F2EC4">
            <w:pPr>
              <w:jc w:val="center"/>
            </w:pPr>
            <w:r>
              <w:t>Direktīvas 2019/2034 11.pants</w:t>
            </w:r>
          </w:p>
        </w:tc>
        <w:tc>
          <w:tcPr>
            <w:tcW w:w="2541" w:type="dxa"/>
          </w:tcPr>
          <w:p w14:paraId="4C9403D5" w14:textId="77777777" w:rsidR="00CC55A0" w:rsidRPr="00B7456C" w:rsidRDefault="0012032E" w:rsidP="00B7456C">
            <w:pPr>
              <w:jc w:val="center"/>
            </w:pPr>
            <w:r>
              <w:t>Likumprojekta 6.panta otrā daļa</w:t>
            </w:r>
          </w:p>
        </w:tc>
        <w:tc>
          <w:tcPr>
            <w:tcW w:w="2150" w:type="dxa"/>
          </w:tcPr>
          <w:p w14:paraId="6563ED4D" w14:textId="77777777" w:rsidR="00B04FAD" w:rsidRPr="004C442F" w:rsidRDefault="00B04FAD" w:rsidP="00B04FAD">
            <w:pPr>
              <w:jc w:val="center"/>
            </w:pPr>
            <w:r w:rsidRPr="007D2E36">
              <w:t>ES tiesību akta vienība tiek pārņemta pilnībā</w:t>
            </w:r>
          </w:p>
        </w:tc>
        <w:tc>
          <w:tcPr>
            <w:tcW w:w="2651" w:type="dxa"/>
          </w:tcPr>
          <w:p w14:paraId="45938487" w14:textId="77777777" w:rsidR="00B04FAD" w:rsidRPr="004C442F" w:rsidRDefault="00B04FAD" w:rsidP="00B04FAD">
            <w:pPr>
              <w:jc w:val="center"/>
            </w:pPr>
            <w:r w:rsidRPr="007D2E36">
              <w:t>Likumprojekts nenosaka stingrākas prasības kā ES tiesību akts</w:t>
            </w:r>
          </w:p>
        </w:tc>
      </w:tr>
      <w:tr w:rsidR="00A57043" w:rsidRPr="00A049A0" w14:paraId="6A0C888A" w14:textId="77777777" w:rsidTr="00851D2F">
        <w:trPr>
          <w:trHeight w:val="289"/>
          <w:jc w:val="center"/>
        </w:trPr>
        <w:tc>
          <w:tcPr>
            <w:tcW w:w="1964" w:type="dxa"/>
          </w:tcPr>
          <w:p w14:paraId="674BB6EC" w14:textId="77777777" w:rsidR="00B315D8" w:rsidRPr="00B7456C" w:rsidRDefault="0012032E" w:rsidP="00B7456C">
            <w:pPr>
              <w:jc w:val="center"/>
            </w:pPr>
            <w:r>
              <w:t>Direktīvas 2019/2034 12.pants</w:t>
            </w:r>
          </w:p>
        </w:tc>
        <w:tc>
          <w:tcPr>
            <w:tcW w:w="2541" w:type="dxa"/>
          </w:tcPr>
          <w:p w14:paraId="5EB5708C" w14:textId="734DFA0B" w:rsidR="00A57043" w:rsidRPr="00B7456C" w:rsidRDefault="0012032E" w:rsidP="00B7456C">
            <w:pPr>
              <w:jc w:val="center"/>
            </w:pPr>
            <w:r>
              <w:t xml:space="preserve">Likumprojekta </w:t>
            </w:r>
            <w:r w:rsidR="00A504EF">
              <w:t>4</w:t>
            </w:r>
            <w:r w:rsidR="001B1389">
              <w:t>6</w:t>
            </w:r>
            <w:r>
              <w:t xml:space="preserve">.panta </w:t>
            </w:r>
            <w:r w:rsidR="00A504EF">
              <w:t>trešā daļa</w:t>
            </w:r>
          </w:p>
        </w:tc>
        <w:tc>
          <w:tcPr>
            <w:tcW w:w="2150" w:type="dxa"/>
          </w:tcPr>
          <w:p w14:paraId="71AB8B84" w14:textId="77777777" w:rsidR="00A57043" w:rsidRPr="00903E88" w:rsidRDefault="00A57043" w:rsidP="00B04FAD">
            <w:pPr>
              <w:jc w:val="center"/>
            </w:pPr>
            <w:r w:rsidRPr="00903E88">
              <w:t>ES tiesību akta vienība tiek pārņemta pilnībā</w:t>
            </w:r>
          </w:p>
        </w:tc>
        <w:tc>
          <w:tcPr>
            <w:tcW w:w="2651" w:type="dxa"/>
          </w:tcPr>
          <w:p w14:paraId="5D142CEE" w14:textId="77777777" w:rsidR="00A57043" w:rsidRDefault="00A57043" w:rsidP="00B04FAD">
            <w:pPr>
              <w:jc w:val="center"/>
            </w:pPr>
            <w:r w:rsidRPr="00903E88">
              <w:t>Likumprojekts nenosaka stingrākas prasības kā ES tiesību akts</w:t>
            </w:r>
          </w:p>
        </w:tc>
      </w:tr>
      <w:tr w:rsidR="00B04FAD" w:rsidRPr="00A049A0" w14:paraId="04B751D7" w14:textId="77777777" w:rsidTr="00851D2F">
        <w:trPr>
          <w:trHeight w:val="289"/>
          <w:jc w:val="center"/>
        </w:trPr>
        <w:tc>
          <w:tcPr>
            <w:tcW w:w="1964" w:type="dxa"/>
          </w:tcPr>
          <w:p w14:paraId="7DDF0D6A" w14:textId="77777777" w:rsidR="00B04FAD" w:rsidRPr="00B7456C" w:rsidRDefault="0012032E" w:rsidP="002F2EC4">
            <w:pPr>
              <w:jc w:val="center"/>
            </w:pPr>
            <w:r>
              <w:t>Direktīvas 2019/2034 13.panta 1.punkts</w:t>
            </w:r>
          </w:p>
        </w:tc>
        <w:tc>
          <w:tcPr>
            <w:tcW w:w="2541" w:type="dxa"/>
          </w:tcPr>
          <w:p w14:paraId="7112A24D" w14:textId="3BEA2D72" w:rsidR="00B04FAD" w:rsidRPr="00B7456C" w:rsidRDefault="0012032E" w:rsidP="00B7456C">
            <w:pPr>
              <w:jc w:val="center"/>
            </w:pPr>
            <w:r>
              <w:t>Likumprojekta 4</w:t>
            </w:r>
            <w:r w:rsidR="001B1389">
              <w:t>7</w:t>
            </w:r>
            <w:r>
              <w:t xml:space="preserve">.panta </w:t>
            </w:r>
            <w:r w:rsidR="00A504EF">
              <w:t>pirmā</w:t>
            </w:r>
            <w:r>
              <w:t xml:space="preserve"> daļa</w:t>
            </w:r>
          </w:p>
        </w:tc>
        <w:tc>
          <w:tcPr>
            <w:tcW w:w="2150" w:type="dxa"/>
          </w:tcPr>
          <w:p w14:paraId="72E95B7B" w14:textId="77777777" w:rsidR="00B04FAD" w:rsidRPr="00903E88" w:rsidRDefault="00B04FAD" w:rsidP="00B04FAD">
            <w:pPr>
              <w:jc w:val="center"/>
            </w:pPr>
            <w:r w:rsidRPr="00C80643">
              <w:t>ES tiesību akta vienība tiek pārņemta pilnībā</w:t>
            </w:r>
          </w:p>
        </w:tc>
        <w:tc>
          <w:tcPr>
            <w:tcW w:w="2651" w:type="dxa"/>
          </w:tcPr>
          <w:p w14:paraId="7D677318" w14:textId="77777777" w:rsidR="00B04FAD" w:rsidRPr="00903E88" w:rsidRDefault="00B04FAD" w:rsidP="00B04FAD">
            <w:pPr>
              <w:jc w:val="center"/>
            </w:pPr>
            <w:r w:rsidRPr="00C80643">
              <w:t>Likumprojekts nenosaka stingrākas prasības kā ES tiesību akts</w:t>
            </w:r>
          </w:p>
        </w:tc>
      </w:tr>
      <w:tr w:rsidR="00D45843" w:rsidRPr="00A049A0" w14:paraId="5F80C772" w14:textId="77777777" w:rsidTr="00851D2F">
        <w:trPr>
          <w:trHeight w:val="289"/>
          <w:jc w:val="center"/>
        </w:trPr>
        <w:tc>
          <w:tcPr>
            <w:tcW w:w="1964" w:type="dxa"/>
          </w:tcPr>
          <w:p w14:paraId="07CB4ACC" w14:textId="77777777" w:rsidR="00966473" w:rsidRPr="00B7456C" w:rsidRDefault="000853F2" w:rsidP="00B7456C">
            <w:pPr>
              <w:jc w:val="center"/>
            </w:pPr>
            <w:r w:rsidRPr="00B7456C">
              <w:t xml:space="preserve"> </w:t>
            </w:r>
            <w:r w:rsidR="0012032E">
              <w:t>Direktīvas 2019/2034 13.panta 2.punkts</w:t>
            </w:r>
          </w:p>
        </w:tc>
        <w:tc>
          <w:tcPr>
            <w:tcW w:w="2541" w:type="dxa"/>
          </w:tcPr>
          <w:p w14:paraId="1D013599" w14:textId="653971CC" w:rsidR="00D45843" w:rsidRPr="00B7456C" w:rsidRDefault="0012032E" w:rsidP="00B7456C">
            <w:pPr>
              <w:jc w:val="center"/>
            </w:pPr>
            <w:r>
              <w:t>Likumprojekta 4</w:t>
            </w:r>
            <w:r w:rsidR="001B1389">
              <w:t>7</w:t>
            </w:r>
            <w:r>
              <w:t xml:space="preserve">.panta </w:t>
            </w:r>
            <w:r w:rsidR="00A504EF">
              <w:t>trešā daļa</w:t>
            </w:r>
          </w:p>
        </w:tc>
        <w:tc>
          <w:tcPr>
            <w:tcW w:w="2150" w:type="dxa"/>
          </w:tcPr>
          <w:p w14:paraId="5271FEFB" w14:textId="77777777" w:rsidR="00D45843" w:rsidRPr="00B94F0D" w:rsidRDefault="00D45843" w:rsidP="00B04FAD">
            <w:pPr>
              <w:jc w:val="center"/>
            </w:pPr>
            <w:r w:rsidRPr="00B94F0D">
              <w:t>ES tiesību akta vienība tiek pārņemta pilnībā</w:t>
            </w:r>
          </w:p>
        </w:tc>
        <w:tc>
          <w:tcPr>
            <w:tcW w:w="2651" w:type="dxa"/>
          </w:tcPr>
          <w:p w14:paraId="7A4FB933" w14:textId="77777777" w:rsidR="00D45843" w:rsidRDefault="00D45843" w:rsidP="00B04FAD">
            <w:pPr>
              <w:jc w:val="center"/>
            </w:pPr>
            <w:r w:rsidRPr="00B94F0D">
              <w:t>Likumprojekts nenosaka stingrākas prasības kā ES tiesību akts</w:t>
            </w:r>
          </w:p>
        </w:tc>
      </w:tr>
      <w:tr w:rsidR="00D45843" w:rsidRPr="00A049A0" w14:paraId="64D0CD31" w14:textId="77777777" w:rsidTr="00851D2F">
        <w:trPr>
          <w:trHeight w:val="289"/>
          <w:jc w:val="center"/>
        </w:trPr>
        <w:tc>
          <w:tcPr>
            <w:tcW w:w="1964" w:type="dxa"/>
          </w:tcPr>
          <w:p w14:paraId="6A704C3C" w14:textId="77777777" w:rsidR="001C5F5D" w:rsidRPr="00B7456C" w:rsidRDefault="0012032E" w:rsidP="00B7456C">
            <w:pPr>
              <w:jc w:val="center"/>
            </w:pPr>
            <w:r>
              <w:t>Direktīvas 2019/2034 13.panta 3.punkts</w:t>
            </w:r>
          </w:p>
        </w:tc>
        <w:tc>
          <w:tcPr>
            <w:tcW w:w="2541" w:type="dxa"/>
          </w:tcPr>
          <w:p w14:paraId="7129823F" w14:textId="1D6E334E" w:rsidR="00D45843" w:rsidRPr="00B7456C" w:rsidRDefault="0012032E" w:rsidP="00B7456C">
            <w:pPr>
              <w:jc w:val="center"/>
            </w:pPr>
            <w:r>
              <w:t xml:space="preserve">Likumprojekta </w:t>
            </w:r>
            <w:r w:rsidR="00A504EF">
              <w:t>4</w:t>
            </w:r>
            <w:r w:rsidR="001B1389">
              <w:t>7</w:t>
            </w:r>
            <w:r w:rsidR="00A504EF">
              <w:t>.panta ceturtā un piektā daļa</w:t>
            </w:r>
          </w:p>
        </w:tc>
        <w:tc>
          <w:tcPr>
            <w:tcW w:w="2150" w:type="dxa"/>
          </w:tcPr>
          <w:p w14:paraId="60768CAB" w14:textId="77777777" w:rsidR="00D45843" w:rsidRPr="00B94F0D" w:rsidRDefault="00D45843" w:rsidP="00A84345">
            <w:pPr>
              <w:jc w:val="center"/>
            </w:pPr>
            <w:r w:rsidRPr="00B94F0D">
              <w:t>ES tiesību akta vienība tiek pārņemta pilnībā</w:t>
            </w:r>
          </w:p>
        </w:tc>
        <w:tc>
          <w:tcPr>
            <w:tcW w:w="2651" w:type="dxa"/>
          </w:tcPr>
          <w:p w14:paraId="3EFF579C" w14:textId="77777777" w:rsidR="00D45843" w:rsidRDefault="00D45843" w:rsidP="00A84345">
            <w:pPr>
              <w:jc w:val="center"/>
            </w:pPr>
            <w:r w:rsidRPr="00B94F0D">
              <w:t>Likumprojekts nenosaka stingrākas prasības kā ES tiesību akts</w:t>
            </w:r>
          </w:p>
        </w:tc>
      </w:tr>
      <w:tr w:rsidR="00D45843" w:rsidRPr="00A049A0" w14:paraId="0D30D0AC" w14:textId="77777777" w:rsidTr="00851D2F">
        <w:trPr>
          <w:trHeight w:val="289"/>
          <w:jc w:val="center"/>
        </w:trPr>
        <w:tc>
          <w:tcPr>
            <w:tcW w:w="1964" w:type="dxa"/>
          </w:tcPr>
          <w:p w14:paraId="395CC29E" w14:textId="77777777" w:rsidR="00D45843" w:rsidRPr="00B7456C" w:rsidRDefault="0012032E" w:rsidP="00B7456C">
            <w:pPr>
              <w:jc w:val="center"/>
            </w:pPr>
            <w:r>
              <w:t>Direktīvas 2019/2034 13.panta 4.punkts</w:t>
            </w:r>
          </w:p>
        </w:tc>
        <w:tc>
          <w:tcPr>
            <w:tcW w:w="2541" w:type="dxa"/>
          </w:tcPr>
          <w:p w14:paraId="36A2FDDE" w14:textId="187F015D" w:rsidR="00D45843" w:rsidRPr="00B7456C" w:rsidRDefault="0012032E" w:rsidP="00B7456C">
            <w:pPr>
              <w:jc w:val="center"/>
            </w:pPr>
            <w:r>
              <w:t xml:space="preserve">Likumprojekta </w:t>
            </w:r>
            <w:r w:rsidR="00A504EF">
              <w:t>4</w:t>
            </w:r>
            <w:r w:rsidR="001B1389">
              <w:t>7</w:t>
            </w:r>
            <w:r w:rsidR="00A504EF">
              <w:t>.panta sestā un septītā daļa</w:t>
            </w:r>
          </w:p>
        </w:tc>
        <w:tc>
          <w:tcPr>
            <w:tcW w:w="2150" w:type="dxa"/>
          </w:tcPr>
          <w:p w14:paraId="25F1F8A7" w14:textId="77777777" w:rsidR="00D45843" w:rsidRPr="00B94F0D" w:rsidRDefault="00D45843" w:rsidP="00A84345">
            <w:pPr>
              <w:jc w:val="center"/>
            </w:pPr>
            <w:r w:rsidRPr="00B94F0D">
              <w:t>ES tiesību akta vienība tiek pārņemta pilnībā</w:t>
            </w:r>
          </w:p>
        </w:tc>
        <w:tc>
          <w:tcPr>
            <w:tcW w:w="2651" w:type="dxa"/>
          </w:tcPr>
          <w:p w14:paraId="4EDCF1B0" w14:textId="77777777" w:rsidR="00D45843" w:rsidRDefault="00D45843" w:rsidP="00A84345">
            <w:pPr>
              <w:jc w:val="center"/>
            </w:pPr>
            <w:r w:rsidRPr="00B94F0D">
              <w:t>Likumprojekts nenosaka stingrākas prasības kā ES tiesību akts</w:t>
            </w:r>
          </w:p>
        </w:tc>
      </w:tr>
      <w:tr w:rsidR="006C7C57" w:rsidRPr="00A049A0" w14:paraId="5C7A9EE2" w14:textId="77777777" w:rsidTr="00851D2F">
        <w:trPr>
          <w:trHeight w:val="289"/>
          <w:jc w:val="center"/>
        </w:trPr>
        <w:tc>
          <w:tcPr>
            <w:tcW w:w="1964" w:type="dxa"/>
          </w:tcPr>
          <w:p w14:paraId="24C200E5" w14:textId="77777777" w:rsidR="006C7C57" w:rsidRPr="00B7456C" w:rsidRDefault="0012032E" w:rsidP="002F2EC4">
            <w:pPr>
              <w:jc w:val="center"/>
            </w:pPr>
            <w:r>
              <w:t>Direktīvas 2019/2034 13.panta 5.punkts</w:t>
            </w:r>
          </w:p>
        </w:tc>
        <w:tc>
          <w:tcPr>
            <w:tcW w:w="2541" w:type="dxa"/>
          </w:tcPr>
          <w:p w14:paraId="41A923B0" w14:textId="276AB081" w:rsidR="006C7C57" w:rsidRPr="00B7456C" w:rsidRDefault="0012032E" w:rsidP="00B7456C">
            <w:pPr>
              <w:jc w:val="center"/>
            </w:pPr>
            <w:r>
              <w:t xml:space="preserve">Likumprojekta </w:t>
            </w:r>
            <w:r w:rsidR="00A504EF">
              <w:t>4</w:t>
            </w:r>
            <w:r w:rsidR="001B1389">
              <w:t>7</w:t>
            </w:r>
            <w:r w:rsidR="00A504EF">
              <w:t>.panta astotā</w:t>
            </w:r>
          </w:p>
        </w:tc>
        <w:tc>
          <w:tcPr>
            <w:tcW w:w="2150" w:type="dxa"/>
          </w:tcPr>
          <w:p w14:paraId="10CAF041" w14:textId="77777777" w:rsidR="006C7C57" w:rsidRPr="00B94F0D" w:rsidRDefault="006C7C57" w:rsidP="00A84345">
            <w:pPr>
              <w:jc w:val="center"/>
            </w:pPr>
            <w:r w:rsidRPr="00DE22A3">
              <w:t>ES tiesību akta vienība tiek pārņemta pilnībā</w:t>
            </w:r>
          </w:p>
        </w:tc>
        <w:tc>
          <w:tcPr>
            <w:tcW w:w="2651" w:type="dxa"/>
          </w:tcPr>
          <w:p w14:paraId="546FB4DF" w14:textId="77777777" w:rsidR="006C7C57" w:rsidRPr="00B94F0D" w:rsidRDefault="006C7C57" w:rsidP="00A84345">
            <w:pPr>
              <w:jc w:val="center"/>
            </w:pPr>
            <w:r w:rsidRPr="00DE22A3">
              <w:t>Likumprojekts nenosaka stingrākas prasības kā ES tiesību akts</w:t>
            </w:r>
          </w:p>
        </w:tc>
      </w:tr>
      <w:tr w:rsidR="001A102F" w:rsidRPr="00A049A0" w14:paraId="0FF87C24" w14:textId="77777777" w:rsidTr="00851D2F">
        <w:trPr>
          <w:trHeight w:val="289"/>
          <w:jc w:val="center"/>
        </w:trPr>
        <w:tc>
          <w:tcPr>
            <w:tcW w:w="1964" w:type="dxa"/>
          </w:tcPr>
          <w:p w14:paraId="672E3611" w14:textId="77777777" w:rsidR="00F301B4" w:rsidRPr="00E01DC3" w:rsidRDefault="00F301B4" w:rsidP="00E01DC3">
            <w:pPr>
              <w:jc w:val="center"/>
            </w:pPr>
            <w:r w:rsidRPr="00E01DC3">
              <w:t xml:space="preserve"> </w:t>
            </w:r>
            <w:r w:rsidR="0012032E">
              <w:t>Direktīvas 2019/2034 13.panta 6.punkts</w:t>
            </w:r>
          </w:p>
        </w:tc>
        <w:tc>
          <w:tcPr>
            <w:tcW w:w="2541" w:type="dxa"/>
          </w:tcPr>
          <w:p w14:paraId="72DD0E94" w14:textId="401676F5" w:rsidR="001A102F" w:rsidRPr="00E01DC3" w:rsidRDefault="0012032E" w:rsidP="00E01DC3">
            <w:pPr>
              <w:jc w:val="center"/>
            </w:pPr>
            <w:r>
              <w:t>Likumprojekta 4</w:t>
            </w:r>
            <w:r w:rsidR="001B1389">
              <w:t>7</w:t>
            </w:r>
            <w:r>
              <w:t xml:space="preserve">.panta </w:t>
            </w:r>
            <w:r w:rsidR="00A504EF">
              <w:t>devītā</w:t>
            </w:r>
            <w:r>
              <w:t xml:space="preserve"> daļa</w:t>
            </w:r>
          </w:p>
        </w:tc>
        <w:tc>
          <w:tcPr>
            <w:tcW w:w="2150" w:type="dxa"/>
          </w:tcPr>
          <w:p w14:paraId="25852CE4" w14:textId="77777777" w:rsidR="001A102F" w:rsidRPr="00B94F0D" w:rsidRDefault="001A102F" w:rsidP="00A84345">
            <w:pPr>
              <w:jc w:val="center"/>
            </w:pPr>
            <w:r w:rsidRPr="00B94F0D">
              <w:t>ES tiesību akta vienība tiek pārņemta pilnībā</w:t>
            </w:r>
          </w:p>
        </w:tc>
        <w:tc>
          <w:tcPr>
            <w:tcW w:w="2651" w:type="dxa"/>
          </w:tcPr>
          <w:p w14:paraId="0117FAAD" w14:textId="77777777" w:rsidR="001A102F" w:rsidRDefault="001A102F" w:rsidP="00A84345">
            <w:pPr>
              <w:jc w:val="center"/>
            </w:pPr>
            <w:r w:rsidRPr="00B94F0D">
              <w:t>Likumprojekts nenosaka stingrākas prasības kā ES tiesību akts</w:t>
            </w:r>
          </w:p>
        </w:tc>
      </w:tr>
      <w:tr w:rsidR="001A102F" w:rsidRPr="00A049A0" w14:paraId="5481F1A0" w14:textId="77777777" w:rsidTr="00851D2F">
        <w:trPr>
          <w:trHeight w:val="289"/>
          <w:jc w:val="center"/>
        </w:trPr>
        <w:tc>
          <w:tcPr>
            <w:tcW w:w="1964" w:type="dxa"/>
          </w:tcPr>
          <w:p w14:paraId="4ABF3AE2" w14:textId="77777777" w:rsidR="006B4318" w:rsidRPr="006151A0" w:rsidRDefault="0012032E" w:rsidP="002F2EC4">
            <w:pPr>
              <w:jc w:val="center"/>
            </w:pPr>
            <w:r>
              <w:t>Direktīvas 2019/2034 13.panta 7</w:t>
            </w:r>
            <w:r w:rsidR="00193BCF">
              <w:t>, 8., 9.</w:t>
            </w:r>
            <w:r>
              <w:t>.punkts</w:t>
            </w:r>
          </w:p>
        </w:tc>
        <w:tc>
          <w:tcPr>
            <w:tcW w:w="2541" w:type="dxa"/>
          </w:tcPr>
          <w:p w14:paraId="2542D239" w14:textId="77777777" w:rsidR="00193BCF" w:rsidRDefault="00193BCF" w:rsidP="00E01DC3">
            <w:pPr>
              <w:pStyle w:val="naiskr"/>
              <w:spacing w:before="0" w:after="0"/>
              <w:jc w:val="center"/>
            </w:pPr>
            <w:r>
              <w:t>Nav jāpārņem.</w:t>
            </w:r>
          </w:p>
          <w:p w14:paraId="0F8795E6" w14:textId="77777777" w:rsidR="001A102F" w:rsidRPr="00E01DC3" w:rsidRDefault="00193BCF" w:rsidP="00E01DC3">
            <w:pPr>
              <w:pStyle w:val="naiskr"/>
              <w:spacing w:before="0" w:after="0"/>
              <w:jc w:val="center"/>
            </w:pPr>
            <w:r>
              <w:t>Deleģējums Eiropas Banku iestādei</w:t>
            </w:r>
            <w:r w:rsidR="006B4318" w:rsidRPr="00E01DC3">
              <w:t xml:space="preserve"> </w:t>
            </w:r>
          </w:p>
        </w:tc>
        <w:tc>
          <w:tcPr>
            <w:tcW w:w="2150" w:type="dxa"/>
          </w:tcPr>
          <w:p w14:paraId="5F8E4D14" w14:textId="77777777" w:rsidR="001A102F" w:rsidRPr="00B94F0D" w:rsidRDefault="00193BCF" w:rsidP="00A84345">
            <w:pPr>
              <w:jc w:val="center"/>
            </w:pPr>
            <w:r>
              <w:t>Nav jāpārņem</w:t>
            </w:r>
          </w:p>
        </w:tc>
        <w:tc>
          <w:tcPr>
            <w:tcW w:w="2651" w:type="dxa"/>
          </w:tcPr>
          <w:p w14:paraId="712FDEC4" w14:textId="77777777" w:rsidR="001A102F" w:rsidRDefault="00193BCF" w:rsidP="00A84345">
            <w:pPr>
              <w:jc w:val="center"/>
            </w:pPr>
            <w:r>
              <w:t>Nav jāpārņem</w:t>
            </w:r>
          </w:p>
        </w:tc>
      </w:tr>
      <w:tr w:rsidR="001A102F" w:rsidRPr="00A049A0" w14:paraId="078F2E5C" w14:textId="77777777" w:rsidTr="00851D2F">
        <w:trPr>
          <w:trHeight w:val="289"/>
          <w:jc w:val="center"/>
        </w:trPr>
        <w:tc>
          <w:tcPr>
            <w:tcW w:w="1964" w:type="dxa"/>
          </w:tcPr>
          <w:p w14:paraId="181F5AAC" w14:textId="77777777" w:rsidR="001A102F" w:rsidRPr="00E01DC3" w:rsidRDefault="00161F81" w:rsidP="00E01DC3">
            <w:pPr>
              <w:jc w:val="center"/>
            </w:pPr>
            <w:r>
              <w:t>Direktīvas 2019/2034 14.panta 1.punkts</w:t>
            </w:r>
          </w:p>
        </w:tc>
        <w:tc>
          <w:tcPr>
            <w:tcW w:w="2541" w:type="dxa"/>
          </w:tcPr>
          <w:p w14:paraId="05E64045" w14:textId="4538A9B5" w:rsidR="001A102F" w:rsidRPr="00E01DC3" w:rsidRDefault="00161F81" w:rsidP="00E01DC3">
            <w:pPr>
              <w:jc w:val="center"/>
            </w:pPr>
            <w:r>
              <w:t>Likumprojekta 4</w:t>
            </w:r>
            <w:r w:rsidR="001B1389">
              <w:t>8</w:t>
            </w:r>
            <w:r>
              <w:t xml:space="preserve">.panta </w:t>
            </w:r>
            <w:r w:rsidR="00A504EF">
              <w:t>astotā, devītā</w:t>
            </w:r>
            <w:r>
              <w:t xml:space="preserve"> daļa</w:t>
            </w:r>
          </w:p>
        </w:tc>
        <w:tc>
          <w:tcPr>
            <w:tcW w:w="2150" w:type="dxa"/>
          </w:tcPr>
          <w:p w14:paraId="6D3C4AFD" w14:textId="77777777" w:rsidR="001A102F" w:rsidRPr="00B94F0D" w:rsidRDefault="001A102F" w:rsidP="00A84345">
            <w:pPr>
              <w:jc w:val="center"/>
            </w:pPr>
            <w:r w:rsidRPr="00B94F0D">
              <w:t>ES tiesību akta vienība tiek pārņemta pilnībā</w:t>
            </w:r>
          </w:p>
        </w:tc>
        <w:tc>
          <w:tcPr>
            <w:tcW w:w="2651" w:type="dxa"/>
          </w:tcPr>
          <w:p w14:paraId="3D15C764" w14:textId="77777777" w:rsidR="001A102F" w:rsidRDefault="001A102F" w:rsidP="00A84345">
            <w:pPr>
              <w:jc w:val="center"/>
            </w:pPr>
            <w:r w:rsidRPr="00B94F0D">
              <w:t>Likumprojekts nenosaka stingrākas prasības kā ES tiesību akts</w:t>
            </w:r>
          </w:p>
        </w:tc>
      </w:tr>
      <w:tr w:rsidR="00030463" w:rsidRPr="00A049A0" w14:paraId="35C13D6C" w14:textId="77777777" w:rsidTr="00851D2F">
        <w:trPr>
          <w:trHeight w:val="289"/>
          <w:jc w:val="center"/>
        </w:trPr>
        <w:tc>
          <w:tcPr>
            <w:tcW w:w="1964" w:type="dxa"/>
          </w:tcPr>
          <w:p w14:paraId="1AF22989" w14:textId="77777777" w:rsidR="0029536A" w:rsidRDefault="0029536A" w:rsidP="00E01DC3">
            <w:pPr>
              <w:jc w:val="center"/>
            </w:pPr>
            <w:r>
              <w:lastRenderedPageBreak/>
              <w:t xml:space="preserve"> </w:t>
            </w:r>
            <w:r w:rsidR="00161F81">
              <w:t>Direktīvas 2019/2034 14.panta 2.punkts</w:t>
            </w:r>
          </w:p>
        </w:tc>
        <w:tc>
          <w:tcPr>
            <w:tcW w:w="2541" w:type="dxa"/>
          </w:tcPr>
          <w:p w14:paraId="57302364" w14:textId="2A2BFE0F" w:rsidR="00030463" w:rsidRPr="00E01DC3" w:rsidRDefault="00161F81" w:rsidP="00E01DC3">
            <w:pPr>
              <w:pStyle w:val="naiskr"/>
              <w:spacing w:before="0" w:after="0"/>
              <w:jc w:val="center"/>
            </w:pPr>
            <w:r>
              <w:t>Likumprojekta 4</w:t>
            </w:r>
            <w:r w:rsidR="001B1389">
              <w:t>8</w:t>
            </w:r>
            <w:r>
              <w:t xml:space="preserve">.panta </w:t>
            </w:r>
            <w:r w:rsidR="00A504EF">
              <w:t>devītā</w:t>
            </w:r>
            <w:r>
              <w:t xml:space="preserve"> daļa</w:t>
            </w:r>
          </w:p>
        </w:tc>
        <w:tc>
          <w:tcPr>
            <w:tcW w:w="2150" w:type="dxa"/>
          </w:tcPr>
          <w:p w14:paraId="6CCA9D20" w14:textId="77777777" w:rsidR="00030463" w:rsidRPr="00A84345" w:rsidRDefault="00030463" w:rsidP="00A84345">
            <w:pPr>
              <w:jc w:val="center"/>
            </w:pPr>
            <w:r w:rsidRPr="003E6796">
              <w:t>ES tiesību akta vienība tiek pārņemta pilnībā</w:t>
            </w:r>
          </w:p>
        </w:tc>
        <w:tc>
          <w:tcPr>
            <w:tcW w:w="2651" w:type="dxa"/>
          </w:tcPr>
          <w:p w14:paraId="33FAC0BF" w14:textId="77777777" w:rsidR="00030463" w:rsidRPr="00A84345" w:rsidRDefault="00030463" w:rsidP="00A84345">
            <w:pPr>
              <w:jc w:val="center"/>
            </w:pPr>
            <w:r w:rsidRPr="003E6796">
              <w:t>Likumprojekts nenosaka stingrākas prasības kā ES tiesību akts</w:t>
            </w:r>
          </w:p>
        </w:tc>
      </w:tr>
      <w:tr w:rsidR="00A84345" w:rsidRPr="00A049A0" w14:paraId="7D0F2A88" w14:textId="77777777" w:rsidTr="00851D2F">
        <w:trPr>
          <w:trHeight w:val="289"/>
          <w:jc w:val="center"/>
        </w:trPr>
        <w:tc>
          <w:tcPr>
            <w:tcW w:w="1964" w:type="dxa"/>
          </w:tcPr>
          <w:p w14:paraId="515E3080" w14:textId="77777777" w:rsidR="00A84345" w:rsidRPr="00E3714C" w:rsidRDefault="001C46E0" w:rsidP="00E01DC3">
            <w:pPr>
              <w:jc w:val="center"/>
            </w:pPr>
            <w:r>
              <w:t>Direktīvas 2019/2034 15.panta 1.punkts</w:t>
            </w:r>
          </w:p>
        </w:tc>
        <w:tc>
          <w:tcPr>
            <w:tcW w:w="2541" w:type="dxa"/>
          </w:tcPr>
          <w:p w14:paraId="2577774B" w14:textId="7440412F" w:rsidR="00A84345" w:rsidRPr="00E01DC3" w:rsidRDefault="001C46E0" w:rsidP="00E01DC3">
            <w:pPr>
              <w:pStyle w:val="naiskr"/>
              <w:spacing w:before="0" w:after="0"/>
              <w:jc w:val="center"/>
            </w:pPr>
            <w:r>
              <w:t xml:space="preserve">Likumprojekta </w:t>
            </w:r>
            <w:r w:rsidR="003D3AA8">
              <w:t>84</w:t>
            </w:r>
            <w:r>
              <w:t>.panta pirmā daļa</w:t>
            </w:r>
          </w:p>
        </w:tc>
        <w:tc>
          <w:tcPr>
            <w:tcW w:w="2150" w:type="dxa"/>
          </w:tcPr>
          <w:p w14:paraId="73283516"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688979B6"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24E02D49" w14:textId="77777777" w:rsidTr="00851D2F">
        <w:trPr>
          <w:trHeight w:val="289"/>
          <w:jc w:val="center"/>
        </w:trPr>
        <w:tc>
          <w:tcPr>
            <w:tcW w:w="1964" w:type="dxa"/>
          </w:tcPr>
          <w:p w14:paraId="49DFA76E" w14:textId="77777777" w:rsidR="00A84345" w:rsidRPr="00E3714C" w:rsidRDefault="001C46E0" w:rsidP="002F2EC4">
            <w:pPr>
              <w:jc w:val="center"/>
            </w:pPr>
            <w:r>
              <w:t>Direktīvas 2019/2034 15.panta 2.punkts</w:t>
            </w:r>
          </w:p>
        </w:tc>
        <w:tc>
          <w:tcPr>
            <w:tcW w:w="2541" w:type="dxa"/>
          </w:tcPr>
          <w:p w14:paraId="242702E6" w14:textId="1876B485" w:rsidR="00A84345" w:rsidRPr="00E01DC3" w:rsidRDefault="001C46E0" w:rsidP="00E01DC3">
            <w:pPr>
              <w:pStyle w:val="naiskr"/>
              <w:spacing w:before="0" w:after="0"/>
              <w:jc w:val="center"/>
            </w:pPr>
            <w:r>
              <w:t xml:space="preserve">Likumprojekta </w:t>
            </w:r>
            <w:r w:rsidR="003D3AA8">
              <w:t>84</w:t>
            </w:r>
            <w:r>
              <w:t>.panta otrā daļa</w:t>
            </w:r>
          </w:p>
        </w:tc>
        <w:tc>
          <w:tcPr>
            <w:tcW w:w="2150" w:type="dxa"/>
          </w:tcPr>
          <w:p w14:paraId="07A70687"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2DB21BC5"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57B03F8F" w14:textId="77777777" w:rsidTr="00851D2F">
        <w:trPr>
          <w:trHeight w:val="289"/>
          <w:jc w:val="center"/>
        </w:trPr>
        <w:tc>
          <w:tcPr>
            <w:tcW w:w="1964" w:type="dxa"/>
          </w:tcPr>
          <w:p w14:paraId="4735FF65" w14:textId="77777777" w:rsidR="00A84345" w:rsidRPr="00E3714C" w:rsidRDefault="001C46E0" w:rsidP="001C46E0">
            <w:pPr>
              <w:jc w:val="center"/>
            </w:pPr>
            <w:r>
              <w:t>Direktīvas 2019/2034 15.panta 3.punkts</w:t>
            </w:r>
          </w:p>
        </w:tc>
        <w:tc>
          <w:tcPr>
            <w:tcW w:w="2541" w:type="dxa"/>
          </w:tcPr>
          <w:p w14:paraId="7D93902B" w14:textId="67DCBEEC" w:rsidR="00A84345" w:rsidRPr="00E01DC3" w:rsidRDefault="00B559C3" w:rsidP="00E01DC3">
            <w:pPr>
              <w:pStyle w:val="naiskr"/>
              <w:spacing w:before="0" w:after="0"/>
              <w:jc w:val="center"/>
            </w:pPr>
            <w:r>
              <w:t xml:space="preserve">Likumprojekta </w:t>
            </w:r>
            <w:r w:rsidR="003D3AA8">
              <w:t>84</w:t>
            </w:r>
            <w:r>
              <w:t>.panta ceturtā daļa</w:t>
            </w:r>
          </w:p>
        </w:tc>
        <w:tc>
          <w:tcPr>
            <w:tcW w:w="2150" w:type="dxa"/>
          </w:tcPr>
          <w:p w14:paraId="210EB098"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4B996B25"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5D75948E" w14:textId="77777777" w:rsidTr="00851D2F">
        <w:trPr>
          <w:trHeight w:val="289"/>
          <w:jc w:val="center"/>
        </w:trPr>
        <w:tc>
          <w:tcPr>
            <w:tcW w:w="1964" w:type="dxa"/>
          </w:tcPr>
          <w:p w14:paraId="1F8337FA" w14:textId="77777777" w:rsidR="00A84345" w:rsidRDefault="00B559C3" w:rsidP="00E01DC3">
            <w:pPr>
              <w:jc w:val="center"/>
            </w:pPr>
            <w:r>
              <w:t>Direktīvas 2019/2034 15.panta 4.punkts</w:t>
            </w:r>
          </w:p>
        </w:tc>
        <w:tc>
          <w:tcPr>
            <w:tcW w:w="2541" w:type="dxa"/>
          </w:tcPr>
          <w:p w14:paraId="0807424C" w14:textId="7DD16F79" w:rsidR="00A84345" w:rsidRPr="00E01DC3" w:rsidRDefault="000323EF" w:rsidP="00E01DC3">
            <w:pPr>
              <w:pStyle w:val="naiskr"/>
              <w:spacing w:before="0" w:after="0"/>
              <w:jc w:val="center"/>
            </w:pPr>
            <w:r>
              <w:t xml:space="preserve">Likumprojekta </w:t>
            </w:r>
            <w:r w:rsidR="003D3AA8">
              <w:t>84</w:t>
            </w:r>
            <w:r>
              <w:t>.panta ceturtā daļa</w:t>
            </w:r>
          </w:p>
        </w:tc>
        <w:tc>
          <w:tcPr>
            <w:tcW w:w="2150" w:type="dxa"/>
          </w:tcPr>
          <w:p w14:paraId="1987143C"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6E20053B"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0BF00CA6" w14:textId="77777777" w:rsidTr="00851D2F">
        <w:trPr>
          <w:trHeight w:val="289"/>
          <w:jc w:val="center"/>
        </w:trPr>
        <w:tc>
          <w:tcPr>
            <w:tcW w:w="1964" w:type="dxa"/>
          </w:tcPr>
          <w:p w14:paraId="02D0E9A0" w14:textId="77777777" w:rsidR="00A84345" w:rsidRPr="00E3714C" w:rsidRDefault="00B559C3" w:rsidP="002F2EC4">
            <w:pPr>
              <w:jc w:val="center"/>
            </w:pPr>
            <w:r>
              <w:t>Direktīvas 2019/2034 15.panta 5.punkts</w:t>
            </w:r>
          </w:p>
        </w:tc>
        <w:tc>
          <w:tcPr>
            <w:tcW w:w="2541" w:type="dxa"/>
          </w:tcPr>
          <w:p w14:paraId="239F5108" w14:textId="69A5789F" w:rsidR="00A84345" w:rsidRPr="00E01DC3" w:rsidRDefault="00B559C3" w:rsidP="00E01DC3">
            <w:pPr>
              <w:pStyle w:val="naiskr"/>
              <w:spacing w:before="0" w:after="0"/>
              <w:jc w:val="center"/>
            </w:pPr>
            <w:r>
              <w:t xml:space="preserve">Likumprojekta </w:t>
            </w:r>
            <w:r w:rsidR="003D3AA8">
              <w:t>84</w:t>
            </w:r>
            <w:r>
              <w:t>.panta piektā daļa</w:t>
            </w:r>
          </w:p>
        </w:tc>
        <w:tc>
          <w:tcPr>
            <w:tcW w:w="2150" w:type="dxa"/>
          </w:tcPr>
          <w:p w14:paraId="31F45256"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05078117"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A84345" w:rsidRPr="00A049A0" w14:paraId="3ABD3CF1" w14:textId="77777777" w:rsidTr="00851D2F">
        <w:trPr>
          <w:trHeight w:val="289"/>
          <w:jc w:val="center"/>
        </w:trPr>
        <w:tc>
          <w:tcPr>
            <w:tcW w:w="1964" w:type="dxa"/>
          </w:tcPr>
          <w:p w14:paraId="1322061D" w14:textId="77777777" w:rsidR="00A84345" w:rsidRPr="00E01DC3" w:rsidRDefault="00B559C3" w:rsidP="002F2EC4">
            <w:pPr>
              <w:jc w:val="center"/>
            </w:pPr>
            <w:r>
              <w:t>Direktīvas 2019/2034 15.panta 6.punkts</w:t>
            </w:r>
          </w:p>
        </w:tc>
        <w:tc>
          <w:tcPr>
            <w:tcW w:w="2541" w:type="dxa"/>
          </w:tcPr>
          <w:p w14:paraId="1B5136CB" w14:textId="394E1C6B" w:rsidR="00A84345" w:rsidRPr="00E01DC3" w:rsidRDefault="00B559C3" w:rsidP="00E01DC3">
            <w:pPr>
              <w:pStyle w:val="naiskr"/>
              <w:spacing w:before="0" w:after="0"/>
              <w:jc w:val="center"/>
            </w:pPr>
            <w:r>
              <w:t xml:space="preserve">Likumprojekta </w:t>
            </w:r>
            <w:r w:rsidR="003D3AA8">
              <w:t>84</w:t>
            </w:r>
            <w:r>
              <w:t>.panta piektā daļa</w:t>
            </w:r>
          </w:p>
        </w:tc>
        <w:tc>
          <w:tcPr>
            <w:tcW w:w="2150" w:type="dxa"/>
          </w:tcPr>
          <w:p w14:paraId="15AFBC53" w14:textId="77777777" w:rsidR="00A84345" w:rsidRPr="00A049A0" w:rsidRDefault="00A84345" w:rsidP="00A84345">
            <w:pPr>
              <w:pStyle w:val="naiskr"/>
              <w:spacing w:before="0" w:after="0"/>
              <w:jc w:val="center"/>
              <w:rPr>
                <w:spacing w:val="-2"/>
              </w:rPr>
            </w:pPr>
            <w:r w:rsidRPr="0037609D">
              <w:t>ES tiesību akta vienība tiek pārņemta pilnībā</w:t>
            </w:r>
          </w:p>
        </w:tc>
        <w:tc>
          <w:tcPr>
            <w:tcW w:w="2651" w:type="dxa"/>
          </w:tcPr>
          <w:p w14:paraId="11D886EF" w14:textId="77777777" w:rsidR="00A84345" w:rsidRPr="00A049A0" w:rsidRDefault="00A84345" w:rsidP="00A84345">
            <w:pPr>
              <w:pStyle w:val="naiskr"/>
              <w:spacing w:before="0" w:after="0"/>
              <w:jc w:val="center"/>
              <w:rPr>
                <w:spacing w:val="-2"/>
              </w:rPr>
            </w:pPr>
            <w:r w:rsidRPr="0037609D">
              <w:t>Likumprojekts nenosaka stingrākas prasības kā ES tiesību akts</w:t>
            </w:r>
          </w:p>
        </w:tc>
      </w:tr>
      <w:tr w:rsidR="00607BE8" w:rsidRPr="00A049A0" w14:paraId="15832F02" w14:textId="77777777" w:rsidTr="00851D2F">
        <w:trPr>
          <w:trHeight w:val="289"/>
          <w:jc w:val="center"/>
        </w:trPr>
        <w:tc>
          <w:tcPr>
            <w:tcW w:w="1964" w:type="dxa"/>
          </w:tcPr>
          <w:p w14:paraId="08D7B349" w14:textId="77777777" w:rsidR="00607BE8" w:rsidRPr="00E3714C" w:rsidRDefault="000323EF" w:rsidP="002F2EC4">
            <w:pPr>
              <w:jc w:val="center"/>
            </w:pPr>
            <w:r>
              <w:t>Direktīvas 2019/2034 16.pants</w:t>
            </w:r>
          </w:p>
        </w:tc>
        <w:tc>
          <w:tcPr>
            <w:tcW w:w="2541" w:type="dxa"/>
          </w:tcPr>
          <w:p w14:paraId="5605A0CE" w14:textId="7802BE3A" w:rsidR="00607BE8" w:rsidRDefault="000323EF" w:rsidP="00E01DC3">
            <w:pPr>
              <w:jc w:val="center"/>
            </w:pPr>
            <w:r>
              <w:t xml:space="preserve">Likumprojekta </w:t>
            </w:r>
            <w:r w:rsidR="003D3AA8">
              <w:t>85</w:t>
            </w:r>
            <w:r>
              <w:t>.pant</w:t>
            </w:r>
            <w:r w:rsidR="00285F53">
              <w:t>a pirmā daļa</w:t>
            </w:r>
          </w:p>
        </w:tc>
        <w:tc>
          <w:tcPr>
            <w:tcW w:w="2150" w:type="dxa"/>
          </w:tcPr>
          <w:p w14:paraId="30F6DBE6" w14:textId="77777777" w:rsidR="00607BE8" w:rsidRPr="00607BE8" w:rsidRDefault="00607BE8" w:rsidP="00A84345">
            <w:pPr>
              <w:pStyle w:val="naiskr"/>
              <w:spacing w:before="0" w:after="0"/>
              <w:jc w:val="center"/>
            </w:pPr>
            <w:r w:rsidRPr="00B94F0D">
              <w:t>ES tiesību akta vienība tiek pārņemta pilnībā</w:t>
            </w:r>
          </w:p>
        </w:tc>
        <w:tc>
          <w:tcPr>
            <w:tcW w:w="2651" w:type="dxa"/>
          </w:tcPr>
          <w:p w14:paraId="095ED0F6" w14:textId="77777777" w:rsidR="00607BE8" w:rsidRPr="00607BE8" w:rsidRDefault="00607BE8" w:rsidP="00A84345">
            <w:pPr>
              <w:pStyle w:val="naiskr"/>
              <w:spacing w:before="0" w:after="0"/>
              <w:jc w:val="center"/>
            </w:pPr>
            <w:r w:rsidRPr="00B94F0D">
              <w:t>Likumprojekts nenosaka stingrākas prasības kā ES tiesību akts</w:t>
            </w:r>
          </w:p>
        </w:tc>
      </w:tr>
      <w:tr w:rsidR="00A84345" w:rsidRPr="00A049A0" w14:paraId="5EDA9A88" w14:textId="77777777" w:rsidTr="00851D2F">
        <w:trPr>
          <w:trHeight w:val="289"/>
          <w:jc w:val="center"/>
        </w:trPr>
        <w:tc>
          <w:tcPr>
            <w:tcW w:w="1964" w:type="dxa"/>
          </w:tcPr>
          <w:p w14:paraId="64AF17B2" w14:textId="77777777" w:rsidR="00A84345" w:rsidRDefault="00A84345" w:rsidP="00E01DC3">
            <w:pPr>
              <w:jc w:val="center"/>
            </w:pPr>
            <w:r>
              <w:t xml:space="preserve"> </w:t>
            </w:r>
            <w:r w:rsidR="00B628A1">
              <w:t>Direktīvas 2019/2034 17.pants</w:t>
            </w:r>
          </w:p>
          <w:p w14:paraId="2C2CFBCE" w14:textId="77777777" w:rsidR="00A84345" w:rsidRPr="00E3714C" w:rsidRDefault="00A84345" w:rsidP="00E01DC3">
            <w:pPr>
              <w:jc w:val="center"/>
            </w:pPr>
          </w:p>
        </w:tc>
        <w:tc>
          <w:tcPr>
            <w:tcW w:w="2541" w:type="dxa"/>
          </w:tcPr>
          <w:p w14:paraId="54C4D624" w14:textId="44945098" w:rsidR="00A84345" w:rsidRDefault="00B628A1" w:rsidP="00E01DC3">
            <w:pPr>
              <w:jc w:val="center"/>
            </w:pPr>
            <w:r>
              <w:t xml:space="preserve">Likumprojekta </w:t>
            </w:r>
            <w:r w:rsidR="00285F53">
              <w:t>4</w:t>
            </w:r>
            <w:r w:rsidR="001B1389">
              <w:t>1</w:t>
            </w:r>
            <w:r>
              <w:t>.panta ceturtā, piektā, desmitā daļa, 4</w:t>
            </w:r>
            <w:r w:rsidR="000611A3">
              <w:t>2</w:t>
            </w:r>
            <w:r>
              <w:t xml:space="preserve">.pants </w:t>
            </w:r>
          </w:p>
        </w:tc>
        <w:tc>
          <w:tcPr>
            <w:tcW w:w="2150" w:type="dxa"/>
          </w:tcPr>
          <w:p w14:paraId="1E5807C9"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322F624B"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01844E7" w14:textId="77777777" w:rsidTr="00851D2F">
        <w:trPr>
          <w:trHeight w:val="289"/>
          <w:jc w:val="center"/>
        </w:trPr>
        <w:tc>
          <w:tcPr>
            <w:tcW w:w="1964" w:type="dxa"/>
          </w:tcPr>
          <w:p w14:paraId="03673198" w14:textId="77777777" w:rsidR="00A84345" w:rsidRDefault="00B628A1" w:rsidP="00E01DC3">
            <w:pPr>
              <w:jc w:val="center"/>
            </w:pPr>
            <w:r>
              <w:t>Direktīvas 2019/2034 18.pant</w:t>
            </w:r>
            <w:r w:rsidR="000C6167">
              <w:t>a 1.punkts</w:t>
            </w:r>
          </w:p>
          <w:p w14:paraId="28E6540F" w14:textId="77777777" w:rsidR="00A84345" w:rsidRPr="001D63D2" w:rsidRDefault="00A84345" w:rsidP="00E01DC3">
            <w:pPr>
              <w:jc w:val="center"/>
            </w:pPr>
          </w:p>
        </w:tc>
        <w:tc>
          <w:tcPr>
            <w:tcW w:w="2541" w:type="dxa"/>
          </w:tcPr>
          <w:p w14:paraId="27339400" w14:textId="728E72F2" w:rsidR="00A84345" w:rsidRPr="001D63D2" w:rsidRDefault="00B628A1" w:rsidP="00E01DC3">
            <w:pPr>
              <w:jc w:val="center"/>
            </w:pPr>
            <w:r>
              <w:t xml:space="preserve">Likumprojekta </w:t>
            </w:r>
            <w:r w:rsidR="00831E30">
              <w:t>74</w:t>
            </w:r>
            <w:r>
              <w:t>.panta pirmā daļa</w:t>
            </w:r>
          </w:p>
        </w:tc>
        <w:tc>
          <w:tcPr>
            <w:tcW w:w="2150" w:type="dxa"/>
          </w:tcPr>
          <w:p w14:paraId="00C18198"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1A956389"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437BB841" w14:textId="77777777" w:rsidTr="00851D2F">
        <w:trPr>
          <w:trHeight w:val="289"/>
          <w:jc w:val="center"/>
        </w:trPr>
        <w:tc>
          <w:tcPr>
            <w:tcW w:w="1964" w:type="dxa"/>
          </w:tcPr>
          <w:p w14:paraId="6E1837DB" w14:textId="77777777" w:rsidR="000C6167" w:rsidRDefault="000C6167" w:rsidP="000C6167">
            <w:pPr>
              <w:jc w:val="center"/>
            </w:pPr>
            <w:r>
              <w:t>Direktīvas 2019/2034 18.panta 2.punkts</w:t>
            </w:r>
          </w:p>
          <w:p w14:paraId="3223BE60" w14:textId="77777777" w:rsidR="00A84345" w:rsidRPr="00E01DC3" w:rsidRDefault="00A84345" w:rsidP="002F2EC4">
            <w:pPr>
              <w:jc w:val="center"/>
            </w:pPr>
          </w:p>
        </w:tc>
        <w:tc>
          <w:tcPr>
            <w:tcW w:w="2541" w:type="dxa"/>
          </w:tcPr>
          <w:p w14:paraId="204B3F6B" w14:textId="089FFB7D" w:rsidR="00A84345" w:rsidRPr="00E01DC3" w:rsidRDefault="000C6167" w:rsidP="00E01DC3">
            <w:pPr>
              <w:pStyle w:val="naiskr"/>
              <w:spacing w:before="0" w:after="0"/>
              <w:jc w:val="center"/>
            </w:pPr>
            <w:r>
              <w:t>Likumprojekta 6</w:t>
            </w:r>
            <w:r w:rsidR="00831E30">
              <w:t>8</w:t>
            </w:r>
            <w:r>
              <w:t>.pant</w:t>
            </w:r>
            <w:r w:rsidR="00831E30">
              <w:t>s</w:t>
            </w:r>
            <w:r>
              <w:t xml:space="preserve"> </w:t>
            </w:r>
            <w:r w:rsidR="00831E30">
              <w:t>un 73.pants</w:t>
            </w:r>
          </w:p>
        </w:tc>
        <w:tc>
          <w:tcPr>
            <w:tcW w:w="2150" w:type="dxa"/>
          </w:tcPr>
          <w:p w14:paraId="01CCBDD9"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269BD65F"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4BEF7AA" w14:textId="77777777" w:rsidTr="00851D2F">
        <w:trPr>
          <w:trHeight w:val="289"/>
          <w:jc w:val="center"/>
        </w:trPr>
        <w:tc>
          <w:tcPr>
            <w:tcW w:w="1964" w:type="dxa"/>
          </w:tcPr>
          <w:p w14:paraId="7C5879DD" w14:textId="77777777" w:rsidR="000C6167" w:rsidRDefault="000C6167" w:rsidP="000C6167">
            <w:pPr>
              <w:jc w:val="center"/>
            </w:pPr>
            <w:r>
              <w:t>Direktīvas 2019/2034 18.panta 3.punkts</w:t>
            </w:r>
          </w:p>
          <w:p w14:paraId="694814D5" w14:textId="77777777" w:rsidR="00A84345" w:rsidRPr="00E01DC3" w:rsidRDefault="00A84345" w:rsidP="002F2EC4">
            <w:pPr>
              <w:jc w:val="center"/>
            </w:pPr>
          </w:p>
        </w:tc>
        <w:tc>
          <w:tcPr>
            <w:tcW w:w="2541" w:type="dxa"/>
          </w:tcPr>
          <w:p w14:paraId="0D5431D5" w14:textId="4AEB0B1E" w:rsidR="00A84345" w:rsidRPr="00E01DC3" w:rsidRDefault="00831E30" w:rsidP="00E01DC3">
            <w:pPr>
              <w:pStyle w:val="naiskr"/>
              <w:spacing w:before="0" w:after="0"/>
              <w:jc w:val="center"/>
            </w:pPr>
            <w:r>
              <w:t>Likumprojekta 74.panta otrā daļa</w:t>
            </w:r>
          </w:p>
        </w:tc>
        <w:tc>
          <w:tcPr>
            <w:tcW w:w="2150" w:type="dxa"/>
          </w:tcPr>
          <w:p w14:paraId="720874EB"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497A5295"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17D13A62" w14:textId="77777777" w:rsidTr="00851D2F">
        <w:trPr>
          <w:trHeight w:val="289"/>
          <w:jc w:val="center"/>
        </w:trPr>
        <w:tc>
          <w:tcPr>
            <w:tcW w:w="1964" w:type="dxa"/>
          </w:tcPr>
          <w:p w14:paraId="5D303748" w14:textId="77777777" w:rsidR="00A84345" w:rsidRPr="00E01DC3" w:rsidRDefault="001475E2" w:rsidP="00E01DC3">
            <w:pPr>
              <w:jc w:val="center"/>
            </w:pPr>
            <w:r>
              <w:t>Direktīvas 2019/2034 19.pants</w:t>
            </w:r>
          </w:p>
        </w:tc>
        <w:tc>
          <w:tcPr>
            <w:tcW w:w="2541" w:type="dxa"/>
          </w:tcPr>
          <w:p w14:paraId="1DC5AF2F" w14:textId="46A97240" w:rsidR="00A84345" w:rsidRPr="00E01DC3" w:rsidRDefault="001475E2" w:rsidP="00E01DC3">
            <w:pPr>
              <w:pStyle w:val="naiskr"/>
              <w:spacing w:before="0" w:after="0"/>
              <w:jc w:val="center"/>
            </w:pPr>
            <w:r>
              <w:t xml:space="preserve">Likumprojekta </w:t>
            </w:r>
            <w:r w:rsidR="00285F53">
              <w:t>4</w:t>
            </w:r>
            <w:r w:rsidR="000611A3">
              <w:t>4</w:t>
            </w:r>
            <w:r w:rsidR="00285F53">
              <w:t>.panta pirmā, otrā, trešā daļa</w:t>
            </w:r>
            <w:r w:rsidR="00A84345" w:rsidRPr="00E01DC3">
              <w:t xml:space="preserve"> </w:t>
            </w:r>
          </w:p>
        </w:tc>
        <w:tc>
          <w:tcPr>
            <w:tcW w:w="2150" w:type="dxa"/>
          </w:tcPr>
          <w:p w14:paraId="43DE5260"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430AFE79"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1B86AF00" w14:textId="77777777" w:rsidTr="00851D2F">
        <w:trPr>
          <w:trHeight w:val="289"/>
          <w:jc w:val="center"/>
        </w:trPr>
        <w:tc>
          <w:tcPr>
            <w:tcW w:w="1964" w:type="dxa"/>
          </w:tcPr>
          <w:p w14:paraId="50B96D95" w14:textId="77777777" w:rsidR="00A84345" w:rsidRPr="00E3714C" w:rsidRDefault="001475E2" w:rsidP="00E01DC3">
            <w:pPr>
              <w:jc w:val="center"/>
            </w:pPr>
            <w:r>
              <w:t>Direktīvas 2019/2034 20.panta 1.punkts</w:t>
            </w:r>
          </w:p>
        </w:tc>
        <w:tc>
          <w:tcPr>
            <w:tcW w:w="2541" w:type="dxa"/>
          </w:tcPr>
          <w:p w14:paraId="74ADDEDE" w14:textId="7EC7469F" w:rsidR="00A84345" w:rsidRPr="00E01DC3" w:rsidRDefault="001475E2" w:rsidP="00E01DC3">
            <w:pPr>
              <w:pStyle w:val="naiskr"/>
              <w:spacing w:before="0" w:after="0"/>
              <w:jc w:val="center"/>
            </w:pPr>
            <w:r>
              <w:t xml:space="preserve">Likumprojekta </w:t>
            </w:r>
            <w:r w:rsidR="000611A3">
              <w:t>70</w:t>
            </w:r>
            <w:r>
              <w:t>.panta pirmā daļa</w:t>
            </w:r>
          </w:p>
        </w:tc>
        <w:tc>
          <w:tcPr>
            <w:tcW w:w="2150" w:type="dxa"/>
          </w:tcPr>
          <w:p w14:paraId="4D4BE083"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72F0D0C9"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A481FEC" w14:textId="77777777" w:rsidTr="00851D2F">
        <w:trPr>
          <w:trHeight w:val="289"/>
          <w:jc w:val="center"/>
        </w:trPr>
        <w:tc>
          <w:tcPr>
            <w:tcW w:w="1964" w:type="dxa"/>
          </w:tcPr>
          <w:p w14:paraId="18F44FC5" w14:textId="77777777" w:rsidR="00A84345" w:rsidRPr="00E3714C" w:rsidRDefault="001475E2" w:rsidP="002F2EC4">
            <w:pPr>
              <w:jc w:val="center"/>
            </w:pPr>
            <w:r>
              <w:lastRenderedPageBreak/>
              <w:t>Direktīvas 2019/2034 20.panta 2.punkts</w:t>
            </w:r>
          </w:p>
        </w:tc>
        <w:tc>
          <w:tcPr>
            <w:tcW w:w="2541" w:type="dxa"/>
          </w:tcPr>
          <w:p w14:paraId="6FA4F7F4" w14:textId="7FA502DA" w:rsidR="00A84345" w:rsidRPr="00E01DC3" w:rsidRDefault="001475E2" w:rsidP="00E01DC3">
            <w:pPr>
              <w:pStyle w:val="naiskr"/>
              <w:spacing w:before="0" w:after="0"/>
              <w:jc w:val="center"/>
            </w:pPr>
            <w:r>
              <w:t xml:space="preserve">Likumprojekta </w:t>
            </w:r>
            <w:r w:rsidR="000611A3">
              <w:t>70</w:t>
            </w:r>
            <w:r>
              <w:t>.panta pirmā daļa</w:t>
            </w:r>
          </w:p>
        </w:tc>
        <w:tc>
          <w:tcPr>
            <w:tcW w:w="2150" w:type="dxa"/>
          </w:tcPr>
          <w:p w14:paraId="26C93F1B"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1186C534"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50D349A1" w14:textId="77777777" w:rsidTr="00851D2F">
        <w:trPr>
          <w:trHeight w:val="289"/>
          <w:jc w:val="center"/>
        </w:trPr>
        <w:tc>
          <w:tcPr>
            <w:tcW w:w="1964" w:type="dxa"/>
          </w:tcPr>
          <w:p w14:paraId="3BFD9E3D" w14:textId="77777777" w:rsidR="00A84345" w:rsidRDefault="001475E2" w:rsidP="002F2EC4">
            <w:pPr>
              <w:jc w:val="center"/>
            </w:pPr>
            <w:r>
              <w:t>Direktīvas 2019/2034 20.panta 3.punkts</w:t>
            </w:r>
          </w:p>
        </w:tc>
        <w:tc>
          <w:tcPr>
            <w:tcW w:w="2541" w:type="dxa"/>
          </w:tcPr>
          <w:p w14:paraId="0BAC6D98" w14:textId="148D672B" w:rsidR="00A84345" w:rsidRPr="00E01DC3" w:rsidRDefault="001475E2" w:rsidP="002F2EC4">
            <w:pPr>
              <w:pStyle w:val="naiskr"/>
              <w:spacing w:before="0" w:after="0"/>
              <w:jc w:val="center"/>
            </w:pPr>
            <w:r>
              <w:t xml:space="preserve">Likumprojekta </w:t>
            </w:r>
            <w:r w:rsidR="000611A3">
              <w:t>70</w:t>
            </w:r>
            <w:r>
              <w:t>.panta otrā daļa</w:t>
            </w:r>
          </w:p>
        </w:tc>
        <w:tc>
          <w:tcPr>
            <w:tcW w:w="2150" w:type="dxa"/>
          </w:tcPr>
          <w:p w14:paraId="70F5151E"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053802E2"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4AED173" w14:textId="77777777" w:rsidTr="00D43352">
        <w:trPr>
          <w:trHeight w:val="289"/>
          <w:jc w:val="center"/>
        </w:trPr>
        <w:tc>
          <w:tcPr>
            <w:tcW w:w="1964" w:type="dxa"/>
          </w:tcPr>
          <w:p w14:paraId="54BC81CD" w14:textId="77777777" w:rsidR="00A84345" w:rsidRDefault="001475E2" w:rsidP="00E01DC3">
            <w:pPr>
              <w:jc w:val="center"/>
            </w:pPr>
            <w:r>
              <w:t>Direktīvas 2019/2034 20.panta 4.punkts</w:t>
            </w:r>
            <w:r w:rsidR="00A84345">
              <w:t xml:space="preserve"> </w:t>
            </w:r>
          </w:p>
        </w:tc>
        <w:tc>
          <w:tcPr>
            <w:tcW w:w="2541" w:type="dxa"/>
          </w:tcPr>
          <w:p w14:paraId="5ECC66EB" w14:textId="0A8F55F1" w:rsidR="00A84345" w:rsidRPr="00E01DC3" w:rsidRDefault="001475E2" w:rsidP="00E01DC3">
            <w:pPr>
              <w:pStyle w:val="naiskr"/>
              <w:spacing w:before="0" w:after="0"/>
              <w:jc w:val="center"/>
            </w:pPr>
            <w:r>
              <w:t xml:space="preserve">Likumprojekta </w:t>
            </w:r>
            <w:r w:rsidR="000611A3">
              <w:t>70</w:t>
            </w:r>
            <w:r>
              <w:t xml:space="preserve">.panta </w:t>
            </w:r>
            <w:r w:rsidR="0096065A">
              <w:t>ceturtā</w:t>
            </w:r>
            <w:r>
              <w:t xml:space="preserve"> daļa</w:t>
            </w:r>
          </w:p>
        </w:tc>
        <w:tc>
          <w:tcPr>
            <w:tcW w:w="2150" w:type="dxa"/>
          </w:tcPr>
          <w:p w14:paraId="62953038"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1067AEEF"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36467679" w14:textId="77777777" w:rsidTr="00D43352">
        <w:trPr>
          <w:trHeight w:val="289"/>
          <w:jc w:val="center"/>
        </w:trPr>
        <w:tc>
          <w:tcPr>
            <w:tcW w:w="1964" w:type="dxa"/>
          </w:tcPr>
          <w:p w14:paraId="71A625AE" w14:textId="77777777" w:rsidR="00A84345" w:rsidRDefault="001475E2" w:rsidP="00E01DC3">
            <w:pPr>
              <w:jc w:val="center"/>
            </w:pPr>
            <w:r>
              <w:t>Direktīvas 2019/2034 21.pants</w:t>
            </w:r>
          </w:p>
        </w:tc>
        <w:tc>
          <w:tcPr>
            <w:tcW w:w="2541" w:type="dxa"/>
          </w:tcPr>
          <w:p w14:paraId="0E007CA0" w14:textId="09E760C9" w:rsidR="00A84345" w:rsidRPr="00E01DC3" w:rsidRDefault="001475E2" w:rsidP="00E01DC3">
            <w:pPr>
              <w:pStyle w:val="naiskr"/>
              <w:spacing w:before="0" w:after="0"/>
              <w:jc w:val="center"/>
            </w:pPr>
            <w:r>
              <w:t xml:space="preserve">Likumprojekta </w:t>
            </w:r>
            <w:r w:rsidR="000611A3">
              <w:t>7</w:t>
            </w:r>
            <w:r w:rsidR="003D3AA8">
              <w:t>8</w:t>
            </w:r>
            <w:r>
              <w:t>.pant</w:t>
            </w:r>
            <w:r w:rsidR="002513A5">
              <w:t>a pirmā daļa</w:t>
            </w:r>
          </w:p>
        </w:tc>
        <w:tc>
          <w:tcPr>
            <w:tcW w:w="2150" w:type="dxa"/>
          </w:tcPr>
          <w:p w14:paraId="43B9B5B4"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467CA158"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A049A0" w14:paraId="7043CD09" w14:textId="77777777" w:rsidTr="00D43352">
        <w:trPr>
          <w:trHeight w:val="289"/>
          <w:jc w:val="center"/>
        </w:trPr>
        <w:tc>
          <w:tcPr>
            <w:tcW w:w="1964" w:type="dxa"/>
          </w:tcPr>
          <w:p w14:paraId="483BE110" w14:textId="77777777" w:rsidR="00A84345" w:rsidRDefault="002513A5" w:rsidP="00E01DC3">
            <w:pPr>
              <w:jc w:val="center"/>
            </w:pPr>
            <w:r>
              <w:t>Direktīvas 2019/2034 22.pants</w:t>
            </w:r>
            <w:r w:rsidR="006E22AF">
              <w:t xml:space="preserve"> </w:t>
            </w:r>
          </w:p>
        </w:tc>
        <w:tc>
          <w:tcPr>
            <w:tcW w:w="2541" w:type="dxa"/>
          </w:tcPr>
          <w:p w14:paraId="3C360C3D" w14:textId="7AA361D1" w:rsidR="00A84345" w:rsidRPr="00E01DC3" w:rsidRDefault="002513A5" w:rsidP="00E01DC3">
            <w:pPr>
              <w:pStyle w:val="naiskr"/>
              <w:spacing w:before="0" w:after="0"/>
              <w:jc w:val="center"/>
            </w:pPr>
            <w:r>
              <w:t>Likumprojekta 3</w:t>
            </w:r>
            <w:r w:rsidR="000611A3">
              <w:t>8</w:t>
            </w:r>
            <w:r>
              <w:t>., 3</w:t>
            </w:r>
            <w:r w:rsidR="000611A3">
              <w:t>9</w:t>
            </w:r>
            <w:r>
              <w:t xml:space="preserve">., </w:t>
            </w:r>
            <w:r w:rsidR="000611A3">
              <w:t>40</w:t>
            </w:r>
            <w:r>
              <w:t>. pants</w:t>
            </w:r>
          </w:p>
        </w:tc>
        <w:tc>
          <w:tcPr>
            <w:tcW w:w="2150" w:type="dxa"/>
          </w:tcPr>
          <w:p w14:paraId="00804972" w14:textId="77777777" w:rsidR="00A84345" w:rsidRPr="00A049A0" w:rsidRDefault="00A84345" w:rsidP="00A84345">
            <w:pPr>
              <w:pStyle w:val="naiskr"/>
              <w:spacing w:before="0" w:after="0"/>
              <w:jc w:val="center"/>
              <w:rPr>
                <w:spacing w:val="-2"/>
              </w:rPr>
            </w:pPr>
            <w:r w:rsidRPr="00BC7C54">
              <w:t>ES tiesību akta vienība tiek pārņemta pilnībā</w:t>
            </w:r>
          </w:p>
        </w:tc>
        <w:tc>
          <w:tcPr>
            <w:tcW w:w="2651" w:type="dxa"/>
          </w:tcPr>
          <w:p w14:paraId="548E4040" w14:textId="77777777" w:rsidR="00A84345" w:rsidRPr="00A049A0" w:rsidRDefault="00A84345" w:rsidP="00A84345">
            <w:pPr>
              <w:pStyle w:val="naiskr"/>
              <w:spacing w:before="0" w:after="0"/>
              <w:jc w:val="center"/>
              <w:rPr>
                <w:spacing w:val="-2"/>
              </w:rPr>
            </w:pPr>
            <w:r w:rsidRPr="00BC7C54">
              <w:t>Likumprojekts nenosaka stingrākas prasības kā ES tiesību akts</w:t>
            </w:r>
          </w:p>
        </w:tc>
      </w:tr>
      <w:tr w:rsidR="00A84345" w:rsidRPr="00851D2F" w14:paraId="181C68C0" w14:textId="77777777" w:rsidTr="00851D2F">
        <w:trPr>
          <w:trHeight w:val="289"/>
          <w:jc w:val="center"/>
        </w:trPr>
        <w:tc>
          <w:tcPr>
            <w:tcW w:w="1964" w:type="dxa"/>
          </w:tcPr>
          <w:p w14:paraId="741DCC40" w14:textId="77777777" w:rsidR="00A84345" w:rsidRPr="009D7996" w:rsidRDefault="00E27B33" w:rsidP="002F2EC4">
            <w:pPr>
              <w:jc w:val="center"/>
            </w:pPr>
            <w:r w:rsidRPr="009D7996">
              <w:t>Direktīvas 2019/2034 23.pants</w:t>
            </w:r>
          </w:p>
        </w:tc>
        <w:tc>
          <w:tcPr>
            <w:tcW w:w="2541" w:type="dxa"/>
          </w:tcPr>
          <w:p w14:paraId="3631A85D" w14:textId="546A0BAF" w:rsidR="00A84345" w:rsidRPr="009D7996" w:rsidRDefault="00E27B33" w:rsidP="002F2EC4">
            <w:pPr>
              <w:pStyle w:val="naiskr"/>
              <w:spacing w:before="0" w:after="0"/>
              <w:jc w:val="center"/>
            </w:pPr>
            <w:r w:rsidRPr="009D7996">
              <w:t>Likumprojekta 6</w:t>
            </w:r>
            <w:r w:rsidR="000611A3">
              <w:t>4</w:t>
            </w:r>
            <w:r w:rsidRPr="009D7996">
              <w:t>.panta otrā daļa</w:t>
            </w:r>
          </w:p>
        </w:tc>
        <w:tc>
          <w:tcPr>
            <w:tcW w:w="2150" w:type="dxa"/>
          </w:tcPr>
          <w:p w14:paraId="2A14CE07" w14:textId="77777777" w:rsidR="00A84345" w:rsidRPr="009D7996" w:rsidRDefault="00A84345" w:rsidP="00A84345">
            <w:pPr>
              <w:pStyle w:val="naiskr"/>
              <w:spacing w:before="0" w:after="0"/>
              <w:jc w:val="center"/>
              <w:rPr>
                <w:spacing w:val="-2"/>
              </w:rPr>
            </w:pPr>
            <w:r w:rsidRPr="009D7996">
              <w:t>ES tiesību akta vienība tiek pārņemta pilnībā</w:t>
            </w:r>
          </w:p>
        </w:tc>
        <w:tc>
          <w:tcPr>
            <w:tcW w:w="2651" w:type="dxa"/>
          </w:tcPr>
          <w:p w14:paraId="7B30BF00" w14:textId="77777777" w:rsidR="00A84345" w:rsidRPr="009D7996" w:rsidRDefault="00A84345" w:rsidP="00A84345">
            <w:pPr>
              <w:pStyle w:val="naiskr"/>
              <w:spacing w:before="0" w:after="0"/>
              <w:jc w:val="center"/>
              <w:rPr>
                <w:spacing w:val="-2"/>
              </w:rPr>
            </w:pPr>
            <w:r w:rsidRPr="009D7996">
              <w:t>Likumprojekts nenosaka stingrākas prasības kā ES tiesību akts</w:t>
            </w:r>
          </w:p>
        </w:tc>
      </w:tr>
      <w:tr w:rsidR="00607BE8" w:rsidRPr="00A049A0" w14:paraId="1E062A98" w14:textId="77777777" w:rsidTr="00851D2F">
        <w:trPr>
          <w:trHeight w:val="289"/>
          <w:jc w:val="center"/>
        </w:trPr>
        <w:tc>
          <w:tcPr>
            <w:tcW w:w="1964" w:type="dxa"/>
          </w:tcPr>
          <w:p w14:paraId="14EB4A12" w14:textId="77777777" w:rsidR="00B740FE" w:rsidRPr="00E01DC3" w:rsidRDefault="00E27B33" w:rsidP="002F2EC4">
            <w:pPr>
              <w:jc w:val="center"/>
            </w:pPr>
            <w:r>
              <w:t>Direktīvas 2019/2034 24.panta 1.punkts</w:t>
            </w:r>
          </w:p>
        </w:tc>
        <w:tc>
          <w:tcPr>
            <w:tcW w:w="2541" w:type="dxa"/>
          </w:tcPr>
          <w:p w14:paraId="2185507C" w14:textId="77777777" w:rsidR="00607BE8" w:rsidRPr="00E01DC3" w:rsidRDefault="00E27B33" w:rsidP="00E01DC3">
            <w:pPr>
              <w:pStyle w:val="naiskr"/>
              <w:spacing w:before="0" w:after="0"/>
              <w:jc w:val="center"/>
            </w:pPr>
            <w:r>
              <w:t xml:space="preserve">Likumprojekta 31.panta pirmās daļas </w:t>
            </w:r>
            <w:r w:rsidR="00285F53">
              <w:t>3</w:t>
            </w:r>
            <w:r>
              <w:t>.punkts</w:t>
            </w:r>
          </w:p>
        </w:tc>
        <w:tc>
          <w:tcPr>
            <w:tcW w:w="2150" w:type="dxa"/>
          </w:tcPr>
          <w:p w14:paraId="126D6484" w14:textId="77777777" w:rsidR="00607BE8" w:rsidRPr="003F5C46" w:rsidRDefault="00607BE8" w:rsidP="00607BE8">
            <w:r w:rsidRPr="003F5C46">
              <w:t>ES tiesību akta vienība tiek pārņemta pilnībā</w:t>
            </w:r>
          </w:p>
        </w:tc>
        <w:tc>
          <w:tcPr>
            <w:tcW w:w="2651" w:type="dxa"/>
          </w:tcPr>
          <w:p w14:paraId="09B5C9AA" w14:textId="77777777" w:rsidR="00607BE8" w:rsidRDefault="00607BE8" w:rsidP="00607BE8">
            <w:r w:rsidRPr="003F5C46">
              <w:t>Likumprojekts nenosaka stingrākas prasības kā ES tiesību akts</w:t>
            </w:r>
          </w:p>
        </w:tc>
      </w:tr>
      <w:tr w:rsidR="00607BE8" w:rsidRPr="00A049A0" w14:paraId="2C4C47FD" w14:textId="77777777" w:rsidTr="00851D2F">
        <w:trPr>
          <w:trHeight w:val="289"/>
          <w:jc w:val="center"/>
        </w:trPr>
        <w:tc>
          <w:tcPr>
            <w:tcW w:w="1964" w:type="dxa"/>
          </w:tcPr>
          <w:p w14:paraId="6D9CC6A8" w14:textId="77777777" w:rsidR="00607BE8" w:rsidRDefault="00E27B33" w:rsidP="00E01DC3">
            <w:pPr>
              <w:jc w:val="center"/>
            </w:pPr>
            <w:r>
              <w:t>Direktīvas 2019/2034 24.panta 2.punkts</w:t>
            </w:r>
          </w:p>
        </w:tc>
        <w:tc>
          <w:tcPr>
            <w:tcW w:w="2541" w:type="dxa"/>
          </w:tcPr>
          <w:p w14:paraId="327E1923" w14:textId="77777777" w:rsidR="00607BE8" w:rsidRPr="003F5C46" w:rsidRDefault="003745F7" w:rsidP="00E01DC3">
            <w:pPr>
              <w:jc w:val="center"/>
            </w:pPr>
            <w:r>
              <w:t>Likumprojekta 31.panta pirmās daļas 3.punkts</w:t>
            </w:r>
          </w:p>
        </w:tc>
        <w:tc>
          <w:tcPr>
            <w:tcW w:w="2150" w:type="dxa"/>
          </w:tcPr>
          <w:p w14:paraId="2A97222B" w14:textId="77777777" w:rsidR="00607BE8" w:rsidRPr="003F5C46" w:rsidRDefault="00607BE8" w:rsidP="00A85246">
            <w:pPr>
              <w:jc w:val="center"/>
            </w:pPr>
            <w:r w:rsidRPr="003F5C46">
              <w:t>ES tiesību akta vienība tiek pārņemta pilnībā</w:t>
            </w:r>
          </w:p>
        </w:tc>
        <w:tc>
          <w:tcPr>
            <w:tcW w:w="2651" w:type="dxa"/>
          </w:tcPr>
          <w:p w14:paraId="030685EB" w14:textId="77777777" w:rsidR="00607BE8" w:rsidRDefault="00607BE8" w:rsidP="00A85246">
            <w:pPr>
              <w:jc w:val="center"/>
            </w:pPr>
            <w:r w:rsidRPr="003F5C46">
              <w:t>Likumprojekts nenosaka stingrākas prasības kā ES tiesību akts</w:t>
            </w:r>
          </w:p>
        </w:tc>
      </w:tr>
      <w:tr w:rsidR="006E22AF" w:rsidRPr="00A049A0" w14:paraId="679B3DFD" w14:textId="77777777" w:rsidTr="00851D2F">
        <w:trPr>
          <w:trHeight w:val="289"/>
          <w:jc w:val="center"/>
        </w:trPr>
        <w:tc>
          <w:tcPr>
            <w:tcW w:w="1964" w:type="dxa"/>
          </w:tcPr>
          <w:p w14:paraId="0572708F" w14:textId="77777777" w:rsidR="006E22AF" w:rsidRDefault="008B3C22" w:rsidP="00E01DC3">
            <w:pPr>
              <w:jc w:val="center"/>
            </w:pPr>
            <w:r>
              <w:t>Direktīvas 2019/2034 25.panta 1.punkts</w:t>
            </w:r>
          </w:p>
        </w:tc>
        <w:tc>
          <w:tcPr>
            <w:tcW w:w="2541" w:type="dxa"/>
          </w:tcPr>
          <w:p w14:paraId="1254D88C" w14:textId="77777777" w:rsidR="006E22AF" w:rsidRPr="00E01DC3" w:rsidRDefault="008B3C22" w:rsidP="00E01DC3">
            <w:pPr>
              <w:pStyle w:val="naiskr"/>
              <w:spacing w:before="0" w:after="0"/>
              <w:jc w:val="center"/>
            </w:pPr>
            <w:r>
              <w:t>Likumprojekta 32.panta pirmā daļa</w:t>
            </w:r>
          </w:p>
        </w:tc>
        <w:tc>
          <w:tcPr>
            <w:tcW w:w="2150" w:type="dxa"/>
          </w:tcPr>
          <w:p w14:paraId="5C0427FB" w14:textId="77777777" w:rsidR="006E22AF" w:rsidRPr="00A049A0" w:rsidRDefault="006E22AF" w:rsidP="006E22AF">
            <w:pPr>
              <w:pStyle w:val="naiskr"/>
              <w:spacing w:before="0" w:after="0"/>
              <w:jc w:val="center"/>
              <w:rPr>
                <w:spacing w:val="-2"/>
              </w:rPr>
            </w:pPr>
            <w:r w:rsidRPr="00BD4228">
              <w:t>ES tiesību akta vienība tiek pārņemta pilnībā</w:t>
            </w:r>
          </w:p>
        </w:tc>
        <w:tc>
          <w:tcPr>
            <w:tcW w:w="2651" w:type="dxa"/>
          </w:tcPr>
          <w:p w14:paraId="267EC012" w14:textId="77777777" w:rsidR="006E22AF" w:rsidRPr="00A049A0" w:rsidRDefault="006E22AF" w:rsidP="006E22AF">
            <w:pPr>
              <w:pStyle w:val="naiskr"/>
              <w:spacing w:before="0" w:after="0"/>
              <w:jc w:val="center"/>
              <w:rPr>
                <w:spacing w:val="-2"/>
              </w:rPr>
            </w:pPr>
            <w:r w:rsidRPr="00BD4228">
              <w:t>Likumprojekts nenosaka stingrākas prasības kā ES tiesību akts</w:t>
            </w:r>
          </w:p>
        </w:tc>
      </w:tr>
      <w:tr w:rsidR="006E22AF" w:rsidRPr="00A049A0" w14:paraId="1274CFC6" w14:textId="77777777" w:rsidTr="00851D2F">
        <w:trPr>
          <w:trHeight w:val="289"/>
          <w:jc w:val="center"/>
        </w:trPr>
        <w:tc>
          <w:tcPr>
            <w:tcW w:w="1964" w:type="dxa"/>
          </w:tcPr>
          <w:p w14:paraId="49A60FBE" w14:textId="77777777" w:rsidR="006E22AF" w:rsidRDefault="008B3C22" w:rsidP="002F2EC4">
            <w:pPr>
              <w:jc w:val="center"/>
            </w:pPr>
            <w:r>
              <w:t>Direktīvas 2019/2034 25.panta 2.punkts</w:t>
            </w:r>
          </w:p>
        </w:tc>
        <w:tc>
          <w:tcPr>
            <w:tcW w:w="2541" w:type="dxa"/>
          </w:tcPr>
          <w:p w14:paraId="02B6B708" w14:textId="77777777" w:rsidR="006E22AF" w:rsidRPr="00E01DC3" w:rsidRDefault="008B3C22" w:rsidP="00E01DC3">
            <w:pPr>
              <w:pStyle w:val="naiskr"/>
              <w:spacing w:before="0" w:after="0"/>
              <w:jc w:val="center"/>
            </w:pPr>
            <w:r>
              <w:t>Likumprojekta 32.panta ceturtā daļa</w:t>
            </w:r>
          </w:p>
        </w:tc>
        <w:tc>
          <w:tcPr>
            <w:tcW w:w="2150" w:type="dxa"/>
          </w:tcPr>
          <w:p w14:paraId="36985A90" w14:textId="77777777" w:rsidR="006E22AF" w:rsidRPr="003F5C46" w:rsidRDefault="006E22AF" w:rsidP="006E22AF">
            <w:pPr>
              <w:pStyle w:val="naiskr"/>
              <w:spacing w:before="0" w:after="0"/>
              <w:jc w:val="center"/>
            </w:pPr>
            <w:r w:rsidRPr="00BD4228">
              <w:t>ES tiesību akta vienība tiek pārņemta pilnībā</w:t>
            </w:r>
          </w:p>
        </w:tc>
        <w:tc>
          <w:tcPr>
            <w:tcW w:w="2651" w:type="dxa"/>
          </w:tcPr>
          <w:p w14:paraId="0DD72A0C" w14:textId="77777777" w:rsidR="006E22AF" w:rsidRDefault="006E22AF" w:rsidP="006E22AF">
            <w:pPr>
              <w:pStyle w:val="naiskr"/>
              <w:spacing w:before="0" w:after="0"/>
              <w:jc w:val="center"/>
            </w:pPr>
            <w:r w:rsidRPr="00BD4228">
              <w:t>Likumprojekts nenosaka stingrākas prasības kā ES tiesību akts</w:t>
            </w:r>
          </w:p>
        </w:tc>
      </w:tr>
      <w:tr w:rsidR="00607BE8" w:rsidRPr="00A049A0" w14:paraId="6192EC76" w14:textId="77777777" w:rsidTr="00851D2F">
        <w:trPr>
          <w:trHeight w:val="289"/>
          <w:jc w:val="center"/>
        </w:trPr>
        <w:tc>
          <w:tcPr>
            <w:tcW w:w="1964" w:type="dxa"/>
          </w:tcPr>
          <w:p w14:paraId="2653A85C" w14:textId="77777777" w:rsidR="00607BE8" w:rsidRDefault="008B3C22" w:rsidP="00E01DC3">
            <w:pPr>
              <w:jc w:val="center"/>
            </w:pPr>
            <w:r>
              <w:t>Direktīvas 2019/2034 25.panta 3.punkts</w:t>
            </w:r>
          </w:p>
        </w:tc>
        <w:tc>
          <w:tcPr>
            <w:tcW w:w="2541" w:type="dxa"/>
          </w:tcPr>
          <w:p w14:paraId="726EAB8F" w14:textId="77777777" w:rsidR="00607BE8" w:rsidRPr="00E01DC3" w:rsidRDefault="008B3C22" w:rsidP="00E01DC3">
            <w:pPr>
              <w:pStyle w:val="naiskr"/>
              <w:spacing w:before="0" w:after="0"/>
              <w:jc w:val="center"/>
            </w:pPr>
            <w:r>
              <w:t>Likumprojekta 32.panta piektā daļa</w:t>
            </w:r>
          </w:p>
        </w:tc>
        <w:tc>
          <w:tcPr>
            <w:tcW w:w="2150" w:type="dxa"/>
          </w:tcPr>
          <w:p w14:paraId="1AB87A7F"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32402331" w14:textId="77777777" w:rsidR="00607BE8" w:rsidRDefault="00607BE8" w:rsidP="00DC7FC8">
            <w:pPr>
              <w:pStyle w:val="naiskr"/>
              <w:spacing w:before="0" w:after="0"/>
              <w:jc w:val="center"/>
            </w:pPr>
            <w:r w:rsidRPr="003F5C46">
              <w:t>Likumprojekts nenosaka stingrākas prasības kā ES tiesību akts</w:t>
            </w:r>
          </w:p>
        </w:tc>
      </w:tr>
      <w:tr w:rsidR="00607BE8" w:rsidRPr="00A049A0" w14:paraId="22874837" w14:textId="77777777" w:rsidTr="00851D2F">
        <w:trPr>
          <w:trHeight w:val="289"/>
          <w:jc w:val="center"/>
        </w:trPr>
        <w:tc>
          <w:tcPr>
            <w:tcW w:w="1964" w:type="dxa"/>
          </w:tcPr>
          <w:p w14:paraId="5C8646A7" w14:textId="77777777" w:rsidR="00607BE8" w:rsidRPr="00E3714C" w:rsidRDefault="008B3C22" w:rsidP="00E01DC3">
            <w:pPr>
              <w:jc w:val="center"/>
            </w:pPr>
            <w:r>
              <w:t>Direktīvas 2019/2034 25.panta 4.punkts</w:t>
            </w:r>
          </w:p>
        </w:tc>
        <w:tc>
          <w:tcPr>
            <w:tcW w:w="2541" w:type="dxa"/>
          </w:tcPr>
          <w:p w14:paraId="26516211" w14:textId="77777777" w:rsidR="00607BE8" w:rsidRDefault="008B3C22" w:rsidP="00E01DC3">
            <w:pPr>
              <w:pStyle w:val="naiskr"/>
              <w:spacing w:before="0" w:after="0"/>
              <w:jc w:val="center"/>
            </w:pPr>
            <w:r>
              <w:t>Likumprojekta 32.panta trešā,</w:t>
            </w:r>
            <w:r w:rsidR="003745F7">
              <w:t xml:space="preserve"> piektā,</w:t>
            </w:r>
            <w:r>
              <w:t xml:space="preserve"> sestā daļa</w:t>
            </w:r>
          </w:p>
          <w:p w14:paraId="1B2BE126" w14:textId="77777777" w:rsidR="00870DA0" w:rsidRPr="00E01DC3" w:rsidRDefault="00870DA0" w:rsidP="003745F7">
            <w:pPr>
              <w:pStyle w:val="naiskr"/>
              <w:spacing w:before="0" w:after="0"/>
            </w:pPr>
          </w:p>
        </w:tc>
        <w:tc>
          <w:tcPr>
            <w:tcW w:w="2150" w:type="dxa"/>
          </w:tcPr>
          <w:p w14:paraId="7D692067"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450D1910" w14:textId="77777777" w:rsidR="00607BE8" w:rsidRDefault="00607BE8" w:rsidP="00DC7FC8">
            <w:pPr>
              <w:pStyle w:val="naiskr"/>
              <w:spacing w:before="0" w:after="0"/>
              <w:jc w:val="center"/>
            </w:pPr>
            <w:r w:rsidRPr="003F5C46">
              <w:t>Likumprojekts nenosaka stingrākas prasības kā ES tiesību akts</w:t>
            </w:r>
          </w:p>
        </w:tc>
      </w:tr>
      <w:tr w:rsidR="00607BE8" w:rsidRPr="00A049A0" w14:paraId="35029524" w14:textId="77777777" w:rsidTr="00851D2F">
        <w:trPr>
          <w:trHeight w:val="289"/>
          <w:jc w:val="center"/>
        </w:trPr>
        <w:tc>
          <w:tcPr>
            <w:tcW w:w="1964" w:type="dxa"/>
          </w:tcPr>
          <w:p w14:paraId="3AEA31CF" w14:textId="77777777" w:rsidR="00607BE8" w:rsidRDefault="00F452D3" w:rsidP="00E01DC3">
            <w:pPr>
              <w:jc w:val="center"/>
            </w:pPr>
            <w:r>
              <w:t>Direktīvas 2019/2034 26.panta 1.punkta “a” apakšpunkts</w:t>
            </w:r>
          </w:p>
        </w:tc>
        <w:tc>
          <w:tcPr>
            <w:tcW w:w="2541" w:type="dxa"/>
          </w:tcPr>
          <w:p w14:paraId="4585A525" w14:textId="77777777" w:rsidR="00607BE8" w:rsidRPr="00E01DC3" w:rsidRDefault="00F452D3" w:rsidP="00E01DC3">
            <w:pPr>
              <w:pStyle w:val="naiskr"/>
              <w:spacing w:before="0" w:after="0"/>
              <w:jc w:val="center"/>
            </w:pPr>
            <w:r>
              <w:t>Likumprojekta 31.panta pirmās daļas 1</w:t>
            </w:r>
            <w:r w:rsidR="003745F7">
              <w:t>4</w:t>
            </w:r>
            <w:r>
              <w:t>.punkta “a” apakšpunkts</w:t>
            </w:r>
          </w:p>
        </w:tc>
        <w:tc>
          <w:tcPr>
            <w:tcW w:w="2150" w:type="dxa"/>
          </w:tcPr>
          <w:p w14:paraId="331D5934"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07F3F4CA" w14:textId="77777777" w:rsidR="00607BE8" w:rsidRDefault="00607BE8" w:rsidP="00DC7FC8">
            <w:pPr>
              <w:pStyle w:val="naiskr"/>
              <w:spacing w:before="0" w:after="0"/>
              <w:jc w:val="center"/>
            </w:pPr>
            <w:r w:rsidRPr="003F5C46">
              <w:t>Likumprojekts nenosaka stingrākas prasības kā ES tiesību akts</w:t>
            </w:r>
          </w:p>
        </w:tc>
      </w:tr>
      <w:tr w:rsidR="00607BE8" w:rsidRPr="00A049A0" w14:paraId="345BD150" w14:textId="77777777" w:rsidTr="00851D2F">
        <w:trPr>
          <w:trHeight w:val="289"/>
          <w:jc w:val="center"/>
        </w:trPr>
        <w:tc>
          <w:tcPr>
            <w:tcW w:w="1964" w:type="dxa"/>
          </w:tcPr>
          <w:p w14:paraId="3F2062EA" w14:textId="77777777" w:rsidR="00607BE8" w:rsidRDefault="00F452D3" w:rsidP="00E01DC3">
            <w:pPr>
              <w:jc w:val="center"/>
            </w:pPr>
            <w:r>
              <w:t>Direktīvas 2019/2034 26.panta 1.punkta “b” apakšpunkts</w:t>
            </w:r>
          </w:p>
        </w:tc>
        <w:tc>
          <w:tcPr>
            <w:tcW w:w="2541" w:type="dxa"/>
          </w:tcPr>
          <w:p w14:paraId="587F86DE" w14:textId="77777777" w:rsidR="00607BE8" w:rsidRPr="00E01DC3" w:rsidRDefault="00CE1E4C" w:rsidP="00E01DC3">
            <w:pPr>
              <w:pStyle w:val="naiskr"/>
              <w:spacing w:before="0" w:after="0"/>
              <w:jc w:val="center"/>
            </w:pPr>
            <w:r>
              <w:t>Likumprojekta 31.panta pirmās daļas 1</w:t>
            </w:r>
            <w:r w:rsidR="003745F7">
              <w:t>4</w:t>
            </w:r>
            <w:r>
              <w:t>.punkta “b” apakšpunkts</w:t>
            </w:r>
          </w:p>
        </w:tc>
        <w:tc>
          <w:tcPr>
            <w:tcW w:w="2150" w:type="dxa"/>
          </w:tcPr>
          <w:p w14:paraId="2F65E703" w14:textId="77777777" w:rsidR="00607BE8" w:rsidRPr="003F5C46" w:rsidRDefault="00607BE8" w:rsidP="00DC7FC8">
            <w:pPr>
              <w:pStyle w:val="naiskr"/>
              <w:spacing w:before="0" w:after="0"/>
              <w:jc w:val="center"/>
            </w:pPr>
            <w:r w:rsidRPr="003F5C46">
              <w:t>ES tiesību akta vienība tiek pārņemta pilnībā</w:t>
            </w:r>
          </w:p>
        </w:tc>
        <w:tc>
          <w:tcPr>
            <w:tcW w:w="2651" w:type="dxa"/>
          </w:tcPr>
          <w:p w14:paraId="735C3B4C" w14:textId="77777777" w:rsidR="00607BE8" w:rsidRDefault="00607BE8" w:rsidP="00DC7FC8">
            <w:pPr>
              <w:pStyle w:val="naiskr"/>
              <w:spacing w:before="0" w:after="0"/>
              <w:jc w:val="center"/>
            </w:pPr>
            <w:r w:rsidRPr="003F5C46">
              <w:t>Likumprojekts nenosaka stingrākas prasības kā ES tiesību akts</w:t>
            </w:r>
          </w:p>
        </w:tc>
      </w:tr>
      <w:tr w:rsidR="00607BE8" w:rsidRPr="00A049A0" w14:paraId="3D355CAE" w14:textId="77777777" w:rsidTr="00851D2F">
        <w:trPr>
          <w:trHeight w:val="289"/>
          <w:jc w:val="center"/>
        </w:trPr>
        <w:tc>
          <w:tcPr>
            <w:tcW w:w="1964" w:type="dxa"/>
          </w:tcPr>
          <w:p w14:paraId="4179C9E5" w14:textId="77777777" w:rsidR="00607BE8" w:rsidRDefault="00CE1E4C" w:rsidP="00E01DC3">
            <w:pPr>
              <w:jc w:val="center"/>
            </w:pPr>
            <w:r>
              <w:t xml:space="preserve">Direktīvas 2019/2034 26.panta </w:t>
            </w:r>
            <w:r>
              <w:lastRenderedPageBreak/>
              <w:t>1.punkta “c” apakšpunkts</w:t>
            </w:r>
          </w:p>
        </w:tc>
        <w:tc>
          <w:tcPr>
            <w:tcW w:w="2541" w:type="dxa"/>
          </w:tcPr>
          <w:p w14:paraId="78433C3E" w14:textId="0ECC784A" w:rsidR="00607BE8" w:rsidRPr="00E01DC3" w:rsidRDefault="00CE1E4C" w:rsidP="00E01DC3">
            <w:pPr>
              <w:pStyle w:val="naiskr"/>
              <w:spacing w:before="0" w:after="0"/>
              <w:jc w:val="center"/>
            </w:pPr>
            <w:r>
              <w:lastRenderedPageBreak/>
              <w:t>Likumprojekta 31.panta pirmās daļas 1</w:t>
            </w:r>
            <w:r w:rsidR="003745F7">
              <w:t>4</w:t>
            </w:r>
            <w:r>
              <w:t>.punkta “c” apakšpunkts, 14.</w:t>
            </w:r>
            <w:r w:rsidR="003745F7">
              <w:t xml:space="preserve">, </w:t>
            </w:r>
            <w:r w:rsidR="003745F7">
              <w:lastRenderedPageBreak/>
              <w:t>15.punkts,</w:t>
            </w:r>
            <w:r>
              <w:t xml:space="preserve"> </w:t>
            </w:r>
            <w:r w:rsidR="003745F7">
              <w:t>4</w:t>
            </w:r>
            <w:r w:rsidR="000611A3">
              <w:t>1</w:t>
            </w:r>
            <w:r>
              <w:t>.panta pirmā daļa</w:t>
            </w:r>
          </w:p>
        </w:tc>
        <w:tc>
          <w:tcPr>
            <w:tcW w:w="2150" w:type="dxa"/>
          </w:tcPr>
          <w:p w14:paraId="466AFF7F" w14:textId="77777777" w:rsidR="00607BE8" w:rsidRPr="003F5C46" w:rsidRDefault="00607BE8" w:rsidP="00DC7FC8">
            <w:pPr>
              <w:pStyle w:val="naiskr"/>
              <w:spacing w:before="0" w:after="0"/>
              <w:jc w:val="center"/>
            </w:pPr>
            <w:r w:rsidRPr="003F5C46">
              <w:lastRenderedPageBreak/>
              <w:t>ES tiesību akta vienība tiek pārņemta pilnībā</w:t>
            </w:r>
          </w:p>
        </w:tc>
        <w:tc>
          <w:tcPr>
            <w:tcW w:w="2651" w:type="dxa"/>
          </w:tcPr>
          <w:p w14:paraId="11D89769" w14:textId="77777777" w:rsidR="00607BE8" w:rsidRDefault="00607BE8" w:rsidP="00DC7FC8">
            <w:pPr>
              <w:pStyle w:val="naiskr"/>
              <w:spacing w:before="0" w:after="0"/>
              <w:jc w:val="center"/>
            </w:pPr>
            <w:r w:rsidRPr="003F5C46">
              <w:t>Likumprojekts nenosaka stingrākas prasības kā ES tiesību akts</w:t>
            </w:r>
          </w:p>
        </w:tc>
      </w:tr>
      <w:tr w:rsidR="00CE1E4C" w:rsidRPr="00A049A0" w14:paraId="69D5CAA7" w14:textId="77777777" w:rsidTr="00851D2F">
        <w:trPr>
          <w:trHeight w:val="289"/>
          <w:jc w:val="center"/>
        </w:trPr>
        <w:tc>
          <w:tcPr>
            <w:tcW w:w="1964" w:type="dxa"/>
          </w:tcPr>
          <w:p w14:paraId="43314844" w14:textId="77777777" w:rsidR="00CE1E4C" w:rsidRDefault="00CE1E4C" w:rsidP="00E01DC3">
            <w:pPr>
              <w:jc w:val="center"/>
            </w:pPr>
            <w:r>
              <w:t>Direktīvas 2019/2034 26.panta 1.punkta “d” apakšpunkts</w:t>
            </w:r>
          </w:p>
        </w:tc>
        <w:tc>
          <w:tcPr>
            <w:tcW w:w="2541" w:type="dxa"/>
          </w:tcPr>
          <w:p w14:paraId="54AE365D" w14:textId="77777777" w:rsidR="00CE1E4C" w:rsidRDefault="00CE1E4C" w:rsidP="00E01DC3">
            <w:pPr>
              <w:pStyle w:val="naiskr"/>
              <w:spacing w:before="0" w:after="0"/>
              <w:jc w:val="center"/>
            </w:pPr>
            <w:r>
              <w:t>Likumprojekta 31.panta pirmās daļas 1</w:t>
            </w:r>
            <w:r w:rsidR="003745F7">
              <w:t>4</w:t>
            </w:r>
            <w:r>
              <w:t>.punkta “d” apakšpunkts</w:t>
            </w:r>
          </w:p>
        </w:tc>
        <w:tc>
          <w:tcPr>
            <w:tcW w:w="2150" w:type="dxa"/>
          </w:tcPr>
          <w:p w14:paraId="3A686993" w14:textId="77777777" w:rsidR="00CE1E4C" w:rsidRPr="003F5C46" w:rsidRDefault="00940365" w:rsidP="00DC7FC8">
            <w:pPr>
              <w:pStyle w:val="naiskr"/>
              <w:spacing w:before="0" w:after="0"/>
              <w:jc w:val="center"/>
            </w:pPr>
            <w:r w:rsidRPr="003F5C46">
              <w:t>ES tiesību akta vienība tiek pārņemta pilnībā</w:t>
            </w:r>
          </w:p>
        </w:tc>
        <w:tc>
          <w:tcPr>
            <w:tcW w:w="2651" w:type="dxa"/>
          </w:tcPr>
          <w:p w14:paraId="52A6F36F"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6C129D87" w14:textId="77777777" w:rsidTr="00851D2F">
        <w:trPr>
          <w:trHeight w:val="289"/>
          <w:jc w:val="center"/>
        </w:trPr>
        <w:tc>
          <w:tcPr>
            <w:tcW w:w="1964" w:type="dxa"/>
          </w:tcPr>
          <w:p w14:paraId="49CC66FF" w14:textId="77777777" w:rsidR="00CE1E4C" w:rsidRDefault="00CE1E4C" w:rsidP="00E01DC3">
            <w:pPr>
              <w:jc w:val="center"/>
            </w:pPr>
            <w:r>
              <w:t>Direktīvas 2019/2034 26.panta 2.punkts</w:t>
            </w:r>
          </w:p>
        </w:tc>
        <w:tc>
          <w:tcPr>
            <w:tcW w:w="2541" w:type="dxa"/>
          </w:tcPr>
          <w:p w14:paraId="419827EB" w14:textId="77777777" w:rsidR="00CE1E4C" w:rsidRDefault="00CE1E4C" w:rsidP="00E01DC3">
            <w:pPr>
              <w:pStyle w:val="naiskr"/>
              <w:spacing w:before="0" w:after="0"/>
              <w:jc w:val="center"/>
            </w:pPr>
            <w:r>
              <w:t>Likumprojekta 31.panta ceturtā daļa</w:t>
            </w:r>
          </w:p>
        </w:tc>
        <w:tc>
          <w:tcPr>
            <w:tcW w:w="2150" w:type="dxa"/>
          </w:tcPr>
          <w:p w14:paraId="05402FB3" w14:textId="77777777" w:rsidR="00CE1E4C" w:rsidRPr="003F5C46" w:rsidRDefault="00940365" w:rsidP="00DC7FC8">
            <w:pPr>
              <w:pStyle w:val="naiskr"/>
              <w:spacing w:before="0" w:after="0"/>
              <w:jc w:val="center"/>
            </w:pPr>
            <w:r w:rsidRPr="003F5C46">
              <w:t>ES tiesību akta vienība tiek pārņemta pilnībā</w:t>
            </w:r>
          </w:p>
        </w:tc>
        <w:tc>
          <w:tcPr>
            <w:tcW w:w="2651" w:type="dxa"/>
          </w:tcPr>
          <w:p w14:paraId="0A72AAE4"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67DC49E1" w14:textId="77777777" w:rsidTr="00851D2F">
        <w:trPr>
          <w:trHeight w:val="289"/>
          <w:jc w:val="center"/>
        </w:trPr>
        <w:tc>
          <w:tcPr>
            <w:tcW w:w="1964" w:type="dxa"/>
          </w:tcPr>
          <w:p w14:paraId="213246CC" w14:textId="77777777" w:rsidR="00CE1E4C" w:rsidRDefault="00CE1E4C" w:rsidP="00E01DC3">
            <w:pPr>
              <w:jc w:val="center"/>
            </w:pPr>
            <w:r>
              <w:t>Direktīvas 2019/2034 26.panta 3.punkts</w:t>
            </w:r>
          </w:p>
        </w:tc>
        <w:tc>
          <w:tcPr>
            <w:tcW w:w="2541" w:type="dxa"/>
          </w:tcPr>
          <w:p w14:paraId="20D2B23D" w14:textId="77777777" w:rsidR="00CE1E4C" w:rsidRDefault="00CE1E4C" w:rsidP="00E01DC3">
            <w:pPr>
              <w:pStyle w:val="naiskr"/>
              <w:spacing w:before="0" w:after="0"/>
              <w:jc w:val="center"/>
            </w:pPr>
            <w:r>
              <w:t>Likumprojekta 31.panta pirmā daļa</w:t>
            </w:r>
            <w:r w:rsidR="003745F7">
              <w:t>s 14.punkts</w:t>
            </w:r>
          </w:p>
        </w:tc>
        <w:tc>
          <w:tcPr>
            <w:tcW w:w="2150" w:type="dxa"/>
          </w:tcPr>
          <w:p w14:paraId="4E0C957E" w14:textId="77777777" w:rsidR="00CE1E4C" w:rsidRPr="003F5C46" w:rsidRDefault="00940365" w:rsidP="00DC7FC8">
            <w:pPr>
              <w:pStyle w:val="naiskr"/>
              <w:spacing w:before="0" w:after="0"/>
              <w:jc w:val="center"/>
            </w:pPr>
            <w:r w:rsidRPr="003F5C46">
              <w:t>ES tiesību akta vienība tiek pārņemta pilnībā</w:t>
            </w:r>
          </w:p>
        </w:tc>
        <w:tc>
          <w:tcPr>
            <w:tcW w:w="2651" w:type="dxa"/>
          </w:tcPr>
          <w:p w14:paraId="53CFD99D"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181EB45D" w14:textId="77777777" w:rsidTr="00851D2F">
        <w:trPr>
          <w:trHeight w:val="289"/>
          <w:jc w:val="center"/>
        </w:trPr>
        <w:tc>
          <w:tcPr>
            <w:tcW w:w="1964" w:type="dxa"/>
          </w:tcPr>
          <w:p w14:paraId="090B2185" w14:textId="77777777" w:rsidR="00CE1E4C" w:rsidRDefault="00CE1E4C" w:rsidP="00E01DC3">
            <w:pPr>
              <w:jc w:val="center"/>
            </w:pPr>
            <w:r>
              <w:t>Direktīvas 2019/2034 26.panta 4.punkts</w:t>
            </w:r>
          </w:p>
        </w:tc>
        <w:tc>
          <w:tcPr>
            <w:tcW w:w="2541" w:type="dxa"/>
          </w:tcPr>
          <w:p w14:paraId="0B11AA8F" w14:textId="77777777" w:rsidR="00CE1E4C" w:rsidRDefault="00CE1E4C" w:rsidP="00E01DC3">
            <w:pPr>
              <w:pStyle w:val="naiskr"/>
              <w:spacing w:before="0" w:after="0"/>
              <w:jc w:val="center"/>
            </w:pPr>
            <w:r>
              <w:t>Nav jāpārņem.</w:t>
            </w:r>
          </w:p>
          <w:p w14:paraId="3FC8EF1D" w14:textId="77777777" w:rsidR="00CE1E4C" w:rsidRDefault="00CE1E4C" w:rsidP="00E01DC3">
            <w:pPr>
              <w:pStyle w:val="naiskr"/>
              <w:spacing w:before="0" w:after="0"/>
              <w:jc w:val="center"/>
            </w:pPr>
            <w:r>
              <w:t>Deleģējums Eiropas Banku iestādei</w:t>
            </w:r>
          </w:p>
        </w:tc>
        <w:tc>
          <w:tcPr>
            <w:tcW w:w="2150" w:type="dxa"/>
          </w:tcPr>
          <w:p w14:paraId="1A8A0A19" w14:textId="77777777" w:rsidR="00CE1E4C" w:rsidRPr="003F5C46" w:rsidRDefault="00CE1E4C" w:rsidP="00DC7FC8">
            <w:pPr>
              <w:pStyle w:val="naiskr"/>
              <w:spacing w:before="0" w:after="0"/>
              <w:jc w:val="center"/>
            </w:pPr>
            <w:r>
              <w:t>Nav jāpārņem</w:t>
            </w:r>
          </w:p>
        </w:tc>
        <w:tc>
          <w:tcPr>
            <w:tcW w:w="2651" w:type="dxa"/>
          </w:tcPr>
          <w:p w14:paraId="3CB21D66" w14:textId="77777777" w:rsidR="00CE1E4C" w:rsidRPr="003F5C46" w:rsidRDefault="00CE1E4C" w:rsidP="00DC7FC8">
            <w:pPr>
              <w:pStyle w:val="naiskr"/>
              <w:spacing w:before="0" w:after="0"/>
              <w:jc w:val="center"/>
            </w:pPr>
            <w:r>
              <w:t>Nav jāpārņem</w:t>
            </w:r>
          </w:p>
        </w:tc>
      </w:tr>
      <w:tr w:rsidR="00CE1E4C" w:rsidRPr="00A049A0" w14:paraId="0453A039" w14:textId="77777777" w:rsidTr="00851D2F">
        <w:trPr>
          <w:trHeight w:val="289"/>
          <w:jc w:val="center"/>
        </w:trPr>
        <w:tc>
          <w:tcPr>
            <w:tcW w:w="1964" w:type="dxa"/>
          </w:tcPr>
          <w:p w14:paraId="6CFA133F" w14:textId="77777777" w:rsidR="00CE1E4C" w:rsidRDefault="00BD29C9" w:rsidP="00E01DC3">
            <w:pPr>
              <w:jc w:val="center"/>
            </w:pPr>
            <w:r>
              <w:t>Direktīvas 2019/2034 29.panta 1.punkts</w:t>
            </w:r>
          </w:p>
        </w:tc>
        <w:tc>
          <w:tcPr>
            <w:tcW w:w="2541" w:type="dxa"/>
          </w:tcPr>
          <w:p w14:paraId="50C15252" w14:textId="089D6929" w:rsidR="00CE1E4C" w:rsidRDefault="00D67435" w:rsidP="00E01DC3">
            <w:pPr>
              <w:pStyle w:val="naiskr"/>
              <w:spacing w:before="0" w:after="0"/>
              <w:jc w:val="center"/>
            </w:pPr>
            <w:r>
              <w:t>Likumprojekta 4</w:t>
            </w:r>
            <w:r w:rsidR="000611A3">
              <w:t>3</w:t>
            </w:r>
            <w:r>
              <w:t xml:space="preserve">.panta </w:t>
            </w:r>
            <w:r w:rsidR="003745F7">
              <w:t>septītā daļa</w:t>
            </w:r>
            <w:r>
              <w:t>, 4</w:t>
            </w:r>
            <w:r w:rsidR="000611A3">
              <w:t>5</w:t>
            </w:r>
            <w:r>
              <w:t>.panta pirmā,</w:t>
            </w:r>
            <w:r w:rsidR="003745F7">
              <w:t xml:space="preserve"> piektā</w:t>
            </w:r>
            <w:r>
              <w:t xml:space="preserve"> daļa</w:t>
            </w:r>
          </w:p>
        </w:tc>
        <w:tc>
          <w:tcPr>
            <w:tcW w:w="2150" w:type="dxa"/>
          </w:tcPr>
          <w:p w14:paraId="237FE623" w14:textId="77777777" w:rsidR="00CE1E4C" w:rsidRPr="003F5C46" w:rsidRDefault="00D67435" w:rsidP="00DC7FC8">
            <w:pPr>
              <w:pStyle w:val="naiskr"/>
              <w:spacing w:before="0" w:after="0"/>
              <w:jc w:val="center"/>
            </w:pPr>
            <w:r w:rsidRPr="003F5C46">
              <w:t>ES tiesību akta vienība tiek pārņemta pilnībā</w:t>
            </w:r>
          </w:p>
        </w:tc>
        <w:tc>
          <w:tcPr>
            <w:tcW w:w="2651" w:type="dxa"/>
          </w:tcPr>
          <w:p w14:paraId="7CAC9817" w14:textId="77777777" w:rsidR="00CE1E4C" w:rsidRPr="003F5C46" w:rsidRDefault="00D67435" w:rsidP="00DC7FC8">
            <w:pPr>
              <w:pStyle w:val="naiskr"/>
              <w:spacing w:before="0" w:after="0"/>
              <w:jc w:val="center"/>
            </w:pPr>
            <w:r w:rsidRPr="003F5C46">
              <w:t>Likumprojekts nenosaka stingrākas prasības kā ES tiesību akts</w:t>
            </w:r>
          </w:p>
        </w:tc>
      </w:tr>
      <w:tr w:rsidR="00CE1E4C" w:rsidRPr="00A049A0" w14:paraId="0BC4A5AD" w14:textId="77777777" w:rsidTr="00851D2F">
        <w:trPr>
          <w:trHeight w:val="289"/>
          <w:jc w:val="center"/>
        </w:trPr>
        <w:tc>
          <w:tcPr>
            <w:tcW w:w="1964" w:type="dxa"/>
          </w:tcPr>
          <w:p w14:paraId="1736538C" w14:textId="77777777" w:rsidR="00CE1E4C" w:rsidRDefault="00BD29C9" w:rsidP="00E01DC3">
            <w:pPr>
              <w:jc w:val="center"/>
            </w:pPr>
            <w:r>
              <w:t>Direktīvas 2019/2034 29.panta 2.punkts</w:t>
            </w:r>
          </w:p>
        </w:tc>
        <w:tc>
          <w:tcPr>
            <w:tcW w:w="2541" w:type="dxa"/>
          </w:tcPr>
          <w:p w14:paraId="1A2FD51D" w14:textId="10EE96DB" w:rsidR="00CE1E4C" w:rsidRDefault="00A45535" w:rsidP="00E01DC3">
            <w:pPr>
              <w:pStyle w:val="naiskr"/>
              <w:spacing w:before="0" w:after="0"/>
              <w:jc w:val="center"/>
            </w:pPr>
            <w:r>
              <w:t>Likumprojekta 5</w:t>
            </w:r>
            <w:r w:rsidR="000611A3">
              <w:t>5</w:t>
            </w:r>
            <w:r>
              <w:t>.panta pirmā daļa</w:t>
            </w:r>
          </w:p>
        </w:tc>
        <w:tc>
          <w:tcPr>
            <w:tcW w:w="2150" w:type="dxa"/>
          </w:tcPr>
          <w:p w14:paraId="380F764E" w14:textId="77777777" w:rsidR="00CE1E4C" w:rsidRPr="003F5C46" w:rsidRDefault="00A45535" w:rsidP="00DC7FC8">
            <w:pPr>
              <w:pStyle w:val="naiskr"/>
              <w:spacing w:before="0" w:after="0"/>
              <w:jc w:val="center"/>
            </w:pPr>
            <w:r w:rsidRPr="003F5C46">
              <w:t>ES tiesību akta vienība tiek pārņemta pilnībā</w:t>
            </w:r>
          </w:p>
        </w:tc>
        <w:tc>
          <w:tcPr>
            <w:tcW w:w="2651" w:type="dxa"/>
          </w:tcPr>
          <w:p w14:paraId="443A4DBA" w14:textId="77777777" w:rsidR="00CE1E4C" w:rsidRPr="003F5C46" w:rsidRDefault="00A45535" w:rsidP="00DC7FC8">
            <w:pPr>
              <w:pStyle w:val="naiskr"/>
              <w:spacing w:before="0" w:after="0"/>
              <w:jc w:val="center"/>
            </w:pPr>
            <w:r w:rsidRPr="003F5C46">
              <w:t>Likumprojekts nenosaka stingrākas prasības kā ES tiesību akts</w:t>
            </w:r>
          </w:p>
        </w:tc>
      </w:tr>
      <w:tr w:rsidR="00CE1E4C" w:rsidRPr="00A049A0" w14:paraId="0DEFCE1F" w14:textId="77777777" w:rsidTr="00851D2F">
        <w:trPr>
          <w:trHeight w:val="289"/>
          <w:jc w:val="center"/>
        </w:trPr>
        <w:tc>
          <w:tcPr>
            <w:tcW w:w="1964" w:type="dxa"/>
          </w:tcPr>
          <w:p w14:paraId="12148DCE" w14:textId="77777777" w:rsidR="00CE1E4C" w:rsidRDefault="00BD29C9" w:rsidP="00E01DC3">
            <w:pPr>
              <w:jc w:val="center"/>
            </w:pPr>
            <w:r>
              <w:t>Direktīvas 2019/2034 29.panta 3.punkts</w:t>
            </w:r>
          </w:p>
        </w:tc>
        <w:tc>
          <w:tcPr>
            <w:tcW w:w="2541" w:type="dxa"/>
          </w:tcPr>
          <w:p w14:paraId="3990D4E7" w14:textId="77777777" w:rsidR="00CE1E4C" w:rsidRDefault="00BD29C9" w:rsidP="00E01DC3">
            <w:pPr>
              <w:pStyle w:val="naiskr"/>
              <w:spacing w:before="0" w:after="0"/>
              <w:jc w:val="center"/>
            </w:pPr>
            <w:r>
              <w:t>Likumprojekta 32.panta otrā daļa</w:t>
            </w:r>
          </w:p>
        </w:tc>
        <w:tc>
          <w:tcPr>
            <w:tcW w:w="2150" w:type="dxa"/>
          </w:tcPr>
          <w:p w14:paraId="04447D2F"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528330B1"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38DF5797" w14:textId="77777777" w:rsidTr="00851D2F">
        <w:trPr>
          <w:trHeight w:val="289"/>
          <w:jc w:val="center"/>
        </w:trPr>
        <w:tc>
          <w:tcPr>
            <w:tcW w:w="1964" w:type="dxa"/>
          </w:tcPr>
          <w:p w14:paraId="43C32A3E" w14:textId="77777777" w:rsidR="00CE1E4C" w:rsidRDefault="00BD29C9" w:rsidP="00E01DC3">
            <w:pPr>
              <w:jc w:val="center"/>
            </w:pPr>
            <w:r>
              <w:t>Direktīvas 2019/2034 29.panta 4.punkts</w:t>
            </w:r>
          </w:p>
        </w:tc>
        <w:tc>
          <w:tcPr>
            <w:tcW w:w="2541" w:type="dxa"/>
          </w:tcPr>
          <w:p w14:paraId="31386218" w14:textId="77777777" w:rsidR="00CE1E4C" w:rsidRDefault="00A45535" w:rsidP="00E01DC3">
            <w:pPr>
              <w:pStyle w:val="naiskr"/>
              <w:spacing w:before="0" w:after="0"/>
              <w:jc w:val="center"/>
            </w:pPr>
            <w:r>
              <w:t>Nav jāpārņem.</w:t>
            </w:r>
          </w:p>
          <w:p w14:paraId="5B17F6D4" w14:textId="77777777" w:rsidR="00A45535" w:rsidRDefault="00A45535" w:rsidP="00E01DC3">
            <w:pPr>
              <w:pStyle w:val="naiskr"/>
              <w:spacing w:before="0" w:after="0"/>
              <w:jc w:val="center"/>
            </w:pPr>
            <w:r>
              <w:t>Pilnvaras Eiropas Komisijai</w:t>
            </w:r>
          </w:p>
        </w:tc>
        <w:tc>
          <w:tcPr>
            <w:tcW w:w="2150" w:type="dxa"/>
          </w:tcPr>
          <w:p w14:paraId="41650120" w14:textId="77777777" w:rsidR="00CE1E4C" w:rsidRPr="003F5C46" w:rsidRDefault="00A45535" w:rsidP="00DC7FC8">
            <w:pPr>
              <w:pStyle w:val="naiskr"/>
              <w:spacing w:before="0" w:after="0"/>
              <w:jc w:val="center"/>
            </w:pPr>
            <w:r>
              <w:t>Nav jāpārņem</w:t>
            </w:r>
          </w:p>
        </w:tc>
        <w:tc>
          <w:tcPr>
            <w:tcW w:w="2651" w:type="dxa"/>
          </w:tcPr>
          <w:p w14:paraId="5AE907DC" w14:textId="77777777" w:rsidR="00CE1E4C" w:rsidRPr="003F5C46" w:rsidRDefault="00A45535" w:rsidP="00DC7FC8">
            <w:pPr>
              <w:pStyle w:val="naiskr"/>
              <w:spacing w:before="0" w:after="0"/>
              <w:jc w:val="center"/>
            </w:pPr>
            <w:r>
              <w:t>Nav jāpārņem</w:t>
            </w:r>
          </w:p>
        </w:tc>
      </w:tr>
      <w:tr w:rsidR="00CE1E4C" w:rsidRPr="00A049A0" w14:paraId="1DB8BCA2" w14:textId="77777777" w:rsidTr="00851D2F">
        <w:trPr>
          <w:trHeight w:val="289"/>
          <w:jc w:val="center"/>
        </w:trPr>
        <w:tc>
          <w:tcPr>
            <w:tcW w:w="1964" w:type="dxa"/>
          </w:tcPr>
          <w:p w14:paraId="6B301F6F" w14:textId="77777777" w:rsidR="00CE1E4C" w:rsidRDefault="00870DA0" w:rsidP="00E01DC3">
            <w:pPr>
              <w:jc w:val="center"/>
            </w:pPr>
            <w:r>
              <w:t>Direktīvas 2019/2034 30.pants</w:t>
            </w:r>
          </w:p>
        </w:tc>
        <w:tc>
          <w:tcPr>
            <w:tcW w:w="2541" w:type="dxa"/>
          </w:tcPr>
          <w:p w14:paraId="3032CE86" w14:textId="77777777" w:rsidR="00870DA0" w:rsidRDefault="00870DA0" w:rsidP="00E01DC3">
            <w:pPr>
              <w:pStyle w:val="naiskr"/>
              <w:spacing w:before="0" w:after="0"/>
              <w:jc w:val="center"/>
            </w:pPr>
            <w:r>
              <w:t xml:space="preserve">Likumprojekta 31.panta </w:t>
            </w:r>
            <w:r w:rsidR="001E2AB9">
              <w:t>ceturtā</w:t>
            </w:r>
            <w:r>
              <w:t xml:space="preserve"> daļa</w:t>
            </w:r>
          </w:p>
          <w:p w14:paraId="2829C56B" w14:textId="77777777" w:rsidR="00CE1E4C" w:rsidRDefault="00870DA0" w:rsidP="00E01DC3">
            <w:pPr>
              <w:pStyle w:val="naiskr"/>
              <w:spacing w:before="0" w:after="0"/>
              <w:jc w:val="center"/>
            </w:pPr>
            <w:r>
              <w:t>Finanšu un kapitāla tirgus komisijas normatīvie noteikumi</w:t>
            </w:r>
          </w:p>
        </w:tc>
        <w:tc>
          <w:tcPr>
            <w:tcW w:w="2150" w:type="dxa"/>
          </w:tcPr>
          <w:p w14:paraId="6587726F" w14:textId="77777777" w:rsidR="00CE1E4C" w:rsidRPr="003F5C46" w:rsidRDefault="00A45535" w:rsidP="00DC7FC8">
            <w:pPr>
              <w:pStyle w:val="naiskr"/>
              <w:spacing w:before="0" w:after="0"/>
              <w:jc w:val="center"/>
            </w:pPr>
            <w:r w:rsidRPr="003F5C46">
              <w:t>ES tiesību akta vienība tiek pārņemta pilnībā</w:t>
            </w:r>
          </w:p>
        </w:tc>
        <w:tc>
          <w:tcPr>
            <w:tcW w:w="2651" w:type="dxa"/>
          </w:tcPr>
          <w:p w14:paraId="183E00FE" w14:textId="77777777" w:rsidR="00CE1E4C" w:rsidRPr="003F5C46" w:rsidRDefault="00A45535" w:rsidP="00DC7FC8">
            <w:pPr>
              <w:pStyle w:val="naiskr"/>
              <w:spacing w:before="0" w:after="0"/>
              <w:jc w:val="center"/>
            </w:pPr>
            <w:r w:rsidRPr="003F5C46">
              <w:t>Likumprojekts nenosaka stingrākas prasības kā ES tiesību akts</w:t>
            </w:r>
          </w:p>
        </w:tc>
      </w:tr>
      <w:tr w:rsidR="00CE1E4C" w:rsidRPr="00A049A0" w14:paraId="263D4137" w14:textId="77777777" w:rsidTr="00851D2F">
        <w:trPr>
          <w:trHeight w:val="289"/>
          <w:jc w:val="center"/>
        </w:trPr>
        <w:tc>
          <w:tcPr>
            <w:tcW w:w="1964" w:type="dxa"/>
          </w:tcPr>
          <w:p w14:paraId="53295AB5" w14:textId="77777777" w:rsidR="00CE1E4C" w:rsidRDefault="00870DA0" w:rsidP="00E01DC3">
            <w:pPr>
              <w:jc w:val="center"/>
            </w:pPr>
            <w:r>
              <w:t>Direktīvas 2019/2034 31.pants</w:t>
            </w:r>
          </w:p>
        </w:tc>
        <w:tc>
          <w:tcPr>
            <w:tcW w:w="2541" w:type="dxa"/>
          </w:tcPr>
          <w:p w14:paraId="7489B302" w14:textId="77777777" w:rsidR="001E2AB9" w:rsidRDefault="00870DA0" w:rsidP="001E2AB9">
            <w:pPr>
              <w:pStyle w:val="naiskr"/>
              <w:spacing w:before="0" w:after="0"/>
              <w:jc w:val="center"/>
            </w:pPr>
            <w:r>
              <w:t xml:space="preserve">Likumprojekta </w:t>
            </w:r>
            <w:r w:rsidR="001E2AB9">
              <w:t>36</w:t>
            </w:r>
            <w:r>
              <w:t>.pant</w:t>
            </w:r>
            <w:r w:rsidR="001E2AB9">
              <w:t>s</w:t>
            </w:r>
            <w:r>
              <w:t xml:space="preserve"> </w:t>
            </w:r>
          </w:p>
          <w:p w14:paraId="61A54B16" w14:textId="77777777" w:rsidR="00CE1E4C" w:rsidRDefault="00CE1E4C" w:rsidP="00870DA0">
            <w:pPr>
              <w:pStyle w:val="naiskr"/>
              <w:spacing w:before="0" w:after="0"/>
              <w:jc w:val="center"/>
            </w:pPr>
          </w:p>
        </w:tc>
        <w:tc>
          <w:tcPr>
            <w:tcW w:w="2150" w:type="dxa"/>
          </w:tcPr>
          <w:p w14:paraId="1D3E7278"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7FBA3983"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6ADA887E" w14:textId="77777777" w:rsidTr="00851D2F">
        <w:trPr>
          <w:trHeight w:val="289"/>
          <w:jc w:val="center"/>
        </w:trPr>
        <w:tc>
          <w:tcPr>
            <w:tcW w:w="1964" w:type="dxa"/>
          </w:tcPr>
          <w:p w14:paraId="16FBA0BE" w14:textId="77777777" w:rsidR="00CE1E4C" w:rsidRDefault="00870DA0" w:rsidP="00E01DC3">
            <w:pPr>
              <w:jc w:val="center"/>
            </w:pPr>
            <w:r>
              <w:t>Direktīvas 2019/2034 32.pants</w:t>
            </w:r>
          </w:p>
        </w:tc>
        <w:tc>
          <w:tcPr>
            <w:tcW w:w="2541" w:type="dxa"/>
          </w:tcPr>
          <w:p w14:paraId="4E52509F" w14:textId="77777777" w:rsidR="00870DA0" w:rsidRDefault="00870DA0" w:rsidP="00870DA0">
            <w:pPr>
              <w:pStyle w:val="naiskr"/>
              <w:spacing w:before="0" w:after="0"/>
              <w:jc w:val="center"/>
            </w:pPr>
            <w:r>
              <w:t xml:space="preserve">Likumprojekta 31.panta </w:t>
            </w:r>
            <w:r w:rsidR="001E2AB9">
              <w:t>ceturtā</w:t>
            </w:r>
            <w:r>
              <w:t xml:space="preserve"> daļa</w:t>
            </w:r>
          </w:p>
          <w:p w14:paraId="46EBB50F" w14:textId="77777777" w:rsidR="00CE1E4C" w:rsidRDefault="00870DA0" w:rsidP="00870DA0">
            <w:pPr>
              <w:pStyle w:val="naiskr"/>
              <w:spacing w:before="0" w:after="0"/>
              <w:jc w:val="center"/>
            </w:pPr>
            <w:r>
              <w:t>Finanšu un kapitāla tirgus komisijas normatīvie noteikumi</w:t>
            </w:r>
          </w:p>
        </w:tc>
        <w:tc>
          <w:tcPr>
            <w:tcW w:w="2150" w:type="dxa"/>
          </w:tcPr>
          <w:p w14:paraId="5B8DDD5C"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6C71F540"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0A77A7DC" w14:textId="77777777" w:rsidTr="00851D2F">
        <w:trPr>
          <w:trHeight w:val="289"/>
          <w:jc w:val="center"/>
        </w:trPr>
        <w:tc>
          <w:tcPr>
            <w:tcW w:w="1964" w:type="dxa"/>
          </w:tcPr>
          <w:p w14:paraId="5CB32782" w14:textId="77777777" w:rsidR="00CE1E4C" w:rsidRDefault="004E604B" w:rsidP="00E01DC3">
            <w:pPr>
              <w:jc w:val="center"/>
            </w:pPr>
            <w:r>
              <w:t>Direktīvas 2019/2034 33.pants</w:t>
            </w:r>
          </w:p>
        </w:tc>
        <w:tc>
          <w:tcPr>
            <w:tcW w:w="2541" w:type="dxa"/>
          </w:tcPr>
          <w:p w14:paraId="5FFF890E" w14:textId="77777777" w:rsidR="004E604B" w:rsidRDefault="004E604B" w:rsidP="004E604B">
            <w:pPr>
              <w:pStyle w:val="naiskr"/>
              <w:spacing w:before="0" w:after="0"/>
              <w:jc w:val="center"/>
            </w:pPr>
            <w:r>
              <w:t xml:space="preserve">Likumprojekta 31.panta </w:t>
            </w:r>
            <w:r w:rsidR="001E2AB9">
              <w:t>ceturtā</w:t>
            </w:r>
            <w:r>
              <w:t xml:space="preserve"> daļa</w:t>
            </w:r>
          </w:p>
          <w:p w14:paraId="6939CE54" w14:textId="77777777" w:rsidR="00CE1E4C" w:rsidRDefault="004E604B" w:rsidP="004E604B">
            <w:pPr>
              <w:pStyle w:val="naiskr"/>
              <w:spacing w:before="0" w:after="0"/>
              <w:jc w:val="center"/>
            </w:pPr>
            <w:r>
              <w:t>Finanšu un kapitāla tirgus komisijas normatīvie noteikumi</w:t>
            </w:r>
          </w:p>
        </w:tc>
        <w:tc>
          <w:tcPr>
            <w:tcW w:w="2150" w:type="dxa"/>
          </w:tcPr>
          <w:p w14:paraId="69AD4A19"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38009C44"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5428C48C" w14:textId="77777777" w:rsidTr="00851D2F">
        <w:trPr>
          <w:trHeight w:val="289"/>
          <w:jc w:val="center"/>
        </w:trPr>
        <w:tc>
          <w:tcPr>
            <w:tcW w:w="1964" w:type="dxa"/>
          </w:tcPr>
          <w:p w14:paraId="2B6F5D84" w14:textId="77777777" w:rsidR="00CE1E4C" w:rsidRDefault="004E604B" w:rsidP="00E01DC3">
            <w:pPr>
              <w:jc w:val="center"/>
            </w:pPr>
            <w:r>
              <w:t>Direktīvas 2019/2034 34.pants</w:t>
            </w:r>
          </w:p>
        </w:tc>
        <w:tc>
          <w:tcPr>
            <w:tcW w:w="2541" w:type="dxa"/>
          </w:tcPr>
          <w:p w14:paraId="6A636C70" w14:textId="77777777" w:rsidR="004E604B" w:rsidRDefault="004E604B" w:rsidP="004E604B">
            <w:pPr>
              <w:pStyle w:val="naiskr"/>
              <w:spacing w:before="0" w:after="0"/>
              <w:jc w:val="center"/>
            </w:pPr>
            <w:r>
              <w:t xml:space="preserve">Likumprojekta 31.panta </w:t>
            </w:r>
            <w:r w:rsidR="001E2AB9">
              <w:t>ceturtā</w:t>
            </w:r>
            <w:r>
              <w:t xml:space="preserve"> daļa</w:t>
            </w:r>
          </w:p>
          <w:p w14:paraId="0343FC94" w14:textId="77777777" w:rsidR="00CE1E4C" w:rsidRDefault="004E604B" w:rsidP="004E604B">
            <w:pPr>
              <w:pStyle w:val="naiskr"/>
              <w:spacing w:before="0" w:after="0"/>
              <w:jc w:val="center"/>
            </w:pPr>
            <w:r>
              <w:lastRenderedPageBreak/>
              <w:t>Finanšu un kapitāla tirgus komisijas normatīvie noteikumi</w:t>
            </w:r>
          </w:p>
        </w:tc>
        <w:tc>
          <w:tcPr>
            <w:tcW w:w="2150" w:type="dxa"/>
          </w:tcPr>
          <w:p w14:paraId="623D5EDA" w14:textId="77777777" w:rsidR="00CE1E4C" w:rsidRPr="003F5C46" w:rsidRDefault="004F5B90" w:rsidP="00DC7FC8">
            <w:pPr>
              <w:pStyle w:val="naiskr"/>
              <w:spacing w:before="0" w:after="0"/>
              <w:jc w:val="center"/>
            </w:pPr>
            <w:r w:rsidRPr="003F5C46">
              <w:lastRenderedPageBreak/>
              <w:t>ES tiesību akta vienība tiek pārņemta pilnībā</w:t>
            </w:r>
          </w:p>
        </w:tc>
        <w:tc>
          <w:tcPr>
            <w:tcW w:w="2651" w:type="dxa"/>
          </w:tcPr>
          <w:p w14:paraId="676CCE07"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5B9CDEBA" w14:textId="77777777" w:rsidTr="00851D2F">
        <w:trPr>
          <w:trHeight w:val="289"/>
          <w:jc w:val="center"/>
        </w:trPr>
        <w:tc>
          <w:tcPr>
            <w:tcW w:w="1964" w:type="dxa"/>
          </w:tcPr>
          <w:p w14:paraId="3B091F2D" w14:textId="77777777" w:rsidR="00CE1E4C" w:rsidRDefault="004E604B" w:rsidP="00E01DC3">
            <w:pPr>
              <w:jc w:val="center"/>
            </w:pPr>
            <w:r>
              <w:t>Direktīvas 2019/2034 35.pants</w:t>
            </w:r>
          </w:p>
        </w:tc>
        <w:tc>
          <w:tcPr>
            <w:tcW w:w="2541" w:type="dxa"/>
          </w:tcPr>
          <w:p w14:paraId="67FDE5E6" w14:textId="77777777" w:rsidR="00CE1E4C" w:rsidRDefault="004E604B" w:rsidP="00E01DC3">
            <w:pPr>
              <w:pStyle w:val="naiskr"/>
              <w:spacing w:before="0" w:after="0"/>
              <w:jc w:val="center"/>
            </w:pPr>
            <w:r>
              <w:t>Nav jāpārņem.</w:t>
            </w:r>
          </w:p>
          <w:p w14:paraId="12699F9E" w14:textId="77777777" w:rsidR="004E604B" w:rsidRDefault="004E604B" w:rsidP="00E01DC3">
            <w:pPr>
              <w:pStyle w:val="naiskr"/>
              <w:spacing w:before="0" w:after="0"/>
              <w:jc w:val="center"/>
            </w:pPr>
            <w:r>
              <w:t>Deleģējums Eiropas Banku iestādei</w:t>
            </w:r>
          </w:p>
        </w:tc>
        <w:tc>
          <w:tcPr>
            <w:tcW w:w="2150" w:type="dxa"/>
          </w:tcPr>
          <w:p w14:paraId="791D3BEC" w14:textId="77777777" w:rsidR="00CE1E4C" w:rsidRPr="003F5C46" w:rsidRDefault="004E604B" w:rsidP="00DC7FC8">
            <w:pPr>
              <w:pStyle w:val="naiskr"/>
              <w:spacing w:before="0" w:after="0"/>
              <w:jc w:val="center"/>
            </w:pPr>
            <w:r>
              <w:t>Nav jāpārņem</w:t>
            </w:r>
          </w:p>
        </w:tc>
        <w:tc>
          <w:tcPr>
            <w:tcW w:w="2651" w:type="dxa"/>
          </w:tcPr>
          <w:p w14:paraId="7190D088" w14:textId="77777777" w:rsidR="00CE1E4C" w:rsidRPr="003F5C46" w:rsidRDefault="004E604B" w:rsidP="00DC7FC8">
            <w:pPr>
              <w:pStyle w:val="naiskr"/>
              <w:spacing w:before="0" w:after="0"/>
              <w:jc w:val="center"/>
            </w:pPr>
            <w:r>
              <w:t>Nav jāpārņem</w:t>
            </w:r>
          </w:p>
        </w:tc>
      </w:tr>
      <w:tr w:rsidR="00CE1E4C" w:rsidRPr="00A049A0" w14:paraId="05152D60" w14:textId="77777777" w:rsidTr="00851D2F">
        <w:trPr>
          <w:trHeight w:val="289"/>
          <w:jc w:val="center"/>
        </w:trPr>
        <w:tc>
          <w:tcPr>
            <w:tcW w:w="1964" w:type="dxa"/>
          </w:tcPr>
          <w:p w14:paraId="2C196003" w14:textId="77777777" w:rsidR="00CE1E4C" w:rsidRDefault="004E604B" w:rsidP="00E01DC3">
            <w:pPr>
              <w:jc w:val="center"/>
            </w:pPr>
            <w:r>
              <w:t>Direktīvas 2019/2034 36.panta 1.punkts</w:t>
            </w:r>
          </w:p>
        </w:tc>
        <w:tc>
          <w:tcPr>
            <w:tcW w:w="2541" w:type="dxa"/>
          </w:tcPr>
          <w:p w14:paraId="64850FC8" w14:textId="172AB926" w:rsidR="00CE1E4C" w:rsidRDefault="004E604B" w:rsidP="00E01DC3">
            <w:pPr>
              <w:pStyle w:val="naiskr"/>
              <w:spacing w:before="0" w:after="0"/>
              <w:jc w:val="center"/>
            </w:pPr>
            <w:r>
              <w:t>Likumprojekta 4</w:t>
            </w:r>
            <w:r w:rsidR="000611A3">
              <w:t>3</w:t>
            </w:r>
            <w:r>
              <w:t>.panta otrā</w:t>
            </w:r>
            <w:r w:rsidR="001E2AB9">
              <w:t xml:space="preserve"> </w:t>
            </w:r>
            <w:r>
              <w:t>daļa</w:t>
            </w:r>
          </w:p>
        </w:tc>
        <w:tc>
          <w:tcPr>
            <w:tcW w:w="2150" w:type="dxa"/>
          </w:tcPr>
          <w:p w14:paraId="5FBB4A70" w14:textId="77777777" w:rsidR="00CE1E4C" w:rsidRPr="003F5C46" w:rsidRDefault="004F5B90" w:rsidP="00DC7FC8">
            <w:pPr>
              <w:pStyle w:val="naiskr"/>
              <w:spacing w:before="0" w:after="0"/>
              <w:jc w:val="center"/>
            </w:pPr>
            <w:r w:rsidRPr="003F5C46">
              <w:t>ES tiesību akta vienība tiek pārņemta pilnībā</w:t>
            </w:r>
          </w:p>
        </w:tc>
        <w:tc>
          <w:tcPr>
            <w:tcW w:w="2651" w:type="dxa"/>
          </w:tcPr>
          <w:p w14:paraId="2F23A246" w14:textId="77777777" w:rsidR="00CE1E4C" w:rsidRPr="003F5C46" w:rsidRDefault="00940365" w:rsidP="00DC7FC8">
            <w:pPr>
              <w:pStyle w:val="naiskr"/>
              <w:spacing w:before="0" w:after="0"/>
              <w:jc w:val="center"/>
            </w:pPr>
            <w:r w:rsidRPr="003F5C46">
              <w:t>Likumprojekts nenosaka stingrākas prasības kā ES tiesību akts</w:t>
            </w:r>
          </w:p>
        </w:tc>
      </w:tr>
      <w:tr w:rsidR="00CE1E4C" w:rsidRPr="00A049A0" w14:paraId="6F49A6BF" w14:textId="77777777" w:rsidTr="00851D2F">
        <w:trPr>
          <w:trHeight w:val="289"/>
          <w:jc w:val="center"/>
        </w:trPr>
        <w:tc>
          <w:tcPr>
            <w:tcW w:w="1964" w:type="dxa"/>
          </w:tcPr>
          <w:p w14:paraId="187A7C77" w14:textId="77777777" w:rsidR="00CE1E4C" w:rsidRDefault="004E604B" w:rsidP="00E01DC3">
            <w:pPr>
              <w:jc w:val="center"/>
            </w:pPr>
            <w:r>
              <w:t>Direktīvas 2019/2034 36.panta 2.punkts</w:t>
            </w:r>
          </w:p>
        </w:tc>
        <w:tc>
          <w:tcPr>
            <w:tcW w:w="2541" w:type="dxa"/>
          </w:tcPr>
          <w:p w14:paraId="2E05AABD" w14:textId="71D2A090" w:rsidR="00CE1E4C" w:rsidRDefault="004E604B" w:rsidP="00E01DC3">
            <w:pPr>
              <w:pStyle w:val="naiskr"/>
              <w:spacing w:before="0" w:after="0"/>
              <w:jc w:val="center"/>
            </w:pPr>
            <w:r>
              <w:t>Likumprojekta 4</w:t>
            </w:r>
            <w:r w:rsidR="000611A3">
              <w:t>3</w:t>
            </w:r>
            <w:r>
              <w:t xml:space="preserve">.panta </w:t>
            </w:r>
            <w:r w:rsidR="001E2AB9">
              <w:t>trešā un ceturtā daļa</w:t>
            </w:r>
            <w:r>
              <w:t xml:space="preserve"> </w:t>
            </w:r>
          </w:p>
        </w:tc>
        <w:tc>
          <w:tcPr>
            <w:tcW w:w="2150" w:type="dxa"/>
          </w:tcPr>
          <w:p w14:paraId="2A73CF68" w14:textId="77777777" w:rsidR="00CE1E4C" w:rsidRPr="003F5C46" w:rsidRDefault="00752CFD" w:rsidP="00DC7FC8">
            <w:pPr>
              <w:pStyle w:val="naiskr"/>
              <w:spacing w:before="0" w:after="0"/>
              <w:jc w:val="center"/>
            </w:pPr>
            <w:r w:rsidRPr="003F5C46">
              <w:t>ES tiesību akta vienība tiek pārņemta pilnībā</w:t>
            </w:r>
          </w:p>
        </w:tc>
        <w:tc>
          <w:tcPr>
            <w:tcW w:w="2651" w:type="dxa"/>
          </w:tcPr>
          <w:p w14:paraId="37E88BD8" w14:textId="77777777" w:rsidR="00CE1E4C" w:rsidRPr="003F5C46" w:rsidRDefault="00752CFD" w:rsidP="00DC7FC8">
            <w:pPr>
              <w:pStyle w:val="naiskr"/>
              <w:spacing w:before="0" w:after="0"/>
              <w:jc w:val="center"/>
            </w:pPr>
            <w:r w:rsidRPr="003F5C46">
              <w:t>Likumprojekts nenosaka stingrākas prasības kā ES tiesību akts</w:t>
            </w:r>
          </w:p>
        </w:tc>
      </w:tr>
      <w:tr w:rsidR="00CE1E4C" w:rsidRPr="00A049A0" w14:paraId="1F35A4EA" w14:textId="77777777" w:rsidTr="00851D2F">
        <w:trPr>
          <w:trHeight w:val="289"/>
          <w:jc w:val="center"/>
        </w:trPr>
        <w:tc>
          <w:tcPr>
            <w:tcW w:w="1964" w:type="dxa"/>
          </w:tcPr>
          <w:p w14:paraId="778EDFF3" w14:textId="77777777" w:rsidR="00CE1E4C" w:rsidRDefault="004E604B" w:rsidP="00E01DC3">
            <w:pPr>
              <w:jc w:val="center"/>
            </w:pPr>
            <w:r>
              <w:t>Direktīvas 2019/2034 36.panta 3.punkts</w:t>
            </w:r>
          </w:p>
        </w:tc>
        <w:tc>
          <w:tcPr>
            <w:tcW w:w="2541" w:type="dxa"/>
          </w:tcPr>
          <w:p w14:paraId="3F326324" w14:textId="53A7260C" w:rsidR="00CE1E4C" w:rsidRDefault="004E604B" w:rsidP="00E01DC3">
            <w:pPr>
              <w:pStyle w:val="naiskr"/>
              <w:spacing w:before="0" w:after="0"/>
              <w:jc w:val="center"/>
            </w:pPr>
            <w:r>
              <w:t>Likumprojekta 4</w:t>
            </w:r>
            <w:r w:rsidR="000611A3">
              <w:t>3</w:t>
            </w:r>
            <w:r>
              <w:t xml:space="preserve">.panta </w:t>
            </w:r>
            <w:r w:rsidR="001E2AB9">
              <w:t>piektā</w:t>
            </w:r>
            <w:r>
              <w:t xml:space="preserve"> daļa</w:t>
            </w:r>
          </w:p>
        </w:tc>
        <w:tc>
          <w:tcPr>
            <w:tcW w:w="2150" w:type="dxa"/>
          </w:tcPr>
          <w:p w14:paraId="0B122B48" w14:textId="77777777" w:rsidR="00CE1E4C" w:rsidRPr="003F5C46" w:rsidRDefault="00752CFD" w:rsidP="00DC7FC8">
            <w:pPr>
              <w:pStyle w:val="naiskr"/>
              <w:spacing w:before="0" w:after="0"/>
              <w:jc w:val="center"/>
            </w:pPr>
            <w:r w:rsidRPr="003F5C46">
              <w:t>ES tiesību akta vienība tiek pārņemta pilnībā</w:t>
            </w:r>
          </w:p>
        </w:tc>
        <w:tc>
          <w:tcPr>
            <w:tcW w:w="2651" w:type="dxa"/>
          </w:tcPr>
          <w:p w14:paraId="53131C68" w14:textId="77777777" w:rsidR="00CE1E4C" w:rsidRPr="003F5C46" w:rsidRDefault="00752CFD" w:rsidP="00DC7FC8">
            <w:pPr>
              <w:pStyle w:val="naiskr"/>
              <w:spacing w:before="0" w:after="0"/>
              <w:jc w:val="center"/>
            </w:pPr>
            <w:r w:rsidRPr="003F5C46">
              <w:t>Likumprojekts nenosaka stingrākas prasības kā ES tiesību akts</w:t>
            </w:r>
          </w:p>
        </w:tc>
      </w:tr>
      <w:tr w:rsidR="00CE1E4C" w:rsidRPr="00A049A0" w14:paraId="72287DEC" w14:textId="77777777" w:rsidTr="00851D2F">
        <w:trPr>
          <w:trHeight w:val="289"/>
          <w:jc w:val="center"/>
        </w:trPr>
        <w:tc>
          <w:tcPr>
            <w:tcW w:w="1964" w:type="dxa"/>
          </w:tcPr>
          <w:p w14:paraId="68046465" w14:textId="77777777" w:rsidR="00CE1E4C" w:rsidRDefault="004E604B" w:rsidP="00E01DC3">
            <w:pPr>
              <w:jc w:val="center"/>
            </w:pPr>
            <w:r>
              <w:t>Direktīvas 2019/2034 36.panta 4.punkts</w:t>
            </w:r>
          </w:p>
        </w:tc>
        <w:tc>
          <w:tcPr>
            <w:tcW w:w="2541" w:type="dxa"/>
          </w:tcPr>
          <w:p w14:paraId="0B8C6A29" w14:textId="77777777" w:rsidR="00CE1E4C" w:rsidRDefault="004E604B" w:rsidP="00E01DC3">
            <w:pPr>
              <w:pStyle w:val="naiskr"/>
              <w:spacing w:before="0" w:after="0"/>
              <w:jc w:val="center"/>
            </w:pPr>
            <w:r>
              <w:t>Nav jāpārņem.</w:t>
            </w:r>
          </w:p>
          <w:p w14:paraId="24D156DA" w14:textId="77777777" w:rsidR="004E604B" w:rsidRDefault="004E604B" w:rsidP="00E01DC3">
            <w:pPr>
              <w:pStyle w:val="naiskr"/>
              <w:spacing w:before="0" w:after="0"/>
              <w:jc w:val="center"/>
            </w:pPr>
            <w:r>
              <w:t>Piln</w:t>
            </w:r>
            <w:r w:rsidR="00752CFD">
              <w:t>varas Eiropas Komisijai</w:t>
            </w:r>
          </w:p>
        </w:tc>
        <w:tc>
          <w:tcPr>
            <w:tcW w:w="2150" w:type="dxa"/>
          </w:tcPr>
          <w:p w14:paraId="0DFDA644" w14:textId="77777777" w:rsidR="00CE1E4C" w:rsidRPr="003F5C46" w:rsidRDefault="00752CFD" w:rsidP="00DC7FC8">
            <w:pPr>
              <w:pStyle w:val="naiskr"/>
              <w:spacing w:before="0" w:after="0"/>
              <w:jc w:val="center"/>
            </w:pPr>
            <w:r>
              <w:t>Nav jāpārņem</w:t>
            </w:r>
          </w:p>
        </w:tc>
        <w:tc>
          <w:tcPr>
            <w:tcW w:w="2651" w:type="dxa"/>
          </w:tcPr>
          <w:p w14:paraId="56E0339A" w14:textId="77777777" w:rsidR="00CE1E4C" w:rsidRPr="003F5C46" w:rsidRDefault="00752CFD" w:rsidP="00DC7FC8">
            <w:pPr>
              <w:pStyle w:val="naiskr"/>
              <w:spacing w:before="0" w:after="0"/>
              <w:jc w:val="center"/>
            </w:pPr>
            <w:r>
              <w:t>Nav jāpārņem</w:t>
            </w:r>
          </w:p>
        </w:tc>
      </w:tr>
      <w:tr w:rsidR="00CE1E4C" w:rsidRPr="00A049A0" w14:paraId="2CF3517D" w14:textId="77777777" w:rsidTr="00851D2F">
        <w:trPr>
          <w:trHeight w:val="289"/>
          <w:jc w:val="center"/>
        </w:trPr>
        <w:tc>
          <w:tcPr>
            <w:tcW w:w="1964" w:type="dxa"/>
          </w:tcPr>
          <w:p w14:paraId="1673C4EB" w14:textId="77777777" w:rsidR="00CE1E4C" w:rsidRDefault="00841F8A" w:rsidP="00E01DC3">
            <w:pPr>
              <w:jc w:val="center"/>
            </w:pPr>
            <w:r>
              <w:t>Direktīvas 2019/2034 37.panta 1.punkts</w:t>
            </w:r>
          </w:p>
        </w:tc>
        <w:tc>
          <w:tcPr>
            <w:tcW w:w="2541" w:type="dxa"/>
          </w:tcPr>
          <w:p w14:paraId="72561A59" w14:textId="0F468CCF" w:rsidR="00CE1E4C" w:rsidRDefault="00841F8A" w:rsidP="00E01DC3">
            <w:pPr>
              <w:pStyle w:val="naiskr"/>
              <w:spacing w:before="0" w:after="0"/>
              <w:jc w:val="center"/>
            </w:pPr>
            <w:r>
              <w:t xml:space="preserve">Likumprojekta </w:t>
            </w:r>
            <w:r w:rsidR="001E2AB9">
              <w:t>5</w:t>
            </w:r>
            <w:r w:rsidR="000611A3">
              <w:t>3</w:t>
            </w:r>
            <w:r>
              <w:t>.panta pirmā, otrā daļa</w:t>
            </w:r>
          </w:p>
        </w:tc>
        <w:tc>
          <w:tcPr>
            <w:tcW w:w="2150" w:type="dxa"/>
          </w:tcPr>
          <w:p w14:paraId="6C3DC443" w14:textId="77777777" w:rsidR="00CE1E4C" w:rsidRPr="003F5C46" w:rsidRDefault="00841F8A" w:rsidP="00DC7FC8">
            <w:pPr>
              <w:pStyle w:val="naiskr"/>
              <w:spacing w:before="0" w:after="0"/>
              <w:jc w:val="center"/>
            </w:pPr>
            <w:r w:rsidRPr="003F5C46">
              <w:t>ES tiesību akta vienība tiek pārņemta pilnībā</w:t>
            </w:r>
          </w:p>
        </w:tc>
        <w:tc>
          <w:tcPr>
            <w:tcW w:w="2651" w:type="dxa"/>
          </w:tcPr>
          <w:p w14:paraId="189F28F7" w14:textId="77777777" w:rsidR="00CE1E4C" w:rsidRPr="003F5C46" w:rsidRDefault="00841F8A" w:rsidP="00DC7FC8">
            <w:pPr>
              <w:pStyle w:val="naiskr"/>
              <w:spacing w:before="0" w:after="0"/>
              <w:jc w:val="center"/>
            </w:pPr>
            <w:r w:rsidRPr="003F5C46">
              <w:t>Likumprojekts nenosaka stingrākas prasības kā ES tiesību akts</w:t>
            </w:r>
          </w:p>
        </w:tc>
      </w:tr>
      <w:tr w:rsidR="00CE1E4C" w:rsidRPr="00A049A0" w14:paraId="09764140" w14:textId="77777777" w:rsidTr="00851D2F">
        <w:trPr>
          <w:trHeight w:val="289"/>
          <w:jc w:val="center"/>
        </w:trPr>
        <w:tc>
          <w:tcPr>
            <w:tcW w:w="1964" w:type="dxa"/>
          </w:tcPr>
          <w:p w14:paraId="0D8A0660" w14:textId="77777777" w:rsidR="00CE1E4C" w:rsidRDefault="00841F8A" w:rsidP="00E01DC3">
            <w:pPr>
              <w:jc w:val="center"/>
            </w:pPr>
            <w:r>
              <w:t>Direktīvas 2019/2034 37.panta 2.punkts</w:t>
            </w:r>
          </w:p>
        </w:tc>
        <w:tc>
          <w:tcPr>
            <w:tcW w:w="2541" w:type="dxa"/>
          </w:tcPr>
          <w:p w14:paraId="03233BD0" w14:textId="00B94FC5" w:rsidR="00CE1E4C" w:rsidRDefault="00841F8A" w:rsidP="00E01DC3">
            <w:pPr>
              <w:pStyle w:val="naiskr"/>
              <w:spacing w:before="0" w:after="0"/>
              <w:jc w:val="center"/>
            </w:pPr>
            <w:r>
              <w:t xml:space="preserve">Likumprojekta </w:t>
            </w:r>
            <w:r w:rsidR="001E2AB9">
              <w:t>5</w:t>
            </w:r>
            <w:r w:rsidR="000611A3">
              <w:t>3</w:t>
            </w:r>
            <w:r>
              <w:t>.panta trešā daļa</w:t>
            </w:r>
          </w:p>
        </w:tc>
        <w:tc>
          <w:tcPr>
            <w:tcW w:w="2150" w:type="dxa"/>
          </w:tcPr>
          <w:p w14:paraId="79BA511B" w14:textId="77777777" w:rsidR="00CE1E4C" w:rsidRPr="003F5C46" w:rsidRDefault="00841F8A" w:rsidP="00DC7FC8">
            <w:pPr>
              <w:pStyle w:val="naiskr"/>
              <w:spacing w:before="0" w:after="0"/>
              <w:jc w:val="center"/>
            </w:pPr>
            <w:r w:rsidRPr="003F5C46">
              <w:t>ES tiesību akta vienība tiek pārņemta pilnībā</w:t>
            </w:r>
          </w:p>
        </w:tc>
        <w:tc>
          <w:tcPr>
            <w:tcW w:w="2651" w:type="dxa"/>
          </w:tcPr>
          <w:p w14:paraId="7BC68200" w14:textId="77777777" w:rsidR="00CE1E4C" w:rsidRPr="003F5C46" w:rsidRDefault="00841F8A" w:rsidP="00DC7FC8">
            <w:pPr>
              <w:pStyle w:val="naiskr"/>
              <w:spacing w:before="0" w:after="0"/>
              <w:jc w:val="center"/>
            </w:pPr>
            <w:r w:rsidRPr="003F5C46">
              <w:t>Likumprojekts nenosaka stingrākas prasības kā ES tiesību akts</w:t>
            </w:r>
          </w:p>
        </w:tc>
      </w:tr>
      <w:tr w:rsidR="00CE1E4C" w:rsidRPr="00A049A0" w14:paraId="52164FAA" w14:textId="77777777" w:rsidTr="00851D2F">
        <w:trPr>
          <w:trHeight w:val="289"/>
          <w:jc w:val="center"/>
        </w:trPr>
        <w:tc>
          <w:tcPr>
            <w:tcW w:w="1964" w:type="dxa"/>
          </w:tcPr>
          <w:p w14:paraId="18B1E27C" w14:textId="77777777" w:rsidR="00CE1E4C" w:rsidRDefault="00841F8A" w:rsidP="00E01DC3">
            <w:pPr>
              <w:jc w:val="center"/>
            </w:pPr>
            <w:r>
              <w:t>Direktīvas 2019/2034 37.panta 3.punkts</w:t>
            </w:r>
          </w:p>
        </w:tc>
        <w:tc>
          <w:tcPr>
            <w:tcW w:w="2541" w:type="dxa"/>
          </w:tcPr>
          <w:p w14:paraId="7B4A654B" w14:textId="120BB862" w:rsidR="00CE1E4C" w:rsidRDefault="00841F8A" w:rsidP="00E01DC3">
            <w:pPr>
              <w:pStyle w:val="naiskr"/>
              <w:spacing w:before="0" w:after="0"/>
              <w:jc w:val="center"/>
            </w:pPr>
            <w:r>
              <w:t xml:space="preserve">Likumprojekta </w:t>
            </w:r>
            <w:r w:rsidR="001E2AB9">
              <w:t>5</w:t>
            </w:r>
            <w:r w:rsidR="000611A3">
              <w:t>3</w:t>
            </w:r>
            <w:r>
              <w:t>.panta ceturtā, piektā daļa</w:t>
            </w:r>
          </w:p>
        </w:tc>
        <w:tc>
          <w:tcPr>
            <w:tcW w:w="2150" w:type="dxa"/>
          </w:tcPr>
          <w:p w14:paraId="701CDB90" w14:textId="77777777" w:rsidR="00CE1E4C" w:rsidRPr="003F5C46" w:rsidRDefault="00841F8A" w:rsidP="00DC7FC8">
            <w:pPr>
              <w:pStyle w:val="naiskr"/>
              <w:spacing w:before="0" w:after="0"/>
              <w:jc w:val="center"/>
            </w:pPr>
            <w:r w:rsidRPr="003F5C46">
              <w:t>ES tiesību akta vienība tiek pārņemta pilnībā</w:t>
            </w:r>
          </w:p>
        </w:tc>
        <w:tc>
          <w:tcPr>
            <w:tcW w:w="2651" w:type="dxa"/>
          </w:tcPr>
          <w:p w14:paraId="1E20241E" w14:textId="77777777" w:rsidR="00CE1E4C" w:rsidRPr="003F5C46" w:rsidRDefault="00841F8A" w:rsidP="00DC7FC8">
            <w:pPr>
              <w:pStyle w:val="naiskr"/>
              <w:spacing w:before="0" w:after="0"/>
              <w:jc w:val="center"/>
            </w:pPr>
            <w:r w:rsidRPr="003F5C46">
              <w:t>Likumprojekts nenosaka stingrākas prasības kā ES tiesību akts</w:t>
            </w:r>
          </w:p>
        </w:tc>
      </w:tr>
      <w:tr w:rsidR="00CE1E4C" w:rsidRPr="00A049A0" w14:paraId="7E72045A" w14:textId="77777777" w:rsidTr="00851D2F">
        <w:trPr>
          <w:trHeight w:val="289"/>
          <w:jc w:val="center"/>
        </w:trPr>
        <w:tc>
          <w:tcPr>
            <w:tcW w:w="1964" w:type="dxa"/>
          </w:tcPr>
          <w:p w14:paraId="3CFB1283" w14:textId="77777777" w:rsidR="00CE1E4C" w:rsidRDefault="00841F8A" w:rsidP="00E01DC3">
            <w:pPr>
              <w:jc w:val="center"/>
            </w:pPr>
            <w:r>
              <w:t>Direktīvas 2019/2034 37.panta 4.punkts</w:t>
            </w:r>
          </w:p>
        </w:tc>
        <w:tc>
          <w:tcPr>
            <w:tcW w:w="2541" w:type="dxa"/>
          </w:tcPr>
          <w:p w14:paraId="0701F8B2" w14:textId="225256D0" w:rsidR="00CE1E4C" w:rsidRDefault="00841F8A" w:rsidP="00E01DC3">
            <w:pPr>
              <w:pStyle w:val="naiskr"/>
              <w:spacing w:before="0" w:after="0"/>
              <w:jc w:val="center"/>
            </w:pPr>
            <w:r>
              <w:t xml:space="preserve">Likumprojekta </w:t>
            </w:r>
            <w:r w:rsidR="001E2AB9">
              <w:t>5</w:t>
            </w:r>
            <w:r w:rsidR="000611A3">
              <w:t>3</w:t>
            </w:r>
            <w:r>
              <w:t>.panta sestā daļa</w:t>
            </w:r>
          </w:p>
        </w:tc>
        <w:tc>
          <w:tcPr>
            <w:tcW w:w="2150" w:type="dxa"/>
          </w:tcPr>
          <w:p w14:paraId="71AE749E" w14:textId="77777777" w:rsidR="00CE1E4C" w:rsidRPr="003F5C46" w:rsidRDefault="00841F8A" w:rsidP="00DC7FC8">
            <w:pPr>
              <w:pStyle w:val="naiskr"/>
              <w:spacing w:before="0" w:after="0"/>
              <w:jc w:val="center"/>
            </w:pPr>
            <w:r w:rsidRPr="003F5C46">
              <w:t>ES tiesību akta vienība tiek pārņemta pilnībā</w:t>
            </w:r>
          </w:p>
        </w:tc>
        <w:tc>
          <w:tcPr>
            <w:tcW w:w="2651" w:type="dxa"/>
          </w:tcPr>
          <w:p w14:paraId="4CBCB4D4" w14:textId="77777777" w:rsidR="00CE1E4C" w:rsidRPr="003F5C46" w:rsidRDefault="00841F8A" w:rsidP="00DC7FC8">
            <w:pPr>
              <w:pStyle w:val="naiskr"/>
              <w:spacing w:before="0" w:after="0"/>
              <w:jc w:val="center"/>
            </w:pPr>
            <w:r w:rsidRPr="003F5C46">
              <w:t>Likumprojekts nenosaka stingrākas prasības kā ES tiesību akts</w:t>
            </w:r>
          </w:p>
        </w:tc>
      </w:tr>
      <w:tr w:rsidR="00CE1E4C" w:rsidRPr="00A049A0" w14:paraId="4FB7B22D" w14:textId="77777777" w:rsidTr="00851D2F">
        <w:trPr>
          <w:trHeight w:val="289"/>
          <w:jc w:val="center"/>
        </w:trPr>
        <w:tc>
          <w:tcPr>
            <w:tcW w:w="1964" w:type="dxa"/>
          </w:tcPr>
          <w:p w14:paraId="771DDAA4" w14:textId="77777777" w:rsidR="00CE1E4C" w:rsidRDefault="00841F8A" w:rsidP="00E01DC3">
            <w:pPr>
              <w:jc w:val="center"/>
            </w:pPr>
            <w:r>
              <w:t>Direktīvas 2019/2034 38.pants</w:t>
            </w:r>
          </w:p>
        </w:tc>
        <w:tc>
          <w:tcPr>
            <w:tcW w:w="2541" w:type="dxa"/>
          </w:tcPr>
          <w:p w14:paraId="4F59BFC9" w14:textId="67FEA378" w:rsidR="00CE1E4C" w:rsidRDefault="00841F8A" w:rsidP="00E01DC3">
            <w:pPr>
              <w:pStyle w:val="naiskr"/>
              <w:spacing w:before="0" w:after="0"/>
              <w:jc w:val="center"/>
            </w:pPr>
            <w:r>
              <w:t>Likumprojekta 4</w:t>
            </w:r>
            <w:r w:rsidR="000611A3">
              <w:t>3</w:t>
            </w:r>
            <w:r>
              <w:t xml:space="preserve">.panta </w:t>
            </w:r>
            <w:r w:rsidR="001E2AB9">
              <w:t>septītā</w:t>
            </w:r>
            <w:r>
              <w:t xml:space="preserve"> daļa</w:t>
            </w:r>
          </w:p>
        </w:tc>
        <w:tc>
          <w:tcPr>
            <w:tcW w:w="2150" w:type="dxa"/>
          </w:tcPr>
          <w:p w14:paraId="411F65C0"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6C8F4785"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43919BAC" w14:textId="77777777" w:rsidTr="00851D2F">
        <w:trPr>
          <w:trHeight w:val="289"/>
          <w:jc w:val="center"/>
        </w:trPr>
        <w:tc>
          <w:tcPr>
            <w:tcW w:w="1964" w:type="dxa"/>
          </w:tcPr>
          <w:p w14:paraId="553B41BC" w14:textId="77777777" w:rsidR="00CE1E4C" w:rsidRDefault="00841F8A" w:rsidP="00E01DC3">
            <w:pPr>
              <w:jc w:val="center"/>
            </w:pPr>
            <w:r>
              <w:t>Direktīvas 2019/2034 39.panta 1.punkts</w:t>
            </w:r>
          </w:p>
        </w:tc>
        <w:tc>
          <w:tcPr>
            <w:tcW w:w="2541" w:type="dxa"/>
          </w:tcPr>
          <w:p w14:paraId="5D55BDE2" w14:textId="4DBD72C5" w:rsidR="00CE1E4C" w:rsidRDefault="00841F8A" w:rsidP="00E01DC3">
            <w:pPr>
              <w:pStyle w:val="naiskr"/>
              <w:spacing w:before="0" w:after="0"/>
              <w:jc w:val="center"/>
            </w:pPr>
            <w:r>
              <w:t xml:space="preserve">Likumprojekta </w:t>
            </w:r>
            <w:r w:rsidR="001E2AB9">
              <w:t>4</w:t>
            </w:r>
            <w:r w:rsidR="000611A3">
              <w:t>5</w:t>
            </w:r>
            <w:r w:rsidR="001E2AB9">
              <w:t>.panta pirmā daļa</w:t>
            </w:r>
          </w:p>
        </w:tc>
        <w:tc>
          <w:tcPr>
            <w:tcW w:w="2150" w:type="dxa"/>
          </w:tcPr>
          <w:p w14:paraId="3D627938"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05D12553"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50435B43" w14:textId="77777777" w:rsidTr="00851D2F">
        <w:trPr>
          <w:trHeight w:val="289"/>
          <w:jc w:val="center"/>
        </w:trPr>
        <w:tc>
          <w:tcPr>
            <w:tcW w:w="1964" w:type="dxa"/>
          </w:tcPr>
          <w:p w14:paraId="440DEA01" w14:textId="77777777" w:rsidR="00CE1E4C" w:rsidRDefault="00841F8A" w:rsidP="00E01DC3">
            <w:pPr>
              <w:jc w:val="center"/>
            </w:pPr>
            <w:r>
              <w:t>Direktīvas 2019/2034 39.panta 2.punkts</w:t>
            </w:r>
          </w:p>
        </w:tc>
        <w:tc>
          <w:tcPr>
            <w:tcW w:w="2541" w:type="dxa"/>
          </w:tcPr>
          <w:p w14:paraId="64D6FE01" w14:textId="36D9FF98" w:rsidR="00CE1E4C" w:rsidRDefault="00841F8A" w:rsidP="00E01DC3">
            <w:pPr>
              <w:pStyle w:val="naiskr"/>
              <w:spacing w:before="0" w:after="0"/>
              <w:jc w:val="center"/>
            </w:pPr>
            <w:r>
              <w:t>Likumprojekta 4</w:t>
            </w:r>
            <w:r w:rsidR="000611A3">
              <w:t>5</w:t>
            </w:r>
            <w:r>
              <w:t>.panta pirmā daļa</w:t>
            </w:r>
          </w:p>
        </w:tc>
        <w:tc>
          <w:tcPr>
            <w:tcW w:w="2150" w:type="dxa"/>
          </w:tcPr>
          <w:p w14:paraId="26DB5DCE"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48AA81D3"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7EE3A251" w14:textId="77777777" w:rsidTr="00851D2F">
        <w:trPr>
          <w:trHeight w:val="289"/>
          <w:jc w:val="center"/>
        </w:trPr>
        <w:tc>
          <w:tcPr>
            <w:tcW w:w="1964" w:type="dxa"/>
          </w:tcPr>
          <w:p w14:paraId="4310EA7D" w14:textId="77777777" w:rsidR="00CE1E4C" w:rsidRDefault="00841F8A" w:rsidP="00E01DC3">
            <w:pPr>
              <w:jc w:val="center"/>
            </w:pPr>
            <w:r>
              <w:t>Direktīvas 2019/2034 39.panta 3.punkts</w:t>
            </w:r>
          </w:p>
        </w:tc>
        <w:tc>
          <w:tcPr>
            <w:tcW w:w="2541" w:type="dxa"/>
          </w:tcPr>
          <w:p w14:paraId="7B008C62" w14:textId="03B1CC5E" w:rsidR="00CE1E4C" w:rsidRDefault="00002715" w:rsidP="00E01DC3">
            <w:pPr>
              <w:pStyle w:val="naiskr"/>
              <w:spacing w:before="0" w:after="0"/>
              <w:jc w:val="center"/>
            </w:pPr>
            <w:r>
              <w:t>Likumprojekta 4</w:t>
            </w:r>
            <w:r w:rsidR="000611A3">
              <w:t>5</w:t>
            </w:r>
            <w:r>
              <w:t xml:space="preserve">.panta </w:t>
            </w:r>
            <w:r w:rsidR="001E2AB9">
              <w:t>ceturtā un piektā</w:t>
            </w:r>
            <w:r>
              <w:t xml:space="preserve"> daļa</w:t>
            </w:r>
          </w:p>
        </w:tc>
        <w:tc>
          <w:tcPr>
            <w:tcW w:w="2150" w:type="dxa"/>
          </w:tcPr>
          <w:p w14:paraId="5F1676AC"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7BD3940D"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3E51353D" w14:textId="77777777" w:rsidTr="00851D2F">
        <w:trPr>
          <w:trHeight w:val="289"/>
          <w:jc w:val="center"/>
        </w:trPr>
        <w:tc>
          <w:tcPr>
            <w:tcW w:w="1964" w:type="dxa"/>
          </w:tcPr>
          <w:p w14:paraId="7DD6F755" w14:textId="77777777" w:rsidR="00CE1E4C" w:rsidRDefault="009069C6" w:rsidP="00E01DC3">
            <w:pPr>
              <w:jc w:val="center"/>
            </w:pPr>
            <w:r>
              <w:t>Direktīvas 2019/2034 40.panta 1.punkts</w:t>
            </w:r>
          </w:p>
        </w:tc>
        <w:tc>
          <w:tcPr>
            <w:tcW w:w="2541" w:type="dxa"/>
          </w:tcPr>
          <w:p w14:paraId="3ADB6619" w14:textId="4BF0BC8A" w:rsidR="00CE1E4C" w:rsidRDefault="009069C6" w:rsidP="00E01DC3">
            <w:pPr>
              <w:pStyle w:val="naiskr"/>
              <w:spacing w:before="0" w:after="0"/>
              <w:jc w:val="center"/>
            </w:pPr>
            <w:r>
              <w:t>Likumprojekta 5</w:t>
            </w:r>
            <w:r w:rsidR="000611A3">
              <w:t>4</w:t>
            </w:r>
            <w:r>
              <w:t>.panta pirmā daļa</w:t>
            </w:r>
          </w:p>
        </w:tc>
        <w:tc>
          <w:tcPr>
            <w:tcW w:w="2150" w:type="dxa"/>
          </w:tcPr>
          <w:p w14:paraId="0DE8AE6B"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3277F07A"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5DA83F13" w14:textId="77777777" w:rsidTr="00851D2F">
        <w:trPr>
          <w:trHeight w:val="289"/>
          <w:jc w:val="center"/>
        </w:trPr>
        <w:tc>
          <w:tcPr>
            <w:tcW w:w="1964" w:type="dxa"/>
          </w:tcPr>
          <w:p w14:paraId="4C74327C" w14:textId="77777777" w:rsidR="00CE1E4C" w:rsidRDefault="009069C6" w:rsidP="00E01DC3">
            <w:pPr>
              <w:jc w:val="center"/>
            </w:pPr>
            <w:r>
              <w:lastRenderedPageBreak/>
              <w:t>Direktīvas 2019/2034 40.panta 2.punkts</w:t>
            </w:r>
          </w:p>
        </w:tc>
        <w:tc>
          <w:tcPr>
            <w:tcW w:w="2541" w:type="dxa"/>
          </w:tcPr>
          <w:p w14:paraId="20C1AA46" w14:textId="0DEC5822" w:rsidR="00CE1E4C" w:rsidRDefault="009069C6" w:rsidP="00E01DC3">
            <w:pPr>
              <w:pStyle w:val="naiskr"/>
              <w:spacing w:before="0" w:after="0"/>
              <w:jc w:val="center"/>
            </w:pPr>
            <w:r>
              <w:t>Likumprojekta 5</w:t>
            </w:r>
            <w:r w:rsidR="000611A3">
              <w:t>4</w:t>
            </w:r>
            <w:r>
              <w:t>.panta otrā, trešā daļa</w:t>
            </w:r>
          </w:p>
        </w:tc>
        <w:tc>
          <w:tcPr>
            <w:tcW w:w="2150" w:type="dxa"/>
          </w:tcPr>
          <w:p w14:paraId="40ADF022"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6BE224BC"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18E6B449" w14:textId="77777777" w:rsidTr="00851D2F">
        <w:trPr>
          <w:trHeight w:val="289"/>
          <w:jc w:val="center"/>
        </w:trPr>
        <w:tc>
          <w:tcPr>
            <w:tcW w:w="1964" w:type="dxa"/>
          </w:tcPr>
          <w:p w14:paraId="1A88A2A2" w14:textId="77777777" w:rsidR="00CE1E4C" w:rsidRDefault="009069C6" w:rsidP="00E01DC3">
            <w:pPr>
              <w:jc w:val="center"/>
            </w:pPr>
            <w:r>
              <w:t>Direktīvas 2019/2034 40.panta 3.punkts</w:t>
            </w:r>
          </w:p>
        </w:tc>
        <w:tc>
          <w:tcPr>
            <w:tcW w:w="2541" w:type="dxa"/>
          </w:tcPr>
          <w:p w14:paraId="06D3D574" w14:textId="2AE94FAF" w:rsidR="00CE1E4C" w:rsidRDefault="009069C6" w:rsidP="00E01DC3">
            <w:pPr>
              <w:pStyle w:val="naiskr"/>
              <w:spacing w:before="0" w:after="0"/>
              <w:jc w:val="center"/>
            </w:pPr>
            <w:r>
              <w:t>Likumprojekta 5</w:t>
            </w:r>
            <w:r w:rsidR="000611A3">
              <w:t>4</w:t>
            </w:r>
            <w:r>
              <w:t>.panta ceturtā daļa</w:t>
            </w:r>
          </w:p>
        </w:tc>
        <w:tc>
          <w:tcPr>
            <w:tcW w:w="2150" w:type="dxa"/>
          </w:tcPr>
          <w:p w14:paraId="07B08A40"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1AB47B31" w14:textId="77777777" w:rsidR="00CE1E4C" w:rsidRPr="003F5C46" w:rsidRDefault="009069C6" w:rsidP="00DC7FC8">
            <w:pPr>
              <w:pStyle w:val="naiskr"/>
              <w:spacing w:before="0" w:after="0"/>
              <w:jc w:val="center"/>
            </w:pPr>
            <w:r w:rsidRPr="003F5C46">
              <w:t>Likumprojekts nenosaka stingrākas prasības kā ES tiesību akts</w:t>
            </w:r>
          </w:p>
        </w:tc>
      </w:tr>
      <w:tr w:rsidR="00CE1E4C" w:rsidRPr="00A049A0" w14:paraId="5F0FA438" w14:textId="77777777" w:rsidTr="00851D2F">
        <w:trPr>
          <w:trHeight w:val="289"/>
          <w:jc w:val="center"/>
        </w:trPr>
        <w:tc>
          <w:tcPr>
            <w:tcW w:w="1964" w:type="dxa"/>
          </w:tcPr>
          <w:p w14:paraId="659F11CF" w14:textId="77777777" w:rsidR="00CE1E4C" w:rsidRDefault="009069C6" w:rsidP="00E01DC3">
            <w:pPr>
              <w:jc w:val="center"/>
            </w:pPr>
            <w:r>
              <w:t>Direktīvas 2019/2034 40.panta 4.punkts</w:t>
            </w:r>
          </w:p>
        </w:tc>
        <w:tc>
          <w:tcPr>
            <w:tcW w:w="2541" w:type="dxa"/>
          </w:tcPr>
          <w:p w14:paraId="227B225E" w14:textId="27045DC9" w:rsidR="00CE1E4C" w:rsidRDefault="009069C6" w:rsidP="00E01DC3">
            <w:pPr>
              <w:pStyle w:val="naiskr"/>
              <w:spacing w:before="0" w:after="0"/>
              <w:jc w:val="center"/>
            </w:pPr>
            <w:r>
              <w:t>Likumprojekta 5</w:t>
            </w:r>
            <w:r w:rsidR="000611A3">
              <w:t>4</w:t>
            </w:r>
            <w:r>
              <w:t>.panta piektā daļa</w:t>
            </w:r>
          </w:p>
        </w:tc>
        <w:tc>
          <w:tcPr>
            <w:tcW w:w="2150" w:type="dxa"/>
          </w:tcPr>
          <w:p w14:paraId="68E246C3" w14:textId="77777777" w:rsidR="00CE1E4C" w:rsidRPr="003F5C46" w:rsidRDefault="009069C6" w:rsidP="00DC7FC8">
            <w:pPr>
              <w:pStyle w:val="naiskr"/>
              <w:spacing w:before="0" w:after="0"/>
              <w:jc w:val="center"/>
            </w:pPr>
            <w:r w:rsidRPr="003F5C46">
              <w:t>ES tiesību akta vienība tiek pārņemta pilnībā</w:t>
            </w:r>
          </w:p>
        </w:tc>
        <w:tc>
          <w:tcPr>
            <w:tcW w:w="2651" w:type="dxa"/>
          </w:tcPr>
          <w:p w14:paraId="4BC1A625" w14:textId="77777777" w:rsidR="00CE1E4C" w:rsidRPr="003F5C46" w:rsidRDefault="009069C6" w:rsidP="00DC7FC8">
            <w:pPr>
              <w:pStyle w:val="naiskr"/>
              <w:spacing w:before="0" w:after="0"/>
              <w:jc w:val="center"/>
            </w:pPr>
            <w:r w:rsidRPr="003F5C46">
              <w:t>Likumprojekts nenosaka stingrākas prasības kā ES tiesību akts</w:t>
            </w:r>
          </w:p>
        </w:tc>
      </w:tr>
      <w:tr w:rsidR="00841F8A" w:rsidRPr="00A049A0" w14:paraId="31334678" w14:textId="77777777" w:rsidTr="00851D2F">
        <w:trPr>
          <w:trHeight w:val="289"/>
          <w:jc w:val="center"/>
        </w:trPr>
        <w:tc>
          <w:tcPr>
            <w:tcW w:w="1964" w:type="dxa"/>
          </w:tcPr>
          <w:p w14:paraId="761BDCD2" w14:textId="77777777" w:rsidR="00841F8A" w:rsidRDefault="009069C6" w:rsidP="00E01DC3">
            <w:pPr>
              <w:jc w:val="center"/>
            </w:pPr>
            <w:r>
              <w:t>Direktīvas 2019/2034 40.panta 5.punkts</w:t>
            </w:r>
          </w:p>
        </w:tc>
        <w:tc>
          <w:tcPr>
            <w:tcW w:w="2541" w:type="dxa"/>
          </w:tcPr>
          <w:p w14:paraId="25F35462" w14:textId="14DE9291" w:rsidR="00841F8A" w:rsidRDefault="009069C6" w:rsidP="00E01DC3">
            <w:pPr>
              <w:pStyle w:val="naiskr"/>
              <w:spacing w:before="0" w:after="0"/>
              <w:jc w:val="center"/>
            </w:pPr>
            <w:r>
              <w:t>Likumprojekta 5</w:t>
            </w:r>
            <w:r w:rsidR="000611A3">
              <w:t>4</w:t>
            </w:r>
            <w:r>
              <w:t>.panta sestā daļa</w:t>
            </w:r>
          </w:p>
        </w:tc>
        <w:tc>
          <w:tcPr>
            <w:tcW w:w="2150" w:type="dxa"/>
          </w:tcPr>
          <w:p w14:paraId="02F90341" w14:textId="77777777" w:rsidR="00841F8A" w:rsidRPr="003F5C46" w:rsidRDefault="009069C6" w:rsidP="00DC7FC8">
            <w:pPr>
              <w:pStyle w:val="naiskr"/>
              <w:spacing w:before="0" w:after="0"/>
              <w:jc w:val="center"/>
            </w:pPr>
            <w:r w:rsidRPr="003F5C46">
              <w:t>ES tiesību akta vienība tiek pārņemta pilnībā</w:t>
            </w:r>
          </w:p>
        </w:tc>
        <w:tc>
          <w:tcPr>
            <w:tcW w:w="2651" w:type="dxa"/>
          </w:tcPr>
          <w:p w14:paraId="25FE8B50" w14:textId="77777777" w:rsidR="00841F8A" w:rsidRPr="003F5C46" w:rsidRDefault="009069C6" w:rsidP="00DC7FC8">
            <w:pPr>
              <w:pStyle w:val="naiskr"/>
              <w:spacing w:before="0" w:after="0"/>
              <w:jc w:val="center"/>
            </w:pPr>
            <w:r w:rsidRPr="003F5C46">
              <w:t>Likumprojekts nenosaka stingrākas prasības kā ES tiesību akts</w:t>
            </w:r>
          </w:p>
        </w:tc>
      </w:tr>
      <w:tr w:rsidR="00841F8A" w:rsidRPr="00A049A0" w14:paraId="2C94B844" w14:textId="77777777" w:rsidTr="00851D2F">
        <w:trPr>
          <w:trHeight w:val="289"/>
          <w:jc w:val="center"/>
        </w:trPr>
        <w:tc>
          <w:tcPr>
            <w:tcW w:w="1964" w:type="dxa"/>
          </w:tcPr>
          <w:p w14:paraId="1723423D" w14:textId="77777777" w:rsidR="00841F8A" w:rsidRDefault="009069C6" w:rsidP="00E01DC3">
            <w:pPr>
              <w:jc w:val="center"/>
            </w:pPr>
            <w:r>
              <w:t>Direktīvas 2019/2034 40.panta 6.punkts</w:t>
            </w:r>
          </w:p>
        </w:tc>
        <w:tc>
          <w:tcPr>
            <w:tcW w:w="2541" w:type="dxa"/>
          </w:tcPr>
          <w:p w14:paraId="3EB0CD11" w14:textId="77777777" w:rsidR="00841F8A" w:rsidRDefault="009069C6" w:rsidP="00E01DC3">
            <w:pPr>
              <w:pStyle w:val="naiskr"/>
              <w:spacing w:before="0" w:after="0"/>
              <w:jc w:val="center"/>
            </w:pPr>
            <w:r>
              <w:t>Nav jāpārņem.</w:t>
            </w:r>
          </w:p>
          <w:p w14:paraId="1FB7D3C7" w14:textId="77777777" w:rsidR="009069C6" w:rsidRDefault="009069C6" w:rsidP="00E01DC3">
            <w:pPr>
              <w:pStyle w:val="naiskr"/>
              <w:spacing w:before="0" w:after="0"/>
              <w:jc w:val="center"/>
            </w:pPr>
            <w:r>
              <w:t>Deleģējums Eiropas Banku iestādei un pilnvaras Eiropas Komisijai</w:t>
            </w:r>
          </w:p>
        </w:tc>
        <w:tc>
          <w:tcPr>
            <w:tcW w:w="2150" w:type="dxa"/>
          </w:tcPr>
          <w:p w14:paraId="6A444186" w14:textId="77777777" w:rsidR="00841F8A" w:rsidRPr="003F5C46" w:rsidRDefault="009069C6" w:rsidP="00DC7FC8">
            <w:pPr>
              <w:pStyle w:val="naiskr"/>
              <w:spacing w:before="0" w:after="0"/>
              <w:jc w:val="center"/>
            </w:pPr>
            <w:r>
              <w:t>Nav jāpārņem</w:t>
            </w:r>
          </w:p>
        </w:tc>
        <w:tc>
          <w:tcPr>
            <w:tcW w:w="2651" w:type="dxa"/>
          </w:tcPr>
          <w:p w14:paraId="57928F6A" w14:textId="77777777" w:rsidR="00841F8A" w:rsidRPr="003F5C46" w:rsidRDefault="009069C6" w:rsidP="00DC7FC8">
            <w:pPr>
              <w:pStyle w:val="naiskr"/>
              <w:spacing w:before="0" w:after="0"/>
              <w:jc w:val="center"/>
            </w:pPr>
            <w:r>
              <w:t>Nav jāpārņem</w:t>
            </w:r>
          </w:p>
        </w:tc>
      </w:tr>
      <w:tr w:rsidR="00841F8A" w:rsidRPr="00A049A0" w14:paraId="42D1A023" w14:textId="77777777" w:rsidTr="00851D2F">
        <w:trPr>
          <w:trHeight w:val="289"/>
          <w:jc w:val="center"/>
        </w:trPr>
        <w:tc>
          <w:tcPr>
            <w:tcW w:w="1964" w:type="dxa"/>
          </w:tcPr>
          <w:p w14:paraId="606DCB9D" w14:textId="77777777" w:rsidR="00841F8A" w:rsidRDefault="009069C6" w:rsidP="00E01DC3">
            <w:pPr>
              <w:jc w:val="center"/>
            </w:pPr>
            <w:r>
              <w:t>Direktīvas 2019/2034 40.panta 7.punkts</w:t>
            </w:r>
          </w:p>
        </w:tc>
        <w:tc>
          <w:tcPr>
            <w:tcW w:w="2541" w:type="dxa"/>
          </w:tcPr>
          <w:p w14:paraId="6F2927BD" w14:textId="386A1FB3" w:rsidR="00841F8A" w:rsidRDefault="009069C6" w:rsidP="00E01DC3">
            <w:pPr>
              <w:pStyle w:val="naiskr"/>
              <w:spacing w:before="0" w:after="0"/>
              <w:jc w:val="center"/>
            </w:pPr>
            <w:r>
              <w:t>Likumprojekta 5</w:t>
            </w:r>
            <w:r w:rsidR="000611A3">
              <w:t>4</w:t>
            </w:r>
            <w:r>
              <w:t>.panta septītā daļa</w:t>
            </w:r>
          </w:p>
        </w:tc>
        <w:tc>
          <w:tcPr>
            <w:tcW w:w="2150" w:type="dxa"/>
          </w:tcPr>
          <w:p w14:paraId="18E67878" w14:textId="77777777" w:rsidR="00841F8A" w:rsidRPr="003F5C46" w:rsidRDefault="009069C6" w:rsidP="00DC7FC8">
            <w:pPr>
              <w:pStyle w:val="naiskr"/>
              <w:spacing w:before="0" w:after="0"/>
              <w:jc w:val="center"/>
            </w:pPr>
            <w:r w:rsidRPr="003F5C46">
              <w:t>ES tiesību akta vienība tiek pārņemta pilnībā</w:t>
            </w:r>
          </w:p>
        </w:tc>
        <w:tc>
          <w:tcPr>
            <w:tcW w:w="2651" w:type="dxa"/>
          </w:tcPr>
          <w:p w14:paraId="5CA86258" w14:textId="77777777" w:rsidR="00841F8A" w:rsidRPr="003F5C46" w:rsidRDefault="009069C6" w:rsidP="00DC7FC8">
            <w:pPr>
              <w:pStyle w:val="naiskr"/>
              <w:spacing w:before="0" w:after="0"/>
              <w:jc w:val="center"/>
            </w:pPr>
            <w:r w:rsidRPr="003F5C46">
              <w:t>Likumprojekts nenosaka stingrākas prasības kā ES tiesību akts</w:t>
            </w:r>
          </w:p>
        </w:tc>
      </w:tr>
      <w:tr w:rsidR="00841F8A" w:rsidRPr="00A049A0" w14:paraId="37DBD13B" w14:textId="77777777" w:rsidTr="00851D2F">
        <w:trPr>
          <w:trHeight w:val="289"/>
          <w:jc w:val="center"/>
        </w:trPr>
        <w:tc>
          <w:tcPr>
            <w:tcW w:w="1964" w:type="dxa"/>
          </w:tcPr>
          <w:p w14:paraId="7EF93434" w14:textId="77777777" w:rsidR="00841F8A" w:rsidRDefault="00DF20CE" w:rsidP="00E01DC3">
            <w:pPr>
              <w:jc w:val="center"/>
            </w:pPr>
            <w:r>
              <w:t>Direktīvas 2019/2034 41.panta 1.punkts</w:t>
            </w:r>
          </w:p>
        </w:tc>
        <w:tc>
          <w:tcPr>
            <w:tcW w:w="2541" w:type="dxa"/>
          </w:tcPr>
          <w:p w14:paraId="3954B8C2" w14:textId="1F32C1E5" w:rsidR="00841F8A" w:rsidRDefault="00DF20CE" w:rsidP="00E01DC3">
            <w:pPr>
              <w:pStyle w:val="naiskr"/>
              <w:spacing w:before="0" w:after="0"/>
              <w:jc w:val="center"/>
            </w:pPr>
            <w:r>
              <w:t>Likumprojekta 5</w:t>
            </w:r>
            <w:r w:rsidR="000611A3">
              <w:t>5</w:t>
            </w:r>
            <w:r>
              <w:t>.panta pirmā daļa</w:t>
            </w:r>
          </w:p>
        </w:tc>
        <w:tc>
          <w:tcPr>
            <w:tcW w:w="2150" w:type="dxa"/>
          </w:tcPr>
          <w:p w14:paraId="0240CCB6" w14:textId="77777777" w:rsidR="00841F8A" w:rsidRPr="003F5C46" w:rsidRDefault="00C075D0" w:rsidP="00DC7FC8">
            <w:pPr>
              <w:pStyle w:val="naiskr"/>
              <w:spacing w:before="0" w:after="0"/>
              <w:jc w:val="center"/>
            </w:pPr>
            <w:r w:rsidRPr="003F5C46">
              <w:t>ES tiesību akta vienība tiek pārņemta pilnībā</w:t>
            </w:r>
          </w:p>
        </w:tc>
        <w:tc>
          <w:tcPr>
            <w:tcW w:w="2651" w:type="dxa"/>
          </w:tcPr>
          <w:p w14:paraId="0AFA1A9E" w14:textId="77777777" w:rsidR="00841F8A" w:rsidRPr="003F5C46" w:rsidRDefault="00C075D0" w:rsidP="00DC7FC8">
            <w:pPr>
              <w:pStyle w:val="naiskr"/>
              <w:spacing w:before="0" w:after="0"/>
              <w:jc w:val="center"/>
            </w:pPr>
            <w:r w:rsidRPr="003F5C46">
              <w:t>Likumprojekts nenosaka stingrākas prasības kā ES tiesību akts</w:t>
            </w:r>
          </w:p>
        </w:tc>
      </w:tr>
      <w:tr w:rsidR="00841F8A" w:rsidRPr="00A049A0" w14:paraId="1F027BBA" w14:textId="77777777" w:rsidTr="00851D2F">
        <w:trPr>
          <w:trHeight w:val="289"/>
          <w:jc w:val="center"/>
        </w:trPr>
        <w:tc>
          <w:tcPr>
            <w:tcW w:w="1964" w:type="dxa"/>
          </w:tcPr>
          <w:p w14:paraId="06F686E4" w14:textId="77777777" w:rsidR="00841F8A" w:rsidRDefault="00DF20CE" w:rsidP="00E01DC3">
            <w:pPr>
              <w:jc w:val="center"/>
            </w:pPr>
            <w:r>
              <w:t>Direktīvas 2019/2034 41.panta 2.punkts</w:t>
            </w:r>
          </w:p>
        </w:tc>
        <w:tc>
          <w:tcPr>
            <w:tcW w:w="2541" w:type="dxa"/>
          </w:tcPr>
          <w:p w14:paraId="3AA18171" w14:textId="6E73D468" w:rsidR="00841F8A" w:rsidRDefault="00BB1A91" w:rsidP="00E01DC3">
            <w:pPr>
              <w:pStyle w:val="naiskr"/>
              <w:spacing w:before="0" w:after="0"/>
              <w:jc w:val="center"/>
            </w:pPr>
            <w:r>
              <w:t>Likumprojekta 5</w:t>
            </w:r>
            <w:r w:rsidR="000611A3">
              <w:t>5</w:t>
            </w:r>
            <w:r>
              <w:t>.panta otrā daļa</w:t>
            </w:r>
          </w:p>
        </w:tc>
        <w:tc>
          <w:tcPr>
            <w:tcW w:w="2150" w:type="dxa"/>
          </w:tcPr>
          <w:p w14:paraId="60EF90C2" w14:textId="77777777" w:rsidR="00841F8A" w:rsidRPr="003F5C46" w:rsidRDefault="00C075D0" w:rsidP="00DC7FC8">
            <w:pPr>
              <w:pStyle w:val="naiskr"/>
              <w:spacing w:before="0" w:after="0"/>
              <w:jc w:val="center"/>
            </w:pPr>
            <w:r w:rsidRPr="003F5C46">
              <w:t>ES tiesību akta vienība tiek pārņemta pilnībā</w:t>
            </w:r>
          </w:p>
        </w:tc>
        <w:tc>
          <w:tcPr>
            <w:tcW w:w="2651" w:type="dxa"/>
          </w:tcPr>
          <w:p w14:paraId="619151F8" w14:textId="77777777" w:rsidR="00841F8A" w:rsidRPr="003F5C46" w:rsidRDefault="00C075D0" w:rsidP="00DC7FC8">
            <w:pPr>
              <w:pStyle w:val="naiskr"/>
              <w:spacing w:before="0" w:after="0"/>
              <w:jc w:val="center"/>
            </w:pPr>
            <w:r w:rsidRPr="003F5C46">
              <w:t>Likumprojekts nenosaka stingrākas prasības kā ES tiesību akts</w:t>
            </w:r>
          </w:p>
        </w:tc>
      </w:tr>
      <w:tr w:rsidR="00841F8A" w:rsidRPr="00A049A0" w14:paraId="0885A8DF" w14:textId="77777777" w:rsidTr="00851D2F">
        <w:trPr>
          <w:trHeight w:val="289"/>
          <w:jc w:val="center"/>
        </w:trPr>
        <w:tc>
          <w:tcPr>
            <w:tcW w:w="1964" w:type="dxa"/>
          </w:tcPr>
          <w:p w14:paraId="3D513FE0" w14:textId="77777777" w:rsidR="00841F8A" w:rsidRDefault="00C075D0" w:rsidP="00E01DC3">
            <w:pPr>
              <w:jc w:val="center"/>
            </w:pPr>
            <w:r>
              <w:t>Direktīvas 2019/2034 42.panta 1.punkts</w:t>
            </w:r>
          </w:p>
        </w:tc>
        <w:tc>
          <w:tcPr>
            <w:tcW w:w="2541" w:type="dxa"/>
          </w:tcPr>
          <w:p w14:paraId="710C3BC7" w14:textId="1B9B2520" w:rsidR="00841F8A" w:rsidRDefault="00C075D0" w:rsidP="00E01DC3">
            <w:pPr>
              <w:pStyle w:val="naiskr"/>
              <w:spacing w:before="0" w:after="0"/>
              <w:jc w:val="center"/>
            </w:pPr>
            <w:r>
              <w:t>Likumprojekta 5</w:t>
            </w:r>
            <w:r w:rsidR="000611A3">
              <w:t>6</w:t>
            </w:r>
            <w:r>
              <w:t>.panta pirmā daļa</w:t>
            </w:r>
          </w:p>
        </w:tc>
        <w:tc>
          <w:tcPr>
            <w:tcW w:w="2150" w:type="dxa"/>
          </w:tcPr>
          <w:p w14:paraId="7D5E4577" w14:textId="77777777" w:rsidR="00841F8A" w:rsidRPr="003F5C46" w:rsidRDefault="00BA440D" w:rsidP="00DC7FC8">
            <w:pPr>
              <w:pStyle w:val="naiskr"/>
              <w:spacing w:before="0" w:after="0"/>
              <w:jc w:val="center"/>
            </w:pPr>
            <w:r w:rsidRPr="003F5C46">
              <w:t>ES tiesību akta vienība tiek pārņemta pilnībā</w:t>
            </w:r>
          </w:p>
        </w:tc>
        <w:tc>
          <w:tcPr>
            <w:tcW w:w="2651" w:type="dxa"/>
          </w:tcPr>
          <w:p w14:paraId="249BCFF5" w14:textId="77777777" w:rsidR="00841F8A" w:rsidRPr="003F5C46" w:rsidRDefault="00BA440D" w:rsidP="00DC7FC8">
            <w:pPr>
              <w:pStyle w:val="naiskr"/>
              <w:spacing w:before="0" w:after="0"/>
              <w:jc w:val="center"/>
            </w:pPr>
            <w:r w:rsidRPr="003F5C46">
              <w:t>Likumprojekts nenosaka stingrākas prasības kā ES tiesību akts</w:t>
            </w:r>
          </w:p>
        </w:tc>
      </w:tr>
      <w:tr w:rsidR="00841F8A" w:rsidRPr="00A049A0" w14:paraId="2206CDA8" w14:textId="77777777" w:rsidTr="00851D2F">
        <w:trPr>
          <w:trHeight w:val="289"/>
          <w:jc w:val="center"/>
        </w:trPr>
        <w:tc>
          <w:tcPr>
            <w:tcW w:w="1964" w:type="dxa"/>
          </w:tcPr>
          <w:p w14:paraId="0AAC35B4" w14:textId="77777777" w:rsidR="00841F8A" w:rsidRDefault="00C075D0" w:rsidP="00E01DC3">
            <w:pPr>
              <w:jc w:val="center"/>
            </w:pPr>
            <w:r>
              <w:t>Direktīvas 2019/2034 42.panta 2.punkts</w:t>
            </w:r>
          </w:p>
        </w:tc>
        <w:tc>
          <w:tcPr>
            <w:tcW w:w="2541" w:type="dxa"/>
          </w:tcPr>
          <w:p w14:paraId="0B94E0D5" w14:textId="5AAEEF65" w:rsidR="00841F8A" w:rsidRDefault="00C075D0" w:rsidP="00E01DC3">
            <w:pPr>
              <w:pStyle w:val="naiskr"/>
              <w:spacing w:before="0" w:after="0"/>
              <w:jc w:val="center"/>
            </w:pPr>
            <w:r>
              <w:t>Likumprojekta 5</w:t>
            </w:r>
            <w:r w:rsidR="000611A3">
              <w:t>6</w:t>
            </w:r>
            <w:r>
              <w:t>.panta otrā daļa</w:t>
            </w:r>
          </w:p>
        </w:tc>
        <w:tc>
          <w:tcPr>
            <w:tcW w:w="2150" w:type="dxa"/>
          </w:tcPr>
          <w:p w14:paraId="698205D2" w14:textId="77777777" w:rsidR="00841F8A" w:rsidRPr="003F5C46" w:rsidRDefault="00BA440D" w:rsidP="00DC7FC8">
            <w:pPr>
              <w:pStyle w:val="naiskr"/>
              <w:spacing w:before="0" w:after="0"/>
              <w:jc w:val="center"/>
            </w:pPr>
            <w:r w:rsidRPr="003F5C46">
              <w:t>ES tiesību akta vienība tiek pārņemta pilnībā</w:t>
            </w:r>
          </w:p>
        </w:tc>
        <w:tc>
          <w:tcPr>
            <w:tcW w:w="2651" w:type="dxa"/>
          </w:tcPr>
          <w:p w14:paraId="3C263D34" w14:textId="77777777" w:rsidR="00841F8A" w:rsidRPr="003F5C46" w:rsidRDefault="00BA440D" w:rsidP="00DC7FC8">
            <w:pPr>
              <w:pStyle w:val="naiskr"/>
              <w:spacing w:before="0" w:after="0"/>
              <w:jc w:val="center"/>
            </w:pPr>
            <w:r w:rsidRPr="003F5C46">
              <w:t>Likumprojekts nenosaka stingrākas prasības kā ES tiesību akts</w:t>
            </w:r>
          </w:p>
        </w:tc>
      </w:tr>
      <w:tr w:rsidR="00841F8A" w:rsidRPr="00A049A0" w14:paraId="64717C38" w14:textId="77777777" w:rsidTr="00851D2F">
        <w:trPr>
          <w:trHeight w:val="289"/>
          <w:jc w:val="center"/>
        </w:trPr>
        <w:tc>
          <w:tcPr>
            <w:tcW w:w="1964" w:type="dxa"/>
          </w:tcPr>
          <w:p w14:paraId="7A0C70BB" w14:textId="77777777" w:rsidR="00841F8A" w:rsidRDefault="00C075D0" w:rsidP="00E01DC3">
            <w:pPr>
              <w:jc w:val="center"/>
            </w:pPr>
            <w:r>
              <w:t>Direktīvas 2019/2034 42.panta 3.punkts</w:t>
            </w:r>
          </w:p>
        </w:tc>
        <w:tc>
          <w:tcPr>
            <w:tcW w:w="2541" w:type="dxa"/>
          </w:tcPr>
          <w:p w14:paraId="4A4DB9CF" w14:textId="45B72F22" w:rsidR="00841F8A" w:rsidRDefault="00C075D0" w:rsidP="00E01DC3">
            <w:pPr>
              <w:pStyle w:val="naiskr"/>
              <w:spacing w:before="0" w:after="0"/>
              <w:jc w:val="center"/>
            </w:pPr>
            <w:r>
              <w:t>Likumprojekta 5</w:t>
            </w:r>
            <w:r w:rsidR="000611A3">
              <w:t>6</w:t>
            </w:r>
            <w:r>
              <w:t>.panta trešā daļa</w:t>
            </w:r>
          </w:p>
        </w:tc>
        <w:tc>
          <w:tcPr>
            <w:tcW w:w="2150" w:type="dxa"/>
          </w:tcPr>
          <w:p w14:paraId="22DE080D" w14:textId="77777777" w:rsidR="00841F8A" w:rsidRPr="003F5C46" w:rsidRDefault="00BA440D" w:rsidP="00DC7FC8">
            <w:pPr>
              <w:pStyle w:val="naiskr"/>
              <w:spacing w:before="0" w:after="0"/>
              <w:jc w:val="center"/>
            </w:pPr>
            <w:r w:rsidRPr="003F5C46">
              <w:t>ES tiesību akta vienība tiek pārņemta pilnībā</w:t>
            </w:r>
          </w:p>
        </w:tc>
        <w:tc>
          <w:tcPr>
            <w:tcW w:w="2651" w:type="dxa"/>
          </w:tcPr>
          <w:p w14:paraId="3AE7A9FF" w14:textId="77777777" w:rsidR="00841F8A" w:rsidRPr="003F5C46" w:rsidRDefault="00BA440D" w:rsidP="00DC7FC8">
            <w:pPr>
              <w:pStyle w:val="naiskr"/>
              <w:spacing w:before="0" w:after="0"/>
              <w:jc w:val="center"/>
            </w:pPr>
            <w:r w:rsidRPr="003F5C46">
              <w:t>Likumprojekts nenosaka stingrākas prasības kā ES tiesību akts</w:t>
            </w:r>
          </w:p>
        </w:tc>
      </w:tr>
      <w:tr w:rsidR="00DF20CE" w:rsidRPr="00A049A0" w14:paraId="61D13E6B" w14:textId="77777777" w:rsidTr="00851D2F">
        <w:trPr>
          <w:trHeight w:val="289"/>
          <w:jc w:val="center"/>
        </w:trPr>
        <w:tc>
          <w:tcPr>
            <w:tcW w:w="1964" w:type="dxa"/>
          </w:tcPr>
          <w:p w14:paraId="70B74F5A" w14:textId="77777777" w:rsidR="00DF20CE" w:rsidRDefault="00C075D0" w:rsidP="00E01DC3">
            <w:pPr>
              <w:jc w:val="center"/>
            </w:pPr>
            <w:r>
              <w:t>Direktīvas 2019/2034 42.panta 4.punkts</w:t>
            </w:r>
          </w:p>
        </w:tc>
        <w:tc>
          <w:tcPr>
            <w:tcW w:w="2541" w:type="dxa"/>
          </w:tcPr>
          <w:p w14:paraId="436C15D3" w14:textId="23379B11" w:rsidR="00DF20CE" w:rsidRDefault="00C075D0" w:rsidP="00E01DC3">
            <w:pPr>
              <w:pStyle w:val="naiskr"/>
              <w:spacing w:before="0" w:after="0"/>
              <w:jc w:val="center"/>
            </w:pPr>
            <w:r>
              <w:t>Likumprojekta 5</w:t>
            </w:r>
            <w:r w:rsidR="000611A3">
              <w:t>6</w:t>
            </w:r>
            <w:r>
              <w:t>.panta ceturtā daļa</w:t>
            </w:r>
          </w:p>
        </w:tc>
        <w:tc>
          <w:tcPr>
            <w:tcW w:w="2150" w:type="dxa"/>
          </w:tcPr>
          <w:p w14:paraId="248E094F" w14:textId="77777777" w:rsidR="00DF20CE" w:rsidRPr="003F5C46" w:rsidRDefault="00BA440D" w:rsidP="00DC7FC8">
            <w:pPr>
              <w:pStyle w:val="naiskr"/>
              <w:spacing w:before="0" w:after="0"/>
              <w:jc w:val="center"/>
            </w:pPr>
            <w:r w:rsidRPr="003F5C46">
              <w:t>ES tiesību akta vienība tiek pārņemta pilnībā</w:t>
            </w:r>
          </w:p>
        </w:tc>
        <w:tc>
          <w:tcPr>
            <w:tcW w:w="2651" w:type="dxa"/>
          </w:tcPr>
          <w:p w14:paraId="7807E460" w14:textId="77777777" w:rsidR="00DF20CE" w:rsidRPr="003F5C46" w:rsidRDefault="00BA440D" w:rsidP="00DC7FC8">
            <w:pPr>
              <w:pStyle w:val="naiskr"/>
              <w:spacing w:before="0" w:after="0"/>
              <w:jc w:val="center"/>
            </w:pPr>
            <w:r w:rsidRPr="003F5C46">
              <w:t>Likumprojekts nenosaka stingrākas prasības kā ES tiesību akts</w:t>
            </w:r>
          </w:p>
        </w:tc>
      </w:tr>
      <w:tr w:rsidR="00DF20CE" w:rsidRPr="00A049A0" w14:paraId="51DD16B8" w14:textId="77777777" w:rsidTr="00851D2F">
        <w:trPr>
          <w:trHeight w:val="289"/>
          <w:jc w:val="center"/>
        </w:trPr>
        <w:tc>
          <w:tcPr>
            <w:tcW w:w="1964" w:type="dxa"/>
          </w:tcPr>
          <w:p w14:paraId="33547F57" w14:textId="77777777" w:rsidR="00DF20CE" w:rsidRDefault="00C075D0" w:rsidP="00E01DC3">
            <w:pPr>
              <w:jc w:val="center"/>
            </w:pPr>
            <w:r>
              <w:t>Direktīvas 2019/2034 42.panta 5.punkts</w:t>
            </w:r>
          </w:p>
        </w:tc>
        <w:tc>
          <w:tcPr>
            <w:tcW w:w="2541" w:type="dxa"/>
          </w:tcPr>
          <w:p w14:paraId="4BA5F8BB" w14:textId="0C77AA77" w:rsidR="00DF20CE" w:rsidRDefault="00C075D0" w:rsidP="00E01DC3">
            <w:pPr>
              <w:pStyle w:val="naiskr"/>
              <w:spacing w:before="0" w:after="0"/>
              <w:jc w:val="center"/>
            </w:pPr>
            <w:r>
              <w:t>Likumprojekta 5</w:t>
            </w:r>
            <w:r w:rsidR="000611A3">
              <w:t>6</w:t>
            </w:r>
            <w:r>
              <w:t>.panta piektā daļa</w:t>
            </w:r>
          </w:p>
        </w:tc>
        <w:tc>
          <w:tcPr>
            <w:tcW w:w="2150" w:type="dxa"/>
          </w:tcPr>
          <w:p w14:paraId="39440CC1" w14:textId="77777777" w:rsidR="00DF20CE" w:rsidRPr="003F5C46" w:rsidRDefault="00BA440D" w:rsidP="00DC7FC8">
            <w:pPr>
              <w:pStyle w:val="naiskr"/>
              <w:spacing w:before="0" w:after="0"/>
              <w:jc w:val="center"/>
            </w:pPr>
            <w:r w:rsidRPr="003F5C46">
              <w:t>ES tiesību akta vienība tiek pārņemta pilnībā</w:t>
            </w:r>
          </w:p>
        </w:tc>
        <w:tc>
          <w:tcPr>
            <w:tcW w:w="2651" w:type="dxa"/>
          </w:tcPr>
          <w:p w14:paraId="02AA1465" w14:textId="77777777" w:rsidR="00DF20CE" w:rsidRPr="003F5C46" w:rsidRDefault="00BA440D" w:rsidP="00DC7FC8">
            <w:pPr>
              <w:pStyle w:val="naiskr"/>
              <w:spacing w:before="0" w:after="0"/>
              <w:jc w:val="center"/>
            </w:pPr>
            <w:r w:rsidRPr="003F5C46">
              <w:t>Likumprojekts nenosaka stingrākas prasības kā ES tiesību akts</w:t>
            </w:r>
          </w:p>
        </w:tc>
      </w:tr>
      <w:tr w:rsidR="00DF20CE" w:rsidRPr="00A049A0" w14:paraId="012C45A0" w14:textId="77777777" w:rsidTr="00851D2F">
        <w:trPr>
          <w:trHeight w:val="289"/>
          <w:jc w:val="center"/>
        </w:trPr>
        <w:tc>
          <w:tcPr>
            <w:tcW w:w="1964" w:type="dxa"/>
          </w:tcPr>
          <w:p w14:paraId="29BD7B3F" w14:textId="77777777" w:rsidR="00DF20CE" w:rsidRDefault="00C075D0" w:rsidP="00E01DC3">
            <w:pPr>
              <w:jc w:val="center"/>
            </w:pPr>
            <w:r>
              <w:t>Direktīvas 2019/2034 42.panta 6.punkts</w:t>
            </w:r>
          </w:p>
        </w:tc>
        <w:tc>
          <w:tcPr>
            <w:tcW w:w="2541" w:type="dxa"/>
          </w:tcPr>
          <w:p w14:paraId="652DE7AB" w14:textId="77777777" w:rsidR="00DF20CE" w:rsidRDefault="00C075D0" w:rsidP="00E01DC3">
            <w:pPr>
              <w:pStyle w:val="naiskr"/>
              <w:spacing w:before="0" w:after="0"/>
              <w:jc w:val="center"/>
            </w:pPr>
            <w:r>
              <w:t>Nav jāpārņem.</w:t>
            </w:r>
          </w:p>
          <w:p w14:paraId="2D1D6569" w14:textId="77777777" w:rsidR="00C075D0" w:rsidRDefault="00C075D0" w:rsidP="00E01DC3">
            <w:pPr>
              <w:pStyle w:val="naiskr"/>
              <w:spacing w:before="0" w:after="0"/>
              <w:jc w:val="center"/>
            </w:pPr>
            <w:r>
              <w:t>Deleģējums Eiropas Banku iestādei un pilnvaras Eiropas Komisijai</w:t>
            </w:r>
          </w:p>
        </w:tc>
        <w:tc>
          <w:tcPr>
            <w:tcW w:w="2150" w:type="dxa"/>
          </w:tcPr>
          <w:p w14:paraId="5BC84243" w14:textId="77777777" w:rsidR="00DF20CE" w:rsidRPr="003F5C46" w:rsidRDefault="00C075D0" w:rsidP="00DC7FC8">
            <w:pPr>
              <w:pStyle w:val="naiskr"/>
              <w:spacing w:before="0" w:after="0"/>
              <w:jc w:val="center"/>
            </w:pPr>
            <w:r>
              <w:t>Nav jāpārņem</w:t>
            </w:r>
          </w:p>
        </w:tc>
        <w:tc>
          <w:tcPr>
            <w:tcW w:w="2651" w:type="dxa"/>
          </w:tcPr>
          <w:p w14:paraId="2CA2EB5E" w14:textId="77777777" w:rsidR="00DF20CE" w:rsidRPr="003F5C46" w:rsidRDefault="00C075D0" w:rsidP="00DC7FC8">
            <w:pPr>
              <w:pStyle w:val="naiskr"/>
              <w:spacing w:before="0" w:after="0"/>
              <w:jc w:val="center"/>
            </w:pPr>
            <w:r>
              <w:t>Nav jāpārņem</w:t>
            </w:r>
          </w:p>
        </w:tc>
      </w:tr>
      <w:tr w:rsidR="00DF20CE" w:rsidRPr="00A049A0" w14:paraId="2FA703F2" w14:textId="77777777" w:rsidTr="00851D2F">
        <w:trPr>
          <w:trHeight w:val="289"/>
          <w:jc w:val="center"/>
        </w:trPr>
        <w:tc>
          <w:tcPr>
            <w:tcW w:w="1964" w:type="dxa"/>
          </w:tcPr>
          <w:p w14:paraId="1A77C1C0" w14:textId="77777777" w:rsidR="00DF20CE" w:rsidRPr="00E93513" w:rsidRDefault="00BA440D" w:rsidP="00E01DC3">
            <w:pPr>
              <w:jc w:val="center"/>
            </w:pPr>
            <w:r w:rsidRPr="00E93513">
              <w:lastRenderedPageBreak/>
              <w:t>Direktīvas 2019/2034 44.pants</w:t>
            </w:r>
          </w:p>
        </w:tc>
        <w:tc>
          <w:tcPr>
            <w:tcW w:w="2541" w:type="dxa"/>
          </w:tcPr>
          <w:p w14:paraId="7F50A62F" w14:textId="748CE2F1" w:rsidR="00DF20CE" w:rsidRPr="00E93513" w:rsidRDefault="00BA440D" w:rsidP="00E01DC3">
            <w:pPr>
              <w:pStyle w:val="naiskr"/>
              <w:spacing w:before="0" w:after="0"/>
              <w:jc w:val="center"/>
            </w:pPr>
            <w:r w:rsidRPr="00E93513">
              <w:t>Likumprojekta 5</w:t>
            </w:r>
            <w:r w:rsidR="000611A3">
              <w:t>7</w:t>
            </w:r>
            <w:r w:rsidRPr="00E93513">
              <w:t>.pant</w:t>
            </w:r>
            <w:r w:rsidR="00453962" w:rsidRPr="00E93513">
              <w:t>a pirmā, otrā, trešā daļa</w:t>
            </w:r>
          </w:p>
        </w:tc>
        <w:tc>
          <w:tcPr>
            <w:tcW w:w="2150" w:type="dxa"/>
          </w:tcPr>
          <w:p w14:paraId="540450B2" w14:textId="77777777" w:rsidR="00DF20CE" w:rsidRPr="00E93513" w:rsidRDefault="00453962" w:rsidP="00DC7FC8">
            <w:pPr>
              <w:pStyle w:val="naiskr"/>
              <w:spacing w:before="0" w:after="0"/>
              <w:jc w:val="center"/>
            </w:pPr>
            <w:r w:rsidRPr="00E93513">
              <w:t>ES tiesību akta vienība tiek pārņemta pilnībā</w:t>
            </w:r>
          </w:p>
        </w:tc>
        <w:tc>
          <w:tcPr>
            <w:tcW w:w="2651" w:type="dxa"/>
          </w:tcPr>
          <w:p w14:paraId="4498A963" w14:textId="77777777" w:rsidR="00DF20CE" w:rsidRPr="00E93513" w:rsidRDefault="00453962" w:rsidP="00DC7FC8">
            <w:pPr>
              <w:pStyle w:val="naiskr"/>
              <w:spacing w:before="0" w:after="0"/>
              <w:jc w:val="center"/>
            </w:pPr>
            <w:r w:rsidRPr="00E93513">
              <w:t>Likumprojekts nenosaka stingrākas prasības kā ES tiesību akts</w:t>
            </w:r>
          </w:p>
        </w:tc>
      </w:tr>
      <w:tr w:rsidR="00DF20CE" w:rsidRPr="00A049A0" w14:paraId="7E74B1C3" w14:textId="77777777" w:rsidTr="00851D2F">
        <w:trPr>
          <w:trHeight w:val="289"/>
          <w:jc w:val="center"/>
        </w:trPr>
        <w:tc>
          <w:tcPr>
            <w:tcW w:w="1964" w:type="dxa"/>
          </w:tcPr>
          <w:p w14:paraId="354F319B" w14:textId="77777777" w:rsidR="00DF20CE" w:rsidRDefault="00C84BA8" w:rsidP="00E01DC3">
            <w:pPr>
              <w:jc w:val="center"/>
            </w:pPr>
            <w:r>
              <w:t>Direktīvas 2019/2034 45.panta 1.punkts</w:t>
            </w:r>
          </w:p>
        </w:tc>
        <w:tc>
          <w:tcPr>
            <w:tcW w:w="2541" w:type="dxa"/>
          </w:tcPr>
          <w:p w14:paraId="3A2EE738" w14:textId="691480E0" w:rsidR="00DF20CE" w:rsidRDefault="00C84BA8" w:rsidP="00E01DC3">
            <w:pPr>
              <w:pStyle w:val="naiskr"/>
              <w:spacing w:before="0" w:after="0"/>
              <w:jc w:val="center"/>
            </w:pPr>
            <w:r>
              <w:t xml:space="preserve">Likumprojekta </w:t>
            </w:r>
            <w:r w:rsidR="009A5675">
              <w:t>4</w:t>
            </w:r>
            <w:r w:rsidR="000611A3">
              <w:t>3</w:t>
            </w:r>
            <w:r>
              <w:t>.pant</w:t>
            </w:r>
            <w:r w:rsidR="009A5675">
              <w:t xml:space="preserve">a </w:t>
            </w:r>
            <w:r w:rsidR="00E93513">
              <w:t>astotā</w:t>
            </w:r>
            <w:r w:rsidR="009A5675">
              <w:t xml:space="preserve"> daļa</w:t>
            </w:r>
          </w:p>
        </w:tc>
        <w:tc>
          <w:tcPr>
            <w:tcW w:w="2150" w:type="dxa"/>
          </w:tcPr>
          <w:p w14:paraId="34691601" w14:textId="77777777" w:rsidR="00DF20CE" w:rsidRPr="003F5C46" w:rsidRDefault="009A5675" w:rsidP="00DC7FC8">
            <w:pPr>
              <w:pStyle w:val="naiskr"/>
              <w:spacing w:before="0" w:after="0"/>
              <w:jc w:val="center"/>
            </w:pPr>
            <w:r w:rsidRPr="003F5C46">
              <w:t>ES tiesību akta vienība tiek pārņemta pilnībā</w:t>
            </w:r>
          </w:p>
        </w:tc>
        <w:tc>
          <w:tcPr>
            <w:tcW w:w="2651" w:type="dxa"/>
          </w:tcPr>
          <w:p w14:paraId="3E7DE2DB" w14:textId="77777777" w:rsidR="00DF20CE" w:rsidRPr="003F5C46" w:rsidRDefault="009A5675" w:rsidP="00DC7FC8">
            <w:pPr>
              <w:pStyle w:val="naiskr"/>
              <w:spacing w:before="0" w:after="0"/>
              <w:jc w:val="center"/>
            </w:pPr>
            <w:r w:rsidRPr="003F5C46">
              <w:t>Likumprojekts nenosaka stingrākas prasības kā ES tiesību akts</w:t>
            </w:r>
          </w:p>
        </w:tc>
      </w:tr>
      <w:tr w:rsidR="00DF20CE" w:rsidRPr="00A049A0" w14:paraId="445E86BE" w14:textId="77777777" w:rsidTr="00851D2F">
        <w:trPr>
          <w:trHeight w:val="289"/>
          <w:jc w:val="center"/>
        </w:trPr>
        <w:tc>
          <w:tcPr>
            <w:tcW w:w="1964" w:type="dxa"/>
          </w:tcPr>
          <w:p w14:paraId="5DD48D9C" w14:textId="77777777" w:rsidR="00DF20CE" w:rsidRDefault="00C84BA8" w:rsidP="00E01DC3">
            <w:pPr>
              <w:jc w:val="center"/>
            </w:pPr>
            <w:r>
              <w:t>Direktīvas 2019/2034 45.panta 2.punkts</w:t>
            </w:r>
          </w:p>
        </w:tc>
        <w:tc>
          <w:tcPr>
            <w:tcW w:w="2541" w:type="dxa"/>
          </w:tcPr>
          <w:p w14:paraId="3E49789B" w14:textId="77777777" w:rsidR="00DF20CE" w:rsidRDefault="00387791" w:rsidP="00E01DC3">
            <w:pPr>
              <w:pStyle w:val="naiskr"/>
              <w:spacing w:before="0" w:after="0"/>
              <w:jc w:val="center"/>
            </w:pPr>
            <w:r>
              <w:t>Nav j</w:t>
            </w:r>
            <w:r w:rsidR="00FA5301">
              <w:t>āpārņem.</w:t>
            </w:r>
          </w:p>
          <w:p w14:paraId="23A4B178" w14:textId="77777777" w:rsidR="00FA5301" w:rsidRDefault="00FA5301" w:rsidP="00E01DC3">
            <w:pPr>
              <w:pStyle w:val="naiskr"/>
              <w:spacing w:before="0" w:after="0"/>
              <w:jc w:val="center"/>
            </w:pPr>
            <w:r>
              <w:t>Deleģējums Eiropas Banku iestādei un Eiropas Vērtspapīru tirgu iestādei</w:t>
            </w:r>
          </w:p>
        </w:tc>
        <w:tc>
          <w:tcPr>
            <w:tcW w:w="2150" w:type="dxa"/>
          </w:tcPr>
          <w:p w14:paraId="0039164C" w14:textId="77777777" w:rsidR="00DF20CE" w:rsidRPr="003F5C46" w:rsidRDefault="00FA5301" w:rsidP="00DC7FC8">
            <w:pPr>
              <w:pStyle w:val="naiskr"/>
              <w:spacing w:before="0" w:after="0"/>
              <w:jc w:val="center"/>
            </w:pPr>
            <w:r>
              <w:t>Nav jāpārņem</w:t>
            </w:r>
          </w:p>
        </w:tc>
        <w:tc>
          <w:tcPr>
            <w:tcW w:w="2651" w:type="dxa"/>
          </w:tcPr>
          <w:p w14:paraId="291922F3" w14:textId="77777777" w:rsidR="00DF20CE" w:rsidRPr="003F5C46" w:rsidRDefault="00FA5301" w:rsidP="00DC7FC8">
            <w:pPr>
              <w:pStyle w:val="naiskr"/>
              <w:spacing w:before="0" w:after="0"/>
              <w:jc w:val="center"/>
            </w:pPr>
            <w:r>
              <w:t>Nav jāpārņem</w:t>
            </w:r>
          </w:p>
        </w:tc>
      </w:tr>
      <w:tr w:rsidR="00DF20CE" w:rsidRPr="00A049A0" w14:paraId="65BCC4B5" w14:textId="77777777" w:rsidTr="00851D2F">
        <w:trPr>
          <w:trHeight w:val="289"/>
          <w:jc w:val="center"/>
        </w:trPr>
        <w:tc>
          <w:tcPr>
            <w:tcW w:w="1964" w:type="dxa"/>
          </w:tcPr>
          <w:p w14:paraId="7963ED4E" w14:textId="77777777" w:rsidR="00DF20CE" w:rsidRDefault="00FA5301" w:rsidP="00E01DC3">
            <w:pPr>
              <w:jc w:val="center"/>
            </w:pPr>
            <w:r>
              <w:t>Direktīvas 2019/2034 46.panta 1.punkts</w:t>
            </w:r>
          </w:p>
        </w:tc>
        <w:tc>
          <w:tcPr>
            <w:tcW w:w="2541" w:type="dxa"/>
          </w:tcPr>
          <w:p w14:paraId="0993B1B7" w14:textId="11392E2A" w:rsidR="00DF20CE" w:rsidRDefault="00FA5301" w:rsidP="00E01DC3">
            <w:pPr>
              <w:pStyle w:val="naiskr"/>
              <w:spacing w:before="0" w:after="0"/>
              <w:jc w:val="center"/>
            </w:pPr>
            <w:r>
              <w:t xml:space="preserve">Likumprojekta </w:t>
            </w:r>
            <w:r w:rsidR="000611A3">
              <w:t>60</w:t>
            </w:r>
            <w:r>
              <w:t>.panta pirmā daļa</w:t>
            </w:r>
          </w:p>
        </w:tc>
        <w:tc>
          <w:tcPr>
            <w:tcW w:w="2150" w:type="dxa"/>
          </w:tcPr>
          <w:p w14:paraId="02156E02"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0B2A02DE"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157EBADD" w14:textId="77777777" w:rsidTr="00851D2F">
        <w:trPr>
          <w:trHeight w:val="289"/>
          <w:jc w:val="center"/>
        </w:trPr>
        <w:tc>
          <w:tcPr>
            <w:tcW w:w="1964" w:type="dxa"/>
          </w:tcPr>
          <w:p w14:paraId="15D33E38" w14:textId="77777777" w:rsidR="00DF20CE" w:rsidRDefault="00FA5301" w:rsidP="00E01DC3">
            <w:pPr>
              <w:jc w:val="center"/>
            </w:pPr>
            <w:r>
              <w:t>Direktīvas 2019/2034 46.panta 2.punkts</w:t>
            </w:r>
          </w:p>
        </w:tc>
        <w:tc>
          <w:tcPr>
            <w:tcW w:w="2541" w:type="dxa"/>
          </w:tcPr>
          <w:p w14:paraId="6406B92B" w14:textId="5142661B" w:rsidR="00DF20CE" w:rsidRDefault="00FA5301" w:rsidP="00E01DC3">
            <w:pPr>
              <w:pStyle w:val="naiskr"/>
              <w:spacing w:before="0" w:after="0"/>
              <w:jc w:val="center"/>
            </w:pPr>
            <w:r>
              <w:t>Likumprojekta 5</w:t>
            </w:r>
            <w:r w:rsidR="000611A3">
              <w:t>9</w:t>
            </w:r>
            <w:r>
              <w:t>.panta otrās daļas 1.punkts</w:t>
            </w:r>
          </w:p>
        </w:tc>
        <w:tc>
          <w:tcPr>
            <w:tcW w:w="2150" w:type="dxa"/>
          </w:tcPr>
          <w:p w14:paraId="70FA83C1"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559D7AD9"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049F6B05" w14:textId="77777777" w:rsidTr="00851D2F">
        <w:trPr>
          <w:trHeight w:val="289"/>
          <w:jc w:val="center"/>
        </w:trPr>
        <w:tc>
          <w:tcPr>
            <w:tcW w:w="1964" w:type="dxa"/>
          </w:tcPr>
          <w:p w14:paraId="39D37692" w14:textId="77777777" w:rsidR="00DF20CE" w:rsidRDefault="00FA5301" w:rsidP="00E01DC3">
            <w:pPr>
              <w:jc w:val="center"/>
            </w:pPr>
            <w:r>
              <w:t>Direktīvas 2019/2034 46.panta 3.punkts</w:t>
            </w:r>
          </w:p>
        </w:tc>
        <w:tc>
          <w:tcPr>
            <w:tcW w:w="2541" w:type="dxa"/>
          </w:tcPr>
          <w:p w14:paraId="0078810E" w14:textId="61299CC8" w:rsidR="00DF20CE" w:rsidRDefault="00FA5301" w:rsidP="00E01DC3">
            <w:pPr>
              <w:pStyle w:val="naiskr"/>
              <w:spacing w:before="0" w:after="0"/>
              <w:jc w:val="center"/>
            </w:pPr>
            <w:r>
              <w:t>Likumprojekta 5</w:t>
            </w:r>
            <w:r w:rsidR="000611A3">
              <w:t>9</w:t>
            </w:r>
            <w:r>
              <w:t>.panta otrās daļas 2.punkts</w:t>
            </w:r>
          </w:p>
        </w:tc>
        <w:tc>
          <w:tcPr>
            <w:tcW w:w="2150" w:type="dxa"/>
          </w:tcPr>
          <w:p w14:paraId="29FBAA8A"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36CA294E"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70FB6A90" w14:textId="77777777" w:rsidTr="00851D2F">
        <w:trPr>
          <w:trHeight w:val="289"/>
          <w:jc w:val="center"/>
        </w:trPr>
        <w:tc>
          <w:tcPr>
            <w:tcW w:w="1964" w:type="dxa"/>
          </w:tcPr>
          <w:p w14:paraId="72D95A28" w14:textId="77777777" w:rsidR="00DF20CE" w:rsidRDefault="00FA5301" w:rsidP="00E01DC3">
            <w:pPr>
              <w:jc w:val="center"/>
            </w:pPr>
            <w:r>
              <w:t>Direktīvas 2019/2034 46.panta 4.punkts</w:t>
            </w:r>
          </w:p>
        </w:tc>
        <w:tc>
          <w:tcPr>
            <w:tcW w:w="2541" w:type="dxa"/>
          </w:tcPr>
          <w:p w14:paraId="1764AB57" w14:textId="3DF8FA0C" w:rsidR="00DF20CE" w:rsidRDefault="00FA5301" w:rsidP="00E01DC3">
            <w:pPr>
              <w:pStyle w:val="naiskr"/>
              <w:spacing w:before="0" w:after="0"/>
              <w:jc w:val="center"/>
            </w:pPr>
            <w:r>
              <w:t>Likumprojekta 5</w:t>
            </w:r>
            <w:r w:rsidR="000611A3">
              <w:t>9</w:t>
            </w:r>
            <w:r>
              <w:t>.panta trešās daļas 1.punkts</w:t>
            </w:r>
          </w:p>
        </w:tc>
        <w:tc>
          <w:tcPr>
            <w:tcW w:w="2150" w:type="dxa"/>
          </w:tcPr>
          <w:p w14:paraId="0C0DF75C"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0ED7343B"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2E10DFE7" w14:textId="77777777" w:rsidTr="00851D2F">
        <w:trPr>
          <w:trHeight w:val="289"/>
          <w:jc w:val="center"/>
        </w:trPr>
        <w:tc>
          <w:tcPr>
            <w:tcW w:w="1964" w:type="dxa"/>
          </w:tcPr>
          <w:p w14:paraId="7833F9D0" w14:textId="77777777" w:rsidR="00DF20CE" w:rsidRDefault="00FA5301" w:rsidP="00E01DC3">
            <w:pPr>
              <w:jc w:val="center"/>
            </w:pPr>
            <w:r>
              <w:t>Direktīvas 2019/2034 46.panta 5.punkts</w:t>
            </w:r>
          </w:p>
        </w:tc>
        <w:tc>
          <w:tcPr>
            <w:tcW w:w="2541" w:type="dxa"/>
          </w:tcPr>
          <w:p w14:paraId="7D03A927" w14:textId="18EB674B" w:rsidR="00DF20CE" w:rsidRDefault="00FA5301" w:rsidP="00E01DC3">
            <w:pPr>
              <w:pStyle w:val="naiskr"/>
              <w:spacing w:before="0" w:after="0"/>
              <w:jc w:val="center"/>
            </w:pPr>
            <w:r>
              <w:t>Likumprojekta 5</w:t>
            </w:r>
            <w:r w:rsidR="000611A3">
              <w:t>9</w:t>
            </w:r>
            <w:r>
              <w:t>.panta trešās daļas 2.punkts, ceturtā, piektā daļa</w:t>
            </w:r>
          </w:p>
        </w:tc>
        <w:tc>
          <w:tcPr>
            <w:tcW w:w="2150" w:type="dxa"/>
          </w:tcPr>
          <w:p w14:paraId="107D4278"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306BAE77"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2BE53620" w14:textId="77777777" w:rsidTr="00851D2F">
        <w:trPr>
          <w:trHeight w:val="289"/>
          <w:jc w:val="center"/>
        </w:trPr>
        <w:tc>
          <w:tcPr>
            <w:tcW w:w="1964" w:type="dxa"/>
          </w:tcPr>
          <w:p w14:paraId="586A5E22" w14:textId="77777777" w:rsidR="00DF20CE" w:rsidRDefault="00FA5301" w:rsidP="00E01DC3">
            <w:pPr>
              <w:jc w:val="center"/>
            </w:pPr>
            <w:r>
              <w:t>Direktīvas 2019/2034 47.pants</w:t>
            </w:r>
          </w:p>
        </w:tc>
        <w:tc>
          <w:tcPr>
            <w:tcW w:w="2541" w:type="dxa"/>
          </w:tcPr>
          <w:p w14:paraId="03AA278E" w14:textId="345CA543" w:rsidR="00DF20CE" w:rsidRDefault="00FA5301" w:rsidP="00E01DC3">
            <w:pPr>
              <w:pStyle w:val="naiskr"/>
              <w:spacing w:before="0" w:after="0"/>
              <w:jc w:val="center"/>
            </w:pPr>
            <w:r>
              <w:t>Likumprojekta 5</w:t>
            </w:r>
            <w:r w:rsidR="000611A3">
              <w:t>9</w:t>
            </w:r>
            <w:r>
              <w:t>.panta sestā daļa</w:t>
            </w:r>
          </w:p>
        </w:tc>
        <w:tc>
          <w:tcPr>
            <w:tcW w:w="2150" w:type="dxa"/>
          </w:tcPr>
          <w:p w14:paraId="31BC26F6" w14:textId="77777777" w:rsidR="00DF20CE" w:rsidRPr="003F5C46" w:rsidRDefault="00FA5301" w:rsidP="00DC7FC8">
            <w:pPr>
              <w:pStyle w:val="naiskr"/>
              <w:spacing w:before="0" w:after="0"/>
              <w:jc w:val="center"/>
            </w:pPr>
            <w:r w:rsidRPr="003F5C46">
              <w:t>ES tiesību akta vienība tiek pārņemta pilnībā</w:t>
            </w:r>
          </w:p>
        </w:tc>
        <w:tc>
          <w:tcPr>
            <w:tcW w:w="2651" w:type="dxa"/>
          </w:tcPr>
          <w:p w14:paraId="1A2F83EF" w14:textId="77777777" w:rsidR="00DF20CE" w:rsidRPr="003F5C46" w:rsidRDefault="00FA5301" w:rsidP="00DC7FC8">
            <w:pPr>
              <w:pStyle w:val="naiskr"/>
              <w:spacing w:before="0" w:after="0"/>
              <w:jc w:val="center"/>
            </w:pPr>
            <w:r w:rsidRPr="003F5C46">
              <w:t>Likumprojekts nenosaka stingrākas prasības kā ES tiesību akts</w:t>
            </w:r>
          </w:p>
        </w:tc>
      </w:tr>
      <w:tr w:rsidR="00DF20CE" w:rsidRPr="00A049A0" w14:paraId="1ADA57CC" w14:textId="77777777" w:rsidTr="00851D2F">
        <w:trPr>
          <w:trHeight w:val="289"/>
          <w:jc w:val="center"/>
        </w:trPr>
        <w:tc>
          <w:tcPr>
            <w:tcW w:w="1964" w:type="dxa"/>
          </w:tcPr>
          <w:p w14:paraId="135A3C59" w14:textId="77777777" w:rsidR="00DF20CE" w:rsidRDefault="00076FD8" w:rsidP="00E01DC3">
            <w:pPr>
              <w:jc w:val="center"/>
            </w:pPr>
            <w:r>
              <w:t>Direktīvas 2019/2034 48.panta 1.punkts</w:t>
            </w:r>
          </w:p>
        </w:tc>
        <w:tc>
          <w:tcPr>
            <w:tcW w:w="2541" w:type="dxa"/>
          </w:tcPr>
          <w:p w14:paraId="07C9EA31" w14:textId="7091BB94" w:rsidR="00DF20CE" w:rsidRDefault="00076FD8" w:rsidP="00E01DC3">
            <w:pPr>
              <w:pStyle w:val="naiskr"/>
              <w:spacing w:before="0" w:after="0"/>
              <w:jc w:val="center"/>
            </w:pPr>
            <w:r>
              <w:t xml:space="preserve">Likumprojekta </w:t>
            </w:r>
            <w:r w:rsidR="000611A3">
              <w:t>60</w:t>
            </w:r>
            <w:r>
              <w:t>.panta pirmā daļa, otrās daļas 1., 2., 3., 4., 5.punkts</w:t>
            </w:r>
          </w:p>
        </w:tc>
        <w:tc>
          <w:tcPr>
            <w:tcW w:w="2150" w:type="dxa"/>
          </w:tcPr>
          <w:p w14:paraId="682A14B1" w14:textId="77777777" w:rsidR="00DF20CE" w:rsidRPr="003F5C46" w:rsidRDefault="001F730F" w:rsidP="00DC7FC8">
            <w:pPr>
              <w:pStyle w:val="naiskr"/>
              <w:spacing w:before="0" w:after="0"/>
              <w:jc w:val="center"/>
            </w:pPr>
            <w:r w:rsidRPr="003F5C46">
              <w:t>ES tiesību akta vienība tiek pārņemta pilnībā</w:t>
            </w:r>
          </w:p>
        </w:tc>
        <w:tc>
          <w:tcPr>
            <w:tcW w:w="2651" w:type="dxa"/>
          </w:tcPr>
          <w:p w14:paraId="3168C1AA" w14:textId="77777777" w:rsidR="00DF20CE" w:rsidRPr="003F5C46" w:rsidRDefault="001F730F" w:rsidP="00DC7FC8">
            <w:pPr>
              <w:pStyle w:val="naiskr"/>
              <w:spacing w:before="0" w:after="0"/>
              <w:jc w:val="center"/>
            </w:pPr>
            <w:r w:rsidRPr="003F5C46">
              <w:t>Likumprojekts nenosaka stingrākas prasības kā ES tiesību akts</w:t>
            </w:r>
          </w:p>
        </w:tc>
      </w:tr>
      <w:tr w:rsidR="00C075D0" w:rsidRPr="00A049A0" w14:paraId="690C0C9D" w14:textId="77777777" w:rsidTr="00851D2F">
        <w:trPr>
          <w:trHeight w:val="289"/>
          <w:jc w:val="center"/>
        </w:trPr>
        <w:tc>
          <w:tcPr>
            <w:tcW w:w="1964" w:type="dxa"/>
          </w:tcPr>
          <w:p w14:paraId="4566FA10" w14:textId="77777777" w:rsidR="00C075D0" w:rsidRDefault="00076FD8" w:rsidP="00E01DC3">
            <w:pPr>
              <w:jc w:val="center"/>
            </w:pPr>
            <w:r>
              <w:t>Direktīvas 2019/2034 48.panta 2.punkts</w:t>
            </w:r>
          </w:p>
        </w:tc>
        <w:tc>
          <w:tcPr>
            <w:tcW w:w="2541" w:type="dxa"/>
          </w:tcPr>
          <w:p w14:paraId="1A940032" w14:textId="16615753" w:rsidR="00C075D0" w:rsidRDefault="00076FD8" w:rsidP="00E01DC3">
            <w:pPr>
              <w:pStyle w:val="naiskr"/>
              <w:spacing w:before="0" w:after="0"/>
              <w:jc w:val="center"/>
            </w:pPr>
            <w:r>
              <w:t xml:space="preserve">Likumprojekta </w:t>
            </w:r>
            <w:r w:rsidR="000611A3">
              <w:t>60</w:t>
            </w:r>
            <w:r>
              <w:t>.panta otrās daļas 6.punkts</w:t>
            </w:r>
          </w:p>
        </w:tc>
        <w:tc>
          <w:tcPr>
            <w:tcW w:w="2150" w:type="dxa"/>
          </w:tcPr>
          <w:p w14:paraId="3AD84379"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15A15379"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43909F8F" w14:textId="77777777" w:rsidTr="00851D2F">
        <w:trPr>
          <w:trHeight w:val="289"/>
          <w:jc w:val="center"/>
        </w:trPr>
        <w:tc>
          <w:tcPr>
            <w:tcW w:w="1964" w:type="dxa"/>
          </w:tcPr>
          <w:p w14:paraId="0E4CE411" w14:textId="77777777" w:rsidR="00C075D0" w:rsidRDefault="00076FD8" w:rsidP="00E01DC3">
            <w:pPr>
              <w:jc w:val="center"/>
            </w:pPr>
            <w:r>
              <w:t>Direktīvas 2019/2034 48.panta 3.punkts</w:t>
            </w:r>
          </w:p>
        </w:tc>
        <w:tc>
          <w:tcPr>
            <w:tcW w:w="2541" w:type="dxa"/>
          </w:tcPr>
          <w:p w14:paraId="36D60B69" w14:textId="5F3036CD" w:rsidR="00C075D0" w:rsidRDefault="00076FD8" w:rsidP="00E01DC3">
            <w:pPr>
              <w:pStyle w:val="naiskr"/>
              <w:spacing w:before="0" w:after="0"/>
              <w:jc w:val="center"/>
            </w:pPr>
            <w:r>
              <w:t xml:space="preserve">Likumprojekta </w:t>
            </w:r>
            <w:r w:rsidR="000611A3">
              <w:t>60</w:t>
            </w:r>
            <w:r>
              <w:t>.panta trešā daļa</w:t>
            </w:r>
          </w:p>
        </w:tc>
        <w:tc>
          <w:tcPr>
            <w:tcW w:w="2150" w:type="dxa"/>
          </w:tcPr>
          <w:p w14:paraId="4C808D91"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7AC3C605"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6B5F28A0" w14:textId="77777777" w:rsidTr="00851D2F">
        <w:trPr>
          <w:trHeight w:val="289"/>
          <w:jc w:val="center"/>
        </w:trPr>
        <w:tc>
          <w:tcPr>
            <w:tcW w:w="1964" w:type="dxa"/>
          </w:tcPr>
          <w:p w14:paraId="1E46009A" w14:textId="77777777" w:rsidR="00C075D0" w:rsidRDefault="00076FD8" w:rsidP="00E01DC3">
            <w:pPr>
              <w:jc w:val="center"/>
            </w:pPr>
            <w:r>
              <w:t>Direktīvas 2019/2034 48.panta 4.punkts</w:t>
            </w:r>
          </w:p>
        </w:tc>
        <w:tc>
          <w:tcPr>
            <w:tcW w:w="2541" w:type="dxa"/>
          </w:tcPr>
          <w:p w14:paraId="7E91CAA4" w14:textId="77777777" w:rsidR="00C075D0" w:rsidRDefault="001F730F" w:rsidP="00E01DC3">
            <w:pPr>
              <w:pStyle w:val="naiskr"/>
              <w:spacing w:before="0" w:after="0"/>
              <w:jc w:val="center"/>
            </w:pPr>
            <w:r>
              <w:t>Nav jāpārņem.</w:t>
            </w:r>
          </w:p>
          <w:p w14:paraId="3A17E659" w14:textId="77777777" w:rsidR="001F730F" w:rsidRDefault="001F730F" w:rsidP="001F730F">
            <w:pPr>
              <w:pStyle w:val="naiskr"/>
              <w:spacing w:before="0" w:after="0"/>
              <w:jc w:val="center"/>
            </w:pPr>
            <w:r>
              <w:t>Deleģējums Eiropas Banku iestādei</w:t>
            </w:r>
          </w:p>
        </w:tc>
        <w:tc>
          <w:tcPr>
            <w:tcW w:w="2150" w:type="dxa"/>
          </w:tcPr>
          <w:p w14:paraId="41ECA60B" w14:textId="77777777" w:rsidR="00C075D0" w:rsidRPr="003F5C46" w:rsidRDefault="001F730F" w:rsidP="00DC7FC8">
            <w:pPr>
              <w:pStyle w:val="naiskr"/>
              <w:spacing w:before="0" w:after="0"/>
              <w:jc w:val="center"/>
            </w:pPr>
            <w:r>
              <w:t>Nav jāpārņem</w:t>
            </w:r>
          </w:p>
        </w:tc>
        <w:tc>
          <w:tcPr>
            <w:tcW w:w="2651" w:type="dxa"/>
          </w:tcPr>
          <w:p w14:paraId="2EAAD94D" w14:textId="77777777" w:rsidR="00C075D0" w:rsidRPr="003F5C46" w:rsidRDefault="001F730F" w:rsidP="00DC7FC8">
            <w:pPr>
              <w:pStyle w:val="naiskr"/>
              <w:spacing w:before="0" w:after="0"/>
              <w:jc w:val="center"/>
            </w:pPr>
            <w:r>
              <w:t>Nav jāpārņem</w:t>
            </w:r>
          </w:p>
        </w:tc>
      </w:tr>
      <w:tr w:rsidR="00C075D0" w:rsidRPr="00A049A0" w14:paraId="0FEC7A2F" w14:textId="77777777" w:rsidTr="00851D2F">
        <w:trPr>
          <w:trHeight w:val="289"/>
          <w:jc w:val="center"/>
        </w:trPr>
        <w:tc>
          <w:tcPr>
            <w:tcW w:w="1964" w:type="dxa"/>
          </w:tcPr>
          <w:p w14:paraId="3CA6712B" w14:textId="77777777" w:rsidR="00C075D0" w:rsidRDefault="00076FD8" w:rsidP="00E01DC3">
            <w:pPr>
              <w:jc w:val="center"/>
            </w:pPr>
            <w:r>
              <w:t>Direktīvas 2019/2034 48.panta 5.punkts</w:t>
            </w:r>
          </w:p>
        </w:tc>
        <w:tc>
          <w:tcPr>
            <w:tcW w:w="2541" w:type="dxa"/>
          </w:tcPr>
          <w:p w14:paraId="58505FF4" w14:textId="391622C8" w:rsidR="00C075D0" w:rsidRDefault="00076FD8" w:rsidP="00E01DC3">
            <w:pPr>
              <w:pStyle w:val="naiskr"/>
              <w:spacing w:before="0" w:after="0"/>
              <w:jc w:val="center"/>
            </w:pPr>
            <w:r>
              <w:t xml:space="preserve">Likumprojekta </w:t>
            </w:r>
            <w:r w:rsidR="000611A3">
              <w:t>60</w:t>
            </w:r>
            <w:r>
              <w:t>.panta ceturtā daļa</w:t>
            </w:r>
          </w:p>
        </w:tc>
        <w:tc>
          <w:tcPr>
            <w:tcW w:w="2150" w:type="dxa"/>
          </w:tcPr>
          <w:p w14:paraId="1E7DEB9C"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5FC47C96"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2F156E12" w14:textId="77777777" w:rsidTr="00851D2F">
        <w:trPr>
          <w:trHeight w:val="289"/>
          <w:jc w:val="center"/>
        </w:trPr>
        <w:tc>
          <w:tcPr>
            <w:tcW w:w="1964" w:type="dxa"/>
          </w:tcPr>
          <w:p w14:paraId="7E1821EE" w14:textId="77777777" w:rsidR="00C075D0" w:rsidRDefault="00076FD8" w:rsidP="00E01DC3">
            <w:pPr>
              <w:jc w:val="center"/>
            </w:pPr>
            <w:r>
              <w:t>Direktīvas 2019/2034 48.panta 6.punkts</w:t>
            </w:r>
          </w:p>
        </w:tc>
        <w:tc>
          <w:tcPr>
            <w:tcW w:w="2541" w:type="dxa"/>
          </w:tcPr>
          <w:p w14:paraId="7EDAA4E3" w14:textId="5E43AF42" w:rsidR="00C075D0" w:rsidRDefault="00076FD8" w:rsidP="00E01DC3">
            <w:pPr>
              <w:pStyle w:val="naiskr"/>
              <w:spacing w:before="0" w:after="0"/>
              <w:jc w:val="center"/>
            </w:pPr>
            <w:r>
              <w:t xml:space="preserve">Likumprojekta </w:t>
            </w:r>
            <w:r w:rsidR="000611A3">
              <w:t>60</w:t>
            </w:r>
            <w:r>
              <w:t>.panta pirmā, piektā daļa</w:t>
            </w:r>
          </w:p>
        </w:tc>
        <w:tc>
          <w:tcPr>
            <w:tcW w:w="2150" w:type="dxa"/>
          </w:tcPr>
          <w:p w14:paraId="24F49B5E"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56F92536"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1EE689D2" w14:textId="77777777" w:rsidTr="00851D2F">
        <w:trPr>
          <w:trHeight w:val="289"/>
          <w:jc w:val="center"/>
        </w:trPr>
        <w:tc>
          <w:tcPr>
            <w:tcW w:w="1964" w:type="dxa"/>
          </w:tcPr>
          <w:p w14:paraId="642C8021" w14:textId="77777777" w:rsidR="00C075D0" w:rsidRDefault="00076FD8" w:rsidP="00E01DC3">
            <w:pPr>
              <w:jc w:val="center"/>
            </w:pPr>
            <w:r>
              <w:lastRenderedPageBreak/>
              <w:t>Direktīvas 2019/2034 48.panta 7.punkts</w:t>
            </w:r>
          </w:p>
        </w:tc>
        <w:tc>
          <w:tcPr>
            <w:tcW w:w="2541" w:type="dxa"/>
          </w:tcPr>
          <w:p w14:paraId="1A3C58CB" w14:textId="567EECD3" w:rsidR="00C075D0" w:rsidRDefault="00076FD8" w:rsidP="00E01DC3">
            <w:pPr>
              <w:pStyle w:val="naiskr"/>
              <w:spacing w:before="0" w:after="0"/>
              <w:jc w:val="center"/>
            </w:pPr>
            <w:r>
              <w:t xml:space="preserve">Likumprojekta </w:t>
            </w:r>
            <w:r w:rsidR="000611A3">
              <w:t>60</w:t>
            </w:r>
            <w:r>
              <w:t>.panta septītā daļa</w:t>
            </w:r>
          </w:p>
        </w:tc>
        <w:tc>
          <w:tcPr>
            <w:tcW w:w="2150" w:type="dxa"/>
          </w:tcPr>
          <w:p w14:paraId="18271F51" w14:textId="77777777" w:rsidR="00C075D0" w:rsidRPr="003F5C46" w:rsidRDefault="001F730F" w:rsidP="00DC7FC8">
            <w:pPr>
              <w:pStyle w:val="naiskr"/>
              <w:spacing w:before="0" w:after="0"/>
              <w:jc w:val="center"/>
            </w:pPr>
            <w:r w:rsidRPr="003F5C46">
              <w:t>ES tiesību akta vienība tiek pārņemta pilnībā</w:t>
            </w:r>
          </w:p>
        </w:tc>
        <w:tc>
          <w:tcPr>
            <w:tcW w:w="2651" w:type="dxa"/>
          </w:tcPr>
          <w:p w14:paraId="2FE9296A" w14:textId="77777777" w:rsidR="00C075D0" w:rsidRPr="003F5C46" w:rsidRDefault="001F730F" w:rsidP="00DC7FC8">
            <w:pPr>
              <w:pStyle w:val="naiskr"/>
              <w:spacing w:before="0" w:after="0"/>
              <w:jc w:val="center"/>
            </w:pPr>
            <w:r w:rsidRPr="003F5C46">
              <w:t>Likumprojekts nenosaka stingrākas prasības kā ES tiesību akts</w:t>
            </w:r>
          </w:p>
        </w:tc>
      </w:tr>
      <w:tr w:rsidR="00C075D0" w:rsidRPr="00A049A0" w14:paraId="5B3A6970" w14:textId="77777777" w:rsidTr="00851D2F">
        <w:trPr>
          <w:trHeight w:val="289"/>
          <w:jc w:val="center"/>
        </w:trPr>
        <w:tc>
          <w:tcPr>
            <w:tcW w:w="1964" w:type="dxa"/>
          </w:tcPr>
          <w:p w14:paraId="0D420D9E" w14:textId="77777777" w:rsidR="00C075D0" w:rsidRDefault="00076FD8" w:rsidP="00E01DC3">
            <w:pPr>
              <w:jc w:val="center"/>
            </w:pPr>
            <w:r>
              <w:t>Direktīvas 2019/2034 48.panta 8.punkts</w:t>
            </w:r>
          </w:p>
        </w:tc>
        <w:tc>
          <w:tcPr>
            <w:tcW w:w="2541" w:type="dxa"/>
          </w:tcPr>
          <w:p w14:paraId="3A110F16" w14:textId="77777777" w:rsidR="001F730F" w:rsidRDefault="001F730F" w:rsidP="001F730F">
            <w:pPr>
              <w:pStyle w:val="naiskr"/>
              <w:spacing w:before="0" w:after="0"/>
              <w:jc w:val="center"/>
            </w:pPr>
            <w:r>
              <w:t>Nav jāpārņem.</w:t>
            </w:r>
          </w:p>
          <w:p w14:paraId="3B7C8AAC" w14:textId="77777777" w:rsidR="00C075D0" w:rsidRDefault="001F730F" w:rsidP="001F730F">
            <w:pPr>
              <w:pStyle w:val="naiskr"/>
              <w:spacing w:before="0" w:after="0"/>
              <w:jc w:val="center"/>
            </w:pPr>
            <w:r>
              <w:t>Deleģējums Eiropas Banku iestādei</w:t>
            </w:r>
          </w:p>
        </w:tc>
        <w:tc>
          <w:tcPr>
            <w:tcW w:w="2150" w:type="dxa"/>
          </w:tcPr>
          <w:p w14:paraId="33E0AD7F" w14:textId="77777777" w:rsidR="00C075D0" w:rsidRPr="003F5C46" w:rsidRDefault="001F730F" w:rsidP="00DC7FC8">
            <w:pPr>
              <w:pStyle w:val="naiskr"/>
              <w:spacing w:before="0" w:after="0"/>
              <w:jc w:val="center"/>
            </w:pPr>
            <w:r>
              <w:t>Nav jāpārņem</w:t>
            </w:r>
          </w:p>
        </w:tc>
        <w:tc>
          <w:tcPr>
            <w:tcW w:w="2651" w:type="dxa"/>
          </w:tcPr>
          <w:p w14:paraId="4D6C9FC7" w14:textId="77777777" w:rsidR="00C075D0" w:rsidRPr="003F5C46" w:rsidRDefault="001F730F" w:rsidP="00DC7FC8">
            <w:pPr>
              <w:pStyle w:val="naiskr"/>
              <w:spacing w:before="0" w:after="0"/>
              <w:jc w:val="center"/>
            </w:pPr>
            <w:r>
              <w:t>Nav jāpārņem</w:t>
            </w:r>
          </w:p>
        </w:tc>
      </w:tr>
      <w:tr w:rsidR="00C075D0" w:rsidRPr="00A049A0" w14:paraId="571B3C6D" w14:textId="77777777" w:rsidTr="00851D2F">
        <w:trPr>
          <w:trHeight w:val="289"/>
          <w:jc w:val="center"/>
        </w:trPr>
        <w:tc>
          <w:tcPr>
            <w:tcW w:w="1964" w:type="dxa"/>
          </w:tcPr>
          <w:p w14:paraId="6AEBC6DA" w14:textId="77777777" w:rsidR="00C075D0" w:rsidRDefault="00B11770" w:rsidP="00E01DC3">
            <w:pPr>
              <w:jc w:val="center"/>
            </w:pPr>
            <w:r>
              <w:t>Direktīvas 2019/2034 49.panta 1.punkts</w:t>
            </w:r>
          </w:p>
        </w:tc>
        <w:tc>
          <w:tcPr>
            <w:tcW w:w="2541" w:type="dxa"/>
          </w:tcPr>
          <w:p w14:paraId="723878E0" w14:textId="3347F488" w:rsidR="00C075D0" w:rsidRDefault="00B11770" w:rsidP="00E01DC3">
            <w:pPr>
              <w:pStyle w:val="naiskr"/>
              <w:spacing w:before="0" w:after="0"/>
              <w:jc w:val="center"/>
            </w:pPr>
            <w:r>
              <w:t xml:space="preserve">Likumprojekta </w:t>
            </w:r>
            <w:r w:rsidR="000611A3">
              <w:t>61</w:t>
            </w:r>
            <w:r>
              <w:t>.panta pirmā daļa</w:t>
            </w:r>
          </w:p>
        </w:tc>
        <w:tc>
          <w:tcPr>
            <w:tcW w:w="2150" w:type="dxa"/>
          </w:tcPr>
          <w:p w14:paraId="7B8227ED"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4B42A75B" w14:textId="77777777" w:rsidR="00C075D0" w:rsidRPr="003F5C46" w:rsidRDefault="00B11770" w:rsidP="00DC7FC8">
            <w:pPr>
              <w:pStyle w:val="naiskr"/>
              <w:spacing w:before="0" w:after="0"/>
              <w:jc w:val="center"/>
            </w:pPr>
            <w:r w:rsidRPr="003F5C46">
              <w:t>Likumprojekts nenosaka stingrākas prasības kā ES tiesību akts</w:t>
            </w:r>
          </w:p>
        </w:tc>
      </w:tr>
      <w:tr w:rsidR="00C075D0" w:rsidRPr="00A049A0" w14:paraId="7494695F" w14:textId="77777777" w:rsidTr="00851D2F">
        <w:trPr>
          <w:trHeight w:val="289"/>
          <w:jc w:val="center"/>
        </w:trPr>
        <w:tc>
          <w:tcPr>
            <w:tcW w:w="1964" w:type="dxa"/>
          </w:tcPr>
          <w:p w14:paraId="4AEA10CA" w14:textId="77777777" w:rsidR="00C075D0" w:rsidRDefault="00B11770" w:rsidP="00E01DC3">
            <w:pPr>
              <w:jc w:val="center"/>
            </w:pPr>
            <w:r>
              <w:t>Direktīvas 2019/2034 49.panta 2.punkts</w:t>
            </w:r>
          </w:p>
        </w:tc>
        <w:tc>
          <w:tcPr>
            <w:tcW w:w="2541" w:type="dxa"/>
          </w:tcPr>
          <w:p w14:paraId="10930481" w14:textId="22B8D314" w:rsidR="00C075D0" w:rsidRDefault="00B11770" w:rsidP="00E01DC3">
            <w:pPr>
              <w:pStyle w:val="naiskr"/>
              <w:spacing w:before="0" w:after="0"/>
              <w:jc w:val="center"/>
            </w:pPr>
            <w:r>
              <w:t xml:space="preserve">Likumprojekta </w:t>
            </w:r>
            <w:r w:rsidR="000611A3">
              <w:t>61</w:t>
            </w:r>
            <w:r>
              <w:t>.panta otrā daļa</w:t>
            </w:r>
          </w:p>
        </w:tc>
        <w:tc>
          <w:tcPr>
            <w:tcW w:w="2150" w:type="dxa"/>
          </w:tcPr>
          <w:p w14:paraId="73208AA6"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4273EE94" w14:textId="77777777" w:rsidR="00C075D0" w:rsidRPr="003F5C46" w:rsidRDefault="00B11770" w:rsidP="00DC7FC8">
            <w:pPr>
              <w:pStyle w:val="naiskr"/>
              <w:spacing w:before="0" w:after="0"/>
              <w:jc w:val="center"/>
            </w:pPr>
            <w:r w:rsidRPr="003F5C46">
              <w:t>Likumprojekts nenosaka stingrākas prasības kā ES tiesību akts</w:t>
            </w:r>
          </w:p>
        </w:tc>
      </w:tr>
      <w:tr w:rsidR="00C075D0" w:rsidRPr="00A049A0" w14:paraId="23DACA9A" w14:textId="77777777" w:rsidTr="00851D2F">
        <w:trPr>
          <w:trHeight w:val="289"/>
          <w:jc w:val="center"/>
        </w:trPr>
        <w:tc>
          <w:tcPr>
            <w:tcW w:w="1964" w:type="dxa"/>
          </w:tcPr>
          <w:p w14:paraId="7C9B57E5" w14:textId="77777777" w:rsidR="00C075D0" w:rsidRDefault="00B11770" w:rsidP="00E01DC3">
            <w:pPr>
              <w:jc w:val="center"/>
            </w:pPr>
            <w:r>
              <w:t>Direktīvas 2019/2034 49.panta 3.punkts</w:t>
            </w:r>
          </w:p>
        </w:tc>
        <w:tc>
          <w:tcPr>
            <w:tcW w:w="2541" w:type="dxa"/>
          </w:tcPr>
          <w:p w14:paraId="6E87EC17" w14:textId="068DBD59" w:rsidR="00C075D0" w:rsidRDefault="00B11770" w:rsidP="00E01DC3">
            <w:pPr>
              <w:pStyle w:val="naiskr"/>
              <w:spacing w:before="0" w:after="0"/>
              <w:jc w:val="center"/>
            </w:pPr>
            <w:r>
              <w:t xml:space="preserve">Likumprojekta </w:t>
            </w:r>
            <w:r w:rsidR="000611A3">
              <w:t>61</w:t>
            </w:r>
            <w:r>
              <w:t>.panta trešā daļa</w:t>
            </w:r>
          </w:p>
        </w:tc>
        <w:tc>
          <w:tcPr>
            <w:tcW w:w="2150" w:type="dxa"/>
          </w:tcPr>
          <w:p w14:paraId="6F7930F4"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1757F18F" w14:textId="77777777" w:rsidR="00C075D0" w:rsidRPr="003F5C46" w:rsidRDefault="00B11770" w:rsidP="00DC7FC8">
            <w:pPr>
              <w:pStyle w:val="naiskr"/>
              <w:spacing w:before="0" w:after="0"/>
              <w:jc w:val="center"/>
            </w:pPr>
            <w:r w:rsidRPr="003F5C46">
              <w:t>Likumprojekts nenosaka stingrākas prasības kā ES tiesību akts</w:t>
            </w:r>
          </w:p>
        </w:tc>
      </w:tr>
      <w:tr w:rsidR="00C075D0" w:rsidRPr="00A049A0" w14:paraId="382FC0BD" w14:textId="77777777" w:rsidTr="00851D2F">
        <w:trPr>
          <w:trHeight w:val="289"/>
          <w:jc w:val="center"/>
        </w:trPr>
        <w:tc>
          <w:tcPr>
            <w:tcW w:w="1964" w:type="dxa"/>
          </w:tcPr>
          <w:p w14:paraId="1B9B2CA5" w14:textId="77777777" w:rsidR="00C075D0" w:rsidRDefault="00B11770" w:rsidP="00E01DC3">
            <w:pPr>
              <w:jc w:val="center"/>
            </w:pPr>
            <w:r>
              <w:t>Direktīvas 2019/2034 49.panta 4.punkts</w:t>
            </w:r>
          </w:p>
        </w:tc>
        <w:tc>
          <w:tcPr>
            <w:tcW w:w="2541" w:type="dxa"/>
          </w:tcPr>
          <w:p w14:paraId="2B0C8059" w14:textId="7BCBE987" w:rsidR="00C075D0" w:rsidRDefault="00B11770" w:rsidP="00E01DC3">
            <w:pPr>
              <w:pStyle w:val="naiskr"/>
              <w:spacing w:before="0" w:after="0"/>
              <w:jc w:val="center"/>
            </w:pPr>
            <w:r>
              <w:t xml:space="preserve">Likumprojekta </w:t>
            </w:r>
            <w:r w:rsidR="000611A3">
              <w:t>61</w:t>
            </w:r>
            <w:r>
              <w:t>.panta ceturtā daļa</w:t>
            </w:r>
          </w:p>
        </w:tc>
        <w:tc>
          <w:tcPr>
            <w:tcW w:w="2150" w:type="dxa"/>
          </w:tcPr>
          <w:p w14:paraId="19A497F9"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5A66E36D" w14:textId="77777777" w:rsidR="00C075D0" w:rsidRPr="003F5C46" w:rsidRDefault="00B11770" w:rsidP="00DC7FC8">
            <w:pPr>
              <w:pStyle w:val="naiskr"/>
              <w:spacing w:before="0" w:after="0"/>
              <w:jc w:val="center"/>
            </w:pPr>
            <w:r w:rsidRPr="003F5C46">
              <w:t>Likumprojekts nenosaka stingrākas prasības kā ES tiesību akts</w:t>
            </w:r>
          </w:p>
        </w:tc>
      </w:tr>
      <w:tr w:rsidR="00C075D0" w:rsidRPr="00A049A0" w14:paraId="340906DB" w14:textId="77777777" w:rsidTr="00851D2F">
        <w:trPr>
          <w:trHeight w:val="289"/>
          <w:jc w:val="center"/>
        </w:trPr>
        <w:tc>
          <w:tcPr>
            <w:tcW w:w="1964" w:type="dxa"/>
          </w:tcPr>
          <w:p w14:paraId="1B01DAF8" w14:textId="77777777" w:rsidR="00C075D0" w:rsidRDefault="00B11770" w:rsidP="00E01DC3">
            <w:pPr>
              <w:jc w:val="center"/>
            </w:pPr>
            <w:r>
              <w:t>Direktīvas 2019/2034 49.panta 5.punkts</w:t>
            </w:r>
          </w:p>
        </w:tc>
        <w:tc>
          <w:tcPr>
            <w:tcW w:w="2541" w:type="dxa"/>
          </w:tcPr>
          <w:p w14:paraId="313A1A6F" w14:textId="4A091E81" w:rsidR="00C075D0" w:rsidRDefault="00B11770" w:rsidP="00E01DC3">
            <w:pPr>
              <w:pStyle w:val="naiskr"/>
              <w:spacing w:before="0" w:after="0"/>
              <w:jc w:val="center"/>
            </w:pPr>
            <w:r>
              <w:t xml:space="preserve">Likumprojekta </w:t>
            </w:r>
            <w:r w:rsidR="000611A3">
              <w:t>61</w:t>
            </w:r>
            <w:r>
              <w:t>.panta piektā daļa</w:t>
            </w:r>
          </w:p>
        </w:tc>
        <w:tc>
          <w:tcPr>
            <w:tcW w:w="2150" w:type="dxa"/>
          </w:tcPr>
          <w:p w14:paraId="1D14F2F6" w14:textId="77777777" w:rsidR="00C075D0" w:rsidRPr="003F5C46" w:rsidRDefault="00B11770" w:rsidP="00DC7FC8">
            <w:pPr>
              <w:pStyle w:val="naiskr"/>
              <w:spacing w:before="0" w:after="0"/>
              <w:jc w:val="center"/>
            </w:pPr>
            <w:r w:rsidRPr="003F5C46">
              <w:t>ES tiesību akta vienība tiek pārņemta pilnībā</w:t>
            </w:r>
          </w:p>
        </w:tc>
        <w:tc>
          <w:tcPr>
            <w:tcW w:w="2651" w:type="dxa"/>
          </w:tcPr>
          <w:p w14:paraId="47B98AA7" w14:textId="77777777" w:rsidR="00C075D0" w:rsidRPr="003F5C46" w:rsidRDefault="00B11770" w:rsidP="00DC7FC8">
            <w:pPr>
              <w:pStyle w:val="naiskr"/>
              <w:spacing w:before="0" w:after="0"/>
              <w:jc w:val="center"/>
            </w:pPr>
            <w:r w:rsidRPr="003F5C46">
              <w:t>Likumprojekts nenosaka stingrākas prasības kā ES tiesību akts</w:t>
            </w:r>
          </w:p>
        </w:tc>
      </w:tr>
      <w:tr w:rsidR="00076FD8" w:rsidRPr="00A049A0" w14:paraId="4511E7EE" w14:textId="77777777" w:rsidTr="00851D2F">
        <w:trPr>
          <w:trHeight w:val="289"/>
          <w:jc w:val="center"/>
        </w:trPr>
        <w:tc>
          <w:tcPr>
            <w:tcW w:w="1964" w:type="dxa"/>
          </w:tcPr>
          <w:p w14:paraId="5958BF65" w14:textId="77777777" w:rsidR="00076FD8" w:rsidRDefault="00B11770" w:rsidP="00E01DC3">
            <w:pPr>
              <w:jc w:val="center"/>
            </w:pPr>
            <w:r>
              <w:t>Direktīvas 2019/2034 50.panta 1.punkts</w:t>
            </w:r>
          </w:p>
        </w:tc>
        <w:tc>
          <w:tcPr>
            <w:tcW w:w="2541" w:type="dxa"/>
          </w:tcPr>
          <w:p w14:paraId="3CB37C9A" w14:textId="792C43E1" w:rsidR="00076FD8" w:rsidRDefault="00B11770" w:rsidP="00E01DC3">
            <w:pPr>
              <w:pStyle w:val="naiskr"/>
              <w:spacing w:before="0" w:after="0"/>
              <w:jc w:val="center"/>
            </w:pPr>
            <w:r>
              <w:t xml:space="preserve">Likumprojekta </w:t>
            </w:r>
            <w:r w:rsidR="00E93513">
              <w:t>6</w:t>
            </w:r>
            <w:r w:rsidR="000611A3">
              <w:t>2</w:t>
            </w:r>
            <w:r>
              <w:t>.panta pirmā, otrā daļa</w:t>
            </w:r>
          </w:p>
        </w:tc>
        <w:tc>
          <w:tcPr>
            <w:tcW w:w="2150" w:type="dxa"/>
          </w:tcPr>
          <w:p w14:paraId="4CC003E6" w14:textId="77777777" w:rsidR="00076FD8" w:rsidRPr="003F5C46" w:rsidRDefault="00B11770" w:rsidP="00DC7FC8">
            <w:pPr>
              <w:pStyle w:val="naiskr"/>
              <w:spacing w:before="0" w:after="0"/>
              <w:jc w:val="center"/>
            </w:pPr>
            <w:r w:rsidRPr="003F5C46">
              <w:t>ES tiesību akta vienība tiek pārņemta pilnībā</w:t>
            </w:r>
          </w:p>
        </w:tc>
        <w:tc>
          <w:tcPr>
            <w:tcW w:w="2651" w:type="dxa"/>
          </w:tcPr>
          <w:p w14:paraId="7D62743B" w14:textId="77777777" w:rsidR="00076FD8" w:rsidRPr="003F5C46" w:rsidRDefault="00B11770" w:rsidP="00DC7FC8">
            <w:pPr>
              <w:pStyle w:val="naiskr"/>
              <w:spacing w:before="0" w:after="0"/>
              <w:jc w:val="center"/>
            </w:pPr>
            <w:r w:rsidRPr="003F5C46">
              <w:t>Likumprojekts nenosaka stingrākas prasības kā ES tiesību akts</w:t>
            </w:r>
          </w:p>
        </w:tc>
      </w:tr>
      <w:tr w:rsidR="00076FD8" w:rsidRPr="00A049A0" w14:paraId="0E8BC263" w14:textId="77777777" w:rsidTr="00851D2F">
        <w:trPr>
          <w:trHeight w:val="289"/>
          <w:jc w:val="center"/>
        </w:trPr>
        <w:tc>
          <w:tcPr>
            <w:tcW w:w="1964" w:type="dxa"/>
          </w:tcPr>
          <w:p w14:paraId="5AFB6FE6" w14:textId="77777777" w:rsidR="00076FD8" w:rsidRDefault="00B11770" w:rsidP="00E01DC3">
            <w:pPr>
              <w:jc w:val="center"/>
            </w:pPr>
            <w:r>
              <w:t>Direktīvas 2019/2034 50.panta 2.punkts</w:t>
            </w:r>
          </w:p>
        </w:tc>
        <w:tc>
          <w:tcPr>
            <w:tcW w:w="2541" w:type="dxa"/>
          </w:tcPr>
          <w:p w14:paraId="7B00AD9B" w14:textId="3A2BD279" w:rsidR="00076FD8" w:rsidRDefault="00B11770" w:rsidP="00E01DC3">
            <w:pPr>
              <w:pStyle w:val="naiskr"/>
              <w:spacing w:before="0" w:after="0"/>
              <w:jc w:val="center"/>
            </w:pPr>
            <w:r>
              <w:t xml:space="preserve">Likumprojekta </w:t>
            </w:r>
            <w:r w:rsidR="00E93513">
              <w:t>6</w:t>
            </w:r>
            <w:r w:rsidR="000611A3">
              <w:t>2</w:t>
            </w:r>
            <w:r>
              <w:t>.panta trešā daļa</w:t>
            </w:r>
          </w:p>
        </w:tc>
        <w:tc>
          <w:tcPr>
            <w:tcW w:w="2150" w:type="dxa"/>
          </w:tcPr>
          <w:p w14:paraId="64111874" w14:textId="77777777" w:rsidR="00076FD8" w:rsidRPr="003F5C46" w:rsidRDefault="00B11770" w:rsidP="00DC7FC8">
            <w:pPr>
              <w:pStyle w:val="naiskr"/>
              <w:spacing w:before="0" w:after="0"/>
              <w:jc w:val="center"/>
            </w:pPr>
            <w:r w:rsidRPr="003F5C46">
              <w:t>ES tiesību akta vienība tiek pārņemta pilnībā</w:t>
            </w:r>
          </w:p>
        </w:tc>
        <w:tc>
          <w:tcPr>
            <w:tcW w:w="2651" w:type="dxa"/>
          </w:tcPr>
          <w:p w14:paraId="7EE411CC" w14:textId="77777777" w:rsidR="00076FD8" w:rsidRPr="003F5C46" w:rsidRDefault="00B11770" w:rsidP="00DC7FC8">
            <w:pPr>
              <w:pStyle w:val="naiskr"/>
              <w:spacing w:before="0" w:after="0"/>
              <w:jc w:val="center"/>
            </w:pPr>
            <w:r w:rsidRPr="003F5C46">
              <w:t>Likumprojekts nenosaka stingrākas prasības kā ES tiesību akts</w:t>
            </w:r>
          </w:p>
        </w:tc>
      </w:tr>
      <w:tr w:rsidR="00076FD8" w:rsidRPr="00A049A0" w14:paraId="65FB893B" w14:textId="77777777" w:rsidTr="00851D2F">
        <w:trPr>
          <w:trHeight w:val="289"/>
          <w:jc w:val="center"/>
        </w:trPr>
        <w:tc>
          <w:tcPr>
            <w:tcW w:w="1964" w:type="dxa"/>
          </w:tcPr>
          <w:p w14:paraId="22AD0C6F" w14:textId="77777777" w:rsidR="00076FD8" w:rsidRDefault="003F3A27" w:rsidP="00E01DC3">
            <w:pPr>
              <w:jc w:val="center"/>
            </w:pPr>
            <w:r>
              <w:t>Direktīvas 2019/2034 51.pants</w:t>
            </w:r>
          </w:p>
        </w:tc>
        <w:tc>
          <w:tcPr>
            <w:tcW w:w="2541" w:type="dxa"/>
          </w:tcPr>
          <w:p w14:paraId="63C2C834" w14:textId="3FBF3BB5" w:rsidR="00076FD8" w:rsidRDefault="003F3A27" w:rsidP="00E01DC3">
            <w:pPr>
              <w:pStyle w:val="naiskr"/>
              <w:spacing w:before="0" w:after="0"/>
              <w:jc w:val="center"/>
            </w:pPr>
            <w:r>
              <w:t xml:space="preserve">Likumprojekta </w:t>
            </w:r>
            <w:r w:rsidR="00E93513">
              <w:t>6</w:t>
            </w:r>
            <w:r w:rsidR="000611A3">
              <w:t>3</w:t>
            </w:r>
            <w:r>
              <w:t>.panta pirmā daļa</w:t>
            </w:r>
          </w:p>
        </w:tc>
        <w:tc>
          <w:tcPr>
            <w:tcW w:w="2150" w:type="dxa"/>
          </w:tcPr>
          <w:p w14:paraId="4287507A"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5C272D23"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778D5DCA" w14:textId="77777777" w:rsidTr="00851D2F">
        <w:trPr>
          <w:trHeight w:val="289"/>
          <w:jc w:val="center"/>
        </w:trPr>
        <w:tc>
          <w:tcPr>
            <w:tcW w:w="1964" w:type="dxa"/>
          </w:tcPr>
          <w:p w14:paraId="7DCC7D63" w14:textId="77777777" w:rsidR="00076FD8" w:rsidRDefault="003F3A27" w:rsidP="00E01DC3">
            <w:pPr>
              <w:jc w:val="center"/>
            </w:pPr>
            <w:r>
              <w:t>Direktīvas 2019/2034 52.pants</w:t>
            </w:r>
          </w:p>
        </w:tc>
        <w:tc>
          <w:tcPr>
            <w:tcW w:w="2541" w:type="dxa"/>
          </w:tcPr>
          <w:p w14:paraId="28F340D1" w14:textId="2A2DAB8E" w:rsidR="00076FD8" w:rsidRDefault="003F3A27" w:rsidP="00E01DC3">
            <w:pPr>
              <w:pStyle w:val="naiskr"/>
              <w:spacing w:before="0" w:after="0"/>
              <w:jc w:val="center"/>
            </w:pPr>
            <w:r>
              <w:t xml:space="preserve">Likumprojekta </w:t>
            </w:r>
            <w:r w:rsidR="00E93513">
              <w:t>6</w:t>
            </w:r>
            <w:r w:rsidR="000611A3">
              <w:t>3</w:t>
            </w:r>
            <w:r>
              <w:t xml:space="preserve">.panta </w:t>
            </w:r>
            <w:r w:rsidR="00E93513">
              <w:t>otrā</w:t>
            </w:r>
            <w:r>
              <w:t xml:space="preserve"> daļa</w:t>
            </w:r>
          </w:p>
        </w:tc>
        <w:tc>
          <w:tcPr>
            <w:tcW w:w="2150" w:type="dxa"/>
          </w:tcPr>
          <w:p w14:paraId="170A6387"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0498DE1B"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00E8EA5B" w14:textId="77777777" w:rsidTr="00851D2F">
        <w:trPr>
          <w:trHeight w:val="289"/>
          <w:jc w:val="center"/>
        </w:trPr>
        <w:tc>
          <w:tcPr>
            <w:tcW w:w="1964" w:type="dxa"/>
          </w:tcPr>
          <w:p w14:paraId="05540021" w14:textId="77777777" w:rsidR="00076FD8" w:rsidRDefault="00C84BAD" w:rsidP="00E01DC3">
            <w:pPr>
              <w:jc w:val="center"/>
            </w:pPr>
            <w:r>
              <w:t>Direktīvas 2019/2034 53.panta 1.punkts</w:t>
            </w:r>
          </w:p>
        </w:tc>
        <w:tc>
          <w:tcPr>
            <w:tcW w:w="2541" w:type="dxa"/>
          </w:tcPr>
          <w:p w14:paraId="02959B47" w14:textId="6D47B806" w:rsidR="00076FD8" w:rsidRDefault="00C84BAD" w:rsidP="00E01DC3">
            <w:pPr>
              <w:pStyle w:val="naiskr"/>
              <w:spacing w:before="0" w:after="0"/>
              <w:jc w:val="center"/>
            </w:pPr>
            <w:r>
              <w:t xml:space="preserve">Likumprojekta </w:t>
            </w:r>
            <w:r w:rsidR="00E93513">
              <w:t>6</w:t>
            </w:r>
            <w:r w:rsidR="000611A3">
              <w:t>4</w:t>
            </w:r>
            <w:r>
              <w:t>.panta otrā daļa</w:t>
            </w:r>
          </w:p>
        </w:tc>
        <w:tc>
          <w:tcPr>
            <w:tcW w:w="2150" w:type="dxa"/>
          </w:tcPr>
          <w:p w14:paraId="4072A97E"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09DD112F"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3E3169EB" w14:textId="77777777" w:rsidTr="00851D2F">
        <w:trPr>
          <w:trHeight w:val="289"/>
          <w:jc w:val="center"/>
        </w:trPr>
        <w:tc>
          <w:tcPr>
            <w:tcW w:w="1964" w:type="dxa"/>
          </w:tcPr>
          <w:p w14:paraId="027353F8" w14:textId="77777777" w:rsidR="00076FD8" w:rsidRDefault="00C84BAD" w:rsidP="00E01DC3">
            <w:pPr>
              <w:jc w:val="center"/>
            </w:pPr>
            <w:r>
              <w:t>Direktīvas 2019/2034 53.panta 2.punkts</w:t>
            </w:r>
          </w:p>
        </w:tc>
        <w:tc>
          <w:tcPr>
            <w:tcW w:w="2541" w:type="dxa"/>
          </w:tcPr>
          <w:p w14:paraId="1D68F955" w14:textId="047F894A" w:rsidR="00076FD8" w:rsidRDefault="00C84BAD" w:rsidP="00E01DC3">
            <w:pPr>
              <w:pStyle w:val="naiskr"/>
              <w:spacing w:before="0" w:after="0"/>
              <w:jc w:val="center"/>
            </w:pPr>
            <w:r>
              <w:t xml:space="preserve">Likumprojekta </w:t>
            </w:r>
            <w:r w:rsidR="00E93513">
              <w:t>6</w:t>
            </w:r>
            <w:r w:rsidR="000611A3">
              <w:t>4</w:t>
            </w:r>
            <w:r>
              <w:t>.panta trešā daļa</w:t>
            </w:r>
          </w:p>
        </w:tc>
        <w:tc>
          <w:tcPr>
            <w:tcW w:w="2150" w:type="dxa"/>
          </w:tcPr>
          <w:p w14:paraId="5F32059B"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1D0E070E"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0B15CD66" w14:textId="77777777" w:rsidTr="00851D2F">
        <w:trPr>
          <w:trHeight w:val="289"/>
          <w:jc w:val="center"/>
        </w:trPr>
        <w:tc>
          <w:tcPr>
            <w:tcW w:w="1964" w:type="dxa"/>
          </w:tcPr>
          <w:p w14:paraId="08B9414E" w14:textId="77777777" w:rsidR="00076FD8" w:rsidRDefault="00C84BAD" w:rsidP="00E01DC3">
            <w:pPr>
              <w:jc w:val="center"/>
            </w:pPr>
            <w:r>
              <w:t>Direktīvas 2019/2034 54.pants</w:t>
            </w:r>
          </w:p>
        </w:tc>
        <w:tc>
          <w:tcPr>
            <w:tcW w:w="2541" w:type="dxa"/>
          </w:tcPr>
          <w:p w14:paraId="460AF426" w14:textId="6366FE0E" w:rsidR="00076FD8" w:rsidRDefault="00C84BAD" w:rsidP="00E01DC3">
            <w:pPr>
              <w:pStyle w:val="naiskr"/>
              <w:spacing w:before="0" w:after="0"/>
              <w:jc w:val="center"/>
            </w:pPr>
            <w:r>
              <w:t>Likumprojekta 6</w:t>
            </w:r>
            <w:r w:rsidR="000611A3">
              <w:t>5</w:t>
            </w:r>
            <w:r>
              <w:t>.pants</w:t>
            </w:r>
          </w:p>
        </w:tc>
        <w:tc>
          <w:tcPr>
            <w:tcW w:w="2150" w:type="dxa"/>
          </w:tcPr>
          <w:p w14:paraId="2D453318"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52C5D8AA"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26A21368" w14:textId="77777777" w:rsidTr="00851D2F">
        <w:trPr>
          <w:trHeight w:val="289"/>
          <w:jc w:val="center"/>
        </w:trPr>
        <w:tc>
          <w:tcPr>
            <w:tcW w:w="1964" w:type="dxa"/>
          </w:tcPr>
          <w:p w14:paraId="5E757B26" w14:textId="77777777" w:rsidR="00076FD8" w:rsidRDefault="00C84BAD" w:rsidP="00E01DC3">
            <w:pPr>
              <w:jc w:val="center"/>
            </w:pPr>
            <w:r>
              <w:t>Direktīvas 2019/2034 55.panta 1.punkts</w:t>
            </w:r>
          </w:p>
        </w:tc>
        <w:tc>
          <w:tcPr>
            <w:tcW w:w="2541" w:type="dxa"/>
          </w:tcPr>
          <w:p w14:paraId="5C024A61" w14:textId="42C4C18A" w:rsidR="00076FD8" w:rsidRDefault="00C84BAD" w:rsidP="00E01DC3">
            <w:pPr>
              <w:pStyle w:val="naiskr"/>
              <w:spacing w:before="0" w:after="0"/>
              <w:jc w:val="center"/>
            </w:pPr>
            <w:r>
              <w:t>Likumprojekta 6</w:t>
            </w:r>
            <w:r w:rsidR="000611A3">
              <w:t>6</w:t>
            </w:r>
            <w:r>
              <w:t>.panta pirmā daļa</w:t>
            </w:r>
          </w:p>
        </w:tc>
        <w:tc>
          <w:tcPr>
            <w:tcW w:w="2150" w:type="dxa"/>
          </w:tcPr>
          <w:p w14:paraId="5EEC4274"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28BE4677"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077E5FBE" w14:textId="77777777" w:rsidTr="00851D2F">
        <w:trPr>
          <w:trHeight w:val="289"/>
          <w:jc w:val="center"/>
        </w:trPr>
        <w:tc>
          <w:tcPr>
            <w:tcW w:w="1964" w:type="dxa"/>
          </w:tcPr>
          <w:p w14:paraId="32CF3DE5" w14:textId="77777777" w:rsidR="00076FD8" w:rsidRDefault="00C84BAD" w:rsidP="00E01DC3">
            <w:pPr>
              <w:jc w:val="center"/>
            </w:pPr>
            <w:r>
              <w:lastRenderedPageBreak/>
              <w:t>Direktīvas 2019/2034 55.panta 2.punkts</w:t>
            </w:r>
          </w:p>
        </w:tc>
        <w:tc>
          <w:tcPr>
            <w:tcW w:w="2541" w:type="dxa"/>
          </w:tcPr>
          <w:p w14:paraId="53864E1C" w14:textId="1FD2B10B" w:rsidR="00076FD8" w:rsidRDefault="00C84BAD" w:rsidP="00E01DC3">
            <w:pPr>
              <w:pStyle w:val="naiskr"/>
              <w:spacing w:before="0" w:after="0"/>
              <w:jc w:val="center"/>
            </w:pPr>
            <w:r>
              <w:t>Likumprojekta 6</w:t>
            </w:r>
            <w:r w:rsidR="000611A3">
              <w:t>6</w:t>
            </w:r>
            <w:r>
              <w:t>.panta otrā daļa</w:t>
            </w:r>
          </w:p>
        </w:tc>
        <w:tc>
          <w:tcPr>
            <w:tcW w:w="2150" w:type="dxa"/>
          </w:tcPr>
          <w:p w14:paraId="626F72CB"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6893C1CA"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7689736D" w14:textId="77777777" w:rsidTr="00851D2F">
        <w:trPr>
          <w:trHeight w:val="289"/>
          <w:jc w:val="center"/>
        </w:trPr>
        <w:tc>
          <w:tcPr>
            <w:tcW w:w="1964" w:type="dxa"/>
          </w:tcPr>
          <w:p w14:paraId="162BAB15" w14:textId="77777777" w:rsidR="00076FD8" w:rsidRDefault="00C84BAD" w:rsidP="00E01DC3">
            <w:pPr>
              <w:jc w:val="center"/>
            </w:pPr>
            <w:r>
              <w:t>Direktīvas 2019/2034 55.panta 3.punkts</w:t>
            </w:r>
          </w:p>
        </w:tc>
        <w:tc>
          <w:tcPr>
            <w:tcW w:w="2541" w:type="dxa"/>
          </w:tcPr>
          <w:p w14:paraId="244EFACE" w14:textId="28D05FB1" w:rsidR="00076FD8" w:rsidRDefault="00C84BAD" w:rsidP="00E01DC3">
            <w:pPr>
              <w:pStyle w:val="naiskr"/>
              <w:spacing w:before="0" w:after="0"/>
              <w:jc w:val="center"/>
            </w:pPr>
            <w:r>
              <w:t>Likumprojekta 6</w:t>
            </w:r>
            <w:r w:rsidR="000611A3">
              <w:t>6</w:t>
            </w:r>
            <w:r>
              <w:t>.panta trešā daļa</w:t>
            </w:r>
          </w:p>
        </w:tc>
        <w:tc>
          <w:tcPr>
            <w:tcW w:w="2150" w:type="dxa"/>
          </w:tcPr>
          <w:p w14:paraId="04F870D4" w14:textId="77777777" w:rsidR="00076FD8" w:rsidRPr="003F5C46" w:rsidRDefault="008C1CEC" w:rsidP="00DC7FC8">
            <w:pPr>
              <w:pStyle w:val="naiskr"/>
              <w:spacing w:before="0" w:after="0"/>
              <w:jc w:val="center"/>
            </w:pPr>
            <w:r w:rsidRPr="003F5C46">
              <w:t>ES tiesību akta vienība tiek pārņemta pilnībā</w:t>
            </w:r>
          </w:p>
        </w:tc>
        <w:tc>
          <w:tcPr>
            <w:tcW w:w="2651" w:type="dxa"/>
          </w:tcPr>
          <w:p w14:paraId="4A0D2D23" w14:textId="77777777" w:rsidR="00076FD8" w:rsidRPr="003F5C46" w:rsidRDefault="008C1CEC" w:rsidP="00DC7FC8">
            <w:pPr>
              <w:pStyle w:val="naiskr"/>
              <w:spacing w:before="0" w:after="0"/>
              <w:jc w:val="center"/>
            </w:pPr>
            <w:r w:rsidRPr="003F5C46">
              <w:t>Likumprojekts nenosaka stingrākas prasības kā ES tiesību akts</w:t>
            </w:r>
          </w:p>
        </w:tc>
      </w:tr>
      <w:tr w:rsidR="00076FD8" w:rsidRPr="00A049A0" w14:paraId="5BCB3654" w14:textId="77777777" w:rsidTr="00851D2F">
        <w:trPr>
          <w:trHeight w:val="289"/>
          <w:jc w:val="center"/>
        </w:trPr>
        <w:tc>
          <w:tcPr>
            <w:tcW w:w="1964" w:type="dxa"/>
          </w:tcPr>
          <w:p w14:paraId="121E0307" w14:textId="77777777" w:rsidR="00076FD8" w:rsidRPr="009D7996" w:rsidRDefault="008C1CEC" w:rsidP="00E01DC3">
            <w:pPr>
              <w:jc w:val="center"/>
            </w:pPr>
            <w:r w:rsidRPr="009D7996">
              <w:t>Direktīvas 2019/2034 56.pants</w:t>
            </w:r>
          </w:p>
        </w:tc>
        <w:tc>
          <w:tcPr>
            <w:tcW w:w="2541" w:type="dxa"/>
          </w:tcPr>
          <w:p w14:paraId="2466E2B6" w14:textId="0FCB96E1" w:rsidR="00076FD8" w:rsidRPr="009D7996" w:rsidRDefault="008C1CEC" w:rsidP="00E01DC3">
            <w:pPr>
              <w:pStyle w:val="naiskr"/>
              <w:spacing w:before="0" w:after="0"/>
              <w:jc w:val="center"/>
            </w:pPr>
            <w:r w:rsidRPr="009D7996">
              <w:t>Likumprojekta 4</w:t>
            </w:r>
            <w:r w:rsidR="000611A3">
              <w:t>3</w:t>
            </w:r>
            <w:r w:rsidRPr="009D7996">
              <w:t>.panta devītā daļa</w:t>
            </w:r>
          </w:p>
        </w:tc>
        <w:tc>
          <w:tcPr>
            <w:tcW w:w="2150" w:type="dxa"/>
          </w:tcPr>
          <w:p w14:paraId="1A141851" w14:textId="77777777" w:rsidR="00076FD8" w:rsidRPr="009D7996" w:rsidRDefault="008C1CEC" w:rsidP="00DC7FC8">
            <w:pPr>
              <w:pStyle w:val="naiskr"/>
              <w:spacing w:before="0" w:after="0"/>
              <w:jc w:val="center"/>
            </w:pPr>
            <w:r w:rsidRPr="009D7996">
              <w:t>ES tiesību akta vienība tiek pārņemta pilnībā</w:t>
            </w:r>
          </w:p>
        </w:tc>
        <w:tc>
          <w:tcPr>
            <w:tcW w:w="2651" w:type="dxa"/>
          </w:tcPr>
          <w:p w14:paraId="0FF597BF" w14:textId="77777777" w:rsidR="00076FD8" w:rsidRPr="009D7996" w:rsidRDefault="008C1CEC" w:rsidP="00DC7FC8">
            <w:pPr>
              <w:pStyle w:val="naiskr"/>
              <w:spacing w:before="0" w:after="0"/>
              <w:jc w:val="center"/>
            </w:pPr>
            <w:r w:rsidRPr="009D7996">
              <w:t>Likumprojekts nenosaka stingrākas prasības kā ES tiesību akts</w:t>
            </w:r>
          </w:p>
        </w:tc>
      </w:tr>
      <w:tr w:rsidR="00076FD8" w:rsidRPr="00A049A0" w14:paraId="7BE7E447" w14:textId="77777777" w:rsidTr="00851D2F">
        <w:trPr>
          <w:trHeight w:val="289"/>
          <w:jc w:val="center"/>
        </w:trPr>
        <w:tc>
          <w:tcPr>
            <w:tcW w:w="1964" w:type="dxa"/>
          </w:tcPr>
          <w:p w14:paraId="1DF01A58" w14:textId="77777777" w:rsidR="00076FD8" w:rsidRDefault="008C1CEC" w:rsidP="00E01DC3">
            <w:pPr>
              <w:jc w:val="center"/>
            </w:pPr>
            <w:r>
              <w:t>Direktīvas 2019/2034 58.pants</w:t>
            </w:r>
          </w:p>
        </w:tc>
        <w:tc>
          <w:tcPr>
            <w:tcW w:w="2541" w:type="dxa"/>
          </w:tcPr>
          <w:p w14:paraId="1F2F760A" w14:textId="77777777" w:rsidR="00076FD8" w:rsidRDefault="008C1CEC" w:rsidP="00E01DC3">
            <w:pPr>
              <w:pStyle w:val="naiskr"/>
              <w:spacing w:before="0" w:after="0"/>
              <w:jc w:val="center"/>
            </w:pPr>
            <w:r>
              <w:t>Nav jāpārņem.</w:t>
            </w:r>
          </w:p>
          <w:p w14:paraId="7AD02FD3" w14:textId="77777777" w:rsidR="008C1CEC" w:rsidRDefault="008C1CEC" w:rsidP="00E01DC3">
            <w:pPr>
              <w:pStyle w:val="naiskr"/>
              <w:spacing w:before="0" w:after="0"/>
              <w:jc w:val="center"/>
            </w:pPr>
            <w:r>
              <w:t>Pilnvaras Eiropas Komisijai</w:t>
            </w:r>
          </w:p>
        </w:tc>
        <w:tc>
          <w:tcPr>
            <w:tcW w:w="2150" w:type="dxa"/>
          </w:tcPr>
          <w:p w14:paraId="1FC7BBD3" w14:textId="77777777" w:rsidR="00076FD8" w:rsidRPr="003F5C46" w:rsidRDefault="008C1CEC" w:rsidP="00DC7FC8">
            <w:pPr>
              <w:pStyle w:val="naiskr"/>
              <w:spacing w:before="0" w:after="0"/>
              <w:jc w:val="center"/>
            </w:pPr>
            <w:r>
              <w:t>Nav jāpārņem</w:t>
            </w:r>
          </w:p>
        </w:tc>
        <w:tc>
          <w:tcPr>
            <w:tcW w:w="2651" w:type="dxa"/>
          </w:tcPr>
          <w:p w14:paraId="4C7D3F08" w14:textId="77777777" w:rsidR="00076FD8" w:rsidRPr="003F5C46" w:rsidRDefault="008C1CEC" w:rsidP="00DC7FC8">
            <w:pPr>
              <w:pStyle w:val="naiskr"/>
              <w:spacing w:before="0" w:after="0"/>
              <w:jc w:val="center"/>
            </w:pPr>
            <w:r>
              <w:t>Nav jāpārņem</w:t>
            </w:r>
          </w:p>
        </w:tc>
      </w:tr>
      <w:tr w:rsidR="00C84BAD" w:rsidRPr="00A049A0" w14:paraId="18258059" w14:textId="77777777" w:rsidTr="00851D2F">
        <w:trPr>
          <w:trHeight w:val="289"/>
          <w:jc w:val="center"/>
        </w:trPr>
        <w:tc>
          <w:tcPr>
            <w:tcW w:w="1964" w:type="dxa"/>
          </w:tcPr>
          <w:p w14:paraId="0A2D77D9" w14:textId="77777777" w:rsidR="00C84BAD" w:rsidRDefault="008C1CEC" w:rsidP="00E01DC3">
            <w:pPr>
              <w:jc w:val="center"/>
            </w:pPr>
            <w:r>
              <w:t>Direktīvas 2019/2034 59.pants</w:t>
            </w:r>
          </w:p>
        </w:tc>
        <w:tc>
          <w:tcPr>
            <w:tcW w:w="2541" w:type="dxa"/>
          </w:tcPr>
          <w:p w14:paraId="0D5B83A5" w14:textId="77777777" w:rsidR="00C84BAD" w:rsidRDefault="00F40C05" w:rsidP="00E01DC3">
            <w:pPr>
              <w:pStyle w:val="naiskr"/>
              <w:spacing w:before="0" w:after="0"/>
              <w:jc w:val="center"/>
            </w:pPr>
            <w:r>
              <w:t>Finanšu konglomerātu likuma 1.panta 2.punkts</w:t>
            </w:r>
          </w:p>
        </w:tc>
        <w:tc>
          <w:tcPr>
            <w:tcW w:w="2150" w:type="dxa"/>
          </w:tcPr>
          <w:p w14:paraId="0AD6132E" w14:textId="77777777" w:rsidR="00C84BAD" w:rsidRPr="003F5C46" w:rsidRDefault="00F40C05" w:rsidP="00DC7FC8">
            <w:pPr>
              <w:pStyle w:val="naiskr"/>
              <w:spacing w:before="0" w:after="0"/>
              <w:jc w:val="center"/>
            </w:pPr>
            <w:r w:rsidRPr="003F5C46">
              <w:t>ES tiesību akta vienība tiek pārņemta pilnībā</w:t>
            </w:r>
          </w:p>
        </w:tc>
        <w:tc>
          <w:tcPr>
            <w:tcW w:w="2651" w:type="dxa"/>
          </w:tcPr>
          <w:p w14:paraId="51AA9511" w14:textId="77777777" w:rsidR="00C84BAD" w:rsidRPr="003F5C46" w:rsidRDefault="00F40C05" w:rsidP="00DC7FC8">
            <w:pPr>
              <w:pStyle w:val="naiskr"/>
              <w:spacing w:before="0" w:after="0"/>
              <w:jc w:val="center"/>
            </w:pPr>
            <w:r w:rsidRPr="003F5C46">
              <w:t>Likumprojekts nenosaka stingrākas prasības kā ES tiesību akts</w:t>
            </w:r>
          </w:p>
        </w:tc>
      </w:tr>
      <w:tr w:rsidR="00C84BAD" w:rsidRPr="00A049A0" w14:paraId="646E80FA" w14:textId="77777777" w:rsidTr="00851D2F">
        <w:trPr>
          <w:trHeight w:val="289"/>
          <w:jc w:val="center"/>
        </w:trPr>
        <w:tc>
          <w:tcPr>
            <w:tcW w:w="1964" w:type="dxa"/>
          </w:tcPr>
          <w:p w14:paraId="71B9A1A2" w14:textId="77777777" w:rsidR="00C84BAD" w:rsidRDefault="008C1CEC" w:rsidP="00E01DC3">
            <w:pPr>
              <w:jc w:val="center"/>
            </w:pPr>
            <w:r>
              <w:t>Direktīvas 2019/2034 60.pants</w:t>
            </w:r>
          </w:p>
        </w:tc>
        <w:tc>
          <w:tcPr>
            <w:tcW w:w="2541" w:type="dxa"/>
          </w:tcPr>
          <w:p w14:paraId="797AB2BE" w14:textId="77777777" w:rsidR="00C84BAD" w:rsidRDefault="00263892" w:rsidP="00E01DC3">
            <w:pPr>
              <w:pStyle w:val="naiskr"/>
              <w:spacing w:before="0" w:after="0"/>
              <w:jc w:val="center"/>
            </w:pPr>
            <w:r>
              <w:t>Ieguldījumu pārvaldes sabiedrību likuma 8.panta sestās daļas 2.punkts</w:t>
            </w:r>
          </w:p>
        </w:tc>
        <w:tc>
          <w:tcPr>
            <w:tcW w:w="2150" w:type="dxa"/>
          </w:tcPr>
          <w:p w14:paraId="73281CA1" w14:textId="77777777" w:rsidR="00C84BAD" w:rsidRPr="003F5C46" w:rsidRDefault="00263892" w:rsidP="00DC7FC8">
            <w:pPr>
              <w:pStyle w:val="naiskr"/>
              <w:spacing w:before="0" w:after="0"/>
              <w:jc w:val="center"/>
            </w:pPr>
            <w:r w:rsidRPr="003F5C46">
              <w:t>ES tiesību akta vienība tiek pārņemta pilnībā</w:t>
            </w:r>
          </w:p>
        </w:tc>
        <w:tc>
          <w:tcPr>
            <w:tcW w:w="2651" w:type="dxa"/>
          </w:tcPr>
          <w:p w14:paraId="64DF4532" w14:textId="77777777" w:rsidR="00C84BAD" w:rsidRPr="003F5C46" w:rsidRDefault="00263892" w:rsidP="00DC7FC8">
            <w:pPr>
              <w:pStyle w:val="naiskr"/>
              <w:spacing w:before="0" w:after="0"/>
              <w:jc w:val="center"/>
            </w:pPr>
            <w:r w:rsidRPr="003F5C46">
              <w:t>Likumprojekts nenosaka stingrākas prasības kā ES tiesību akts</w:t>
            </w:r>
          </w:p>
        </w:tc>
      </w:tr>
      <w:tr w:rsidR="00C84BAD" w:rsidRPr="00A049A0" w14:paraId="7A77F2E1" w14:textId="77777777" w:rsidTr="00851D2F">
        <w:trPr>
          <w:trHeight w:val="289"/>
          <w:jc w:val="center"/>
        </w:trPr>
        <w:tc>
          <w:tcPr>
            <w:tcW w:w="1964" w:type="dxa"/>
          </w:tcPr>
          <w:p w14:paraId="7E56F3A6" w14:textId="77777777" w:rsidR="00C84BAD" w:rsidRDefault="008C1CEC" w:rsidP="00E01DC3">
            <w:pPr>
              <w:jc w:val="center"/>
            </w:pPr>
            <w:r>
              <w:t>Direktīvas 2019/2034 61.pants</w:t>
            </w:r>
          </w:p>
        </w:tc>
        <w:tc>
          <w:tcPr>
            <w:tcW w:w="2541" w:type="dxa"/>
          </w:tcPr>
          <w:p w14:paraId="68CE18AB" w14:textId="77777777" w:rsidR="00C84BAD" w:rsidRDefault="00263892" w:rsidP="00E01DC3">
            <w:pPr>
              <w:pStyle w:val="naiskr"/>
              <w:spacing w:before="0" w:after="0"/>
              <w:jc w:val="center"/>
            </w:pPr>
            <w:r>
              <w:t>Alternatīvo ieguldījumu fondu un to pārvaldnieku likuma 16.panta septītās daļas 2.punkts</w:t>
            </w:r>
          </w:p>
        </w:tc>
        <w:tc>
          <w:tcPr>
            <w:tcW w:w="2150" w:type="dxa"/>
          </w:tcPr>
          <w:p w14:paraId="45955194" w14:textId="77777777" w:rsidR="00C84BAD" w:rsidRPr="003F5C46" w:rsidRDefault="00263892" w:rsidP="00DC7FC8">
            <w:pPr>
              <w:pStyle w:val="naiskr"/>
              <w:spacing w:before="0" w:after="0"/>
              <w:jc w:val="center"/>
            </w:pPr>
            <w:r w:rsidRPr="003F5C46">
              <w:t>ES tiesību akta vienība tiek pārņemta pilnībā</w:t>
            </w:r>
          </w:p>
        </w:tc>
        <w:tc>
          <w:tcPr>
            <w:tcW w:w="2651" w:type="dxa"/>
          </w:tcPr>
          <w:p w14:paraId="0C678578" w14:textId="77777777" w:rsidR="00C84BAD" w:rsidRPr="003F5C46" w:rsidRDefault="00263892" w:rsidP="00DC7FC8">
            <w:pPr>
              <w:pStyle w:val="naiskr"/>
              <w:spacing w:before="0" w:after="0"/>
              <w:jc w:val="center"/>
            </w:pPr>
            <w:r w:rsidRPr="003F5C46">
              <w:t>Likumprojekts nenosaka stingrākas prasības kā ES tiesību akts</w:t>
            </w:r>
          </w:p>
        </w:tc>
      </w:tr>
      <w:tr w:rsidR="00C84BAD" w:rsidRPr="00A049A0" w14:paraId="71F13D8E" w14:textId="77777777" w:rsidTr="00851D2F">
        <w:trPr>
          <w:trHeight w:val="289"/>
          <w:jc w:val="center"/>
        </w:trPr>
        <w:tc>
          <w:tcPr>
            <w:tcW w:w="1964" w:type="dxa"/>
          </w:tcPr>
          <w:p w14:paraId="66AD9AF8" w14:textId="77777777" w:rsidR="00C84BAD" w:rsidRDefault="008C1CEC" w:rsidP="00E01DC3">
            <w:pPr>
              <w:jc w:val="center"/>
            </w:pPr>
            <w:r>
              <w:t>Direktīvas 2019/2034 62.pant</w:t>
            </w:r>
            <w:r w:rsidR="008B1C00">
              <w:t>a 1.punkts</w:t>
            </w:r>
          </w:p>
        </w:tc>
        <w:tc>
          <w:tcPr>
            <w:tcW w:w="2541" w:type="dxa"/>
          </w:tcPr>
          <w:p w14:paraId="2D1F1867" w14:textId="77777777" w:rsidR="00C84BAD" w:rsidRDefault="008B1C00" w:rsidP="00E01DC3">
            <w:pPr>
              <w:pStyle w:val="naiskr"/>
              <w:spacing w:before="0" w:after="0"/>
              <w:jc w:val="center"/>
            </w:pPr>
            <w:r>
              <w:t>Finanšu instrumentu tirgus likuma Informatīvā atsauce uz direktīvām 30.punkts</w:t>
            </w:r>
            <w:r w:rsidR="001C30BF">
              <w:t>,</w:t>
            </w:r>
          </w:p>
          <w:p w14:paraId="1CF7E802" w14:textId="77777777" w:rsidR="001C30BF" w:rsidRDefault="001C30BF" w:rsidP="001C30BF">
            <w:pPr>
              <w:pStyle w:val="naiskr"/>
              <w:spacing w:before="0" w:after="0"/>
              <w:jc w:val="center"/>
            </w:pPr>
            <w:r>
              <w:t>Kredītiestāžu likuma 1.panta pirmās daļas 11.</w:t>
            </w:r>
            <w:r w:rsidRPr="001C30BF">
              <w:rPr>
                <w:vertAlign w:val="superscript"/>
              </w:rPr>
              <w:t>1</w:t>
            </w:r>
            <w:r>
              <w:t xml:space="preserve"> punkts un Informatīvā atsauce uz direktīvām 22.punkts</w:t>
            </w:r>
          </w:p>
        </w:tc>
        <w:tc>
          <w:tcPr>
            <w:tcW w:w="2150" w:type="dxa"/>
          </w:tcPr>
          <w:p w14:paraId="6D8C5E3B" w14:textId="77777777" w:rsidR="00C84BAD" w:rsidRPr="003F5C46" w:rsidRDefault="008B1C00" w:rsidP="00DC7FC8">
            <w:pPr>
              <w:pStyle w:val="naiskr"/>
              <w:spacing w:before="0" w:after="0"/>
              <w:jc w:val="center"/>
            </w:pPr>
            <w:r w:rsidRPr="003F5C46">
              <w:t>ES tiesību akta vienība tiek pārņemta pilnībā</w:t>
            </w:r>
          </w:p>
        </w:tc>
        <w:tc>
          <w:tcPr>
            <w:tcW w:w="2651" w:type="dxa"/>
          </w:tcPr>
          <w:p w14:paraId="3D07DE8B" w14:textId="77777777" w:rsidR="00C84BAD" w:rsidRPr="003F5C46" w:rsidRDefault="008B1C00" w:rsidP="00DC7FC8">
            <w:pPr>
              <w:pStyle w:val="naiskr"/>
              <w:spacing w:before="0" w:after="0"/>
              <w:jc w:val="center"/>
            </w:pPr>
            <w:r w:rsidRPr="003F5C46">
              <w:t>Likumprojekts nenosaka stingrākas prasības kā ES tiesību akts</w:t>
            </w:r>
          </w:p>
        </w:tc>
      </w:tr>
      <w:tr w:rsidR="009D1299" w:rsidRPr="00A049A0" w14:paraId="49535D78" w14:textId="77777777" w:rsidTr="00851D2F">
        <w:trPr>
          <w:trHeight w:val="289"/>
          <w:jc w:val="center"/>
        </w:trPr>
        <w:tc>
          <w:tcPr>
            <w:tcW w:w="1964" w:type="dxa"/>
          </w:tcPr>
          <w:p w14:paraId="4ED3603B" w14:textId="77777777" w:rsidR="009D1299" w:rsidRDefault="009D1299" w:rsidP="00E01DC3">
            <w:pPr>
              <w:jc w:val="center"/>
            </w:pPr>
            <w:r>
              <w:t>Direktīvas 2019/2034 62.panta 6.punkts</w:t>
            </w:r>
          </w:p>
        </w:tc>
        <w:tc>
          <w:tcPr>
            <w:tcW w:w="2541" w:type="dxa"/>
          </w:tcPr>
          <w:p w14:paraId="1E1F83CA" w14:textId="77777777" w:rsidR="009D1299" w:rsidRDefault="009D1299" w:rsidP="00E01DC3">
            <w:pPr>
              <w:pStyle w:val="naiskr"/>
              <w:spacing w:before="0" w:after="0"/>
              <w:jc w:val="center"/>
            </w:pPr>
            <w:r>
              <w:t>Kredītiestāžu likuma 11.</w:t>
            </w:r>
            <w:r w:rsidRPr="006E3902">
              <w:rPr>
                <w:vertAlign w:val="superscript"/>
              </w:rPr>
              <w:t>2</w:t>
            </w:r>
            <w:r>
              <w:t xml:space="preserve"> panta pirmā, trešā, ceturtā daļa, Pārejas noteikumu 86.punkts</w:t>
            </w:r>
          </w:p>
        </w:tc>
        <w:tc>
          <w:tcPr>
            <w:tcW w:w="2150" w:type="dxa"/>
          </w:tcPr>
          <w:p w14:paraId="3A0F9362" w14:textId="77777777" w:rsidR="009D1299" w:rsidRPr="003F5C46" w:rsidRDefault="009D1299" w:rsidP="00DC7FC8">
            <w:pPr>
              <w:pStyle w:val="naiskr"/>
              <w:spacing w:before="0" w:after="0"/>
              <w:jc w:val="center"/>
            </w:pPr>
            <w:r w:rsidRPr="003F5C46">
              <w:t>ES tiesību akta vienība tiek pārņemta pilnībā</w:t>
            </w:r>
          </w:p>
        </w:tc>
        <w:tc>
          <w:tcPr>
            <w:tcW w:w="2651" w:type="dxa"/>
          </w:tcPr>
          <w:p w14:paraId="0295D685" w14:textId="77777777" w:rsidR="009D1299" w:rsidRPr="003F5C46" w:rsidRDefault="009D1299" w:rsidP="00DC7FC8">
            <w:pPr>
              <w:pStyle w:val="naiskr"/>
              <w:spacing w:before="0" w:after="0"/>
              <w:jc w:val="center"/>
            </w:pPr>
            <w:r w:rsidRPr="003F5C46">
              <w:t>Likumprojekts nenosaka stingrākas prasības kā ES tiesību akts</w:t>
            </w:r>
          </w:p>
        </w:tc>
      </w:tr>
      <w:tr w:rsidR="009D1299" w:rsidRPr="00A049A0" w14:paraId="5100CC29" w14:textId="77777777" w:rsidTr="00851D2F">
        <w:trPr>
          <w:trHeight w:val="289"/>
          <w:jc w:val="center"/>
        </w:trPr>
        <w:tc>
          <w:tcPr>
            <w:tcW w:w="1964" w:type="dxa"/>
          </w:tcPr>
          <w:p w14:paraId="1E35A46F" w14:textId="77777777" w:rsidR="009D1299" w:rsidRDefault="009D1299" w:rsidP="00E01DC3">
            <w:pPr>
              <w:jc w:val="center"/>
            </w:pPr>
            <w:r>
              <w:t>Direktīvas 2019/2034 62.panta 13.punkts</w:t>
            </w:r>
          </w:p>
        </w:tc>
        <w:tc>
          <w:tcPr>
            <w:tcW w:w="2541" w:type="dxa"/>
          </w:tcPr>
          <w:p w14:paraId="0AF1E6A8" w14:textId="77777777" w:rsidR="009D1299" w:rsidRDefault="009D1299" w:rsidP="00E01DC3">
            <w:pPr>
              <w:pStyle w:val="naiskr"/>
              <w:spacing w:before="0" w:after="0"/>
              <w:jc w:val="center"/>
            </w:pPr>
            <w:r>
              <w:t>Kredītiestāžu</w:t>
            </w:r>
            <w:r w:rsidR="00263892">
              <w:t xml:space="preserve"> likuma 198.panta divpadsmitā daļa</w:t>
            </w:r>
          </w:p>
        </w:tc>
        <w:tc>
          <w:tcPr>
            <w:tcW w:w="2150" w:type="dxa"/>
          </w:tcPr>
          <w:p w14:paraId="7D2A7493" w14:textId="77777777" w:rsidR="009D1299" w:rsidRPr="003F5C46" w:rsidRDefault="00263892" w:rsidP="00DC7FC8">
            <w:pPr>
              <w:pStyle w:val="naiskr"/>
              <w:spacing w:before="0" w:after="0"/>
              <w:jc w:val="center"/>
            </w:pPr>
            <w:r w:rsidRPr="003F5C46">
              <w:t>ES tiesību akta vienība tiek pārņemta pilnībā</w:t>
            </w:r>
          </w:p>
        </w:tc>
        <w:tc>
          <w:tcPr>
            <w:tcW w:w="2651" w:type="dxa"/>
          </w:tcPr>
          <w:p w14:paraId="60C7186C" w14:textId="77777777" w:rsidR="009D1299" w:rsidRPr="003F5C46" w:rsidRDefault="00263892" w:rsidP="00DC7FC8">
            <w:pPr>
              <w:pStyle w:val="naiskr"/>
              <w:spacing w:before="0" w:after="0"/>
              <w:jc w:val="center"/>
            </w:pPr>
            <w:r w:rsidRPr="003F5C46">
              <w:t>Likumprojekts nenosaka stingrākas prasības kā ES tiesību akts</w:t>
            </w:r>
          </w:p>
        </w:tc>
      </w:tr>
      <w:tr w:rsidR="00C84BAD" w:rsidRPr="00A049A0" w14:paraId="51E155D2" w14:textId="77777777" w:rsidTr="00851D2F">
        <w:trPr>
          <w:trHeight w:val="289"/>
          <w:jc w:val="center"/>
        </w:trPr>
        <w:tc>
          <w:tcPr>
            <w:tcW w:w="1964" w:type="dxa"/>
          </w:tcPr>
          <w:p w14:paraId="26A53470" w14:textId="77777777" w:rsidR="00C84BAD" w:rsidRDefault="008C1CEC" w:rsidP="00E01DC3">
            <w:pPr>
              <w:jc w:val="center"/>
            </w:pPr>
            <w:r>
              <w:t>Direktīvas 2019/2034 63.pant</w:t>
            </w:r>
            <w:r w:rsidR="00074F18">
              <w:t>a 1.punkts</w:t>
            </w:r>
          </w:p>
        </w:tc>
        <w:tc>
          <w:tcPr>
            <w:tcW w:w="2541" w:type="dxa"/>
          </w:tcPr>
          <w:p w14:paraId="2AD9639D" w14:textId="77777777" w:rsidR="00C84BAD" w:rsidRDefault="00074F18" w:rsidP="00E01DC3">
            <w:pPr>
              <w:pStyle w:val="naiskr"/>
              <w:spacing w:before="0" w:after="0"/>
              <w:jc w:val="center"/>
            </w:pPr>
            <w:r>
              <w:t>Kredītiestāžu un ieguldījumu brokeru sabiedrību darbības atjaunošanas un noregulējuma likuma 1.panta pirmās daļas 23.punkts</w:t>
            </w:r>
          </w:p>
        </w:tc>
        <w:tc>
          <w:tcPr>
            <w:tcW w:w="2150" w:type="dxa"/>
          </w:tcPr>
          <w:p w14:paraId="70CF36FA" w14:textId="77777777" w:rsidR="00C84BAD" w:rsidRPr="003F5C46" w:rsidRDefault="00074F18" w:rsidP="00DC7FC8">
            <w:pPr>
              <w:pStyle w:val="naiskr"/>
              <w:spacing w:before="0" w:after="0"/>
              <w:jc w:val="center"/>
            </w:pPr>
            <w:r w:rsidRPr="003F5C46">
              <w:t>ES tiesību akta vienība tiek pārņemta pilnībā</w:t>
            </w:r>
          </w:p>
        </w:tc>
        <w:tc>
          <w:tcPr>
            <w:tcW w:w="2651" w:type="dxa"/>
          </w:tcPr>
          <w:p w14:paraId="587D16D2" w14:textId="77777777" w:rsidR="00C84BAD" w:rsidRPr="003F5C46" w:rsidRDefault="00074F18" w:rsidP="00DC7FC8">
            <w:pPr>
              <w:pStyle w:val="naiskr"/>
              <w:spacing w:before="0" w:after="0"/>
              <w:jc w:val="center"/>
            </w:pPr>
            <w:r w:rsidRPr="003F5C46">
              <w:t>Likumprojekts nenosaka stingrākas prasības kā ES tiesību akts</w:t>
            </w:r>
          </w:p>
        </w:tc>
      </w:tr>
      <w:tr w:rsidR="00074F18" w:rsidRPr="00A049A0" w14:paraId="77953C71" w14:textId="77777777" w:rsidTr="00851D2F">
        <w:trPr>
          <w:trHeight w:val="289"/>
          <w:jc w:val="center"/>
        </w:trPr>
        <w:tc>
          <w:tcPr>
            <w:tcW w:w="1964" w:type="dxa"/>
          </w:tcPr>
          <w:p w14:paraId="4CA649D5" w14:textId="77777777" w:rsidR="00074F18" w:rsidRDefault="00074F18" w:rsidP="00E01DC3">
            <w:pPr>
              <w:jc w:val="center"/>
            </w:pPr>
            <w:r>
              <w:lastRenderedPageBreak/>
              <w:t>Direktīvas 2019/2034 63.panta 2.punkts</w:t>
            </w:r>
          </w:p>
        </w:tc>
        <w:tc>
          <w:tcPr>
            <w:tcW w:w="2541" w:type="dxa"/>
          </w:tcPr>
          <w:p w14:paraId="226B437A" w14:textId="77777777" w:rsidR="00074F18" w:rsidRDefault="00074F18" w:rsidP="00E01DC3">
            <w:pPr>
              <w:pStyle w:val="naiskr"/>
              <w:spacing w:before="0" w:after="0"/>
              <w:jc w:val="center"/>
            </w:pPr>
            <w:r>
              <w:t>Kredītiestāžu un ieguldījumu brokeru sabiedrību darbības atjaunošanas un noregulējuma likuma 79.panta pirmā daļa</w:t>
            </w:r>
          </w:p>
        </w:tc>
        <w:tc>
          <w:tcPr>
            <w:tcW w:w="2150" w:type="dxa"/>
          </w:tcPr>
          <w:p w14:paraId="080863A9" w14:textId="77777777" w:rsidR="00074F18" w:rsidRPr="003F5C46" w:rsidRDefault="00074F18" w:rsidP="00DC7FC8">
            <w:pPr>
              <w:pStyle w:val="naiskr"/>
              <w:spacing w:before="0" w:after="0"/>
              <w:jc w:val="center"/>
            </w:pPr>
            <w:r w:rsidRPr="003F5C46">
              <w:t>ES tiesību akta vienība tiek pārņemta pilnībā</w:t>
            </w:r>
          </w:p>
        </w:tc>
        <w:tc>
          <w:tcPr>
            <w:tcW w:w="2651" w:type="dxa"/>
          </w:tcPr>
          <w:p w14:paraId="44E3F0AF" w14:textId="77777777" w:rsidR="00074F18" w:rsidRPr="003F5C46" w:rsidRDefault="00074F18" w:rsidP="00DC7FC8">
            <w:pPr>
              <w:pStyle w:val="naiskr"/>
              <w:spacing w:before="0" w:after="0"/>
              <w:jc w:val="center"/>
            </w:pPr>
            <w:r w:rsidRPr="003F5C46">
              <w:t>Likumprojekts nenosaka stingrākas prasības kā ES tiesību akts</w:t>
            </w:r>
          </w:p>
        </w:tc>
      </w:tr>
      <w:tr w:rsidR="000F38EC" w:rsidRPr="00A049A0" w14:paraId="223F380B" w14:textId="77777777" w:rsidTr="00851D2F">
        <w:trPr>
          <w:trHeight w:val="289"/>
          <w:jc w:val="center"/>
        </w:trPr>
        <w:tc>
          <w:tcPr>
            <w:tcW w:w="1964" w:type="dxa"/>
          </w:tcPr>
          <w:p w14:paraId="333CB735" w14:textId="77777777" w:rsidR="000F38EC" w:rsidRDefault="000F38EC" w:rsidP="00E01DC3">
            <w:pPr>
              <w:jc w:val="center"/>
            </w:pPr>
            <w:r>
              <w:t>Direktīvas 2019/2034 64.panta 3.punkts</w:t>
            </w:r>
          </w:p>
        </w:tc>
        <w:tc>
          <w:tcPr>
            <w:tcW w:w="2541" w:type="dxa"/>
          </w:tcPr>
          <w:p w14:paraId="3B4D4558" w14:textId="77777777" w:rsidR="000F38EC" w:rsidRDefault="000F38EC" w:rsidP="00E01DC3">
            <w:pPr>
              <w:pStyle w:val="naiskr"/>
              <w:spacing w:before="0" w:after="0"/>
              <w:jc w:val="center"/>
            </w:pPr>
            <w:r>
              <w:t xml:space="preserve">Likumprojekta 20.panta </w:t>
            </w:r>
            <w:r w:rsidR="00132AD7">
              <w:t>astotā</w:t>
            </w:r>
            <w:r>
              <w:t xml:space="preserve">, </w:t>
            </w:r>
            <w:r w:rsidR="00132AD7">
              <w:t>devītā</w:t>
            </w:r>
            <w:r w:rsidR="00303521">
              <w:t xml:space="preserve">, </w:t>
            </w:r>
            <w:r w:rsidR="00132AD7">
              <w:t>desmitā</w:t>
            </w:r>
            <w:r w:rsidR="00303521">
              <w:t xml:space="preserve"> daļa</w:t>
            </w:r>
            <w:r w:rsidR="00504BF3">
              <w:t>, 21.panta sestā daļa</w:t>
            </w:r>
          </w:p>
        </w:tc>
        <w:tc>
          <w:tcPr>
            <w:tcW w:w="2150" w:type="dxa"/>
          </w:tcPr>
          <w:p w14:paraId="1E6A19B0" w14:textId="77777777" w:rsidR="000F38EC" w:rsidRPr="003F5C46" w:rsidRDefault="00303521" w:rsidP="00DC7FC8">
            <w:pPr>
              <w:pStyle w:val="naiskr"/>
              <w:spacing w:before="0" w:after="0"/>
              <w:jc w:val="center"/>
            </w:pPr>
            <w:r w:rsidRPr="003F5C46">
              <w:t>ES tiesību akta vienība tiek pārņemta pilnībā</w:t>
            </w:r>
          </w:p>
        </w:tc>
        <w:tc>
          <w:tcPr>
            <w:tcW w:w="2651" w:type="dxa"/>
          </w:tcPr>
          <w:p w14:paraId="67682ACF" w14:textId="77777777" w:rsidR="000F38EC" w:rsidRPr="003F5C46" w:rsidRDefault="00303521" w:rsidP="00DC7FC8">
            <w:pPr>
              <w:pStyle w:val="naiskr"/>
              <w:spacing w:before="0" w:after="0"/>
              <w:jc w:val="center"/>
            </w:pPr>
            <w:r w:rsidRPr="003F5C46">
              <w:t>Likumprojekts nenosaka stingrākas prasības kā ES tiesību akts</w:t>
            </w:r>
          </w:p>
        </w:tc>
      </w:tr>
      <w:tr w:rsidR="00504BF3" w:rsidRPr="00A049A0" w14:paraId="3F81FF7C" w14:textId="77777777" w:rsidTr="00851D2F">
        <w:trPr>
          <w:trHeight w:val="289"/>
          <w:jc w:val="center"/>
        </w:trPr>
        <w:tc>
          <w:tcPr>
            <w:tcW w:w="1964" w:type="dxa"/>
          </w:tcPr>
          <w:p w14:paraId="6E55C699" w14:textId="77777777" w:rsidR="00504BF3" w:rsidRDefault="00504BF3" w:rsidP="00E01DC3">
            <w:pPr>
              <w:jc w:val="center"/>
            </w:pPr>
            <w:r>
              <w:t>Direktīvas 2019/2034 64.panta 4.punkts</w:t>
            </w:r>
          </w:p>
        </w:tc>
        <w:tc>
          <w:tcPr>
            <w:tcW w:w="2541" w:type="dxa"/>
          </w:tcPr>
          <w:p w14:paraId="6BB0DC28" w14:textId="77777777" w:rsidR="00504BF3" w:rsidRDefault="00504BF3" w:rsidP="00E01DC3">
            <w:pPr>
              <w:pStyle w:val="naiskr"/>
              <w:spacing w:before="0" w:after="0"/>
              <w:jc w:val="center"/>
            </w:pPr>
            <w:r>
              <w:t>Likumprojekta 22.panta trešā daļa</w:t>
            </w:r>
          </w:p>
        </w:tc>
        <w:tc>
          <w:tcPr>
            <w:tcW w:w="2150" w:type="dxa"/>
          </w:tcPr>
          <w:p w14:paraId="7AFADF0B" w14:textId="77777777" w:rsidR="00504BF3" w:rsidRPr="003F5C46" w:rsidRDefault="00504BF3" w:rsidP="00DC7FC8">
            <w:pPr>
              <w:pStyle w:val="naiskr"/>
              <w:spacing w:before="0" w:after="0"/>
              <w:jc w:val="center"/>
            </w:pPr>
            <w:r w:rsidRPr="003F5C46">
              <w:t>ES tiesību akta vienība tiek pārņemta pilnībā</w:t>
            </w:r>
          </w:p>
        </w:tc>
        <w:tc>
          <w:tcPr>
            <w:tcW w:w="2651" w:type="dxa"/>
          </w:tcPr>
          <w:p w14:paraId="054B9439" w14:textId="77777777" w:rsidR="00504BF3" w:rsidRPr="003F5C46" w:rsidRDefault="00504BF3" w:rsidP="00DC7FC8">
            <w:pPr>
              <w:pStyle w:val="naiskr"/>
              <w:spacing w:before="0" w:after="0"/>
              <w:jc w:val="center"/>
            </w:pPr>
            <w:r w:rsidRPr="003F5C46">
              <w:t>Likumprojekts nenosaka stingrākas prasības kā ES tiesību akts</w:t>
            </w:r>
          </w:p>
        </w:tc>
      </w:tr>
      <w:tr w:rsidR="00AB16A6" w:rsidRPr="00A049A0" w14:paraId="4D297FC6" w14:textId="77777777" w:rsidTr="00851D2F">
        <w:trPr>
          <w:trHeight w:val="289"/>
          <w:jc w:val="center"/>
        </w:trPr>
        <w:tc>
          <w:tcPr>
            <w:tcW w:w="1964" w:type="dxa"/>
          </w:tcPr>
          <w:p w14:paraId="79331B66" w14:textId="77777777" w:rsidR="00AB16A6" w:rsidRDefault="00AB16A6" w:rsidP="00E01DC3">
            <w:pPr>
              <w:jc w:val="center"/>
            </w:pPr>
            <w:r>
              <w:t>Direktīvas 2019/2034 64.panta 5.punkts</w:t>
            </w:r>
          </w:p>
        </w:tc>
        <w:tc>
          <w:tcPr>
            <w:tcW w:w="2541" w:type="dxa"/>
          </w:tcPr>
          <w:p w14:paraId="38AF12B7" w14:textId="77777777" w:rsidR="00AB16A6" w:rsidRDefault="00AB16A6" w:rsidP="00E01DC3">
            <w:pPr>
              <w:pStyle w:val="naiskr"/>
              <w:spacing w:before="0" w:after="0"/>
              <w:jc w:val="center"/>
            </w:pPr>
            <w:r>
              <w:t>Finanšu instrumentu tirgus likuma 35.</w:t>
            </w:r>
            <w:r w:rsidRPr="00AB16A6">
              <w:rPr>
                <w:vertAlign w:val="superscript"/>
              </w:rPr>
              <w:t>2</w:t>
            </w:r>
            <w:r>
              <w:t xml:space="preserve"> panta ceturtā daļa</w:t>
            </w:r>
          </w:p>
        </w:tc>
        <w:tc>
          <w:tcPr>
            <w:tcW w:w="2150" w:type="dxa"/>
          </w:tcPr>
          <w:p w14:paraId="2F6DB74B" w14:textId="77777777" w:rsidR="00AB16A6" w:rsidRPr="003F5C46" w:rsidRDefault="00AB16A6" w:rsidP="00DC7FC8">
            <w:pPr>
              <w:pStyle w:val="naiskr"/>
              <w:spacing w:before="0" w:after="0"/>
              <w:jc w:val="center"/>
            </w:pPr>
            <w:r w:rsidRPr="003F5C46">
              <w:t>ES tiesību akta vienība tiek pārņemta pilnībā</w:t>
            </w:r>
          </w:p>
        </w:tc>
        <w:tc>
          <w:tcPr>
            <w:tcW w:w="2651" w:type="dxa"/>
          </w:tcPr>
          <w:p w14:paraId="1F1D96A8" w14:textId="77777777" w:rsidR="00AB16A6" w:rsidRPr="003F5C46" w:rsidRDefault="00AB16A6" w:rsidP="00DC7FC8">
            <w:pPr>
              <w:pStyle w:val="naiskr"/>
              <w:spacing w:before="0" w:after="0"/>
              <w:jc w:val="center"/>
            </w:pPr>
            <w:r w:rsidRPr="003F5C46">
              <w:t>Likumprojekts nenosaka stingrākas prasības kā ES tiesību akts</w:t>
            </w:r>
          </w:p>
        </w:tc>
      </w:tr>
      <w:tr w:rsidR="006D201D" w:rsidRPr="00A049A0" w14:paraId="7DC7F5D0" w14:textId="77777777" w:rsidTr="00851D2F">
        <w:trPr>
          <w:trHeight w:val="289"/>
          <w:jc w:val="center"/>
        </w:trPr>
        <w:tc>
          <w:tcPr>
            <w:tcW w:w="1964" w:type="dxa"/>
          </w:tcPr>
          <w:p w14:paraId="4C17B97A" w14:textId="77777777" w:rsidR="006D201D" w:rsidRDefault="006D201D" w:rsidP="00E01DC3">
            <w:pPr>
              <w:jc w:val="center"/>
            </w:pPr>
            <w:r>
              <w:t>Direktīvas 2019/2034 64.panta 6.punkts</w:t>
            </w:r>
          </w:p>
        </w:tc>
        <w:tc>
          <w:tcPr>
            <w:tcW w:w="2541" w:type="dxa"/>
          </w:tcPr>
          <w:p w14:paraId="45336266" w14:textId="70075BB0" w:rsidR="006D201D" w:rsidRDefault="006D201D" w:rsidP="00E01DC3">
            <w:pPr>
              <w:pStyle w:val="naiskr"/>
              <w:spacing w:before="0" w:after="0"/>
              <w:jc w:val="center"/>
            </w:pPr>
            <w:r>
              <w:t xml:space="preserve">Likumprojekta </w:t>
            </w:r>
            <w:r w:rsidR="00D047A0">
              <w:t>83</w:t>
            </w:r>
            <w:r>
              <w:t>.panta trešā</w:t>
            </w:r>
            <w:r w:rsidR="00C322D7">
              <w:t xml:space="preserve"> daļa</w:t>
            </w:r>
          </w:p>
        </w:tc>
        <w:tc>
          <w:tcPr>
            <w:tcW w:w="2150" w:type="dxa"/>
          </w:tcPr>
          <w:p w14:paraId="5F52BE2A" w14:textId="77777777" w:rsidR="006D201D" w:rsidRPr="003F5C46" w:rsidRDefault="006D201D" w:rsidP="00DC7FC8">
            <w:pPr>
              <w:pStyle w:val="naiskr"/>
              <w:spacing w:before="0" w:after="0"/>
              <w:jc w:val="center"/>
            </w:pPr>
            <w:r w:rsidRPr="003F5C46">
              <w:t>ES tiesību akta vienība tiek pārņemta pilnībā</w:t>
            </w:r>
          </w:p>
        </w:tc>
        <w:tc>
          <w:tcPr>
            <w:tcW w:w="2651" w:type="dxa"/>
          </w:tcPr>
          <w:p w14:paraId="04564CAB" w14:textId="77777777" w:rsidR="006D201D" w:rsidRPr="003F5C46" w:rsidRDefault="006D201D" w:rsidP="00DC7FC8">
            <w:pPr>
              <w:pStyle w:val="naiskr"/>
              <w:spacing w:before="0" w:after="0"/>
              <w:jc w:val="center"/>
            </w:pPr>
            <w:r w:rsidRPr="003F5C46">
              <w:t>Likumprojekts nenosaka stingrākas prasības kā ES tiesību akts</w:t>
            </w:r>
          </w:p>
        </w:tc>
      </w:tr>
      <w:tr w:rsidR="008C1CEC" w:rsidRPr="00A049A0" w14:paraId="41218CFA" w14:textId="77777777" w:rsidTr="00851D2F">
        <w:trPr>
          <w:trHeight w:val="289"/>
          <w:jc w:val="center"/>
        </w:trPr>
        <w:tc>
          <w:tcPr>
            <w:tcW w:w="1964" w:type="dxa"/>
          </w:tcPr>
          <w:p w14:paraId="7B2E2784" w14:textId="77777777" w:rsidR="008C1CEC" w:rsidRDefault="008C1CEC" w:rsidP="00E01DC3">
            <w:pPr>
              <w:jc w:val="center"/>
            </w:pPr>
            <w:r>
              <w:t>Direktīvas 2019/2034 65.pants</w:t>
            </w:r>
          </w:p>
        </w:tc>
        <w:tc>
          <w:tcPr>
            <w:tcW w:w="2541" w:type="dxa"/>
          </w:tcPr>
          <w:p w14:paraId="34AEF601" w14:textId="77777777" w:rsidR="008C1CEC" w:rsidRDefault="00363D6A" w:rsidP="00363D6A">
            <w:pPr>
              <w:pStyle w:val="naiskr"/>
              <w:spacing w:before="0" w:after="0"/>
              <w:jc w:val="center"/>
            </w:pPr>
            <w:r w:rsidRPr="00363D6A">
              <w:t>Informatīva atsauce uz Eiropas Savienības direktīvām</w:t>
            </w:r>
            <w:bookmarkStart w:id="4" w:name="es-714999"/>
            <w:bookmarkStart w:id="5" w:name="p213"/>
            <w:bookmarkStart w:id="6" w:name="p-715000"/>
            <w:bookmarkEnd w:id="4"/>
            <w:bookmarkEnd w:id="5"/>
            <w:bookmarkEnd w:id="6"/>
            <w:r>
              <w:t xml:space="preserve"> </w:t>
            </w:r>
            <w:r w:rsidR="00020179">
              <w:t>4</w:t>
            </w:r>
            <w:r>
              <w:t>.punkts</w:t>
            </w:r>
          </w:p>
        </w:tc>
        <w:tc>
          <w:tcPr>
            <w:tcW w:w="2150" w:type="dxa"/>
          </w:tcPr>
          <w:p w14:paraId="3720525D" w14:textId="77777777" w:rsidR="008C1CEC" w:rsidRPr="003F5C46" w:rsidRDefault="00363D6A" w:rsidP="00DC7FC8">
            <w:pPr>
              <w:pStyle w:val="naiskr"/>
              <w:spacing w:before="0" w:after="0"/>
              <w:jc w:val="center"/>
            </w:pPr>
            <w:r w:rsidRPr="003F5C46">
              <w:t>ES tiesību akta vienība tiek pārņemta pilnībā</w:t>
            </w:r>
          </w:p>
        </w:tc>
        <w:tc>
          <w:tcPr>
            <w:tcW w:w="2651" w:type="dxa"/>
          </w:tcPr>
          <w:p w14:paraId="6E0496FE" w14:textId="77777777" w:rsidR="008C1CEC" w:rsidRPr="003F5C46" w:rsidRDefault="00363D6A" w:rsidP="00DC7FC8">
            <w:pPr>
              <w:pStyle w:val="naiskr"/>
              <w:spacing w:before="0" w:after="0"/>
              <w:jc w:val="center"/>
            </w:pPr>
            <w:r w:rsidRPr="003F5C46">
              <w:t>Likumprojekts nenosaka stingrākas prasības kā ES tiesību akts</w:t>
            </w:r>
          </w:p>
        </w:tc>
      </w:tr>
      <w:tr w:rsidR="00020B58" w:rsidRPr="00A049A0" w14:paraId="517581DF" w14:textId="77777777" w:rsidTr="00851D2F">
        <w:trPr>
          <w:trHeight w:val="289"/>
          <w:jc w:val="center"/>
        </w:trPr>
        <w:tc>
          <w:tcPr>
            <w:tcW w:w="1964" w:type="dxa"/>
          </w:tcPr>
          <w:p w14:paraId="6689457A" w14:textId="20C30767" w:rsidR="00020B58" w:rsidRDefault="00020B58" w:rsidP="00E01DC3">
            <w:pPr>
              <w:jc w:val="center"/>
            </w:pPr>
            <w:r>
              <w:t>Direktīvas 2019/878 1.panta 9.punkts</w:t>
            </w:r>
          </w:p>
        </w:tc>
        <w:tc>
          <w:tcPr>
            <w:tcW w:w="2541" w:type="dxa"/>
          </w:tcPr>
          <w:p w14:paraId="3B3B5028" w14:textId="74C2517F" w:rsidR="00020B58" w:rsidRPr="00363D6A" w:rsidRDefault="00020B58" w:rsidP="00363D6A">
            <w:pPr>
              <w:pStyle w:val="naiskr"/>
              <w:spacing w:before="0" w:after="0"/>
              <w:jc w:val="center"/>
            </w:pPr>
            <w:r>
              <w:t>Likumprojekta 67.pants</w:t>
            </w:r>
          </w:p>
        </w:tc>
        <w:tc>
          <w:tcPr>
            <w:tcW w:w="2150" w:type="dxa"/>
          </w:tcPr>
          <w:p w14:paraId="6D7EEB84" w14:textId="0056182F" w:rsidR="00020B58" w:rsidRPr="003F5C46" w:rsidRDefault="00020B58" w:rsidP="00DC7FC8">
            <w:pPr>
              <w:pStyle w:val="naiskr"/>
              <w:spacing w:before="0" w:after="0"/>
              <w:jc w:val="center"/>
            </w:pPr>
            <w:r w:rsidRPr="003F5C46">
              <w:t>ES tiesību akta vienība tiek pārņemta pilnībā</w:t>
            </w:r>
          </w:p>
        </w:tc>
        <w:tc>
          <w:tcPr>
            <w:tcW w:w="2651" w:type="dxa"/>
          </w:tcPr>
          <w:p w14:paraId="391E10C1" w14:textId="69E2778A" w:rsidR="00020B58" w:rsidRPr="003F5C46" w:rsidRDefault="00020B58" w:rsidP="00DC7FC8">
            <w:pPr>
              <w:pStyle w:val="naiskr"/>
              <w:spacing w:before="0" w:after="0"/>
              <w:jc w:val="center"/>
            </w:pPr>
            <w:r w:rsidRPr="003F5C46">
              <w:t>Likumprojekts nenosaka stingrākas prasības kā ES tiesību akts</w:t>
            </w:r>
          </w:p>
        </w:tc>
      </w:tr>
      <w:tr w:rsidR="00EC4432" w:rsidRPr="00A049A0" w14:paraId="1EF6F3EA" w14:textId="77777777" w:rsidTr="00851D2F">
        <w:trPr>
          <w:trHeight w:val="289"/>
          <w:jc w:val="center"/>
        </w:trPr>
        <w:tc>
          <w:tcPr>
            <w:tcW w:w="1964" w:type="dxa"/>
          </w:tcPr>
          <w:p w14:paraId="5B293FC9" w14:textId="18534CFE" w:rsidR="00EC4432" w:rsidRDefault="00EC4432" w:rsidP="00E01DC3">
            <w:pPr>
              <w:jc w:val="center"/>
            </w:pPr>
            <w:r>
              <w:t>Direktīvas 2017/2399 1.panta 2.punkts</w:t>
            </w:r>
          </w:p>
        </w:tc>
        <w:tc>
          <w:tcPr>
            <w:tcW w:w="2541" w:type="dxa"/>
          </w:tcPr>
          <w:p w14:paraId="5880EC7E" w14:textId="3E347BB6" w:rsidR="00EC4432" w:rsidRDefault="00EC4432" w:rsidP="00363D6A">
            <w:pPr>
              <w:pStyle w:val="naiskr"/>
              <w:spacing w:before="0" w:after="0"/>
              <w:jc w:val="center"/>
            </w:pPr>
            <w:r>
              <w:t xml:space="preserve">Likumprojekta </w:t>
            </w:r>
            <w:r w:rsidR="003D3AA8">
              <w:t>84</w:t>
            </w:r>
            <w:r>
              <w:t>.panta trešā, ceturtā, piektā daļa.</w:t>
            </w:r>
          </w:p>
        </w:tc>
        <w:tc>
          <w:tcPr>
            <w:tcW w:w="2150" w:type="dxa"/>
          </w:tcPr>
          <w:p w14:paraId="64FD7BE2" w14:textId="5FF1F025" w:rsidR="00EC4432" w:rsidRPr="003F5C46" w:rsidRDefault="00EC4432" w:rsidP="00DC7FC8">
            <w:pPr>
              <w:pStyle w:val="naiskr"/>
              <w:spacing w:before="0" w:after="0"/>
              <w:jc w:val="center"/>
            </w:pPr>
            <w:r w:rsidRPr="003F5C46">
              <w:t>ES tiesību akta vienība tiek pārņemta pilnībā</w:t>
            </w:r>
          </w:p>
        </w:tc>
        <w:tc>
          <w:tcPr>
            <w:tcW w:w="2651" w:type="dxa"/>
          </w:tcPr>
          <w:p w14:paraId="6B866C55" w14:textId="42576F10" w:rsidR="00EC4432" w:rsidRPr="003F5C46" w:rsidRDefault="00EC4432" w:rsidP="00DC7FC8">
            <w:pPr>
              <w:pStyle w:val="naiskr"/>
              <w:spacing w:before="0" w:after="0"/>
              <w:jc w:val="center"/>
            </w:pPr>
            <w:r w:rsidRPr="003F5C46">
              <w:t>Likumprojekts nenosaka stingrākas prasības kā ES tiesību akts</w:t>
            </w:r>
          </w:p>
        </w:tc>
      </w:tr>
      <w:tr w:rsidR="00607BE8" w:rsidRPr="00A049A0" w14:paraId="7D9E1130" w14:textId="77777777" w:rsidTr="00851D2F">
        <w:trPr>
          <w:trHeight w:val="281"/>
          <w:jc w:val="center"/>
        </w:trPr>
        <w:tc>
          <w:tcPr>
            <w:tcW w:w="1964" w:type="dxa"/>
            <w:vAlign w:val="center"/>
          </w:tcPr>
          <w:p w14:paraId="3F2A32A7" w14:textId="77777777" w:rsidR="00607BE8" w:rsidRPr="00760CAC" w:rsidRDefault="00607BE8" w:rsidP="00607BE8">
            <w:pPr>
              <w:pStyle w:val="naiskr"/>
              <w:spacing w:before="0" w:after="0"/>
              <w:rPr>
                <w:spacing w:val="-4"/>
              </w:rPr>
            </w:pPr>
            <w:r w:rsidRPr="00760CAC">
              <w:rPr>
                <w:spacing w:val="-4"/>
              </w:rPr>
              <w:t>Kā ir izmantota ES tiesību aktā paredzētā rīcības brīvība dalībvalstij pārņemt vai ieviest noteiktas ES tiesību akta normas.</w:t>
            </w:r>
          </w:p>
          <w:p w14:paraId="50E616B8" w14:textId="77777777" w:rsidR="00607BE8" w:rsidRPr="00C8053E" w:rsidRDefault="00607BE8" w:rsidP="00607BE8">
            <w:pPr>
              <w:pStyle w:val="naiskr"/>
              <w:spacing w:before="0" w:after="0"/>
              <w:rPr>
                <w:spacing w:val="-4"/>
                <w:highlight w:val="yellow"/>
              </w:rPr>
            </w:pPr>
            <w:r w:rsidRPr="00760CAC">
              <w:rPr>
                <w:spacing w:val="-4"/>
              </w:rPr>
              <w:t>Kādēļ?</w:t>
            </w:r>
          </w:p>
        </w:tc>
        <w:tc>
          <w:tcPr>
            <w:tcW w:w="7342" w:type="dxa"/>
            <w:gridSpan w:val="3"/>
          </w:tcPr>
          <w:p w14:paraId="260279D2" w14:textId="77777777" w:rsidR="002F2EC4" w:rsidRPr="002F2EC4" w:rsidRDefault="002F2EC4" w:rsidP="002F2EC4">
            <w:pPr>
              <w:rPr>
                <w:bCs/>
                <w:iCs/>
                <w:noProof/>
                <w:color w:val="000000"/>
                <w:spacing w:val="-2"/>
              </w:rPr>
            </w:pPr>
            <w:r w:rsidRPr="002F2EC4">
              <w:rPr>
                <w:bCs/>
                <w:iCs/>
                <w:noProof/>
                <w:color w:val="000000"/>
                <w:spacing w:val="-2"/>
              </w:rPr>
              <w:t>Projekts šo jomu neskar.</w:t>
            </w:r>
          </w:p>
          <w:p w14:paraId="4808331F" w14:textId="77777777" w:rsidR="00607BE8" w:rsidRPr="00C8053E" w:rsidRDefault="00607BE8" w:rsidP="00607BE8">
            <w:pPr>
              <w:pStyle w:val="naiskr"/>
              <w:spacing w:before="0" w:after="0"/>
              <w:jc w:val="both"/>
              <w:rPr>
                <w:spacing w:val="-4"/>
                <w:highlight w:val="yellow"/>
              </w:rPr>
            </w:pPr>
          </w:p>
        </w:tc>
      </w:tr>
      <w:tr w:rsidR="00607BE8" w:rsidRPr="00A049A0" w14:paraId="34951678" w14:textId="77777777" w:rsidTr="00851D2F">
        <w:trPr>
          <w:trHeight w:val="913"/>
          <w:jc w:val="center"/>
        </w:trPr>
        <w:tc>
          <w:tcPr>
            <w:tcW w:w="1964" w:type="dxa"/>
            <w:vAlign w:val="center"/>
          </w:tcPr>
          <w:p w14:paraId="340651FA" w14:textId="77777777" w:rsidR="00607BE8" w:rsidRPr="00C8053E" w:rsidRDefault="00607BE8" w:rsidP="00607BE8">
            <w:pPr>
              <w:pStyle w:val="naiskr"/>
              <w:spacing w:before="0" w:after="0"/>
              <w:rPr>
                <w:i/>
                <w:spacing w:val="-4"/>
                <w:highlight w:val="yellow"/>
              </w:rPr>
            </w:pPr>
            <w:r w:rsidRPr="00760CAC">
              <w:rPr>
                <w:spacing w:val="-4"/>
              </w:rPr>
              <w:t xml:space="preserve">Saistības sniegt paziņojumu ES institūcijām un ES dalībvalstīm atbilstoši normatīvajiem aktiem, kas regulē informācijas sniegšanu par tehnisko noteikumu, valsts atbalsta piešķiršanas un finanšu noteikumu (attiecībā uz </w:t>
            </w:r>
            <w:r w:rsidRPr="00760CAC">
              <w:rPr>
                <w:spacing w:val="-4"/>
              </w:rPr>
              <w:lastRenderedPageBreak/>
              <w:t>monetāro politiku) projektiem</w:t>
            </w:r>
          </w:p>
        </w:tc>
        <w:tc>
          <w:tcPr>
            <w:tcW w:w="7342" w:type="dxa"/>
            <w:gridSpan w:val="3"/>
          </w:tcPr>
          <w:p w14:paraId="7183C141" w14:textId="77777777" w:rsidR="00607BE8" w:rsidRPr="002F2EC4" w:rsidRDefault="00607BE8" w:rsidP="00607BE8">
            <w:pPr>
              <w:rPr>
                <w:bCs/>
                <w:iCs/>
                <w:noProof/>
                <w:color w:val="000000"/>
                <w:spacing w:val="-2"/>
              </w:rPr>
            </w:pPr>
            <w:r w:rsidRPr="002F2EC4">
              <w:rPr>
                <w:bCs/>
                <w:iCs/>
                <w:noProof/>
                <w:color w:val="000000"/>
                <w:spacing w:val="-2"/>
              </w:rPr>
              <w:lastRenderedPageBreak/>
              <w:t>Projekts šo jomu neskar.</w:t>
            </w:r>
          </w:p>
          <w:p w14:paraId="6699C7DB" w14:textId="77777777" w:rsidR="00607BE8" w:rsidRPr="00C8053E" w:rsidRDefault="00607BE8" w:rsidP="00607BE8">
            <w:pPr>
              <w:pStyle w:val="naiskr"/>
              <w:spacing w:before="0" w:after="0"/>
              <w:jc w:val="both"/>
              <w:rPr>
                <w:spacing w:val="-2"/>
                <w:highlight w:val="yellow"/>
              </w:rPr>
            </w:pPr>
          </w:p>
        </w:tc>
      </w:tr>
      <w:tr w:rsidR="00607BE8" w:rsidRPr="00A049A0" w14:paraId="1F3DD261" w14:textId="77777777" w:rsidTr="00851D2F">
        <w:trPr>
          <w:trHeight w:val="245"/>
          <w:jc w:val="center"/>
        </w:trPr>
        <w:tc>
          <w:tcPr>
            <w:tcW w:w="1964" w:type="dxa"/>
          </w:tcPr>
          <w:p w14:paraId="568BC160" w14:textId="77777777" w:rsidR="00607BE8" w:rsidRPr="00C8053E" w:rsidRDefault="00607BE8" w:rsidP="00607BE8">
            <w:pPr>
              <w:pStyle w:val="naiskr"/>
              <w:spacing w:before="0" w:after="0"/>
              <w:rPr>
                <w:spacing w:val="-4"/>
                <w:highlight w:val="yellow"/>
              </w:rPr>
            </w:pPr>
            <w:r w:rsidRPr="00760CAC">
              <w:rPr>
                <w:spacing w:val="-4"/>
              </w:rPr>
              <w:t>Cita informācija</w:t>
            </w:r>
          </w:p>
        </w:tc>
        <w:tc>
          <w:tcPr>
            <w:tcW w:w="7342" w:type="dxa"/>
            <w:gridSpan w:val="3"/>
          </w:tcPr>
          <w:p w14:paraId="4A865A2A" w14:textId="77777777" w:rsidR="00607BE8" w:rsidRPr="00C8053E" w:rsidRDefault="00607BE8" w:rsidP="00607BE8">
            <w:pPr>
              <w:pStyle w:val="naiskr"/>
              <w:spacing w:before="0" w:after="0"/>
              <w:rPr>
                <w:spacing w:val="-2"/>
                <w:highlight w:val="yellow"/>
              </w:rPr>
            </w:pPr>
          </w:p>
        </w:tc>
      </w:tr>
    </w:tbl>
    <w:p w14:paraId="21BC93E7" w14:textId="77777777" w:rsidR="0018086A" w:rsidRPr="00A049A0" w:rsidRDefault="0018086A" w:rsidP="00A049A0">
      <w:pPr>
        <w:pStyle w:val="naisf"/>
        <w:spacing w:before="0" w:after="0"/>
        <w:ind w:firstLine="0"/>
        <w:rPr>
          <w:spacing w:val="-2"/>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28"/>
      </w:tblGrid>
      <w:tr w:rsidR="0018086A" w:rsidRPr="00A049A0" w14:paraId="6E65FC0A" w14:textId="77777777" w:rsidTr="003742CD">
        <w:trPr>
          <w:trHeight w:val="792"/>
          <w:jc w:val="center"/>
        </w:trPr>
        <w:tc>
          <w:tcPr>
            <w:tcW w:w="9328" w:type="dxa"/>
            <w:vAlign w:val="center"/>
          </w:tcPr>
          <w:p w14:paraId="5A82D564" w14:textId="77777777" w:rsidR="0018086A" w:rsidRPr="00376660" w:rsidRDefault="0018086A" w:rsidP="00A049A0">
            <w:pPr>
              <w:pStyle w:val="naisnod"/>
              <w:spacing w:before="0" w:after="0"/>
              <w:rPr>
                <w:spacing w:val="-2"/>
              </w:rPr>
            </w:pPr>
            <w:r w:rsidRPr="00376660">
              <w:rPr>
                <w:spacing w:val="-2"/>
              </w:rPr>
              <w:t>2.</w:t>
            </w:r>
            <w:r w:rsidR="00982CD2" w:rsidRPr="00376660">
              <w:rPr>
                <w:spacing w:val="-2"/>
              </w:rPr>
              <w:t xml:space="preserve"> </w:t>
            </w:r>
            <w:r w:rsidRPr="00376660">
              <w:rPr>
                <w:spacing w:val="-2"/>
              </w:rPr>
              <w:t xml:space="preserve">tabula </w:t>
            </w:r>
          </w:p>
          <w:p w14:paraId="68413A50" w14:textId="77777777" w:rsidR="0018086A" w:rsidRPr="00376660" w:rsidRDefault="0018086A" w:rsidP="00A049A0">
            <w:pPr>
              <w:pStyle w:val="naisnod"/>
              <w:spacing w:before="0" w:after="0"/>
              <w:rPr>
                <w:spacing w:val="-2"/>
              </w:rPr>
            </w:pPr>
            <w:r w:rsidRPr="00376660">
              <w:rPr>
                <w:spacing w:val="-2"/>
              </w:rPr>
              <w:t>Ar tiesību akta projektu uzņemtās saistības, kas izriet no starptautiskajiem tiesību aktiem vai starptautiskas institūcijas vai organizācijas dokumentiem</w:t>
            </w:r>
            <w:r w:rsidR="00347CC6" w:rsidRPr="00376660">
              <w:rPr>
                <w:spacing w:val="-2"/>
              </w:rPr>
              <w:t>.</w:t>
            </w:r>
          </w:p>
          <w:p w14:paraId="2966F8DD" w14:textId="77777777" w:rsidR="0018086A" w:rsidRPr="00A049A0" w:rsidRDefault="0018086A" w:rsidP="00A049A0">
            <w:pPr>
              <w:pStyle w:val="naisnod"/>
              <w:spacing w:before="0" w:after="0"/>
              <w:rPr>
                <w:spacing w:val="-2"/>
              </w:rPr>
            </w:pPr>
            <w:r w:rsidRPr="00376660">
              <w:rPr>
                <w:spacing w:val="-2"/>
              </w:rPr>
              <w:t>Pasākumi šo saistību izpildei</w:t>
            </w:r>
          </w:p>
        </w:tc>
      </w:tr>
      <w:tr w:rsidR="001951E5" w:rsidRPr="00A049A0" w14:paraId="1407FB74" w14:textId="77777777" w:rsidTr="000E1EA7">
        <w:trPr>
          <w:trHeight w:val="164"/>
          <w:jc w:val="center"/>
        </w:trPr>
        <w:tc>
          <w:tcPr>
            <w:tcW w:w="9328" w:type="dxa"/>
            <w:vAlign w:val="center"/>
          </w:tcPr>
          <w:p w14:paraId="59830FF4" w14:textId="77777777" w:rsidR="001951E5" w:rsidRPr="00A049A0" w:rsidRDefault="001951E5" w:rsidP="00A049A0">
            <w:pPr>
              <w:pStyle w:val="naisnod"/>
              <w:spacing w:before="0" w:after="0"/>
              <w:rPr>
                <w:b w:val="0"/>
                <w:spacing w:val="-2"/>
              </w:rPr>
            </w:pPr>
            <w:r w:rsidRPr="00A049A0">
              <w:rPr>
                <w:b w:val="0"/>
                <w:i/>
                <w:spacing w:val="-2"/>
              </w:rPr>
              <w:t>Projekts šo jomu neskar</w:t>
            </w:r>
            <w:r w:rsidR="00B3558E" w:rsidRPr="00A049A0">
              <w:rPr>
                <w:b w:val="0"/>
                <w:i/>
                <w:spacing w:val="-2"/>
              </w:rPr>
              <w:t>.</w:t>
            </w:r>
          </w:p>
        </w:tc>
      </w:tr>
    </w:tbl>
    <w:p w14:paraId="114655A1" w14:textId="77777777" w:rsidR="0018086A" w:rsidRPr="00A049A0" w:rsidRDefault="0018086A" w:rsidP="00A049A0">
      <w:pPr>
        <w:pStyle w:val="naisf"/>
        <w:spacing w:before="0" w:after="0"/>
        <w:ind w:firstLine="0"/>
        <w:rPr>
          <w:spacing w:val="-2"/>
        </w:rPr>
      </w:pPr>
    </w:p>
    <w:tbl>
      <w:tblPr>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5"/>
        <w:gridCol w:w="3064"/>
        <w:gridCol w:w="6008"/>
      </w:tblGrid>
      <w:tr w:rsidR="0018086A" w:rsidRPr="00A049A0" w14:paraId="56FAF81C" w14:textId="77777777" w:rsidTr="004E38DE">
        <w:trPr>
          <w:jc w:val="center"/>
        </w:trPr>
        <w:tc>
          <w:tcPr>
            <w:tcW w:w="9377" w:type="dxa"/>
            <w:gridSpan w:val="3"/>
          </w:tcPr>
          <w:p w14:paraId="524FB5B6" w14:textId="77777777" w:rsidR="0018086A" w:rsidRPr="00A049A0" w:rsidRDefault="0018086A" w:rsidP="00A049A0">
            <w:pPr>
              <w:pStyle w:val="naisnod"/>
              <w:spacing w:before="0" w:after="0"/>
              <w:ind w:left="57" w:right="57"/>
              <w:rPr>
                <w:spacing w:val="-2"/>
              </w:rPr>
            </w:pPr>
            <w:r w:rsidRPr="004412FE">
              <w:rPr>
                <w:spacing w:val="-2"/>
              </w:rPr>
              <w:t>VI. Sabiedrības līdzdalība un šīs līdzdalības rezultāti</w:t>
            </w:r>
          </w:p>
        </w:tc>
      </w:tr>
      <w:tr w:rsidR="0018086A" w:rsidRPr="00A049A0" w14:paraId="28BBDBDA" w14:textId="77777777" w:rsidTr="00575F9E">
        <w:trPr>
          <w:trHeight w:val="375"/>
          <w:jc w:val="center"/>
        </w:trPr>
        <w:tc>
          <w:tcPr>
            <w:tcW w:w="305" w:type="dxa"/>
          </w:tcPr>
          <w:p w14:paraId="750D20B6" w14:textId="77777777" w:rsidR="0018086A" w:rsidRPr="00A049A0" w:rsidRDefault="0018086A" w:rsidP="00A049A0">
            <w:pPr>
              <w:pStyle w:val="naiskr"/>
              <w:spacing w:before="0" w:after="0"/>
              <w:ind w:left="57" w:right="57"/>
              <w:rPr>
                <w:bCs/>
                <w:spacing w:val="-2"/>
              </w:rPr>
            </w:pPr>
            <w:r w:rsidRPr="00A049A0">
              <w:rPr>
                <w:bCs/>
                <w:spacing w:val="-2"/>
              </w:rPr>
              <w:t>1.</w:t>
            </w:r>
          </w:p>
        </w:tc>
        <w:tc>
          <w:tcPr>
            <w:tcW w:w="3236" w:type="dxa"/>
          </w:tcPr>
          <w:p w14:paraId="13ACDE74" w14:textId="77777777" w:rsidR="0018086A" w:rsidRPr="00A049A0" w:rsidRDefault="00575F9E" w:rsidP="00A049A0">
            <w:pPr>
              <w:pStyle w:val="naiskr"/>
              <w:tabs>
                <w:tab w:val="left" w:pos="170"/>
              </w:tabs>
              <w:spacing w:before="0" w:after="0"/>
              <w:ind w:left="57" w:right="57"/>
              <w:rPr>
                <w:spacing w:val="-2"/>
              </w:rPr>
            </w:pPr>
            <w:r w:rsidRPr="00A049A0">
              <w:rPr>
                <w:spacing w:val="-2"/>
              </w:rPr>
              <w:t>Plānotās sabiedrības līdzdalības un komunikācijas aktivitātes saistībā ar projektu</w:t>
            </w:r>
          </w:p>
        </w:tc>
        <w:tc>
          <w:tcPr>
            <w:tcW w:w="5836" w:type="dxa"/>
          </w:tcPr>
          <w:p w14:paraId="69DED730" w14:textId="77777777" w:rsidR="002F2EC4" w:rsidRDefault="002F2EC4" w:rsidP="002F2EC4">
            <w:pPr>
              <w:shd w:val="clear" w:color="auto" w:fill="FFFFFF"/>
              <w:ind w:left="57" w:right="57"/>
              <w:jc w:val="both"/>
              <w:rPr>
                <w:rFonts w:ascii="Calibri" w:hAnsi="Calibri" w:cs="Calibri"/>
                <w:color w:val="000000"/>
                <w:sz w:val="22"/>
                <w:szCs w:val="22"/>
              </w:rPr>
            </w:pPr>
            <w:r>
              <w:rPr>
                <w:color w:val="000000"/>
                <w:spacing w:val="-2"/>
              </w:rPr>
              <w:t>Sabiedrības informēšanai un iesaistīšanai uzziņa par Likumprojektu 2020.gada 13.janvārī tika ievietota Finanšu ministrijas mājaslapas sadaļā “Sabiedrības līdzdalība” – “Tiesību aktu projekti” – “Finanšu tirgus politika”.</w:t>
            </w:r>
          </w:p>
          <w:p w14:paraId="24F23E7B" w14:textId="77777777" w:rsidR="0009205B" w:rsidRDefault="002F2EC4" w:rsidP="009D7996">
            <w:pPr>
              <w:pStyle w:val="naiskr"/>
              <w:spacing w:before="0" w:after="0"/>
              <w:ind w:left="57" w:right="57"/>
              <w:jc w:val="both"/>
              <w:rPr>
                <w:color w:val="000000"/>
                <w:spacing w:val="-2"/>
              </w:rPr>
            </w:pPr>
            <w:r>
              <w:rPr>
                <w:color w:val="000000"/>
                <w:spacing w:val="-2"/>
              </w:rPr>
              <w:t xml:space="preserve">Līdz ar to sabiedrības pārstāvji varēja līdzdarboties projekta izstrādē, </w:t>
            </w:r>
            <w:proofErr w:type="spellStart"/>
            <w:r>
              <w:rPr>
                <w:color w:val="000000"/>
                <w:spacing w:val="-2"/>
              </w:rPr>
              <w:t>rakstveidā</w:t>
            </w:r>
            <w:proofErr w:type="spellEnd"/>
            <w:r>
              <w:rPr>
                <w:color w:val="000000"/>
                <w:spacing w:val="-2"/>
              </w:rPr>
              <w:t xml:space="preserve"> sniedzot viedokļus par projektu. </w:t>
            </w:r>
          </w:p>
          <w:p w14:paraId="7C53B9B0" w14:textId="77777777" w:rsidR="0009205B" w:rsidRDefault="0009205B" w:rsidP="009D7996">
            <w:pPr>
              <w:pStyle w:val="naiskr"/>
              <w:spacing w:before="0" w:after="0"/>
              <w:ind w:left="57" w:right="57"/>
              <w:jc w:val="both"/>
              <w:rPr>
                <w:color w:val="000000"/>
                <w:spacing w:val="-2"/>
              </w:rPr>
            </w:pPr>
            <w:r>
              <w:rPr>
                <w:color w:val="000000"/>
                <w:spacing w:val="-2"/>
              </w:rPr>
              <w:t>Likumprojekts ir ievietots Valsts kancelejas mājaslapā:</w:t>
            </w:r>
          </w:p>
          <w:p w14:paraId="3307A04E" w14:textId="77777777" w:rsidR="0009205B" w:rsidRPr="0009205B" w:rsidRDefault="0009205B" w:rsidP="0009205B">
            <w:pPr>
              <w:pStyle w:val="naiskr"/>
              <w:spacing w:before="0" w:after="0"/>
              <w:ind w:left="57" w:right="57"/>
              <w:jc w:val="both"/>
              <w:rPr>
                <w:color w:val="000000"/>
                <w:spacing w:val="-2"/>
              </w:rPr>
            </w:pPr>
            <w:r w:rsidRPr="0009205B">
              <w:rPr>
                <w:color w:val="000000"/>
                <w:spacing w:val="-2"/>
              </w:rPr>
              <w:t>https://www.mk.gov.lv/lv/ministru-kabineta-diskusiju-dokumenti</w:t>
            </w:r>
          </w:p>
          <w:p w14:paraId="469DA47B" w14:textId="77777777" w:rsidR="00B02B00" w:rsidRPr="002F2EC4" w:rsidRDefault="002F2EC4" w:rsidP="009D7996">
            <w:pPr>
              <w:pStyle w:val="naiskr"/>
              <w:spacing w:before="0" w:after="0"/>
              <w:ind w:left="57" w:right="57"/>
              <w:jc w:val="both"/>
              <w:rPr>
                <w:iCs/>
                <w:spacing w:val="-2"/>
                <w:highlight w:val="yellow"/>
              </w:rPr>
            </w:pPr>
            <w:r>
              <w:rPr>
                <w:color w:val="000000"/>
                <w:spacing w:val="-2"/>
              </w:rPr>
              <w:t>Tāpat</w:t>
            </w:r>
            <w:r w:rsidR="000E74A8">
              <w:rPr>
                <w:color w:val="000000"/>
                <w:spacing w:val="-2"/>
              </w:rPr>
              <w:t xml:space="preserve"> </w:t>
            </w:r>
            <w:r>
              <w:rPr>
                <w:color w:val="000000"/>
                <w:spacing w:val="-2"/>
              </w:rPr>
              <w:t>sabiedrības pārstāvji varēs sniegt viedokļus par projektu pēc tā izsludināšanas Valsts sekretāru sanāksmē.</w:t>
            </w:r>
          </w:p>
        </w:tc>
      </w:tr>
      <w:tr w:rsidR="0018086A" w:rsidRPr="00A049A0" w14:paraId="4F3BAFF1" w14:textId="77777777" w:rsidTr="00575F9E">
        <w:trPr>
          <w:trHeight w:val="375"/>
          <w:jc w:val="center"/>
        </w:trPr>
        <w:tc>
          <w:tcPr>
            <w:tcW w:w="305" w:type="dxa"/>
          </w:tcPr>
          <w:p w14:paraId="49EDF384" w14:textId="77777777" w:rsidR="0018086A" w:rsidRPr="00A049A0" w:rsidRDefault="0018086A" w:rsidP="00A049A0">
            <w:pPr>
              <w:pStyle w:val="naiskr"/>
              <w:spacing w:before="0" w:after="0"/>
              <w:ind w:left="57" w:right="57"/>
              <w:rPr>
                <w:bCs/>
                <w:spacing w:val="-2"/>
              </w:rPr>
            </w:pPr>
            <w:r w:rsidRPr="00A049A0">
              <w:rPr>
                <w:bCs/>
                <w:spacing w:val="-2"/>
              </w:rPr>
              <w:t>2.</w:t>
            </w:r>
          </w:p>
        </w:tc>
        <w:tc>
          <w:tcPr>
            <w:tcW w:w="3236" w:type="dxa"/>
          </w:tcPr>
          <w:p w14:paraId="48A3E712" w14:textId="77777777" w:rsidR="0018086A" w:rsidRPr="00A049A0" w:rsidRDefault="0018086A" w:rsidP="00A049A0">
            <w:pPr>
              <w:pStyle w:val="naiskr"/>
              <w:spacing w:before="0" w:after="0"/>
              <w:ind w:left="57" w:right="57"/>
              <w:rPr>
                <w:spacing w:val="-2"/>
              </w:rPr>
            </w:pPr>
            <w:r w:rsidRPr="00A049A0">
              <w:rPr>
                <w:spacing w:val="-2"/>
              </w:rPr>
              <w:t xml:space="preserve">Sabiedrības līdzdalība projekta izstrādē </w:t>
            </w:r>
          </w:p>
        </w:tc>
        <w:tc>
          <w:tcPr>
            <w:tcW w:w="5836" w:type="dxa"/>
          </w:tcPr>
          <w:p w14:paraId="52E46864" w14:textId="77777777" w:rsidR="002F2EC4" w:rsidRDefault="002F2EC4" w:rsidP="002F2EC4">
            <w:pPr>
              <w:shd w:val="clear" w:color="auto" w:fill="FFFFFF"/>
              <w:ind w:left="57" w:right="57"/>
              <w:jc w:val="both"/>
              <w:rPr>
                <w:rFonts w:ascii="Calibri" w:hAnsi="Calibri" w:cs="Calibri"/>
                <w:color w:val="000000"/>
                <w:sz w:val="22"/>
                <w:szCs w:val="22"/>
              </w:rPr>
            </w:pPr>
            <w:r>
              <w:rPr>
                <w:color w:val="000000"/>
                <w:spacing w:val="-2"/>
              </w:rPr>
              <w:t xml:space="preserve">Sabiedrības pārstāvji varēja līdzdarboties projekta izstrādē, </w:t>
            </w:r>
            <w:proofErr w:type="spellStart"/>
            <w:r>
              <w:rPr>
                <w:color w:val="000000"/>
                <w:spacing w:val="-2"/>
              </w:rPr>
              <w:t>rakstveidā</w:t>
            </w:r>
            <w:proofErr w:type="spellEnd"/>
            <w:r>
              <w:rPr>
                <w:color w:val="000000"/>
                <w:spacing w:val="-2"/>
              </w:rPr>
              <w:t xml:space="preserve"> sniedzot viedokļus par projektu, kas 2020.gada 13.janvārī publicēts Finanšu ministrijas tīmekļvietnē sadaļā “Sabiedrības līdzdalība” – “Tiesību aktu projekti” – “Finanšu tirgus politika”, adrese:</w:t>
            </w:r>
          </w:p>
          <w:p w14:paraId="1F85AFC7" w14:textId="77777777" w:rsidR="002F2EC4" w:rsidRPr="00BA1DCE" w:rsidRDefault="002F2EC4" w:rsidP="002F2EC4">
            <w:pPr>
              <w:shd w:val="clear" w:color="auto" w:fill="FFFFFF"/>
              <w:ind w:left="57" w:right="57"/>
              <w:jc w:val="both"/>
              <w:rPr>
                <w:color w:val="000000"/>
                <w:spacing w:val="-2"/>
              </w:rPr>
            </w:pPr>
            <w:r w:rsidRPr="00BA1DCE">
              <w:rPr>
                <w:color w:val="000000"/>
                <w:spacing w:val="-2"/>
              </w:rPr>
              <w:t>https://www.fm.gov.lv/lv/sabiedribas_lidzdaliba/tiesibu_aktu_</w:t>
            </w:r>
          </w:p>
          <w:p w14:paraId="66B52AE6" w14:textId="77777777" w:rsidR="00365530" w:rsidRPr="00A049A0" w:rsidRDefault="002F2EC4" w:rsidP="002F2EC4">
            <w:pPr>
              <w:pStyle w:val="naiskr"/>
              <w:spacing w:before="0" w:after="0"/>
              <w:ind w:right="57"/>
              <w:jc w:val="both"/>
              <w:rPr>
                <w:spacing w:val="-2"/>
              </w:rPr>
            </w:pPr>
            <w:r w:rsidRPr="00BA1DCE">
              <w:rPr>
                <w:color w:val="000000"/>
                <w:spacing w:val="-2"/>
              </w:rPr>
              <w:t>projekti/finansu_tirgus_politika#project630</w:t>
            </w:r>
            <w:r>
              <w:rPr>
                <w:color w:val="000000"/>
                <w:spacing w:val="-2"/>
              </w:rPr>
              <w:t xml:space="preserve"> </w:t>
            </w:r>
          </w:p>
        </w:tc>
      </w:tr>
      <w:tr w:rsidR="0018086A" w:rsidRPr="00A049A0" w14:paraId="3CC5CEBE" w14:textId="77777777" w:rsidTr="00575F9E">
        <w:trPr>
          <w:trHeight w:val="375"/>
          <w:jc w:val="center"/>
        </w:trPr>
        <w:tc>
          <w:tcPr>
            <w:tcW w:w="305" w:type="dxa"/>
          </w:tcPr>
          <w:p w14:paraId="3FD98A17" w14:textId="77777777" w:rsidR="0018086A" w:rsidRPr="00A049A0" w:rsidRDefault="0018086A" w:rsidP="00A049A0">
            <w:pPr>
              <w:pStyle w:val="naiskr"/>
              <w:spacing w:before="0" w:after="0"/>
              <w:ind w:left="57" w:right="57"/>
              <w:rPr>
                <w:bCs/>
                <w:spacing w:val="-2"/>
              </w:rPr>
            </w:pPr>
            <w:r w:rsidRPr="00A049A0">
              <w:rPr>
                <w:bCs/>
                <w:spacing w:val="-2"/>
              </w:rPr>
              <w:t>3.</w:t>
            </w:r>
          </w:p>
        </w:tc>
        <w:tc>
          <w:tcPr>
            <w:tcW w:w="3236" w:type="dxa"/>
          </w:tcPr>
          <w:p w14:paraId="17937085" w14:textId="77777777" w:rsidR="0018086A" w:rsidRPr="00A049A0" w:rsidRDefault="0018086A" w:rsidP="00A049A0">
            <w:pPr>
              <w:pStyle w:val="naiskr"/>
              <w:spacing w:before="0" w:after="0"/>
              <w:ind w:left="57" w:right="57"/>
              <w:rPr>
                <w:spacing w:val="-2"/>
              </w:rPr>
            </w:pPr>
            <w:r w:rsidRPr="00A049A0">
              <w:rPr>
                <w:spacing w:val="-2"/>
              </w:rPr>
              <w:t xml:space="preserve">Sabiedrības līdzdalības rezultāti </w:t>
            </w:r>
          </w:p>
        </w:tc>
        <w:tc>
          <w:tcPr>
            <w:tcW w:w="5836" w:type="dxa"/>
          </w:tcPr>
          <w:p w14:paraId="0E5061D5" w14:textId="77777777" w:rsidR="00CF67AB" w:rsidRPr="007A318F" w:rsidRDefault="002F2EC4" w:rsidP="00CF67AB">
            <w:pPr>
              <w:pStyle w:val="naiskr"/>
              <w:spacing w:before="0" w:after="0"/>
              <w:ind w:right="57"/>
              <w:jc w:val="both"/>
              <w:rPr>
                <w:spacing w:val="-2"/>
              </w:rPr>
            </w:pPr>
            <w:r>
              <w:rPr>
                <w:color w:val="000000"/>
                <w:spacing w:val="-2"/>
                <w:shd w:val="clear" w:color="auto" w:fill="FFFFFF"/>
              </w:rPr>
              <w:t>Sabiedrības pārstāvju iebildumi un priekšlikumi nav saņemti.</w:t>
            </w:r>
          </w:p>
        </w:tc>
      </w:tr>
      <w:tr w:rsidR="0018086A" w:rsidRPr="00A049A0" w14:paraId="775F1599" w14:textId="77777777" w:rsidTr="00575F9E">
        <w:trPr>
          <w:trHeight w:val="397"/>
          <w:jc w:val="center"/>
        </w:trPr>
        <w:tc>
          <w:tcPr>
            <w:tcW w:w="305" w:type="dxa"/>
          </w:tcPr>
          <w:p w14:paraId="0B9928DE" w14:textId="77777777" w:rsidR="0018086A" w:rsidRPr="00A049A0" w:rsidRDefault="0018086A" w:rsidP="00A049A0">
            <w:pPr>
              <w:pStyle w:val="naiskr"/>
              <w:spacing w:before="0" w:after="0"/>
              <w:ind w:left="57" w:right="57"/>
              <w:rPr>
                <w:bCs/>
                <w:spacing w:val="-2"/>
              </w:rPr>
            </w:pPr>
            <w:r w:rsidRPr="00A049A0">
              <w:rPr>
                <w:bCs/>
                <w:spacing w:val="-2"/>
              </w:rPr>
              <w:t>4.</w:t>
            </w:r>
          </w:p>
        </w:tc>
        <w:tc>
          <w:tcPr>
            <w:tcW w:w="3236" w:type="dxa"/>
          </w:tcPr>
          <w:p w14:paraId="0DC177F6" w14:textId="77777777" w:rsidR="00575F9E" w:rsidRPr="00A049A0" w:rsidRDefault="00575F9E" w:rsidP="00A049A0">
            <w:pPr>
              <w:pStyle w:val="naiskr"/>
              <w:spacing w:before="0" w:after="0"/>
              <w:ind w:left="57" w:right="57"/>
              <w:rPr>
                <w:spacing w:val="-2"/>
              </w:rPr>
            </w:pPr>
            <w:r w:rsidRPr="00A049A0">
              <w:rPr>
                <w:spacing w:val="-2"/>
              </w:rPr>
              <w:t>Cita informācija</w:t>
            </w:r>
          </w:p>
          <w:p w14:paraId="5223CB64" w14:textId="77777777" w:rsidR="0018086A" w:rsidRPr="00A049A0" w:rsidRDefault="0018086A" w:rsidP="00A049A0">
            <w:pPr>
              <w:pStyle w:val="naiskr"/>
              <w:spacing w:before="0" w:after="0"/>
              <w:ind w:left="57" w:right="57"/>
              <w:rPr>
                <w:spacing w:val="-2"/>
              </w:rPr>
            </w:pPr>
          </w:p>
        </w:tc>
        <w:tc>
          <w:tcPr>
            <w:tcW w:w="5836" w:type="dxa"/>
          </w:tcPr>
          <w:p w14:paraId="423EAFEB" w14:textId="77777777" w:rsidR="002F2EC4" w:rsidRPr="00A049A0" w:rsidRDefault="002F2EC4" w:rsidP="002F2EC4">
            <w:pPr>
              <w:jc w:val="both"/>
              <w:rPr>
                <w:spacing w:val="-2"/>
              </w:rPr>
            </w:pPr>
            <w:r w:rsidRPr="00A049A0">
              <w:rPr>
                <w:spacing w:val="-2"/>
              </w:rPr>
              <w:t xml:space="preserve">Sabiedrība pēc normatīvā akta pieņemšanas tiks informēta ar publikāciju laikrakstā </w:t>
            </w:r>
            <w:r>
              <w:rPr>
                <w:spacing w:val="-2"/>
              </w:rPr>
              <w:t>“</w:t>
            </w:r>
            <w:r w:rsidRPr="00A049A0">
              <w:rPr>
                <w:spacing w:val="-2"/>
              </w:rPr>
              <w:t>Latvijas Vēstnesis</w:t>
            </w:r>
            <w:r>
              <w:rPr>
                <w:spacing w:val="-2"/>
              </w:rPr>
              <w:t>”</w:t>
            </w:r>
            <w:r w:rsidRPr="00A049A0">
              <w:rPr>
                <w:spacing w:val="-2"/>
              </w:rPr>
              <w:t>, kā arī</w:t>
            </w:r>
            <w:r w:rsidR="00FB6177">
              <w:rPr>
                <w:spacing w:val="-2"/>
              </w:rPr>
              <w:t>,</w:t>
            </w:r>
            <w:r w:rsidRPr="00A049A0">
              <w:rPr>
                <w:spacing w:val="-2"/>
              </w:rPr>
              <w:t xml:space="preserve"> ievietojot to bezmaksas normatīvo aktu datu bāzē </w:t>
            </w:r>
            <w:r w:rsidRPr="00A049A0">
              <w:rPr>
                <w:rFonts w:eastAsia="Calibri"/>
                <w:spacing w:val="-2"/>
              </w:rPr>
              <w:t>www.likumi.lv</w:t>
            </w:r>
            <w:r w:rsidRPr="00A049A0">
              <w:rPr>
                <w:spacing w:val="-2"/>
              </w:rPr>
              <w:t>.</w:t>
            </w:r>
          </w:p>
          <w:p w14:paraId="79EF961F" w14:textId="77777777" w:rsidR="005E4028" w:rsidRPr="00A049A0" w:rsidRDefault="002F2EC4" w:rsidP="002F2EC4">
            <w:pPr>
              <w:jc w:val="both"/>
              <w:rPr>
                <w:b/>
                <w:spacing w:val="-2"/>
              </w:rPr>
            </w:pPr>
            <w:r w:rsidRPr="00A049A0">
              <w:rPr>
                <w:spacing w:val="-2"/>
              </w:rPr>
              <w:t>Liku</w:t>
            </w:r>
            <w:r>
              <w:rPr>
                <w:spacing w:val="-2"/>
              </w:rPr>
              <w:t>mprojekts</w:t>
            </w:r>
            <w:r w:rsidRPr="00A049A0">
              <w:rPr>
                <w:spacing w:val="-2"/>
              </w:rPr>
              <w:t xml:space="preserve"> tiks ievietots arī</w:t>
            </w:r>
            <w:r>
              <w:rPr>
                <w:spacing w:val="-2"/>
              </w:rPr>
              <w:t xml:space="preserve"> </w:t>
            </w:r>
            <w:r w:rsidRPr="00A049A0">
              <w:rPr>
                <w:spacing w:val="-2"/>
              </w:rPr>
              <w:t>Finanšu un kapitāla tirgus komisijas mājaslapā.</w:t>
            </w:r>
          </w:p>
        </w:tc>
      </w:tr>
    </w:tbl>
    <w:p w14:paraId="15CC95FB" w14:textId="77777777" w:rsidR="0018086A" w:rsidRPr="00A049A0" w:rsidRDefault="0018086A" w:rsidP="00A049A0">
      <w:pPr>
        <w:pStyle w:val="naisf"/>
        <w:spacing w:before="0" w:after="0"/>
        <w:ind w:firstLine="0"/>
        <w:rPr>
          <w:spacing w:val="-2"/>
        </w:rPr>
      </w:pPr>
    </w:p>
    <w:tbl>
      <w:tblPr>
        <w:tblW w:w="9356"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92"/>
        <w:gridCol w:w="3903"/>
        <w:gridCol w:w="4961"/>
      </w:tblGrid>
      <w:tr w:rsidR="0018086A" w:rsidRPr="00A049A0" w14:paraId="483CA310" w14:textId="77777777" w:rsidTr="004E38DE">
        <w:tc>
          <w:tcPr>
            <w:tcW w:w="9356" w:type="dxa"/>
            <w:gridSpan w:val="3"/>
            <w:tcBorders>
              <w:top w:val="single" w:sz="4" w:space="0" w:color="auto"/>
            </w:tcBorders>
          </w:tcPr>
          <w:p w14:paraId="64A27A59" w14:textId="77777777" w:rsidR="0018086A" w:rsidRPr="00A049A0" w:rsidRDefault="0018086A" w:rsidP="00A049A0">
            <w:pPr>
              <w:pStyle w:val="naisnod"/>
              <w:spacing w:before="0" w:after="0"/>
              <w:ind w:left="57" w:right="57"/>
              <w:rPr>
                <w:spacing w:val="-2"/>
              </w:rPr>
            </w:pPr>
            <w:r w:rsidRPr="00A049A0">
              <w:rPr>
                <w:spacing w:val="-2"/>
              </w:rPr>
              <w:t>VII. Tiesību akta projekta izpildes nodrošināšana un tās ietekme uz institūcijām</w:t>
            </w:r>
          </w:p>
        </w:tc>
      </w:tr>
      <w:tr w:rsidR="0018086A" w:rsidRPr="00A049A0" w14:paraId="4B6B9B9C" w14:textId="77777777" w:rsidTr="004E38DE">
        <w:trPr>
          <w:trHeight w:val="427"/>
        </w:trPr>
        <w:tc>
          <w:tcPr>
            <w:tcW w:w="492" w:type="dxa"/>
          </w:tcPr>
          <w:p w14:paraId="59488AE2" w14:textId="77777777" w:rsidR="0018086A" w:rsidRPr="00A049A0" w:rsidRDefault="0018086A" w:rsidP="00A049A0">
            <w:pPr>
              <w:pStyle w:val="naisnod"/>
              <w:spacing w:before="0" w:after="0"/>
              <w:ind w:left="57" w:right="57"/>
              <w:jc w:val="left"/>
              <w:rPr>
                <w:b w:val="0"/>
                <w:spacing w:val="-2"/>
              </w:rPr>
            </w:pPr>
            <w:r w:rsidRPr="00A049A0">
              <w:rPr>
                <w:b w:val="0"/>
                <w:spacing w:val="-2"/>
              </w:rPr>
              <w:t>1.</w:t>
            </w:r>
          </w:p>
        </w:tc>
        <w:tc>
          <w:tcPr>
            <w:tcW w:w="3903" w:type="dxa"/>
          </w:tcPr>
          <w:p w14:paraId="4F04D36C" w14:textId="77777777" w:rsidR="0018086A" w:rsidRPr="00A049A0" w:rsidRDefault="0018086A" w:rsidP="00A049A0">
            <w:pPr>
              <w:pStyle w:val="naisf"/>
              <w:spacing w:before="0" w:after="0"/>
              <w:ind w:left="57" w:right="57" w:firstLine="0"/>
              <w:jc w:val="left"/>
              <w:rPr>
                <w:spacing w:val="-2"/>
              </w:rPr>
            </w:pPr>
            <w:r w:rsidRPr="00A049A0">
              <w:rPr>
                <w:spacing w:val="-2"/>
              </w:rPr>
              <w:t xml:space="preserve">Projekta izpildē iesaistītās institūcijas </w:t>
            </w:r>
          </w:p>
        </w:tc>
        <w:tc>
          <w:tcPr>
            <w:tcW w:w="4961" w:type="dxa"/>
          </w:tcPr>
          <w:p w14:paraId="072FAF7A" w14:textId="77777777" w:rsidR="0018086A" w:rsidRPr="00A049A0" w:rsidRDefault="002F2EC4" w:rsidP="007430F4">
            <w:pPr>
              <w:pStyle w:val="naisnod"/>
              <w:spacing w:before="0" w:after="0"/>
              <w:ind w:left="57" w:right="57"/>
              <w:jc w:val="left"/>
              <w:rPr>
                <w:b w:val="0"/>
                <w:spacing w:val="-2"/>
              </w:rPr>
            </w:pPr>
            <w:r w:rsidRPr="00A049A0">
              <w:rPr>
                <w:b w:val="0"/>
                <w:spacing w:val="-2"/>
              </w:rPr>
              <w:t>Likumprojekta prasību izpildi nodrošinās Finanšu un kapitāla tirgus komisija.</w:t>
            </w:r>
          </w:p>
        </w:tc>
      </w:tr>
      <w:tr w:rsidR="0018086A" w:rsidRPr="00A049A0" w14:paraId="63C3A8DD" w14:textId="77777777" w:rsidTr="004E38DE">
        <w:trPr>
          <w:trHeight w:val="725"/>
        </w:trPr>
        <w:tc>
          <w:tcPr>
            <w:tcW w:w="492" w:type="dxa"/>
          </w:tcPr>
          <w:p w14:paraId="7A3D83AA" w14:textId="77777777" w:rsidR="0018086A" w:rsidRPr="00A049A0" w:rsidRDefault="00E32447" w:rsidP="00A049A0">
            <w:pPr>
              <w:pStyle w:val="naisnod"/>
              <w:spacing w:before="0" w:after="0"/>
              <w:ind w:left="57" w:right="57"/>
              <w:jc w:val="left"/>
              <w:rPr>
                <w:b w:val="0"/>
                <w:spacing w:val="-2"/>
              </w:rPr>
            </w:pPr>
            <w:r w:rsidRPr="00A049A0">
              <w:rPr>
                <w:b w:val="0"/>
                <w:spacing w:val="-2"/>
              </w:rPr>
              <w:t>2</w:t>
            </w:r>
            <w:r w:rsidR="0018086A" w:rsidRPr="00A049A0">
              <w:rPr>
                <w:b w:val="0"/>
                <w:spacing w:val="-2"/>
              </w:rPr>
              <w:t>.</w:t>
            </w:r>
          </w:p>
        </w:tc>
        <w:tc>
          <w:tcPr>
            <w:tcW w:w="3903" w:type="dxa"/>
          </w:tcPr>
          <w:p w14:paraId="24F1025A" w14:textId="77777777" w:rsidR="00575F9E" w:rsidRPr="00A049A0" w:rsidRDefault="00575F9E" w:rsidP="00A049A0">
            <w:pPr>
              <w:pStyle w:val="naisf"/>
              <w:spacing w:before="0" w:after="0"/>
              <w:ind w:left="57" w:right="57" w:firstLine="0"/>
              <w:rPr>
                <w:spacing w:val="-2"/>
              </w:rPr>
            </w:pPr>
            <w:r w:rsidRPr="00A049A0">
              <w:rPr>
                <w:spacing w:val="-2"/>
              </w:rPr>
              <w:t>Projekta izpildes ietekme uz pārvaldes funkcijām un institucionālo struktūru.</w:t>
            </w:r>
          </w:p>
          <w:p w14:paraId="4CF3F842" w14:textId="77777777" w:rsidR="0018086A" w:rsidRPr="00A049A0" w:rsidRDefault="00575F9E" w:rsidP="00A049A0">
            <w:pPr>
              <w:pStyle w:val="naisf"/>
              <w:spacing w:before="0" w:after="0"/>
              <w:ind w:left="57" w:right="57" w:firstLine="0"/>
              <w:rPr>
                <w:spacing w:val="-2"/>
              </w:rPr>
            </w:pPr>
            <w:r w:rsidRPr="00A049A0">
              <w:rPr>
                <w:spacing w:val="-2"/>
              </w:rPr>
              <w:t>Jaunu institūciju izveide, esošu institūciju likvidācija vai reorganizācija, to ietekme uz institūcijas cilvēkresursiem</w:t>
            </w:r>
          </w:p>
        </w:tc>
        <w:tc>
          <w:tcPr>
            <w:tcW w:w="4961" w:type="dxa"/>
          </w:tcPr>
          <w:p w14:paraId="4687D358" w14:textId="77777777" w:rsidR="0018086A" w:rsidRPr="00A049A0" w:rsidRDefault="002F2EC4" w:rsidP="00596269">
            <w:pPr>
              <w:jc w:val="both"/>
              <w:rPr>
                <w:noProof/>
                <w:color w:val="000000"/>
                <w:spacing w:val="-2"/>
              </w:rPr>
            </w:pPr>
            <w:r>
              <w:rPr>
                <w:color w:val="000000"/>
                <w:spacing w:val="-2"/>
                <w:shd w:val="clear" w:color="auto" w:fill="FFFFFF"/>
              </w:rPr>
              <w:t>Likumprojekta izpilde pēc būtības neietekmē likumprojekta izstrādē iesaistītās institūcijas un uzdevumus, kā arī tam nav ietekmes uz institūcijām pieejamajiem cilvēkresursiem. Likumprojekta izpildei nav nepieciešams reorganizēt esošās institūcijas, veidot jaunas institūcijas vai likvidēt esošās institūcijas</w:t>
            </w:r>
          </w:p>
        </w:tc>
      </w:tr>
      <w:tr w:rsidR="0018086A" w:rsidRPr="00A049A0" w14:paraId="7A01C3BA" w14:textId="77777777" w:rsidTr="000E1EA7">
        <w:trPr>
          <w:trHeight w:val="109"/>
        </w:trPr>
        <w:tc>
          <w:tcPr>
            <w:tcW w:w="492" w:type="dxa"/>
          </w:tcPr>
          <w:p w14:paraId="64321494" w14:textId="77777777" w:rsidR="0018086A" w:rsidRPr="00A049A0" w:rsidRDefault="00E32447" w:rsidP="00A049A0">
            <w:pPr>
              <w:pStyle w:val="naiskr"/>
              <w:spacing w:before="0" w:after="0"/>
              <w:ind w:left="57" w:right="57"/>
              <w:rPr>
                <w:spacing w:val="-2"/>
              </w:rPr>
            </w:pPr>
            <w:r w:rsidRPr="00A049A0">
              <w:rPr>
                <w:spacing w:val="-2"/>
              </w:rPr>
              <w:t>3</w:t>
            </w:r>
            <w:r w:rsidR="0018086A" w:rsidRPr="00A049A0">
              <w:rPr>
                <w:spacing w:val="-2"/>
              </w:rPr>
              <w:t>.</w:t>
            </w:r>
          </w:p>
        </w:tc>
        <w:tc>
          <w:tcPr>
            <w:tcW w:w="3903" w:type="dxa"/>
          </w:tcPr>
          <w:p w14:paraId="704C59FD" w14:textId="77777777" w:rsidR="0018086A" w:rsidRPr="00A049A0" w:rsidRDefault="0018086A" w:rsidP="00A049A0">
            <w:pPr>
              <w:pStyle w:val="naiskr"/>
              <w:spacing w:before="0" w:after="0"/>
              <w:ind w:left="57" w:right="57"/>
              <w:rPr>
                <w:spacing w:val="-2"/>
              </w:rPr>
            </w:pPr>
            <w:r w:rsidRPr="00A049A0">
              <w:rPr>
                <w:spacing w:val="-2"/>
              </w:rPr>
              <w:t>Cita informācija</w:t>
            </w:r>
          </w:p>
        </w:tc>
        <w:tc>
          <w:tcPr>
            <w:tcW w:w="4961" w:type="dxa"/>
          </w:tcPr>
          <w:p w14:paraId="3C253227" w14:textId="77777777" w:rsidR="0018086A" w:rsidRPr="002F2EC4" w:rsidRDefault="0018086A" w:rsidP="00A049A0">
            <w:pPr>
              <w:pStyle w:val="naiskr"/>
              <w:spacing w:before="0" w:after="0"/>
              <w:ind w:left="57" w:right="57"/>
              <w:rPr>
                <w:iCs/>
                <w:spacing w:val="-2"/>
              </w:rPr>
            </w:pPr>
            <w:r w:rsidRPr="002F2EC4">
              <w:rPr>
                <w:iCs/>
                <w:spacing w:val="-2"/>
              </w:rPr>
              <w:t>Nav</w:t>
            </w:r>
            <w:r w:rsidR="00745F3A" w:rsidRPr="002F2EC4">
              <w:rPr>
                <w:iCs/>
                <w:spacing w:val="-2"/>
              </w:rPr>
              <w:t>.</w:t>
            </w:r>
          </w:p>
        </w:tc>
      </w:tr>
    </w:tbl>
    <w:p w14:paraId="30BEB44D" w14:textId="77777777" w:rsidR="00A07BB2" w:rsidRPr="00A049A0" w:rsidRDefault="00A07BB2" w:rsidP="00A049A0">
      <w:pPr>
        <w:pStyle w:val="NormalWeb"/>
        <w:spacing w:before="0" w:beforeAutospacing="0" w:after="0" w:afterAutospacing="0"/>
        <w:rPr>
          <w:spacing w:val="-2"/>
        </w:rPr>
      </w:pPr>
    </w:p>
    <w:p w14:paraId="1F17C005" w14:textId="77777777" w:rsidR="002F2EC4" w:rsidRDefault="002F2EC4" w:rsidP="00AB2470">
      <w:pPr>
        <w:pStyle w:val="Body"/>
        <w:tabs>
          <w:tab w:val="left" w:pos="6237"/>
        </w:tabs>
        <w:spacing w:after="0" w:line="240" w:lineRule="auto"/>
        <w:jc w:val="both"/>
        <w:rPr>
          <w:rFonts w:ascii="Times New Roman" w:hAnsi="Times New Roman"/>
          <w:color w:val="auto"/>
          <w:sz w:val="28"/>
          <w:lang w:val="de-DE"/>
        </w:rPr>
      </w:pPr>
    </w:p>
    <w:p w14:paraId="6D2E55AF" w14:textId="77777777" w:rsidR="00FE1DB7" w:rsidRPr="00DE283C" w:rsidRDefault="00FE1DB7" w:rsidP="00AB2470">
      <w:pPr>
        <w:pStyle w:val="Body"/>
        <w:tabs>
          <w:tab w:val="left" w:pos="6237"/>
        </w:tabs>
        <w:spacing w:after="0" w:line="240" w:lineRule="auto"/>
        <w:jc w:val="both"/>
        <w:rPr>
          <w:rFonts w:ascii="Times New Roman" w:hAnsi="Times New Roman"/>
          <w:color w:val="auto"/>
          <w:sz w:val="28"/>
          <w:lang w:val="de-DE"/>
        </w:rPr>
      </w:pPr>
      <w:r w:rsidRPr="00DE283C">
        <w:rPr>
          <w:rFonts w:ascii="Times New Roman" w:hAnsi="Times New Roman"/>
          <w:color w:val="auto"/>
          <w:sz w:val="28"/>
          <w:lang w:val="de-DE"/>
        </w:rPr>
        <w:t>Finanšu ministrs</w:t>
      </w:r>
      <w:r>
        <w:rPr>
          <w:rFonts w:ascii="Times New Roman" w:hAnsi="Times New Roman"/>
          <w:color w:val="auto"/>
          <w:sz w:val="28"/>
          <w:lang w:val="de-DE"/>
        </w:rPr>
        <w:tab/>
      </w:r>
      <w:r w:rsidR="00AB2470">
        <w:rPr>
          <w:rFonts w:ascii="Times New Roman" w:hAnsi="Times New Roman"/>
          <w:color w:val="auto"/>
          <w:sz w:val="28"/>
          <w:lang w:val="de-DE"/>
        </w:rPr>
        <w:t xml:space="preserve">                            </w:t>
      </w:r>
      <w:r w:rsidRPr="00DE283C">
        <w:rPr>
          <w:rFonts w:ascii="Times New Roman" w:hAnsi="Times New Roman"/>
          <w:color w:val="auto"/>
          <w:sz w:val="28"/>
          <w:lang w:val="de-DE"/>
        </w:rPr>
        <w:t>J</w:t>
      </w:r>
      <w:r>
        <w:rPr>
          <w:rFonts w:ascii="Times New Roman" w:hAnsi="Times New Roman"/>
          <w:color w:val="auto"/>
          <w:sz w:val="28"/>
          <w:lang w:val="de-DE"/>
        </w:rPr>
        <w:t>. </w:t>
      </w:r>
      <w:r w:rsidRPr="00DE283C">
        <w:rPr>
          <w:rFonts w:ascii="Times New Roman" w:hAnsi="Times New Roman"/>
          <w:color w:val="auto"/>
          <w:sz w:val="28"/>
          <w:lang w:val="de-DE"/>
        </w:rPr>
        <w:t>Reirs</w:t>
      </w:r>
    </w:p>
    <w:p w14:paraId="2599FA8F" w14:textId="77777777" w:rsidR="00A07BB2" w:rsidRPr="00A049A0" w:rsidRDefault="00A07BB2" w:rsidP="00A049A0">
      <w:pPr>
        <w:jc w:val="both"/>
        <w:rPr>
          <w:spacing w:val="-2"/>
          <w:sz w:val="20"/>
          <w:szCs w:val="28"/>
        </w:rPr>
      </w:pPr>
    </w:p>
    <w:p w14:paraId="1F2E0DA7" w14:textId="77777777" w:rsidR="00BC04DD" w:rsidRDefault="00BC04DD" w:rsidP="00A049A0">
      <w:pPr>
        <w:jc w:val="both"/>
        <w:rPr>
          <w:spacing w:val="-2"/>
          <w:sz w:val="20"/>
          <w:szCs w:val="28"/>
        </w:rPr>
      </w:pPr>
    </w:p>
    <w:p w14:paraId="44CE8101" w14:textId="77777777" w:rsidR="00BC04DD" w:rsidRDefault="00BC04DD" w:rsidP="00A049A0">
      <w:pPr>
        <w:jc w:val="both"/>
        <w:rPr>
          <w:spacing w:val="-2"/>
          <w:sz w:val="20"/>
          <w:szCs w:val="28"/>
        </w:rPr>
      </w:pPr>
    </w:p>
    <w:p w14:paraId="4137EC30" w14:textId="77777777" w:rsidR="00AB2470" w:rsidRPr="00872DA2" w:rsidRDefault="00AB2470" w:rsidP="00AB2470">
      <w:pPr>
        <w:jc w:val="both"/>
        <w:rPr>
          <w:spacing w:val="-2"/>
          <w:sz w:val="20"/>
          <w:szCs w:val="28"/>
          <w:highlight w:val="yellow"/>
        </w:rPr>
      </w:pPr>
      <w:r>
        <w:rPr>
          <w:spacing w:val="-2"/>
          <w:sz w:val="20"/>
          <w:szCs w:val="28"/>
        </w:rPr>
        <w:t>Hammers, 67095441</w:t>
      </w:r>
    </w:p>
    <w:p w14:paraId="196CCBB3" w14:textId="77777777" w:rsidR="00AB2470" w:rsidRPr="00466C16" w:rsidRDefault="00AB2470" w:rsidP="00AB2470">
      <w:pPr>
        <w:jc w:val="both"/>
        <w:rPr>
          <w:spacing w:val="-2"/>
          <w:sz w:val="20"/>
          <w:szCs w:val="28"/>
        </w:rPr>
      </w:pPr>
      <w:r>
        <w:rPr>
          <w:spacing w:val="-2"/>
          <w:sz w:val="20"/>
          <w:szCs w:val="28"/>
        </w:rPr>
        <w:t>aivis.hammers</w:t>
      </w:r>
      <w:r w:rsidRPr="00466C16">
        <w:rPr>
          <w:spacing w:val="-2"/>
          <w:sz w:val="20"/>
          <w:szCs w:val="28"/>
        </w:rPr>
        <w:t>@fm.gov.lv</w:t>
      </w:r>
    </w:p>
    <w:p w14:paraId="7DCF58D5" w14:textId="77777777" w:rsidR="0000546B" w:rsidRPr="00FE1DB7" w:rsidRDefault="0000546B" w:rsidP="00AB2470">
      <w:pPr>
        <w:jc w:val="both"/>
        <w:rPr>
          <w:sz w:val="20"/>
          <w:szCs w:val="28"/>
        </w:rPr>
      </w:pPr>
    </w:p>
    <w:sectPr w:rsidR="0000546B" w:rsidRPr="00FE1DB7" w:rsidSect="006F5357">
      <w:headerReference w:type="even" r:id="rId15"/>
      <w:headerReference w:type="default" r:id="rId16"/>
      <w:footerReference w:type="default" r:id="rId17"/>
      <w:footerReference w:type="first" r:id="rId18"/>
      <w:pgSz w:w="11906" w:h="16838"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F8C7B" w14:textId="77777777" w:rsidR="004B2C17" w:rsidRDefault="004B2C17">
      <w:r>
        <w:separator/>
      </w:r>
    </w:p>
  </w:endnote>
  <w:endnote w:type="continuationSeparator" w:id="0">
    <w:p w14:paraId="6CCEE9DF" w14:textId="77777777" w:rsidR="004B2C17" w:rsidRDefault="004B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A25B2" w14:textId="030C1A12" w:rsidR="0055173C" w:rsidRDefault="0055173C">
    <w:pPr>
      <w:pStyle w:val="Footer"/>
      <w:jc w:val="center"/>
    </w:pPr>
    <w:r>
      <w:fldChar w:fldCharType="begin"/>
    </w:r>
    <w:r>
      <w:instrText xml:space="preserve"> PAGE   \* MERGEFORMAT </w:instrText>
    </w:r>
    <w:r>
      <w:fldChar w:fldCharType="separate"/>
    </w:r>
    <w:r w:rsidR="00DF7B65">
      <w:rPr>
        <w:noProof/>
      </w:rPr>
      <w:t>14</w:t>
    </w:r>
    <w:r>
      <w:rPr>
        <w:noProof/>
      </w:rPr>
      <w:fldChar w:fldCharType="end"/>
    </w:r>
  </w:p>
  <w:p w14:paraId="7894F973" w14:textId="13D7E0C4" w:rsidR="0055173C" w:rsidRPr="00FE1DB7" w:rsidRDefault="0055173C" w:rsidP="00F905B8">
    <w:pPr>
      <w:pStyle w:val="Footer"/>
      <w:rPr>
        <w:sz w:val="20"/>
        <w:szCs w:val="20"/>
      </w:rPr>
    </w:pPr>
    <w:r>
      <w:rPr>
        <w:sz w:val="20"/>
        <w:szCs w:val="20"/>
      </w:rPr>
      <w:t>FMAnot_</w:t>
    </w:r>
    <w:r w:rsidR="00B17559">
      <w:rPr>
        <w:bCs/>
        <w:color w:val="000000"/>
        <w:sz w:val="20"/>
        <w:szCs w:val="20"/>
      </w:rPr>
      <w:t>2</w:t>
    </w:r>
    <w:r w:rsidR="0031450C">
      <w:rPr>
        <w:bCs/>
        <w:color w:val="000000"/>
        <w:sz w:val="20"/>
        <w:szCs w:val="20"/>
      </w:rPr>
      <w:t>8</w:t>
    </w:r>
    <w:r w:rsidR="00B17559">
      <w:rPr>
        <w:bCs/>
        <w:color w:val="000000"/>
        <w:sz w:val="20"/>
        <w:szCs w:val="20"/>
      </w:rPr>
      <w:t>07</w:t>
    </w:r>
    <w:r>
      <w:rPr>
        <w:bCs/>
        <w:color w:val="000000"/>
        <w:sz w:val="20"/>
        <w:szCs w:val="20"/>
      </w:rPr>
      <w:t>21</w:t>
    </w:r>
    <w:r>
      <w:rPr>
        <w:sz w:val="20"/>
        <w:szCs w:val="20"/>
      </w:rPr>
      <w:t>_IBSL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ADF51" w14:textId="77777777" w:rsidR="0055173C" w:rsidRPr="00B83CD0" w:rsidRDefault="0055173C">
    <w:pPr>
      <w:pStyle w:val="Footer"/>
      <w:jc w:val="center"/>
      <w:rPr>
        <w:caps/>
        <w:noProof/>
        <w:color w:val="4472C4"/>
      </w:rPr>
    </w:pPr>
    <w:r w:rsidRPr="00B83CD0">
      <w:rPr>
        <w:caps/>
        <w:color w:val="4472C4"/>
      </w:rPr>
      <w:fldChar w:fldCharType="begin"/>
    </w:r>
    <w:r w:rsidRPr="00B83CD0">
      <w:rPr>
        <w:caps/>
        <w:color w:val="4472C4"/>
      </w:rPr>
      <w:instrText xml:space="preserve"> PAGE   \* MERGEFORMAT </w:instrText>
    </w:r>
    <w:r w:rsidRPr="00B83CD0">
      <w:rPr>
        <w:caps/>
        <w:color w:val="4472C4"/>
      </w:rPr>
      <w:fldChar w:fldCharType="separate"/>
    </w:r>
    <w:r w:rsidRPr="00B83CD0">
      <w:rPr>
        <w:caps/>
        <w:noProof/>
        <w:color w:val="4472C4"/>
      </w:rPr>
      <w:t>2</w:t>
    </w:r>
    <w:r w:rsidRPr="00B83CD0">
      <w:rPr>
        <w:caps/>
        <w:noProof/>
        <w:color w:val="4472C4"/>
      </w:rPr>
      <w:fldChar w:fldCharType="end"/>
    </w:r>
  </w:p>
  <w:p w14:paraId="7385FE64" w14:textId="77777777" w:rsidR="0055173C" w:rsidRPr="000C0267" w:rsidRDefault="0055173C" w:rsidP="00D910FF">
    <w:pPr>
      <w:pStyle w:val="Footer"/>
      <w:rPr>
        <w:sz w:val="20"/>
        <w:szCs w:val="20"/>
      </w:rPr>
    </w:pPr>
    <w:r>
      <w:rPr>
        <w:sz w:val="20"/>
        <w:szCs w:val="20"/>
      </w:rPr>
      <w:t>FMAnot_060520_SOL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920C2" w14:textId="77777777" w:rsidR="004B2C17" w:rsidRDefault="004B2C17">
      <w:r>
        <w:separator/>
      </w:r>
    </w:p>
  </w:footnote>
  <w:footnote w:type="continuationSeparator" w:id="0">
    <w:p w14:paraId="5E8D8881" w14:textId="77777777" w:rsidR="004B2C17" w:rsidRDefault="004B2C17">
      <w:r>
        <w:continuationSeparator/>
      </w:r>
    </w:p>
  </w:footnote>
  <w:footnote w:id="1">
    <w:p w14:paraId="51487AFC" w14:textId="77777777" w:rsidR="00506277" w:rsidRPr="004A2544" w:rsidRDefault="00506277" w:rsidP="00506277">
      <w:pPr>
        <w:pStyle w:val="FootnoteText"/>
        <w:jc w:val="both"/>
        <w:rPr>
          <w:rFonts w:ascii="Arial" w:hAnsi="Arial" w:cs="Arial"/>
          <w:sz w:val="16"/>
          <w:szCs w:val="16"/>
        </w:rPr>
      </w:pPr>
      <w:r w:rsidRPr="004A2544">
        <w:rPr>
          <w:rStyle w:val="FootnoteReference"/>
          <w:rFonts w:ascii="Arial" w:hAnsi="Arial" w:cs="Arial"/>
          <w:sz w:val="16"/>
          <w:szCs w:val="16"/>
        </w:rPr>
        <w:footnoteRef/>
      </w:r>
      <w:r w:rsidRPr="004A2544">
        <w:rPr>
          <w:rFonts w:ascii="Arial" w:hAnsi="Arial" w:cs="Arial"/>
          <w:sz w:val="16"/>
          <w:szCs w:val="16"/>
        </w:rPr>
        <w:t xml:space="preserve"> Sk. Administratīvā procesa efektivizēšanas koncepcija. 16.-17.lpp. Apstiprināta ar Ministru kabineta 2007.gada 5.decembra rīkojumu Nr.775. Izpildīta ar grozījumiem Administratīvā procesa likumā, kas stājās spēkā 2009.gada 1.janvārī. Pieejama šeit: </w:t>
      </w:r>
      <w:hyperlink r:id="rId1" w:history="1">
        <w:r w:rsidRPr="004A2544">
          <w:rPr>
            <w:rStyle w:val="Hyperlink"/>
            <w:rFonts w:ascii="Arial" w:hAnsi="Arial" w:cs="Arial"/>
            <w:sz w:val="16"/>
            <w:szCs w:val="16"/>
          </w:rPr>
          <w:t>http://polsis.mk.gov.lv/api/file/file55632.doc</w:t>
        </w:r>
      </w:hyperlink>
      <w:r w:rsidRPr="004A2544">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D27F9" w14:textId="77777777" w:rsidR="0055173C" w:rsidRDefault="005517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234437" w14:textId="77777777" w:rsidR="0055173C" w:rsidRDefault="00551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9527A" w14:textId="77777777" w:rsidR="0055173C" w:rsidRDefault="0055173C">
    <w:pPr>
      <w:pStyle w:val="Header"/>
    </w:pPr>
    <w:r>
      <w:t>[</w:t>
    </w:r>
    <w:proofErr w:type="spellStart"/>
    <w:r>
      <w:t>Type</w:t>
    </w:r>
    <w:proofErr w:type="spellEnd"/>
    <w:r>
      <w:t xml:space="preserve"> </w:t>
    </w:r>
    <w:proofErr w:type="spellStart"/>
    <w:r>
      <w:t>here</w:t>
    </w:r>
    <w:proofErr w:type="spellEnd"/>
    <w:r>
      <w:t>]</w:t>
    </w:r>
  </w:p>
  <w:p w14:paraId="092DD7DC" w14:textId="77777777" w:rsidR="0055173C" w:rsidRDefault="00551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AE81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DF7C67"/>
    <w:multiLevelType w:val="hybridMultilevel"/>
    <w:tmpl w:val="BCE0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C123E"/>
    <w:multiLevelType w:val="hybridMultilevel"/>
    <w:tmpl w:val="F4B2051A"/>
    <w:lvl w:ilvl="0" w:tplc="1AA228F6">
      <w:start w:val="1"/>
      <w:numFmt w:val="bullet"/>
      <w:lvlText w:val="▌"/>
      <w:lvlJc w:val="left"/>
      <w:pPr>
        <w:tabs>
          <w:tab w:val="num" w:pos="720"/>
        </w:tabs>
        <w:ind w:left="720" w:hanging="360"/>
      </w:pPr>
      <w:rPr>
        <w:rFonts w:ascii="Times New Roman" w:hAnsi="Times New Roman" w:hint="default"/>
      </w:rPr>
    </w:lvl>
    <w:lvl w:ilvl="1" w:tplc="BB0AE61C" w:tentative="1">
      <w:start w:val="1"/>
      <w:numFmt w:val="bullet"/>
      <w:lvlText w:val="▌"/>
      <w:lvlJc w:val="left"/>
      <w:pPr>
        <w:tabs>
          <w:tab w:val="num" w:pos="1440"/>
        </w:tabs>
        <w:ind w:left="1440" w:hanging="360"/>
      </w:pPr>
      <w:rPr>
        <w:rFonts w:ascii="Times New Roman" w:hAnsi="Times New Roman" w:hint="default"/>
      </w:rPr>
    </w:lvl>
    <w:lvl w:ilvl="2" w:tplc="4F526626" w:tentative="1">
      <w:start w:val="1"/>
      <w:numFmt w:val="bullet"/>
      <w:lvlText w:val="▌"/>
      <w:lvlJc w:val="left"/>
      <w:pPr>
        <w:tabs>
          <w:tab w:val="num" w:pos="2160"/>
        </w:tabs>
        <w:ind w:left="2160" w:hanging="360"/>
      </w:pPr>
      <w:rPr>
        <w:rFonts w:ascii="Times New Roman" w:hAnsi="Times New Roman" w:hint="default"/>
      </w:rPr>
    </w:lvl>
    <w:lvl w:ilvl="3" w:tplc="514077EE" w:tentative="1">
      <w:start w:val="1"/>
      <w:numFmt w:val="bullet"/>
      <w:lvlText w:val="▌"/>
      <w:lvlJc w:val="left"/>
      <w:pPr>
        <w:tabs>
          <w:tab w:val="num" w:pos="2880"/>
        </w:tabs>
        <w:ind w:left="2880" w:hanging="360"/>
      </w:pPr>
      <w:rPr>
        <w:rFonts w:ascii="Times New Roman" w:hAnsi="Times New Roman" w:hint="default"/>
      </w:rPr>
    </w:lvl>
    <w:lvl w:ilvl="4" w:tplc="6974FBCC" w:tentative="1">
      <w:start w:val="1"/>
      <w:numFmt w:val="bullet"/>
      <w:lvlText w:val="▌"/>
      <w:lvlJc w:val="left"/>
      <w:pPr>
        <w:tabs>
          <w:tab w:val="num" w:pos="3600"/>
        </w:tabs>
        <w:ind w:left="3600" w:hanging="360"/>
      </w:pPr>
      <w:rPr>
        <w:rFonts w:ascii="Times New Roman" w:hAnsi="Times New Roman" w:hint="default"/>
      </w:rPr>
    </w:lvl>
    <w:lvl w:ilvl="5" w:tplc="898671BE" w:tentative="1">
      <w:start w:val="1"/>
      <w:numFmt w:val="bullet"/>
      <w:lvlText w:val="▌"/>
      <w:lvlJc w:val="left"/>
      <w:pPr>
        <w:tabs>
          <w:tab w:val="num" w:pos="4320"/>
        </w:tabs>
        <w:ind w:left="4320" w:hanging="360"/>
      </w:pPr>
      <w:rPr>
        <w:rFonts w:ascii="Times New Roman" w:hAnsi="Times New Roman" w:hint="default"/>
      </w:rPr>
    </w:lvl>
    <w:lvl w:ilvl="6" w:tplc="E9B8FA78" w:tentative="1">
      <w:start w:val="1"/>
      <w:numFmt w:val="bullet"/>
      <w:lvlText w:val="▌"/>
      <w:lvlJc w:val="left"/>
      <w:pPr>
        <w:tabs>
          <w:tab w:val="num" w:pos="5040"/>
        </w:tabs>
        <w:ind w:left="5040" w:hanging="360"/>
      </w:pPr>
      <w:rPr>
        <w:rFonts w:ascii="Times New Roman" w:hAnsi="Times New Roman" w:hint="default"/>
      </w:rPr>
    </w:lvl>
    <w:lvl w:ilvl="7" w:tplc="83A62104" w:tentative="1">
      <w:start w:val="1"/>
      <w:numFmt w:val="bullet"/>
      <w:lvlText w:val="▌"/>
      <w:lvlJc w:val="left"/>
      <w:pPr>
        <w:tabs>
          <w:tab w:val="num" w:pos="5760"/>
        </w:tabs>
        <w:ind w:left="5760" w:hanging="360"/>
      </w:pPr>
      <w:rPr>
        <w:rFonts w:ascii="Times New Roman" w:hAnsi="Times New Roman" w:hint="default"/>
      </w:rPr>
    </w:lvl>
    <w:lvl w:ilvl="8" w:tplc="EC16CDE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D3E4135"/>
    <w:multiLevelType w:val="hybridMultilevel"/>
    <w:tmpl w:val="E78C9EC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08D2C7F"/>
    <w:multiLevelType w:val="hybridMultilevel"/>
    <w:tmpl w:val="5AF268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1A75A3"/>
    <w:multiLevelType w:val="hybridMultilevel"/>
    <w:tmpl w:val="C3B81532"/>
    <w:lvl w:ilvl="0" w:tplc="B3240AD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376084"/>
    <w:multiLevelType w:val="hybridMultilevel"/>
    <w:tmpl w:val="F514986E"/>
    <w:lvl w:ilvl="0" w:tplc="780610D4">
      <w:start w:val="1"/>
      <w:numFmt w:val="decimal"/>
      <w:lvlText w:val="%1)"/>
      <w:lvlJc w:val="left"/>
      <w:pPr>
        <w:ind w:left="885" w:hanging="52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7E0D57"/>
    <w:multiLevelType w:val="hybridMultilevel"/>
    <w:tmpl w:val="19AEA6D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1C0C4F"/>
    <w:multiLevelType w:val="hybridMultilevel"/>
    <w:tmpl w:val="A6D837A8"/>
    <w:lvl w:ilvl="0" w:tplc="756C181E">
      <w:start w:val="1"/>
      <w:numFmt w:val="bullet"/>
      <w:lvlText w:val="▌"/>
      <w:lvlJc w:val="left"/>
      <w:pPr>
        <w:tabs>
          <w:tab w:val="num" w:pos="720"/>
        </w:tabs>
        <w:ind w:left="720" w:hanging="360"/>
      </w:pPr>
      <w:rPr>
        <w:rFonts w:ascii="Times New Roman" w:hAnsi="Times New Roman" w:hint="default"/>
      </w:rPr>
    </w:lvl>
    <w:lvl w:ilvl="1" w:tplc="AA702590" w:tentative="1">
      <w:start w:val="1"/>
      <w:numFmt w:val="bullet"/>
      <w:lvlText w:val="▌"/>
      <w:lvlJc w:val="left"/>
      <w:pPr>
        <w:tabs>
          <w:tab w:val="num" w:pos="1440"/>
        </w:tabs>
        <w:ind w:left="1440" w:hanging="360"/>
      </w:pPr>
      <w:rPr>
        <w:rFonts w:ascii="Times New Roman" w:hAnsi="Times New Roman" w:hint="default"/>
      </w:rPr>
    </w:lvl>
    <w:lvl w:ilvl="2" w:tplc="57B2DCBC" w:tentative="1">
      <w:start w:val="1"/>
      <w:numFmt w:val="bullet"/>
      <w:lvlText w:val="▌"/>
      <w:lvlJc w:val="left"/>
      <w:pPr>
        <w:tabs>
          <w:tab w:val="num" w:pos="2160"/>
        </w:tabs>
        <w:ind w:left="2160" w:hanging="360"/>
      </w:pPr>
      <w:rPr>
        <w:rFonts w:ascii="Times New Roman" w:hAnsi="Times New Roman" w:hint="default"/>
      </w:rPr>
    </w:lvl>
    <w:lvl w:ilvl="3" w:tplc="B7C0F6DE" w:tentative="1">
      <w:start w:val="1"/>
      <w:numFmt w:val="bullet"/>
      <w:lvlText w:val="▌"/>
      <w:lvlJc w:val="left"/>
      <w:pPr>
        <w:tabs>
          <w:tab w:val="num" w:pos="2880"/>
        </w:tabs>
        <w:ind w:left="2880" w:hanging="360"/>
      </w:pPr>
      <w:rPr>
        <w:rFonts w:ascii="Times New Roman" w:hAnsi="Times New Roman" w:hint="default"/>
      </w:rPr>
    </w:lvl>
    <w:lvl w:ilvl="4" w:tplc="46F245F6" w:tentative="1">
      <w:start w:val="1"/>
      <w:numFmt w:val="bullet"/>
      <w:lvlText w:val="▌"/>
      <w:lvlJc w:val="left"/>
      <w:pPr>
        <w:tabs>
          <w:tab w:val="num" w:pos="3600"/>
        </w:tabs>
        <w:ind w:left="3600" w:hanging="360"/>
      </w:pPr>
      <w:rPr>
        <w:rFonts w:ascii="Times New Roman" w:hAnsi="Times New Roman" w:hint="default"/>
      </w:rPr>
    </w:lvl>
    <w:lvl w:ilvl="5" w:tplc="81541756" w:tentative="1">
      <w:start w:val="1"/>
      <w:numFmt w:val="bullet"/>
      <w:lvlText w:val="▌"/>
      <w:lvlJc w:val="left"/>
      <w:pPr>
        <w:tabs>
          <w:tab w:val="num" w:pos="4320"/>
        </w:tabs>
        <w:ind w:left="4320" w:hanging="360"/>
      </w:pPr>
      <w:rPr>
        <w:rFonts w:ascii="Times New Roman" w:hAnsi="Times New Roman" w:hint="default"/>
      </w:rPr>
    </w:lvl>
    <w:lvl w:ilvl="6" w:tplc="A18C1E8E" w:tentative="1">
      <w:start w:val="1"/>
      <w:numFmt w:val="bullet"/>
      <w:lvlText w:val="▌"/>
      <w:lvlJc w:val="left"/>
      <w:pPr>
        <w:tabs>
          <w:tab w:val="num" w:pos="5040"/>
        </w:tabs>
        <w:ind w:left="5040" w:hanging="360"/>
      </w:pPr>
      <w:rPr>
        <w:rFonts w:ascii="Times New Roman" w:hAnsi="Times New Roman" w:hint="default"/>
      </w:rPr>
    </w:lvl>
    <w:lvl w:ilvl="7" w:tplc="A496BFFA" w:tentative="1">
      <w:start w:val="1"/>
      <w:numFmt w:val="bullet"/>
      <w:lvlText w:val="▌"/>
      <w:lvlJc w:val="left"/>
      <w:pPr>
        <w:tabs>
          <w:tab w:val="num" w:pos="5760"/>
        </w:tabs>
        <w:ind w:left="5760" w:hanging="360"/>
      </w:pPr>
      <w:rPr>
        <w:rFonts w:ascii="Times New Roman" w:hAnsi="Times New Roman" w:hint="default"/>
      </w:rPr>
    </w:lvl>
    <w:lvl w:ilvl="8" w:tplc="65C6F5C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AE60F74"/>
    <w:multiLevelType w:val="multilevel"/>
    <w:tmpl w:val="AF5E1B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B9B34B7"/>
    <w:multiLevelType w:val="hybridMultilevel"/>
    <w:tmpl w:val="49188FE0"/>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1CB87BC4"/>
    <w:multiLevelType w:val="hybridMultilevel"/>
    <w:tmpl w:val="27CE7524"/>
    <w:lvl w:ilvl="0" w:tplc="633C8C1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F4F440C"/>
    <w:multiLevelType w:val="hybridMultilevel"/>
    <w:tmpl w:val="91CCED8A"/>
    <w:lvl w:ilvl="0" w:tplc="6226E69E">
      <w:start w:val="1"/>
      <w:numFmt w:val="bullet"/>
      <w:lvlText w:val="▌"/>
      <w:lvlJc w:val="left"/>
      <w:pPr>
        <w:tabs>
          <w:tab w:val="num" w:pos="720"/>
        </w:tabs>
        <w:ind w:left="720" w:hanging="360"/>
      </w:pPr>
      <w:rPr>
        <w:rFonts w:ascii="Times New Roman" w:hAnsi="Times New Roman" w:hint="default"/>
      </w:rPr>
    </w:lvl>
    <w:lvl w:ilvl="1" w:tplc="C156AA46" w:tentative="1">
      <w:start w:val="1"/>
      <w:numFmt w:val="bullet"/>
      <w:lvlText w:val="▌"/>
      <w:lvlJc w:val="left"/>
      <w:pPr>
        <w:tabs>
          <w:tab w:val="num" w:pos="1440"/>
        </w:tabs>
        <w:ind w:left="1440" w:hanging="360"/>
      </w:pPr>
      <w:rPr>
        <w:rFonts w:ascii="Times New Roman" w:hAnsi="Times New Roman" w:hint="default"/>
      </w:rPr>
    </w:lvl>
    <w:lvl w:ilvl="2" w:tplc="D062EAA8" w:tentative="1">
      <w:start w:val="1"/>
      <w:numFmt w:val="bullet"/>
      <w:lvlText w:val="▌"/>
      <w:lvlJc w:val="left"/>
      <w:pPr>
        <w:tabs>
          <w:tab w:val="num" w:pos="2160"/>
        </w:tabs>
        <w:ind w:left="2160" w:hanging="360"/>
      </w:pPr>
      <w:rPr>
        <w:rFonts w:ascii="Times New Roman" w:hAnsi="Times New Roman" w:hint="default"/>
      </w:rPr>
    </w:lvl>
    <w:lvl w:ilvl="3" w:tplc="B268E700" w:tentative="1">
      <w:start w:val="1"/>
      <w:numFmt w:val="bullet"/>
      <w:lvlText w:val="▌"/>
      <w:lvlJc w:val="left"/>
      <w:pPr>
        <w:tabs>
          <w:tab w:val="num" w:pos="2880"/>
        </w:tabs>
        <w:ind w:left="2880" w:hanging="360"/>
      </w:pPr>
      <w:rPr>
        <w:rFonts w:ascii="Times New Roman" w:hAnsi="Times New Roman" w:hint="default"/>
      </w:rPr>
    </w:lvl>
    <w:lvl w:ilvl="4" w:tplc="9DA64F58" w:tentative="1">
      <w:start w:val="1"/>
      <w:numFmt w:val="bullet"/>
      <w:lvlText w:val="▌"/>
      <w:lvlJc w:val="left"/>
      <w:pPr>
        <w:tabs>
          <w:tab w:val="num" w:pos="3600"/>
        </w:tabs>
        <w:ind w:left="3600" w:hanging="360"/>
      </w:pPr>
      <w:rPr>
        <w:rFonts w:ascii="Times New Roman" w:hAnsi="Times New Roman" w:hint="default"/>
      </w:rPr>
    </w:lvl>
    <w:lvl w:ilvl="5" w:tplc="59B84090" w:tentative="1">
      <w:start w:val="1"/>
      <w:numFmt w:val="bullet"/>
      <w:lvlText w:val="▌"/>
      <w:lvlJc w:val="left"/>
      <w:pPr>
        <w:tabs>
          <w:tab w:val="num" w:pos="4320"/>
        </w:tabs>
        <w:ind w:left="4320" w:hanging="360"/>
      </w:pPr>
      <w:rPr>
        <w:rFonts w:ascii="Times New Roman" w:hAnsi="Times New Roman" w:hint="default"/>
      </w:rPr>
    </w:lvl>
    <w:lvl w:ilvl="6" w:tplc="4B742512" w:tentative="1">
      <w:start w:val="1"/>
      <w:numFmt w:val="bullet"/>
      <w:lvlText w:val="▌"/>
      <w:lvlJc w:val="left"/>
      <w:pPr>
        <w:tabs>
          <w:tab w:val="num" w:pos="5040"/>
        </w:tabs>
        <w:ind w:left="5040" w:hanging="360"/>
      </w:pPr>
      <w:rPr>
        <w:rFonts w:ascii="Times New Roman" w:hAnsi="Times New Roman" w:hint="default"/>
      </w:rPr>
    </w:lvl>
    <w:lvl w:ilvl="7" w:tplc="72A6DB4C" w:tentative="1">
      <w:start w:val="1"/>
      <w:numFmt w:val="bullet"/>
      <w:lvlText w:val="▌"/>
      <w:lvlJc w:val="left"/>
      <w:pPr>
        <w:tabs>
          <w:tab w:val="num" w:pos="5760"/>
        </w:tabs>
        <w:ind w:left="5760" w:hanging="360"/>
      </w:pPr>
      <w:rPr>
        <w:rFonts w:ascii="Times New Roman" w:hAnsi="Times New Roman" w:hint="default"/>
      </w:rPr>
    </w:lvl>
    <w:lvl w:ilvl="8" w:tplc="B16C29D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042405A"/>
    <w:multiLevelType w:val="hybridMultilevel"/>
    <w:tmpl w:val="0B30A1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FD46FD"/>
    <w:multiLevelType w:val="hybridMultilevel"/>
    <w:tmpl w:val="AF4CAB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CCC5C9A"/>
    <w:multiLevelType w:val="multilevel"/>
    <w:tmpl w:val="82D841C6"/>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6" w15:restartNumberingAfterBreak="0">
    <w:nsid w:val="33B7223B"/>
    <w:multiLevelType w:val="hybridMultilevel"/>
    <w:tmpl w:val="A58EE66E"/>
    <w:lvl w:ilvl="0" w:tplc="4AA89766">
      <w:start w:val="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7" w15:restartNumberingAfterBreak="0">
    <w:nsid w:val="387512AE"/>
    <w:multiLevelType w:val="hybridMultilevel"/>
    <w:tmpl w:val="7160F2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1CF69CC"/>
    <w:multiLevelType w:val="hybridMultilevel"/>
    <w:tmpl w:val="BDC24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5E4526"/>
    <w:multiLevelType w:val="hybridMultilevel"/>
    <w:tmpl w:val="64FA2920"/>
    <w:lvl w:ilvl="0" w:tplc="E8F24856">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C9556C"/>
    <w:multiLevelType w:val="hybridMultilevel"/>
    <w:tmpl w:val="2730A008"/>
    <w:lvl w:ilvl="0" w:tplc="7B6A2C0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8744A95"/>
    <w:multiLevelType w:val="hybridMultilevel"/>
    <w:tmpl w:val="FA345D46"/>
    <w:lvl w:ilvl="0" w:tplc="A49EE830">
      <w:start w:val="1"/>
      <w:numFmt w:val="decimal"/>
      <w:lvlText w:val="%1."/>
      <w:lvlJc w:val="left"/>
      <w:pPr>
        <w:tabs>
          <w:tab w:val="num" w:pos="720"/>
        </w:tabs>
        <w:ind w:left="720" w:hanging="360"/>
      </w:pPr>
      <w:rPr>
        <w:rFonts w:hint="default"/>
        <w:u w:val="none"/>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48D72F2E"/>
    <w:multiLevelType w:val="hybridMultilevel"/>
    <w:tmpl w:val="7B04B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124FFD"/>
    <w:multiLevelType w:val="hybridMultilevel"/>
    <w:tmpl w:val="6B56254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4" w15:restartNumberingAfterBreak="0">
    <w:nsid w:val="4EB00B23"/>
    <w:multiLevelType w:val="hybridMultilevel"/>
    <w:tmpl w:val="4C06D76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01736F8"/>
    <w:multiLevelType w:val="hybridMultilevel"/>
    <w:tmpl w:val="6B446B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46D2BC9"/>
    <w:multiLevelType w:val="hybridMultilevel"/>
    <w:tmpl w:val="D75C78A0"/>
    <w:lvl w:ilvl="0" w:tplc="09C4E5D8">
      <w:start w:val="1"/>
      <w:numFmt w:val="bullet"/>
      <w:lvlText w:val="▌"/>
      <w:lvlJc w:val="left"/>
      <w:pPr>
        <w:tabs>
          <w:tab w:val="num" w:pos="720"/>
        </w:tabs>
        <w:ind w:left="720" w:hanging="360"/>
      </w:pPr>
      <w:rPr>
        <w:rFonts w:ascii="Times New Roman" w:hAnsi="Times New Roman" w:hint="default"/>
      </w:rPr>
    </w:lvl>
    <w:lvl w:ilvl="1" w:tplc="36FE28C0" w:tentative="1">
      <w:start w:val="1"/>
      <w:numFmt w:val="bullet"/>
      <w:lvlText w:val="▌"/>
      <w:lvlJc w:val="left"/>
      <w:pPr>
        <w:tabs>
          <w:tab w:val="num" w:pos="1440"/>
        </w:tabs>
        <w:ind w:left="1440" w:hanging="360"/>
      </w:pPr>
      <w:rPr>
        <w:rFonts w:ascii="Times New Roman" w:hAnsi="Times New Roman" w:hint="default"/>
      </w:rPr>
    </w:lvl>
    <w:lvl w:ilvl="2" w:tplc="9CC81F1C" w:tentative="1">
      <w:start w:val="1"/>
      <w:numFmt w:val="bullet"/>
      <w:lvlText w:val="▌"/>
      <w:lvlJc w:val="left"/>
      <w:pPr>
        <w:tabs>
          <w:tab w:val="num" w:pos="2160"/>
        </w:tabs>
        <w:ind w:left="2160" w:hanging="360"/>
      </w:pPr>
      <w:rPr>
        <w:rFonts w:ascii="Times New Roman" w:hAnsi="Times New Roman" w:hint="default"/>
      </w:rPr>
    </w:lvl>
    <w:lvl w:ilvl="3" w:tplc="E894F8A2" w:tentative="1">
      <w:start w:val="1"/>
      <w:numFmt w:val="bullet"/>
      <w:lvlText w:val="▌"/>
      <w:lvlJc w:val="left"/>
      <w:pPr>
        <w:tabs>
          <w:tab w:val="num" w:pos="2880"/>
        </w:tabs>
        <w:ind w:left="2880" w:hanging="360"/>
      </w:pPr>
      <w:rPr>
        <w:rFonts w:ascii="Times New Roman" w:hAnsi="Times New Roman" w:hint="default"/>
      </w:rPr>
    </w:lvl>
    <w:lvl w:ilvl="4" w:tplc="EB4EA872" w:tentative="1">
      <w:start w:val="1"/>
      <w:numFmt w:val="bullet"/>
      <w:lvlText w:val="▌"/>
      <w:lvlJc w:val="left"/>
      <w:pPr>
        <w:tabs>
          <w:tab w:val="num" w:pos="3600"/>
        </w:tabs>
        <w:ind w:left="3600" w:hanging="360"/>
      </w:pPr>
      <w:rPr>
        <w:rFonts w:ascii="Times New Roman" w:hAnsi="Times New Roman" w:hint="default"/>
      </w:rPr>
    </w:lvl>
    <w:lvl w:ilvl="5" w:tplc="89F4E01C" w:tentative="1">
      <w:start w:val="1"/>
      <w:numFmt w:val="bullet"/>
      <w:lvlText w:val="▌"/>
      <w:lvlJc w:val="left"/>
      <w:pPr>
        <w:tabs>
          <w:tab w:val="num" w:pos="4320"/>
        </w:tabs>
        <w:ind w:left="4320" w:hanging="360"/>
      </w:pPr>
      <w:rPr>
        <w:rFonts w:ascii="Times New Roman" w:hAnsi="Times New Roman" w:hint="default"/>
      </w:rPr>
    </w:lvl>
    <w:lvl w:ilvl="6" w:tplc="4CF4ADE6" w:tentative="1">
      <w:start w:val="1"/>
      <w:numFmt w:val="bullet"/>
      <w:lvlText w:val="▌"/>
      <w:lvlJc w:val="left"/>
      <w:pPr>
        <w:tabs>
          <w:tab w:val="num" w:pos="5040"/>
        </w:tabs>
        <w:ind w:left="5040" w:hanging="360"/>
      </w:pPr>
      <w:rPr>
        <w:rFonts w:ascii="Times New Roman" w:hAnsi="Times New Roman" w:hint="default"/>
      </w:rPr>
    </w:lvl>
    <w:lvl w:ilvl="7" w:tplc="C7661D1E" w:tentative="1">
      <w:start w:val="1"/>
      <w:numFmt w:val="bullet"/>
      <w:lvlText w:val="▌"/>
      <w:lvlJc w:val="left"/>
      <w:pPr>
        <w:tabs>
          <w:tab w:val="num" w:pos="5760"/>
        </w:tabs>
        <w:ind w:left="5760" w:hanging="360"/>
      </w:pPr>
      <w:rPr>
        <w:rFonts w:ascii="Times New Roman" w:hAnsi="Times New Roman" w:hint="default"/>
      </w:rPr>
    </w:lvl>
    <w:lvl w:ilvl="8" w:tplc="8E6C581E"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5073CA1"/>
    <w:multiLevelType w:val="hybridMultilevel"/>
    <w:tmpl w:val="34A40762"/>
    <w:lvl w:ilvl="0" w:tplc="EE942380">
      <w:start w:val="1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81C7582"/>
    <w:multiLevelType w:val="hybridMultilevel"/>
    <w:tmpl w:val="7ABE272A"/>
    <w:lvl w:ilvl="0" w:tplc="0426000D">
      <w:start w:val="1"/>
      <w:numFmt w:val="bullet"/>
      <w:lvlText w:val=""/>
      <w:lvlJc w:val="left"/>
      <w:pPr>
        <w:tabs>
          <w:tab w:val="num" w:pos="720"/>
        </w:tabs>
        <w:ind w:left="720" w:hanging="360"/>
      </w:pPr>
      <w:rPr>
        <w:rFonts w:ascii="Wingdings" w:hAnsi="Wingdings"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6E18F9"/>
    <w:multiLevelType w:val="hybridMultilevel"/>
    <w:tmpl w:val="277C194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EC61899"/>
    <w:multiLevelType w:val="hybridMultilevel"/>
    <w:tmpl w:val="C4628448"/>
    <w:lvl w:ilvl="0" w:tplc="0426000D">
      <w:start w:val="1"/>
      <w:numFmt w:val="bullet"/>
      <w:lvlText w:val=""/>
      <w:lvlJc w:val="left"/>
      <w:pPr>
        <w:tabs>
          <w:tab w:val="num" w:pos="786"/>
        </w:tabs>
        <w:ind w:left="786" w:hanging="360"/>
      </w:pPr>
      <w:rPr>
        <w:rFonts w:ascii="Wingdings" w:hAnsi="Wingdings" w:hint="default"/>
      </w:rPr>
    </w:lvl>
    <w:lvl w:ilvl="1" w:tplc="04260003" w:tentative="1">
      <w:start w:val="1"/>
      <w:numFmt w:val="bullet"/>
      <w:lvlText w:val="o"/>
      <w:lvlJc w:val="left"/>
      <w:pPr>
        <w:tabs>
          <w:tab w:val="num" w:pos="1506"/>
        </w:tabs>
        <w:ind w:left="1506" w:hanging="360"/>
      </w:pPr>
      <w:rPr>
        <w:rFonts w:ascii="Courier New" w:hAnsi="Courier New" w:cs="Courier New" w:hint="default"/>
      </w:rPr>
    </w:lvl>
    <w:lvl w:ilvl="2" w:tplc="04260005" w:tentative="1">
      <w:start w:val="1"/>
      <w:numFmt w:val="bullet"/>
      <w:lvlText w:val=""/>
      <w:lvlJc w:val="left"/>
      <w:pPr>
        <w:tabs>
          <w:tab w:val="num" w:pos="2226"/>
        </w:tabs>
        <w:ind w:left="2226" w:hanging="360"/>
      </w:pPr>
      <w:rPr>
        <w:rFonts w:ascii="Wingdings" w:hAnsi="Wingdings" w:hint="default"/>
      </w:rPr>
    </w:lvl>
    <w:lvl w:ilvl="3" w:tplc="04260001" w:tentative="1">
      <w:start w:val="1"/>
      <w:numFmt w:val="bullet"/>
      <w:lvlText w:val=""/>
      <w:lvlJc w:val="left"/>
      <w:pPr>
        <w:tabs>
          <w:tab w:val="num" w:pos="2946"/>
        </w:tabs>
        <w:ind w:left="2946" w:hanging="360"/>
      </w:pPr>
      <w:rPr>
        <w:rFonts w:ascii="Symbol" w:hAnsi="Symbol" w:hint="default"/>
      </w:rPr>
    </w:lvl>
    <w:lvl w:ilvl="4" w:tplc="04260003" w:tentative="1">
      <w:start w:val="1"/>
      <w:numFmt w:val="bullet"/>
      <w:lvlText w:val="o"/>
      <w:lvlJc w:val="left"/>
      <w:pPr>
        <w:tabs>
          <w:tab w:val="num" w:pos="3666"/>
        </w:tabs>
        <w:ind w:left="3666" w:hanging="360"/>
      </w:pPr>
      <w:rPr>
        <w:rFonts w:ascii="Courier New" w:hAnsi="Courier New" w:cs="Courier New" w:hint="default"/>
      </w:rPr>
    </w:lvl>
    <w:lvl w:ilvl="5" w:tplc="04260005" w:tentative="1">
      <w:start w:val="1"/>
      <w:numFmt w:val="bullet"/>
      <w:lvlText w:val=""/>
      <w:lvlJc w:val="left"/>
      <w:pPr>
        <w:tabs>
          <w:tab w:val="num" w:pos="4386"/>
        </w:tabs>
        <w:ind w:left="4386" w:hanging="360"/>
      </w:pPr>
      <w:rPr>
        <w:rFonts w:ascii="Wingdings" w:hAnsi="Wingdings" w:hint="default"/>
      </w:rPr>
    </w:lvl>
    <w:lvl w:ilvl="6" w:tplc="04260001" w:tentative="1">
      <w:start w:val="1"/>
      <w:numFmt w:val="bullet"/>
      <w:lvlText w:val=""/>
      <w:lvlJc w:val="left"/>
      <w:pPr>
        <w:tabs>
          <w:tab w:val="num" w:pos="5106"/>
        </w:tabs>
        <w:ind w:left="5106" w:hanging="360"/>
      </w:pPr>
      <w:rPr>
        <w:rFonts w:ascii="Symbol" w:hAnsi="Symbol" w:hint="default"/>
      </w:rPr>
    </w:lvl>
    <w:lvl w:ilvl="7" w:tplc="04260003" w:tentative="1">
      <w:start w:val="1"/>
      <w:numFmt w:val="bullet"/>
      <w:lvlText w:val="o"/>
      <w:lvlJc w:val="left"/>
      <w:pPr>
        <w:tabs>
          <w:tab w:val="num" w:pos="5826"/>
        </w:tabs>
        <w:ind w:left="5826" w:hanging="360"/>
      </w:pPr>
      <w:rPr>
        <w:rFonts w:ascii="Courier New" w:hAnsi="Courier New" w:cs="Courier New" w:hint="default"/>
      </w:rPr>
    </w:lvl>
    <w:lvl w:ilvl="8" w:tplc="04260005"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0C23AF1"/>
    <w:multiLevelType w:val="multilevel"/>
    <w:tmpl w:val="CB0C163C"/>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15:restartNumberingAfterBreak="0">
    <w:nsid w:val="60D05FA3"/>
    <w:multiLevelType w:val="hybridMultilevel"/>
    <w:tmpl w:val="0AACC4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2022458"/>
    <w:multiLevelType w:val="hybridMultilevel"/>
    <w:tmpl w:val="92043E4C"/>
    <w:lvl w:ilvl="0" w:tplc="3A74FAEA">
      <w:start w:val="1"/>
      <w:numFmt w:val="decimal"/>
      <w:lvlText w:val="%1)"/>
      <w:lvlJc w:val="left"/>
      <w:pPr>
        <w:tabs>
          <w:tab w:val="num" w:pos="417"/>
        </w:tabs>
        <w:ind w:left="417" w:hanging="360"/>
      </w:pPr>
      <w:rPr>
        <w:rFonts w:hint="default"/>
        <w:sz w:val="24"/>
        <w:szCs w:val="24"/>
      </w:rPr>
    </w:lvl>
    <w:lvl w:ilvl="1" w:tplc="FFFFFFFF" w:tentative="1">
      <w:start w:val="1"/>
      <w:numFmt w:val="lowerLetter"/>
      <w:lvlText w:val="%2."/>
      <w:lvlJc w:val="left"/>
      <w:pPr>
        <w:tabs>
          <w:tab w:val="num" w:pos="1137"/>
        </w:tabs>
        <w:ind w:left="1137" w:hanging="360"/>
      </w:pPr>
    </w:lvl>
    <w:lvl w:ilvl="2" w:tplc="FFFFFFFF" w:tentative="1">
      <w:start w:val="1"/>
      <w:numFmt w:val="lowerRoman"/>
      <w:lvlText w:val="%3."/>
      <w:lvlJc w:val="right"/>
      <w:pPr>
        <w:tabs>
          <w:tab w:val="num" w:pos="1857"/>
        </w:tabs>
        <w:ind w:left="1857" w:hanging="180"/>
      </w:pPr>
    </w:lvl>
    <w:lvl w:ilvl="3" w:tplc="FFFFFFFF" w:tentative="1">
      <w:start w:val="1"/>
      <w:numFmt w:val="decimal"/>
      <w:lvlText w:val="%4."/>
      <w:lvlJc w:val="left"/>
      <w:pPr>
        <w:tabs>
          <w:tab w:val="num" w:pos="2577"/>
        </w:tabs>
        <w:ind w:left="2577" w:hanging="360"/>
      </w:pPr>
    </w:lvl>
    <w:lvl w:ilvl="4" w:tplc="FFFFFFFF" w:tentative="1">
      <w:start w:val="1"/>
      <w:numFmt w:val="lowerLetter"/>
      <w:lvlText w:val="%5."/>
      <w:lvlJc w:val="left"/>
      <w:pPr>
        <w:tabs>
          <w:tab w:val="num" w:pos="3297"/>
        </w:tabs>
        <w:ind w:left="3297" w:hanging="360"/>
      </w:pPr>
    </w:lvl>
    <w:lvl w:ilvl="5" w:tplc="FFFFFFFF" w:tentative="1">
      <w:start w:val="1"/>
      <w:numFmt w:val="lowerRoman"/>
      <w:lvlText w:val="%6."/>
      <w:lvlJc w:val="right"/>
      <w:pPr>
        <w:tabs>
          <w:tab w:val="num" w:pos="4017"/>
        </w:tabs>
        <w:ind w:left="4017" w:hanging="180"/>
      </w:pPr>
    </w:lvl>
    <w:lvl w:ilvl="6" w:tplc="FFFFFFFF" w:tentative="1">
      <w:start w:val="1"/>
      <w:numFmt w:val="decimal"/>
      <w:lvlText w:val="%7."/>
      <w:lvlJc w:val="left"/>
      <w:pPr>
        <w:tabs>
          <w:tab w:val="num" w:pos="4737"/>
        </w:tabs>
        <w:ind w:left="4737" w:hanging="360"/>
      </w:pPr>
    </w:lvl>
    <w:lvl w:ilvl="7" w:tplc="FFFFFFFF" w:tentative="1">
      <w:start w:val="1"/>
      <w:numFmt w:val="lowerLetter"/>
      <w:lvlText w:val="%8."/>
      <w:lvlJc w:val="left"/>
      <w:pPr>
        <w:tabs>
          <w:tab w:val="num" w:pos="5457"/>
        </w:tabs>
        <w:ind w:left="5457" w:hanging="360"/>
      </w:pPr>
    </w:lvl>
    <w:lvl w:ilvl="8" w:tplc="FFFFFFFF" w:tentative="1">
      <w:start w:val="1"/>
      <w:numFmt w:val="lowerRoman"/>
      <w:lvlText w:val="%9."/>
      <w:lvlJc w:val="right"/>
      <w:pPr>
        <w:tabs>
          <w:tab w:val="num" w:pos="6177"/>
        </w:tabs>
        <w:ind w:left="6177" w:hanging="180"/>
      </w:pPr>
    </w:lvl>
  </w:abstractNum>
  <w:abstractNum w:abstractNumId="34" w15:restartNumberingAfterBreak="0">
    <w:nsid w:val="632A1A20"/>
    <w:multiLevelType w:val="hybridMultilevel"/>
    <w:tmpl w:val="CF5202E0"/>
    <w:lvl w:ilvl="0" w:tplc="8CA2CBC6">
      <w:start w:val="1"/>
      <w:numFmt w:val="bullet"/>
      <w:lvlText w:val="▌"/>
      <w:lvlJc w:val="left"/>
      <w:pPr>
        <w:tabs>
          <w:tab w:val="num" w:pos="720"/>
        </w:tabs>
        <w:ind w:left="720" w:hanging="360"/>
      </w:pPr>
      <w:rPr>
        <w:rFonts w:ascii="Times New Roman" w:hAnsi="Times New Roman" w:hint="default"/>
      </w:rPr>
    </w:lvl>
    <w:lvl w:ilvl="1" w:tplc="056C3BCA" w:tentative="1">
      <w:start w:val="1"/>
      <w:numFmt w:val="bullet"/>
      <w:lvlText w:val="▌"/>
      <w:lvlJc w:val="left"/>
      <w:pPr>
        <w:tabs>
          <w:tab w:val="num" w:pos="1440"/>
        </w:tabs>
        <w:ind w:left="1440" w:hanging="360"/>
      </w:pPr>
      <w:rPr>
        <w:rFonts w:ascii="Times New Roman" w:hAnsi="Times New Roman" w:hint="default"/>
      </w:rPr>
    </w:lvl>
    <w:lvl w:ilvl="2" w:tplc="3CFAB368" w:tentative="1">
      <w:start w:val="1"/>
      <w:numFmt w:val="bullet"/>
      <w:lvlText w:val="▌"/>
      <w:lvlJc w:val="left"/>
      <w:pPr>
        <w:tabs>
          <w:tab w:val="num" w:pos="2160"/>
        </w:tabs>
        <w:ind w:left="2160" w:hanging="360"/>
      </w:pPr>
      <w:rPr>
        <w:rFonts w:ascii="Times New Roman" w:hAnsi="Times New Roman" w:hint="default"/>
      </w:rPr>
    </w:lvl>
    <w:lvl w:ilvl="3" w:tplc="1DE063A6" w:tentative="1">
      <w:start w:val="1"/>
      <w:numFmt w:val="bullet"/>
      <w:lvlText w:val="▌"/>
      <w:lvlJc w:val="left"/>
      <w:pPr>
        <w:tabs>
          <w:tab w:val="num" w:pos="2880"/>
        </w:tabs>
        <w:ind w:left="2880" w:hanging="360"/>
      </w:pPr>
      <w:rPr>
        <w:rFonts w:ascii="Times New Roman" w:hAnsi="Times New Roman" w:hint="default"/>
      </w:rPr>
    </w:lvl>
    <w:lvl w:ilvl="4" w:tplc="3BA0E0DC" w:tentative="1">
      <w:start w:val="1"/>
      <w:numFmt w:val="bullet"/>
      <w:lvlText w:val="▌"/>
      <w:lvlJc w:val="left"/>
      <w:pPr>
        <w:tabs>
          <w:tab w:val="num" w:pos="3600"/>
        </w:tabs>
        <w:ind w:left="3600" w:hanging="360"/>
      </w:pPr>
      <w:rPr>
        <w:rFonts w:ascii="Times New Roman" w:hAnsi="Times New Roman" w:hint="default"/>
      </w:rPr>
    </w:lvl>
    <w:lvl w:ilvl="5" w:tplc="E618B692" w:tentative="1">
      <w:start w:val="1"/>
      <w:numFmt w:val="bullet"/>
      <w:lvlText w:val="▌"/>
      <w:lvlJc w:val="left"/>
      <w:pPr>
        <w:tabs>
          <w:tab w:val="num" w:pos="4320"/>
        </w:tabs>
        <w:ind w:left="4320" w:hanging="360"/>
      </w:pPr>
      <w:rPr>
        <w:rFonts w:ascii="Times New Roman" w:hAnsi="Times New Roman" w:hint="default"/>
      </w:rPr>
    </w:lvl>
    <w:lvl w:ilvl="6" w:tplc="911C8CF2" w:tentative="1">
      <w:start w:val="1"/>
      <w:numFmt w:val="bullet"/>
      <w:lvlText w:val="▌"/>
      <w:lvlJc w:val="left"/>
      <w:pPr>
        <w:tabs>
          <w:tab w:val="num" w:pos="5040"/>
        </w:tabs>
        <w:ind w:left="5040" w:hanging="360"/>
      </w:pPr>
      <w:rPr>
        <w:rFonts w:ascii="Times New Roman" w:hAnsi="Times New Roman" w:hint="default"/>
      </w:rPr>
    </w:lvl>
    <w:lvl w:ilvl="7" w:tplc="B6346DD6" w:tentative="1">
      <w:start w:val="1"/>
      <w:numFmt w:val="bullet"/>
      <w:lvlText w:val="▌"/>
      <w:lvlJc w:val="left"/>
      <w:pPr>
        <w:tabs>
          <w:tab w:val="num" w:pos="5760"/>
        </w:tabs>
        <w:ind w:left="5760" w:hanging="360"/>
      </w:pPr>
      <w:rPr>
        <w:rFonts w:ascii="Times New Roman" w:hAnsi="Times New Roman" w:hint="default"/>
      </w:rPr>
    </w:lvl>
    <w:lvl w:ilvl="8" w:tplc="24BA4D6C"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53A2E19"/>
    <w:multiLevelType w:val="hybridMultilevel"/>
    <w:tmpl w:val="1EA88D34"/>
    <w:lvl w:ilvl="0" w:tplc="C6424D54">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8542476"/>
    <w:multiLevelType w:val="hybridMultilevel"/>
    <w:tmpl w:val="7F660EDC"/>
    <w:lvl w:ilvl="0" w:tplc="04260017">
      <w:start w:val="1"/>
      <w:numFmt w:val="lowerLetter"/>
      <w:lvlText w:val="%1)"/>
      <w:lvlJc w:val="left"/>
      <w:pPr>
        <w:ind w:left="732" w:hanging="372"/>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C70500D"/>
    <w:multiLevelType w:val="hybridMultilevel"/>
    <w:tmpl w:val="9F3667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DD252AC"/>
    <w:multiLevelType w:val="hybridMultilevel"/>
    <w:tmpl w:val="963E32B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6F3D40"/>
    <w:multiLevelType w:val="hybridMultilevel"/>
    <w:tmpl w:val="224E923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7C35079"/>
    <w:multiLevelType w:val="hybridMultilevel"/>
    <w:tmpl w:val="EFC84A8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8703E93"/>
    <w:multiLevelType w:val="hybridMultilevel"/>
    <w:tmpl w:val="50820DE8"/>
    <w:lvl w:ilvl="0" w:tplc="B3683B2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C9C38F5"/>
    <w:multiLevelType w:val="hybridMultilevel"/>
    <w:tmpl w:val="6234EC40"/>
    <w:lvl w:ilvl="0" w:tplc="95A4509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cs="Wingdings" w:hint="default"/>
      </w:rPr>
    </w:lvl>
    <w:lvl w:ilvl="3" w:tplc="04260001" w:tentative="1">
      <w:start w:val="1"/>
      <w:numFmt w:val="bullet"/>
      <w:lvlText w:val=""/>
      <w:lvlJc w:val="left"/>
      <w:pPr>
        <w:ind w:left="2880" w:hanging="360"/>
      </w:pPr>
      <w:rPr>
        <w:rFonts w:ascii="Symbol" w:hAnsi="Symbol" w:cs="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cs="Wingdings" w:hint="default"/>
      </w:rPr>
    </w:lvl>
    <w:lvl w:ilvl="6" w:tplc="04260001" w:tentative="1">
      <w:start w:val="1"/>
      <w:numFmt w:val="bullet"/>
      <w:lvlText w:val=""/>
      <w:lvlJc w:val="left"/>
      <w:pPr>
        <w:ind w:left="5040" w:hanging="360"/>
      </w:pPr>
      <w:rPr>
        <w:rFonts w:ascii="Symbol" w:hAnsi="Symbol" w:cs="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7F4A1B84"/>
    <w:multiLevelType w:val="multilevel"/>
    <w:tmpl w:val="AF5E1B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5"/>
  </w:num>
  <w:num w:numId="2">
    <w:abstractNumId w:val="31"/>
  </w:num>
  <w:num w:numId="3">
    <w:abstractNumId w:val="12"/>
  </w:num>
  <w:num w:numId="4">
    <w:abstractNumId w:val="8"/>
  </w:num>
  <w:num w:numId="5">
    <w:abstractNumId w:val="2"/>
  </w:num>
  <w:num w:numId="6">
    <w:abstractNumId w:val="26"/>
  </w:num>
  <w:num w:numId="7">
    <w:abstractNumId w:val="34"/>
  </w:num>
  <w:num w:numId="8">
    <w:abstractNumId w:val="21"/>
  </w:num>
  <w:num w:numId="9">
    <w:abstractNumId w:val="10"/>
  </w:num>
  <w:num w:numId="10">
    <w:abstractNumId w:val="22"/>
  </w:num>
  <w:num w:numId="11">
    <w:abstractNumId w:val="23"/>
  </w:num>
  <w:num w:numId="12">
    <w:abstractNumId w:val="28"/>
  </w:num>
  <w:num w:numId="13">
    <w:abstractNumId w:val="30"/>
  </w:num>
  <w:num w:numId="14">
    <w:abstractNumId w:val="33"/>
  </w:num>
  <w:num w:numId="15">
    <w:abstractNumId w:val="13"/>
  </w:num>
  <w:num w:numId="16">
    <w:abstractNumId w:val="27"/>
  </w:num>
  <w:num w:numId="17">
    <w:abstractNumId w:val="0"/>
  </w:num>
  <w:num w:numId="18">
    <w:abstractNumId w:val="38"/>
  </w:num>
  <w:num w:numId="19">
    <w:abstractNumId w:val="25"/>
  </w:num>
  <w:num w:numId="20">
    <w:abstractNumId w:val="17"/>
  </w:num>
  <w:num w:numId="21">
    <w:abstractNumId w:val="35"/>
  </w:num>
  <w:num w:numId="22">
    <w:abstractNumId w:val="20"/>
  </w:num>
  <w:num w:numId="23">
    <w:abstractNumId w:val="3"/>
  </w:num>
  <w:num w:numId="24">
    <w:abstractNumId w:val="4"/>
  </w:num>
  <w:num w:numId="25">
    <w:abstractNumId w:val="39"/>
  </w:num>
  <w:num w:numId="26">
    <w:abstractNumId w:val="7"/>
  </w:num>
  <w:num w:numId="27">
    <w:abstractNumId w:val="41"/>
  </w:num>
  <w:num w:numId="28">
    <w:abstractNumId w:val="43"/>
  </w:num>
  <w:num w:numId="29">
    <w:abstractNumId w:val="16"/>
  </w:num>
  <w:num w:numId="30">
    <w:abstractNumId w:val="24"/>
  </w:num>
  <w:num w:numId="31">
    <w:abstractNumId w:val="32"/>
  </w:num>
  <w:num w:numId="32">
    <w:abstractNumId w:val="6"/>
  </w:num>
  <w:num w:numId="33">
    <w:abstractNumId w:val="42"/>
  </w:num>
  <w:num w:numId="34">
    <w:abstractNumId w:val="14"/>
  </w:num>
  <w:num w:numId="35">
    <w:abstractNumId w:val="36"/>
  </w:num>
  <w:num w:numId="36">
    <w:abstractNumId w:val="5"/>
  </w:num>
  <w:num w:numId="37">
    <w:abstractNumId w:val="11"/>
  </w:num>
  <w:num w:numId="38">
    <w:abstractNumId w:val="9"/>
  </w:num>
  <w:num w:numId="39">
    <w:abstractNumId w:val="37"/>
  </w:num>
  <w:num w:numId="40">
    <w:abstractNumId w:val="29"/>
  </w:num>
  <w:num w:numId="41">
    <w:abstractNumId w:val="40"/>
  </w:num>
  <w:num w:numId="42">
    <w:abstractNumId w:val="19"/>
  </w:num>
  <w:num w:numId="43">
    <w:abstractNumId w:val="1"/>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CE4"/>
    <w:rsid w:val="00000E83"/>
    <w:rsid w:val="00001C37"/>
    <w:rsid w:val="00002715"/>
    <w:rsid w:val="00003621"/>
    <w:rsid w:val="00004E26"/>
    <w:rsid w:val="00005129"/>
    <w:rsid w:val="0000546B"/>
    <w:rsid w:val="0000622C"/>
    <w:rsid w:val="00006A7F"/>
    <w:rsid w:val="00006F8C"/>
    <w:rsid w:val="00007465"/>
    <w:rsid w:val="00013479"/>
    <w:rsid w:val="000141FB"/>
    <w:rsid w:val="00014476"/>
    <w:rsid w:val="00015493"/>
    <w:rsid w:val="00015CCC"/>
    <w:rsid w:val="00016811"/>
    <w:rsid w:val="00020179"/>
    <w:rsid w:val="0002040F"/>
    <w:rsid w:val="00020698"/>
    <w:rsid w:val="00020B58"/>
    <w:rsid w:val="00020F1A"/>
    <w:rsid w:val="000217C4"/>
    <w:rsid w:val="000226F2"/>
    <w:rsid w:val="000238B8"/>
    <w:rsid w:val="00024F1C"/>
    <w:rsid w:val="00024FCF"/>
    <w:rsid w:val="000256B7"/>
    <w:rsid w:val="000264F2"/>
    <w:rsid w:val="00026640"/>
    <w:rsid w:val="00026919"/>
    <w:rsid w:val="00026A49"/>
    <w:rsid w:val="00026F6F"/>
    <w:rsid w:val="00030463"/>
    <w:rsid w:val="000323EF"/>
    <w:rsid w:val="000326A6"/>
    <w:rsid w:val="000329E2"/>
    <w:rsid w:val="00032CD0"/>
    <w:rsid w:val="0003304D"/>
    <w:rsid w:val="00033C49"/>
    <w:rsid w:val="00034D2D"/>
    <w:rsid w:val="000354CB"/>
    <w:rsid w:val="00036374"/>
    <w:rsid w:val="00041D9D"/>
    <w:rsid w:val="000423D4"/>
    <w:rsid w:val="000424E4"/>
    <w:rsid w:val="00043BF2"/>
    <w:rsid w:val="00044F1F"/>
    <w:rsid w:val="00046430"/>
    <w:rsid w:val="000467D5"/>
    <w:rsid w:val="00047232"/>
    <w:rsid w:val="0005036E"/>
    <w:rsid w:val="00050EE4"/>
    <w:rsid w:val="000522C8"/>
    <w:rsid w:val="00054174"/>
    <w:rsid w:val="00054A27"/>
    <w:rsid w:val="00055068"/>
    <w:rsid w:val="00055853"/>
    <w:rsid w:val="00055F8A"/>
    <w:rsid w:val="000565E2"/>
    <w:rsid w:val="000576D4"/>
    <w:rsid w:val="000604D0"/>
    <w:rsid w:val="000611A3"/>
    <w:rsid w:val="00061719"/>
    <w:rsid w:val="000617EC"/>
    <w:rsid w:val="000637F0"/>
    <w:rsid w:val="00065AD4"/>
    <w:rsid w:val="00065C26"/>
    <w:rsid w:val="00066926"/>
    <w:rsid w:val="0007065A"/>
    <w:rsid w:val="0007117E"/>
    <w:rsid w:val="00074054"/>
    <w:rsid w:val="00074F18"/>
    <w:rsid w:val="00075F9F"/>
    <w:rsid w:val="000765C6"/>
    <w:rsid w:val="00076FD8"/>
    <w:rsid w:val="00080AD3"/>
    <w:rsid w:val="00081037"/>
    <w:rsid w:val="000831F5"/>
    <w:rsid w:val="0008539D"/>
    <w:rsid w:val="000853F2"/>
    <w:rsid w:val="00085487"/>
    <w:rsid w:val="00085B9D"/>
    <w:rsid w:val="00087A27"/>
    <w:rsid w:val="0009205B"/>
    <w:rsid w:val="00093468"/>
    <w:rsid w:val="00093A65"/>
    <w:rsid w:val="00093C8C"/>
    <w:rsid w:val="000941D3"/>
    <w:rsid w:val="000947F3"/>
    <w:rsid w:val="000949BB"/>
    <w:rsid w:val="00095256"/>
    <w:rsid w:val="0009631A"/>
    <w:rsid w:val="000970C3"/>
    <w:rsid w:val="00097CB6"/>
    <w:rsid w:val="000A07F5"/>
    <w:rsid w:val="000A1088"/>
    <w:rsid w:val="000A1842"/>
    <w:rsid w:val="000A1FE4"/>
    <w:rsid w:val="000A2630"/>
    <w:rsid w:val="000A2FAA"/>
    <w:rsid w:val="000A33F8"/>
    <w:rsid w:val="000A4421"/>
    <w:rsid w:val="000A4459"/>
    <w:rsid w:val="000A4542"/>
    <w:rsid w:val="000A4A01"/>
    <w:rsid w:val="000A582E"/>
    <w:rsid w:val="000A6DEE"/>
    <w:rsid w:val="000B19FF"/>
    <w:rsid w:val="000B1C16"/>
    <w:rsid w:val="000B3CEF"/>
    <w:rsid w:val="000B4551"/>
    <w:rsid w:val="000B5242"/>
    <w:rsid w:val="000B557D"/>
    <w:rsid w:val="000B719C"/>
    <w:rsid w:val="000B78B1"/>
    <w:rsid w:val="000C0267"/>
    <w:rsid w:val="000C0F1D"/>
    <w:rsid w:val="000C1D90"/>
    <w:rsid w:val="000C2E4E"/>
    <w:rsid w:val="000C4D00"/>
    <w:rsid w:val="000C4DC2"/>
    <w:rsid w:val="000C5FC7"/>
    <w:rsid w:val="000C6167"/>
    <w:rsid w:val="000D2715"/>
    <w:rsid w:val="000D3531"/>
    <w:rsid w:val="000D471E"/>
    <w:rsid w:val="000D4AAC"/>
    <w:rsid w:val="000D64BE"/>
    <w:rsid w:val="000D6F67"/>
    <w:rsid w:val="000E1323"/>
    <w:rsid w:val="000E168B"/>
    <w:rsid w:val="000E1779"/>
    <w:rsid w:val="000E1EA7"/>
    <w:rsid w:val="000E2C73"/>
    <w:rsid w:val="000E5796"/>
    <w:rsid w:val="000E5E00"/>
    <w:rsid w:val="000E6011"/>
    <w:rsid w:val="000E716D"/>
    <w:rsid w:val="000E74A8"/>
    <w:rsid w:val="000F3195"/>
    <w:rsid w:val="000F38EC"/>
    <w:rsid w:val="000F3B52"/>
    <w:rsid w:val="000F4115"/>
    <w:rsid w:val="000F47C9"/>
    <w:rsid w:val="000F525C"/>
    <w:rsid w:val="000F60AE"/>
    <w:rsid w:val="000F69CF"/>
    <w:rsid w:val="000F7C8E"/>
    <w:rsid w:val="001003A6"/>
    <w:rsid w:val="001017B7"/>
    <w:rsid w:val="001024B8"/>
    <w:rsid w:val="001030DA"/>
    <w:rsid w:val="0010512A"/>
    <w:rsid w:val="0010573B"/>
    <w:rsid w:val="00106869"/>
    <w:rsid w:val="00106E58"/>
    <w:rsid w:val="00107A43"/>
    <w:rsid w:val="00107B2E"/>
    <w:rsid w:val="00110477"/>
    <w:rsid w:val="001105D0"/>
    <w:rsid w:val="00110B31"/>
    <w:rsid w:val="00111F81"/>
    <w:rsid w:val="0011258E"/>
    <w:rsid w:val="001130F2"/>
    <w:rsid w:val="001136C5"/>
    <w:rsid w:val="00113B05"/>
    <w:rsid w:val="0011402F"/>
    <w:rsid w:val="00114280"/>
    <w:rsid w:val="00115142"/>
    <w:rsid w:val="001156D3"/>
    <w:rsid w:val="001163DA"/>
    <w:rsid w:val="0011684B"/>
    <w:rsid w:val="00116A0C"/>
    <w:rsid w:val="00116EC3"/>
    <w:rsid w:val="00117120"/>
    <w:rsid w:val="00117B62"/>
    <w:rsid w:val="0012032E"/>
    <w:rsid w:val="00121203"/>
    <w:rsid w:val="00123894"/>
    <w:rsid w:val="00124A40"/>
    <w:rsid w:val="0012500E"/>
    <w:rsid w:val="00125691"/>
    <w:rsid w:val="00126836"/>
    <w:rsid w:val="00126D63"/>
    <w:rsid w:val="0012748D"/>
    <w:rsid w:val="00130404"/>
    <w:rsid w:val="00130793"/>
    <w:rsid w:val="001310C3"/>
    <w:rsid w:val="00131236"/>
    <w:rsid w:val="001320BF"/>
    <w:rsid w:val="00132AD7"/>
    <w:rsid w:val="00133150"/>
    <w:rsid w:val="0013459D"/>
    <w:rsid w:val="0013696D"/>
    <w:rsid w:val="0013799F"/>
    <w:rsid w:val="00137B95"/>
    <w:rsid w:val="0014003F"/>
    <w:rsid w:val="00141578"/>
    <w:rsid w:val="00141C2F"/>
    <w:rsid w:val="00142E3C"/>
    <w:rsid w:val="00143BC2"/>
    <w:rsid w:val="001444ED"/>
    <w:rsid w:val="00146B3E"/>
    <w:rsid w:val="001475E2"/>
    <w:rsid w:val="00151C41"/>
    <w:rsid w:val="00152CD2"/>
    <w:rsid w:val="00154AF5"/>
    <w:rsid w:val="001603A9"/>
    <w:rsid w:val="00160C5A"/>
    <w:rsid w:val="001610D1"/>
    <w:rsid w:val="00161F81"/>
    <w:rsid w:val="00162698"/>
    <w:rsid w:val="00162DB4"/>
    <w:rsid w:val="00164101"/>
    <w:rsid w:val="001645D8"/>
    <w:rsid w:val="00164839"/>
    <w:rsid w:val="00164BE2"/>
    <w:rsid w:val="001659E6"/>
    <w:rsid w:val="00165E16"/>
    <w:rsid w:val="00165EF6"/>
    <w:rsid w:val="00166051"/>
    <w:rsid w:val="00166B6A"/>
    <w:rsid w:val="001672D8"/>
    <w:rsid w:val="00167461"/>
    <w:rsid w:val="0016752D"/>
    <w:rsid w:val="00167935"/>
    <w:rsid w:val="00171923"/>
    <w:rsid w:val="00172950"/>
    <w:rsid w:val="00176E0A"/>
    <w:rsid w:val="0018086A"/>
    <w:rsid w:val="00181EF2"/>
    <w:rsid w:val="00182C87"/>
    <w:rsid w:val="00182D27"/>
    <w:rsid w:val="00183BD6"/>
    <w:rsid w:val="00187817"/>
    <w:rsid w:val="001879AA"/>
    <w:rsid w:val="00193BCF"/>
    <w:rsid w:val="00193FF8"/>
    <w:rsid w:val="00194BD7"/>
    <w:rsid w:val="001951E5"/>
    <w:rsid w:val="001957C4"/>
    <w:rsid w:val="00196E68"/>
    <w:rsid w:val="00197BD9"/>
    <w:rsid w:val="001A0191"/>
    <w:rsid w:val="001A102F"/>
    <w:rsid w:val="001A1284"/>
    <w:rsid w:val="001A1290"/>
    <w:rsid w:val="001A1B69"/>
    <w:rsid w:val="001A1E1D"/>
    <w:rsid w:val="001A23E9"/>
    <w:rsid w:val="001A2786"/>
    <w:rsid w:val="001A2976"/>
    <w:rsid w:val="001A2DBB"/>
    <w:rsid w:val="001A3A7B"/>
    <w:rsid w:val="001A408F"/>
    <w:rsid w:val="001A52DE"/>
    <w:rsid w:val="001B0434"/>
    <w:rsid w:val="001B0B4A"/>
    <w:rsid w:val="001B1389"/>
    <w:rsid w:val="001B171B"/>
    <w:rsid w:val="001B289D"/>
    <w:rsid w:val="001B2DA7"/>
    <w:rsid w:val="001B37B4"/>
    <w:rsid w:val="001B3BE0"/>
    <w:rsid w:val="001B55FB"/>
    <w:rsid w:val="001B7143"/>
    <w:rsid w:val="001B767E"/>
    <w:rsid w:val="001C0A4E"/>
    <w:rsid w:val="001C1D1F"/>
    <w:rsid w:val="001C30BF"/>
    <w:rsid w:val="001C3DC9"/>
    <w:rsid w:val="001C46C7"/>
    <w:rsid w:val="001C46E0"/>
    <w:rsid w:val="001C58FB"/>
    <w:rsid w:val="001C5F2C"/>
    <w:rsid w:val="001C5F5D"/>
    <w:rsid w:val="001C629E"/>
    <w:rsid w:val="001C6A65"/>
    <w:rsid w:val="001D0055"/>
    <w:rsid w:val="001D13E9"/>
    <w:rsid w:val="001D2701"/>
    <w:rsid w:val="001D45FB"/>
    <w:rsid w:val="001D5242"/>
    <w:rsid w:val="001D566B"/>
    <w:rsid w:val="001D6BDE"/>
    <w:rsid w:val="001D6CE6"/>
    <w:rsid w:val="001D6FB7"/>
    <w:rsid w:val="001E0246"/>
    <w:rsid w:val="001E065C"/>
    <w:rsid w:val="001E114F"/>
    <w:rsid w:val="001E176B"/>
    <w:rsid w:val="001E17DF"/>
    <w:rsid w:val="001E1C09"/>
    <w:rsid w:val="001E2AB9"/>
    <w:rsid w:val="001E3894"/>
    <w:rsid w:val="001E3CFE"/>
    <w:rsid w:val="001E46BF"/>
    <w:rsid w:val="001E5A9A"/>
    <w:rsid w:val="001E5BB4"/>
    <w:rsid w:val="001E61DA"/>
    <w:rsid w:val="001F14D8"/>
    <w:rsid w:val="001F1EA4"/>
    <w:rsid w:val="001F201D"/>
    <w:rsid w:val="001F2415"/>
    <w:rsid w:val="001F3E34"/>
    <w:rsid w:val="001F4699"/>
    <w:rsid w:val="001F6B3B"/>
    <w:rsid w:val="001F7146"/>
    <w:rsid w:val="001F730F"/>
    <w:rsid w:val="001F75FF"/>
    <w:rsid w:val="0020011B"/>
    <w:rsid w:val="0020207B"/>
    <w:rsid w:val="002036A9"/>
    <w:rsid w:val="002039B5"/>
    <w:rsid w:val="002047AE"/>
    <w:rsid w:val="00204B19"/>
    <w:rsid w:val="00204EDF"/>
    <w:rsid w:val="0020557D"/>
    <w:rsid w:val="00205CCF"/>
    <w:rsid w:val="00206CDD"/>
    <w:rsid w:val="00210C5C"/>
    <w:rsid w:val="00210E3C"/>
    <w:rsid w:val="00211D5E"/>
    <w:rsid w:val="0021262B"/>
    <w:rsid w:val="00212898"/>
    <w:rsid w:val="00213CA2"/>
    <w:rsid w:val="002144F3"/>
    <w:rsid w:val="00214FFB"/>
    <w:rsid w:val="00215C0F"/>
    <w:rsid w:val="00216163"/>
    <w:rsid w:val="002179C0"/>
    <w:rsid w:val="0022370C"/>
    <w:rsid w:val="00223FE1"/>
    <w:rsid w:val="002241D9"/>
    <w:rsid w:val="002247EC"/>
    <w:rsid w:val="00225A75"/>
    <w:rsid w:val="00226080"/>
    <w:rsid w:val="00227CD7"/>
    <w:rsid w:val="00227EE7"/>
    <w:rsid w:val="00230243"/>
    <w:rsid w:val="00231428"/>
    <w:rsid w:val="00231785"/>
    <w:rsid w:val="00231ADD"/>
    <w:rsid w:val="002330FC"/>
    <w:rsid w:val="00233340"/>
    <w:rsid w:val="002339A0"/>
    <w:rsid w:val="00233D8E"/>
    <w:rsid w:val="00234181"/>
    <w:rsid w:val="002341E2"/>
    <w:rsid w:val="00236EDE"/>
    <w:rsid w:val="002376A6"/>
    <w:rsid w:val="002401B9"/>
    <w:rsid w:val="0024037D"/>
    <w:rsid w:val="002405D7"/>
    <w:rsid w:val="002406FA"/>
    <w:rsid w:val="0024106D"/>
    <w:rsid w:val="00242409"/>
    <w:rsid w:val="002428BC"/>
    <w:rsid w:val="00242E06"/>
    <w:rsid w:val="00243BB0"/>
    <w:rsid w:val="00244AEA"/>
    <w:rsid w:val="00244C56"/>
    <w:rsid w:val="0025004A"/>
    <w:rsid w:val="00250626"/>
    <w:rsid w:val="00251357"/>
    <w:rsid w:val="002513A5"/>
    <w:rsid w:val="002530B7"/>
    <w:rsid w:val="00254393"/>
    <w:rsid w:val="002548FC"/>
    <w:rsid w:val="00255C1C"/>
    <w:rsid w:val="00257AD5"/>
    <w:rsid w:val="00260564"/>
    <w:rsid w:val="00260B62"/>
    <w:rsid w:val="002636E0"/>
    <w:rsid w:val="00263892"/>
    <w:rsid w:val="00263B40"/>
    <w:rsid w:val="00264709"/>
    <w:rsid w:val="002660AE"/>
    <w:rsid w:val="00266F09"/>
    <w:rsid w:val="0026729F"/>
    <w:rsid w:val="00267B4D"/>
    <w:rsid w:val="00270496"/>
    <w:rsid w:val="00271C7D"/>
    <w:rsid w:val="002728F0"/>
    <w:rsid w:val="00273BBE"/>
    <w:rsid w:val="00274CC8"/>
    <w:rsid w:val="0027615C"/>
    <w:rsid w:val="002767D6"/>
    <w:rsid w:val="002805DA"/>
    <w:rsid w:val="00280705"/>
    <w:rsid w:val="002815D8"/>
    <w:rsid w:val="00281647"/>
    <w:rsid w:val="00282A67"/>
    <w:rsid w:val="00282FE8"/>
    <w:rsid w:val="0028311A"/>
    <w:rsid w:val="00284822"/>
    <w:rsid w:val="00285A6C"/>
    <w:rsid w:val="00285F53"/>
    <w:rsid w:val="0028638A"/>
    <w:rsid w:val="00287A08"/>
    <w:rsid w:val="002907CF"/>
    <w:rsid w:val="0029080F"/>
    <w:rsid w:val="00290FD7"/>
    <w:rsid w:val="00291078"/>
    <w:rsid w:val="00291102"/>
    <w:rsid w:val="00291394"/>
    <w:rsid w:val="00291EEC"/>
    <w:rsid w:val="00291FF7"/>
    <w:rsid w:val="00293279"/>
    <w:rsid w:val="00293B06"/>
    <w:rsid w:val="00294ADD"/>
    <w:rsid w:val="0029522A"/>
    <w:rsid w:val="0029536A"/>
    <w:rsid w:val="002A0A3D"/>
    <w:rsid w:val="002A265E"/>
    <w:rsid w:val="002A2C1F"/>
    <w:rsid w:val="002A2E72"/>
    <w:rsid w:val="002A4063"/>
    <w:rsid w:val="002A576F"/>
    <w:rsid w:val="002A684E"/>
    <w:rsid w:val="002B08AE"/>
    <w:rsid w:val="002B0B55"/>
    <w:rsid w:val="002B0CD9"/>
    <w:rsid w:val="002B1476"/>
    <w:rsid w:val="002B234E"/>
    <w:rsid w:val="002B3BB9"/>
    <w:rsid w:val="002B4C8B"/>
    <w:rsid w:val="002B6B39"/>
    <w:rsid w:val="002B7992"/>
    <w:rsid w:val="002C0F18"/>
    <w:rsid w:val="002C1052"/>
    <w:rsid w:val="002C29C1"/>
    <w:rsid w:val="002C30B8"/>
    <w:rsid w:val="002C3F5B"/>
    <w:rsid w:val="002C4058"/>
    <w:rsid w:val="002C42CF"/>
    <w:rsid w:val="002C4DB8"/>
    <w:rsid w:val="002C717E"/>
    <w:rsid w:val="002C7ADD"/>
    <w:rsid w:val="002D05AD"/>
    <w:rsid w:val="002D35B2"/>
    <w:rsid w:val="002D43B3"/>
    <w:rsid w:val="002D45FD"/>
    <w:rsid w:val="002D4945"/>
    <w:rsid w:val="002D4CC0"/>
    <w:rsid w:val="002D7326"/>
    <w:rsid w:val="002D7977"/>
    <w:rsid w:val="002E20F5"/>
    <w:rsid w:val="002E222F"/>
    <w:rsid w:val="002E4278"/>
    <w:rsid w:val="002E4F13"/>
    <w:rsid w:val="002E500B"/>
    <w:rsid w:val="002E536D"/>
    <w:rsid w:val="002E67FC"/>
    <w:rsid w:val="002E692F"/>
    <w:rsid w:val="002F00E1"/>
    <w:rsid w:val="002F0423"/>
    <w:rsid w:val="002F08F8"/>
    <w:rsid w:val="002F28FC"/>
    <w:rsid w:val="002F2C5B"/>
    <w:rsid w:val="002F2EC4"/>
    <w:rsid w:val="002F4929"/>
    <w:rsid w:val="002F6477"/>
    <w:rsid w:val="002F7FC1"/>
    <w:rsid w:val="003007A9"/>
    <w:rsid w:val="00303521"/>
    <w:rsid w:val="003036C9"/>
    <w:rsid w:val="00304621"/>
    <w:rsid w:val="00305005"/>
    <w:rsid w:val="0030554F"/>
    <w:rsid w:val="003068B4"/>
    <w:rsid w:val="00306978"/>
    <w:rsid w:val="00307300"/>
    <w:rsid w:val="0030789E"/>
    <w:rsid w:val="00307968"/>
    <w:rsid w:val="00307D19"/>
    <w:rsid w:val="003101B6"/>
    <w:rsid w:val="00310958"/>
    <w:rsid w:val="003116AA"/>
    <w:rsid w:val="00312AAF"/>
    <w:rsid w:val="00314197"/>
    <w:rsid w:val="0031450C"/>
    <w:rsid w:val="003153D4"/>
    <w:rsid w:val="003162BC"/>
    <w:rsid w:val="003163BA"/>
    <w:rsid w:val="00316649"/>
    <w:rsid w:val="00316FD1"/>
    <w:rsid w:val="00317A34"/>
    <w:rsid w:val="003200A5"/>
    <w:rsid w:val="003205C2"/>
    <w:rsid w:val="003216F5"/>
    <w:rsid w:val="00321793"/>
    <w:rsid w:val="00321BB1"/>
    <w:rsid w:val="00322282"/>
    <w:rsid w:val="003225E7"/>
    <w:rsid w:val="003226B5"/>
    <w:rsid w:val="003226CF"/>
    <w:rsid w:val="00322F4F"/>
    <w:rsid w:val="003230A7"/>
    <w:rsid w:val="00323A9C"/>
    <w:rsid w:val="003251DE"/>
    <w:rsid w:val="00325C1B"/>
    <w:rsid w:val="00325F79"/>
    <w:rsid w:val="0032625A"/>
    <w:rsid w:val="0032795A"/>
    <w:rsid w:val="00330423"/>
    <w:rsid w:val="00333263"/>
    <w:rsid w:val="00333365"/>
    <w:rsid w:val="003350EB"/>
    <w:rsid w:val="003367D9"/>
    <w:rsid w:val="0034010E"/>
    <w:rsid w:val="00340339"/>
    <w:rsid w:val="003406D1"/>
    <w:rsid w:val="003448D5"/>
    <w:rsid w:val="00344D2A"/>
    <w:rsid w:val="00344DFC"/>
    <w:rsid w:val="003451F1"/>
    <w:rsid w:val="00346D16"/>
    <w:rsid w:val="00347690"/>
    <w:rsid w:val="00347936"/>
    <w:rsid w:val="00347CC6"/>
    <w:rsid w:val="00352718"/>
    <w:rsid w:val="003542E9"/>
    <w:rsid w:val="0035484F"/>
    <w:rsid w:val="003554F2"/>
    <w:rsid w:val="00355841"/>
    <w:rsid w:val="00355D8A"/>
    <w:rsid w:val="00355E74"/>
    <w:rsid w:val="00356C14"/>
    <w:rsid w:val="00357B2C"/>
    <w:rsid w:val="00357FCC"/>
    <w:rsid w:val="003600AD"/>
    <w:rsid w:val="00360207"/>
    <w:rsid w:val="0036221A"/>
    <w:rsid w:val="003629B5"/>
    <w:rsid w:val="00363D6A"/>
    <w:rsid w:val="0036412F"/>
    <w:rsid w:val="00364327"/>
    <w:rsid w:val="0036468C"/>
    <w:rsid w:val="003650DA"/>
    <w:rsid w:val="0036543B"/>
    <w:rsid w:val="00365530"/>
    <w:rsid w:val="00367115"/>
    <w:rsid w:val="00367C07"/>
    <w:rsid w:val="00367C7C"/>
    <w:rsid w:val="00367D2F"/>
    <w:rsid w:val="003700A0"/>
    <w:rsid w:val="0037186D"/>
    <w:rsid w:val="003726BE"/>
    <w:rsid w:val="003742CD"/>
    <w:rsid w:val="003745F7"/>
    <w:rsid w:val="00376660"/>
    <w:rsid w:val="00377B15"/>
    <w:rsid w:val="0038011C"/>
    <w:rsid w:val="00381ADC"/>
    <w:rsid w:val="00381CBE"/>
    <w:rsid w:val="00381EDC"/>
    <w:rsid w:val="00387791"/>
    <w:rsid w:val="00387A05"/>
    <w:rsid w:val="00392F21"/>
    <w:rsid w:val="0039406C"/>
    <w:rsid w:val="00397711"/>
    <w:rsid w:val="0039790C"/>
    <w:rsid w:val="003A17CF"/>
    <w:rsid w:val="003A2258"/>
    <w:rsid w:val="003A43BE"/>
    <w:rsid w:val="003A47A1"/>
    <w:rsid w:val="003A5074"/>
    <w:rsid w:val="003A514C"/>
    <w:rsid w:val="003A5C4E"/>
    <w:rsid w:val="003A699E"/>
    <w:rsid w:val="003A6D99"/>
    <w:rsid w:val="003A7D9A"/>
    <w:rsid w:val="003B228D"/>
    <w:rsid w:val="003B4D31"/>
    <w:rsid w:val="003B6684"/>
    <w:rsid w:val="003C1267"/>
    <w:rsid w:val="003C140E"/>
    <w:rsid w:val="003C1980"/>
    <w:rsid w:val="003C1CF2"/>
    <w:rsid w:val="003C2B25"/>
    <w:rsid w:val="003C4122"/>
    <w:rsid w:val="003C4F48"/>
    <w:rsid w:val="003C51F3"/>
    <w:rsid w:val="003C5F17"/>
    <w:rsid w:val="003D083A"/>
    <w:rsid w:val="003D0CC2"/>
    <w:rsid w:val="003D1756"/>
    <w:rsid w:val="003D1F7D"/>
    <w:rsid w:val="003D3383"/>
    <w:rsid w:val="003D33AC"/>
    <w:rsid w:val="003D3AA8"/>
    <w:rsid w:val="003D433F"/>
    <w:rsid w:val="003D4E5D"/>
    <w:rsid w:val="003D62F1"/>
    <w:rsid w:val="003D6448"/>
    <w:rsid w:val="003E0300"/>
    <w:rsid w:val="003E0503"/>
    <w:rsid w:val="003E0515"/>
    <w:rsid w:val="003E0644"/>
    <w:rsid w:val="003E2991"/>
    <w:rsid w:val="003E422F"/>
    <w:rsid w:val="003E6FD0"/>
    <w:rsid w:val="003E717D"/>
    <w:rsid w:val="003F0A93"/>
    <w:rsid w:val="003F1451"/>
    <w:rsid w:val="003F1641"/>
    <w:rsid w:val="003F1CA5"/>
    <w:rsid w:val="003F3A27"/>
    <w:rsid w:val="003F3D52"/>
    <w:rsid w:val="003F41AC"/>
    <w:rsid w:val="003F48E8"/>
    <w:rsid w:val="003F4C1D"/>
    <w:rsid w:val="003F6014"/>
    <w:rsid w:val="003F69FE"/>
    <w:rsid w:val="00401A75"/>
    <w:rsid w:val="00401E43"/>
    <w:rsid w:val="0040260A"/>
    <w:rsid w:val="00402799"/>
    <w:rsid w:val="00402FAD"/>
    <w:rsid w:val="0040330F"/>
    <w:rsid w:val="00403702"/>
    <w:rsid w:val="00403BDD"/>
    <w:rsid w:val="00404896"/>
    <w:rsid w:val="0040683E"/>
    <w:rsid w:val="00406931"/>
    <w:rsid w:val="00410435"/>
    <w:rsid w:val="0041088B"/>
    <w:rsid w:val="00412463"/>
    <w:rsid w:val="00412BF8"/>
    <w:rsid w:val="004148B2"/>
    <w:rsid w:val="0041791B"/>
    <w:rsid w:val="00417C54"/>
    <w:rsid w:val="00423D9E"/>
    <w:rsid w:val="004242CE"/>
    <w:rsid w:val="00425F7D"/>
    <w:rsid w:val="00426F89"/>
    <w:rsid w:val="0043015D"/>
    <w:rsid w:val="0043075A"/>
    <w:rsid w:val="00431351"/>
    <w:rsid w:val="00433F91"/>
    <w:rsid w:val="00433FF0"/>
    <w:rsid w:val="00434D6B"/>
    <w:rsid w:val="00435039"/>
    <w:rsid w:val="00435C3F"/>
    <w:rsid w:val="00436281"/>
    <w:rsid w:val="00436602"/>
    <w:rsid w:val="004369BA"/>
    <w:rsid w:val="00436F55"/>
    <w:rsid w:val="00437EA4"/>
    <w:rsid w:val="00440545"/>
    <w:rsid w:val="00440675"/>
    <w:rsid w:val="00440721"/>
    <w:rsid w:val="004411A4"/>
    <w:rsid w:val="0044120F"/>
    <w:rsid w:val="004412FE"/>
    <w:rsid w:val="00441AE7"/>
    <w:rsid w:val="00444724"/>
    <w:rsid w:val="00445A9B"/>
    <w:rsid w:val="004467AD"/>
    <w:rsid w:val="00450FB2"/>
    <w:rsid w:val="004518D7"/>
    <w:rsid w:val="0045192D"/>
    <w:rsid w:val="00451A0A"/>
    <w:rsid w:val="00451AB9"/>
    <w:rsid w:val="00451B43"/>
    <w:rsid w:val="004528C9"/>
    <w:rsid w:val="00453962"/>
    <w:rsid w:val="00453BF0"/>
    <w:rsid w:val="00454245"/>
    <w:rsid w:val="004570D0"/>
    <w:rsid w:val="004571E6"/>
    <w:rsid w:val="00457B2E"/>
    <w:rsid w:val="00460E4E"/>
    <w:rsid w:val="004613A5"/>
    <w:rsid w:val="00463344"/>
    <w:rsid w:val="004643B0"/>
    <w:rsid w:val="00465A42"/>
    <w:rsid w:val="00465E2A"/>
    <w:rsid w:val="0046629A"/>
    <w:rsid w:val="004663AA"/>
    <w:rsid w:val="00470609"/>
    <w:rsid w:val="00471718"/>
    <w:rsid w:val="00472222"/>
    <w:rsid w:val="0047298C"/>
    <w:rsid w:val="0047344D"/>
    <w:rsid w:val="00473648"/>
    <w:rsid w:val="00474DD1"/>
    <w:rsid w:val="0047552E"/>
    <w:rsid w:val="004759BB"/>
    <w:rsid w:val="00476D51"/>
    <w:rsid w:val="0047727D"/>
    <w:rsid w:val="00482431"/>
    <w:rsid w:val="00484000"/>
    <w:rsid w:val="0048447A"/>
    <w:rsid w:val="00485A19"/>
    <w:rsid w:val="00485EDC"/>
    <w:rsid w:val="00486948"/>
    <w:rsid w:val="00486B27"/>
    <w:rsid w:val="00486CB0"/>
    <w:rsid w:val="004902C6"/>
    <w:rsid w:val="00490442"/>
    <w:rsid w:val="00490861"/>
    <w:rsid w:val="00490F7F"/>
    <w:rsid w:val="00493872"/>
    <w:rsid w:val="004949E9"/>
    <w:rsid w:val="004956EE"/>
    <w:rsid w:val="00496F45"/>
    <w:rsid w:val="00497AAF"/>
    <w:rsid w:val="00497C75"/>
    <w:rsid w:val="004A04CF"/>
    <w:rsid w:val="004A2642"/>
    <w:rsid w:val="004A48A9"/>
    <w:rsid w:val="004B0D17"/>
    <w:rsid w:val="004B2C17"/>
    <w:rsid w:val="004B2E09"/>
    <w:rsid w:val="004B4869"/>
    <w:rsid w:val="004B5018"/>
    <w:rsid w:val="004B5AB3"/>
    <w:rsid w:val="004B67EC"/>
    <w:rsid w:val="004B72EB"/>
    <w:rsid w:val="004B7638"/>
    <w:rsid w:val="004B7C82"/>
    <w:rsid w:val="004C03A5"/>
    <w:rsid w:val="004C0E21"/>
    <w:rsid w:val="004C101C"/>
    <w:rsid w:val="004C151F"/>
    <w:rsid w:val="004C26B7"/>
    <w:rsid w:val="004C3096"/>
    <w:rsid w:val="004C404C"/>
    <w:rsid w:val="004C54A7"/>
    <w:rsid w:val="004C5DA2"/>
    <w:rsid w:val="004C5E45"/>
    <w:rsid w:val="004C675C"/>
    <w:rsid w:val="004C6DA3"/>
    <w:rsid w:val="004C6E6E"/>
    <w:rsid w:val="004D037C"/>
    <w:rsid w:val="004D07DF"/>
    <w:rsid w:val="004D1DD9"/>
    <w:rsid w:val="004D2AF2"/>
    <w:rsid w:val="004D3A48"/>
    <w:rsid w:val="004D48D2"/>
    <w:rsid w:val="004D492E"/>
    <w:rsid w:val="004D51CD"/>
    <w:rsid w:val="004D7965"/>
    <w:rsid w:val="004D7D48"/>
    <w:rsid w:val="004E02B4"/>
    <w:rsid w:val="004E0906"/>
    <w:rsid w:val="004E0BA3"/>
    <w:rsid w:val="004E2D5B"/>
    <w:rsid w:val="004E38DE"/>
    <w:rsid w:val="004E3D52"/>
    <w:rsid w:val="004E4501"/>
    <w:rsid w:val="004E50C9"/>
    <w:rsid w:val="004E604B"/>
    <w:rsid w:val="004E628D"/>
    <w:rsid w:val="004E73B3"/>
    <w:rsid w:val="004F3EC1"/>
    <w:rsid w:val="004F3EC5"/>
    <w:rsid w:val="004F5B90"/>
    <w:rsid w:val="004F5E0A"/>
    <w:rsid w:val="004F60D9"/>
    <w:rsid w:val="004F6C14"/>
    <w:rsid w:val="00504110"/>
    <w:rsid w:val="00504BF3"/>
    <w:rsid w:val="00506277"/>
    <w:rsid w:val="00506A39"/>
    <w:rsid w:val="00506C75"/>
    <w:rsid w:val="00507371"/>
    <w:rsid w:val="00507803"/>
    <w:rsid w:val="00507855"/>
    <w:rsid w:val="00507E8F"/>
    <w:rsid w:val="00510A41"/>
    <w:rsid w:val="00510FF0"/>
    <w:rsid w:val="00513898"/>
    <w:rsid w:val="00514191"/>
    <w:rsid w:val="005142EF"/>
    <w:rsid w:val="0052113F"/>
    <w:rsid w:val="00527D46"/>
    <w:rsid w:val="00527E12"/>
    <w:rsid w:val="005304DB"/>
    <w:rsid w:val="00532401"/>
    <w:rsid w:val="00533741"/>
    <w:rsid w:val="00533AA8"/>
    <w:rsid w:val="00533B7E"/>
    <w:rsid w:val="00534D1A"/>
    <w:rsid w:val="0053789D"/>
    <w:rsid w:val="00537CE3"/>
    <w:rsid w:val="00541213"/>
    <w:rsid w:val="00542212"/>
    <w:rsid w:val="005434C0"/>
    <w:rsid w:val="00546CA9"/>
    <w:rsid w:val="0054768F"/>
    <w:rsid w:val="0055173C"/>
    <w:rsid w:val="00552BEC"/>
    <w:rsid w:val="00553E51"/>
    <w:rsid w:val="0055406D"/>
    <w:rsid w:val="005552A5"/>
    <w:rsid w:val="00555599"/>
    <w:rsid w:val="0055601F"/>
    <w:rsid w:val="005562C4"/>
    <w:rsid w:val="005568A5"/>
    <w:rsid w:val="00556FEC"/>
    <w:rsid w:val="0055779A"/>
    <w:rsid w:val="00557F07"/>
    <w:rsid w:val="00560C83"/>
    <w:rsid w:val="00561F19"/>
    <w:rsid w:val="005636DF"/>
    <w:rsid w:val="00563A6C"/>
    <w:rsid w:val="00563D74"/>
    <w:rsid w:val="00564684"/>
    <w:rsid w:val="00565B59"/>
    <w:rsid w:val="0056649E"/>
    <w:rsid w:val="005664FD"/>
    <w:rsid w:val="00567021"/>
    <w:rsid w:val="00567D28"/>
    <w:rsid w:val="00570C6C"/>
    <w:rsid w:val="00574209"/>
    <w:rsid w:val="00575A21"/>
    <w:rsid w:val="00575F9E"/>
    <w:rsid w:val="005776D7"/>
    <w:rsid w:val="005800E9"/>
    <w:rsid w:val="005825A6"/>
    <w:rsid w:val="00584EB6"/>
    <w:rsid w:val="0058619F"/>
    <w:rsid w:val="00587504"/>
    <w:rsid w:val="00587AD8"/>
    <w:rsid w:val="00587E8C"/>
    <w:rsid w:val="00590503"/>
    <w:rsid w:val="00592023"/>
    <w:rsid w:val="00593BE2"/>
    <w:rsid w:val="00594AC9"/>
    <w:rsid w:val="00595BA2"/>
    <w:rsid w:val="00595E3F"/>
    <w:rsid w:val="00595EE0"/>
    <w:rsid w:val="00596269"/>
    <w:rsid w:val="00597A76"/>
    <w:rsid w:val="005A223F"/>
    <w:rsid w:val="005A29D1"/>
    <w:rsid w:val="005A2C78"/>
    <w:rsid w:val="005A3A1E"/>
    <w:rsid w:val="005A4788"/>
    <w:rsid w:val="005A5985"/>
    <w:rsid w:val="005A67D0"/>
    <w:rsid w:val="005A7566"/>
    <w:rsid w:val="005B0DF0"/>
    <w:rsid w:val="005B0F31"/>
    <w:rsid w:val="005B21EF"/>
    <w:rsid w:val="005B3223"/>
    <w:rsid w:val="005B51A3"/>
    <w:rsid w:val="005B5215"/>
    <w:rsid w:val="005B5908"/>
    <w:rsid w:val="005B64FE"/>
    <w:rsid w:val="005C13FA"/>
    <w:rsid w:val="005C245A"/>
    <w:rsid w:val="005C2F89"/>
    <w:rsid w:val="005C4AA9"/>
    <w:rsid w:val="005C5C1D"/>
    <w:rsid w:val="005C6309"/>
    <w:rsid w:val="005C7665"/>
    <w:rsid w:val="005D08FB"/>
    <w:rsid w:val="005D12D4"/>
    <w:rsid w:val="005D2B76"/>
    <w:rsid w:val="005D3A9C"/>
    <w:rsid w:val="005D4407"/>
    <w:rsid w:val="005D4793"/>
    <w:rsid w:val="005D486D"/>
    <w:rsid w:val="005D4ACA"/>
    <w:rsid w:val="005D4C85"/>
    <w:rsid w:val="005D53D3"/>
    <w:rsid w:val="005D5E57"/>
    <w:rsid w:val="005D6C03"/>
    <w:rsid w:val="005E0394"/>
    <w:rsid w:val="005E1FED"/>
    <w:rsid w:val="005E21AE"/>
    <w:rsid w:val="005E2760"/>
    <w:rsid w:val="005E3E2A"/>
    <w:rsid w:val="005E4028"/>
    <w:rsid w:val="005E409F"/>
    <w:rsid w:val="005E4BD4"/>
    <w:rsid w:val="005E522D"/>
    <w:rsid w:val="005E5436"/>
    <w:rsid w:val="005E5CE2"/>
    <w:rsid w:val="005E69C2"/>
    <w:rsid w:val="005F024A"/>
    <w:rsid w:val="005F0EDB"/>
    <w:rsid w:val="005F5210"/>
    <w:rsid w:val="005F5BFE"/>
    <w:rsid w:val="005F6653"/>
    <w:rsid w:val="00600B57"/>
    <w:rsid w:val="00600B97"/>
    <w:rsid w:val="00600D8D"/>
    <w:rsid w:val="006015F0"/>
    <w:rsid w:val="0060172D"/>
    <w:rsid w:val="00603D42"/>
    <w:rsid w:val="00603E5C"/>
    <w:rsid w:val="00604271"/>
    <w:rsid w:val="00604784"/>
    <w:rsid w:val="00604BC3"/>
    <w:rsid w:val="00604E04"/>
    <w:rsid w:val="00607300"/>
    <w:rsid w:val="00607BE8"/>
    <w:rsid w:val="00610E47"/>
    <w:rsid w:val="00610F45"/>
    <w:rsid w:val="00610FED"/>
    <w:rsid w:val="006111BE"/>
    <w:rsid w:val="006122BE"/>
    <w:rsid w:val="0061236D"/>
    <w:rsid w:val="00613615"/>
    <w:rsid w:val="00614808"/>
    <w:rsid w:val="0061530B"/>
    <w:rsid w:val="006169F8"/>
    <w:rsid w:val="00616C80"/>
    <w:rsid w:val="00623256"/>
    <w:rsid w:val="00623974"/>
    <w:rsid w:val="00623F08"/>
    <w:rsid w:val="00624089"/>
    <w:rsid w:val="00624370"/>
    <w:rsid w:val="0062448A"/>
    <w:rsid w:val="00625DD5"/>
    <w:rsid w:val="00626014"/>
    <w:rsid w:val="0062689E"/>
    <w:rsid w:val="00626D14"/>
    <w:rsid w:val="006271A7"/>
    <w:rsid w:val="00627E35"/>
    <w:rsid w:val="006303AD"/>
    <w:rsid w:val="006306A9"/>
    <w:rsid w:val="0063148B"/>
    <w:rsid w:val="00631BD0"/>
    <w:rsid w:val="0063330B"/>
    <w:rsid w:val="0063332F"/>
    <w:rsid w:val="00634970"/>
    <w:rsid w:val="00634A04"/>
    <w:rsid w:val="00634E30"/>
    <w:rsid w:val="00634F28"/>
    <w:rsid w:val="00636046"/>
    <w:rsid w:val="00636418"/>
    <w:rsid w:val="00636C16"/>
    <w:rsid w:val="006370DF"/>
    <w:rsid w:val="0063731A"/>
    <w:rsid w:val="0064324A"/>
    <w:rsid w:val="006460A6"/>
    <w:rsid w:val="00646D1D"/>
    <w:rsid w:val="006479A2"/>
    <w:rsid w:val="00650127"/>
    <w:rsid w:val="006506D9"/>
    <w:rsid w:val="00654266"/>
    <w:rsid w:val="006549DB"/>
    <w:rsid w:val="006554D2"/>
    <w:rsid w:val="00655F8A"/>
    <w:rsid w:val="00657DAB"/>
    <w:rsid w:val="00657E8C"/>
    <w:rsid w:val="00661788"/>
    <w:rsid w:val="00661A0B"/>
    <w:rsid w:val="00661E74"/>
    <w:rsid w:val="00663161"/>
    <w:rsid w:val="00664CFF"/>
    <w:rsid w:val="00665619"/>
    <w:rsid w:val="00666A5D"/>
    <w:rsid w:val="00670141"/>
    <w:rsid w:val="0067120B"/>
    <w:rsid w:val="006715CE"/>
    <w:rsid w:val="006716D2"/>
    <w:rsid w:val="00671CCC"/>
    <w:rsid w:val="00673282"/>
    <w:rsid w:val="00673F54"/>
    <w:rsid w:val="006758E9"/>
    <w:rsid w:val="00675E97"/>
    <w:rsid w:val="00677171"/>
    <w:rsid w:val="006778A8"/>
    <w:rsid w:val="00677F4B"/>
    <w:rsid w:val="00680B86"/>
    <w:rsid w:val="00681517"/>
    <w:rsid w:val="00682BAD"/>
    <w:rsid w:val="0068364D"/>
    <w:rsid w:val="00683D83"/>
    <w:rsid w:val="00684B1F"/>
    <w:rsid w:val="00684C5A"/>
    <w:rsid w:val="00686970"/>
    <w:rsid w:val="0069013A"/>
    <w:rsid w:val="006903BC"/>
    <w:rsid w:val="00690EA8"/>
    <w:rsid w:val="0069227A"/>
    <w:rsid w:val="00693173"/>
    <w:rsid w:val="006959A2"/>
    <w:rsid w:val="00695EF4"/>
    <w:rsid w:val="006A0EDC"/>
    <w:rsid w:val="006A189A"/>
    <w:rsid w:val="006A1F6C"/>
    <w:rsid w:val="006A21B0"/>
    <w:rsid w:val="006A22B0"/>
    <w:rsid w:val="006A2A4A"/>
    <w:rsid w:val="006A2E3B"/>
    <w:rsid w:val="006A41C5"/>
    <w:rsid w:val="006A4A67"/>
    <w:rsid w:val="006A5155"/>
    <w:rsid w:val="006A51F9"/>
    <w:rsid w:val="006A565C"/>
    <w:rsid w:val="006A7648"/>
    <w:rsid w:val="006A7BED"/>
    <w:rsid w:val="006B009C"/>
    <w:rsid w:val="006B0186"/>
    <w:rsid w:val="006B0ABF"/>
    <w:rsid w:val="006B0D2C"/>
    <w:rsid w:val="006B2746"/>
    <w:rsid w:val="006B4318"/>
    <w:rsid w:val="006B4838"/>
    <w:rsid w:val="006B551B"/>
    <w:rsid w:val="006C00EB"/>
    <w:rsid w:val="006C0BD0"/>
    <w:rsid w:val="006C3058"/>
    <w:rsid w:val="006C4668"/>
    <w:rsid w:val="006C5640"/>
    <w:rsid w:val="006C57F2"/>
    <w:rsid w:val="006C593E"/>
    <w:rsid w:val="006C5E7D"/>
    <w:rsid w:val="006C65F4"/>
    <w:rsid w:val="006C7235"/>
    <w:rsid w:val="006C767E"/>
    <w:rsid w:val="006C7C57"/>
    <w:rsid w:val="006D0EE3"/>
    <w:rsid w:val="006D201D"/>
    <w:rsid w:val="006D2212"/>
    <w:rsid w:val="006D22DB"/>
    <w:rsid w:val="006D244B"/>
    <w:rsid w:val="006D29B1"/>
    <w:rsid w:val="006D3162"/>
    <w:rsid w:val="006D742E"/>
    <w:rsid w:val="006D76EB"/>
    <w:rsid w:val="006D7A28"/>
    <w:rsid w:val="006D7EBB"/>
    <w:rsid w:val="006D7F10"/>
    <w:rsid w:val="006E119A"/>
    <w:rsid w:val="006E1D6E"/>
    <w:rsid w:val="006E22AF"/>
    <w:rsid w:val="006E2371"/>
    <w:rsid w:val="006E368B"/>
    <w:rsid w:val="006E36D5"/>
    <w:rsid w:val="006E3902"/>
    <w:rsid w:val="006E5763"/>
    <w:rsid w:val="006E63B2"/>
    <w:rsid w:val="006E76BD"/>
    <w:rsid w:val="006F1F16"/>
    <w:rsid w:val="006F21B3"/>
    <w:rsid w:val="006F2E60"/>
    <w:rsid w:val="006F30AA"/>
    <w:rsid w:val="006F355E"/>
    <w:rsid w:val="006F4326"/>
    <w:rsid w:val="006F5357"/>
    <w:rsid w:val="006F74C7"/>
    <w:rsid w:val="006F7935"/>
    <w:rsid w:val="00701D83"/>
    <w:rsid w:val="00702C1A"/>
    <w:rsid w:val="00702C37"/>
    <w:rsid w:val="00703B0A"/>
    <w:rsid w:val="00704D85"/>
    <w:rsid w:val="0070536D"/>
    <w:rsid w:val="00705542"/>
    <w:rsid w:val="00706634"/>
    <w:rsid w:val="007070D7"/>
    <w:rsid w:val="00710422"/>
    <w:rsid w:val="0071090C"/>
    <w:rsid w:val="00710953"/>
    <w:rsid w:val="00710BF3"/>
    <w:rsid w:val="00711035"/>
    <w:rsid w:val="00711BAB"/>
    <w:rsid w:val="007127A6"/>
    <w:rsid w:val="007130EE"/>
    <w:rsid w:val="00714366"/>
    <w:rsid w:val="00716E25"/>
    <w:rsid w:val="007228AC"/>
    <w:rsid w:val="0072439F"/>
    <w:rsid w:val="007247CF"/>
    <w:rsid w:val="00727D5A"/>
    <w:rsid w:val="007307B8"/>
    <w:rsid w:val="00730988"/>
    <w:rsid w:val="00730A18"/>
    <w:rsid w:val="0073204E"/>
    <w:rsid w:val="00732F15"/>
    <w:rsid w:val="00734130"/>
    <w:rsid w:val="0073419E"/>
    <w:rsid w:val="00734B0A"/>
    <w:rsid w:val="00734C0F"/>
    <w:rsid w:val="0073513C"/>
    <w:rsid w:val="00735C84"/>
    <w:rsid w:val="00735E29"/>
    <w:rsid w:val="00736193"/>
    <w:rsid w:val="00736432"/>
    <w:rsid w:val="00736C78"/>
    <w:rsid w:val="0073798D"/>
    <w:rsid w:val="007379C2"/>
    <w:rsid w:val="00741DBD"/>
    <w:rsid w:val="007430F4"/>
    <w:rsid w:val="00743A64"/>
    <w:rsid w:val="00744546"/>
    <w:rsid w:val="0074542C"/>
    <w:rsid w:val="007454C7"/>
    <w:rsid w:val="00745F3A"/>
    <w:rsid w:val="00746CB9"/>
    <w:rsid w:val="00747B0D"/>
    <w:rsid w:val="007507C0"/>
    <w:rsid w:val="00751186"/>
    <w:rsid w:val="00751B04"/>
    <w:rsid w:val="00752CFD"/>
    <w:rsid w:val="0075378C"/>
    <w:rsid w:val="00753FC3"/>
    <w:rsid w:val="00754AB9"/>
    <w:rsid w:val="00754B65"/>
    <w:rsid w:val="007555C7"/>
    <w:rsid w:val="007569C7"/>
    <w:rsid w:val="00757030"/>
    <w:rsid w:val="0075760F"/>
    <w:rsid w:val="00760916"/>
    <w:rsid w:val="00760CAC"/>
    <w:rsid w:val="007612CB"/>
    <w:rsid w:val="0076240A"/>
    <w:rsid w:val="00766236"/>
    <w:rsid w:val="00767A8D"/>
    <w:rsid w:val="0077114A"/>
    <w:rsid w:val="00771C4D"/>
    <w:rsid w:val="00771EC1"/>
    <w:rsid w:val="00773AB7"/>
    <w:rsid w:val="00774023"/>
    <w:rsid w:val="00774534"/>
    <w:rsid w:val="00774F2C"/>
    <w:rsid w:val="007773C3"/>
    <w:rsid w:val="007811B0"/>
    <w:rsid w:val="007815EE"/>
    <w:rsid w:val="00781780"/>
    <w:rsid w:val="00783BC1"/>
    <w:rsid w:val="00784185"/>
    <w:rsid w:val="0078430B"/>
    <w:rsid w:val="00784D05"/>
    <w:rsid w:val="007870C5"/>
    <w:rsid w:val="007872B6"/>
    <w:rsid w:val="00787F0F"/>
    <w:rsid w:val="007901CB"/>
    <w:rsid w:val="007906A1"/>
    <w:rsid w:val="007906C5"/>
    <w:rsid w:val="00791C9F"/>
    <w:rsid w:val="00791F5D"/>
    <w:rsid w:val="00794047"/>
    <w:rsid w:val="00796A4E"/>
    <w:rsid w:val="00796D8D"/>
    <w:rsid w:val="007972FD"/>
    <w:rsid w:val="00797A3E"/>
    <w:rsid w:val="00797E19"/>
    <w:rsid w:val="00797F45"/>
    <w:rsid w:val="007A0FEF"/>
    <w:rsid w:val="007A16F2"/>
    <w:rsid w:val="007A318F"/>
    <w:rsid w:val="007A418B"/>
    <w:rsid w:val="007A45AA"/>
    <w:rsid w:val="007A481E"/>
    <w:rsid w:val="007A508C"/>
    <w:rsid w:val="007A50D0"/>
    <w:rsid w:val="007A69CA"/>
    <w:rsid w:val="007A792E"/>
    <w:rsid w:val="007B0320"/>
    <w:rsid w:val="007B1A2B"/>
    <w:rsid w:val="007B332A"/>
    <w:rsid w:val="007B4993"/>
    <w:rsid w:val="007B50A5"/>
    <w:rsid w:val="007B5349"/>
    <w:rsid w:val="007B5869"/>
    <w:rsid w:val="007B66BF"/>
    <w:rsid w:val="007B7ED0"/>
    <w:rsid w:val="007B7FB0"/>
    <w:rsid w:val="007C05DA"/>
    <w:rsid w:val="007C0ACB"/>
    <w:rsid w:val="007C202A"/>
    <w:rsid w:val="007C3795"/>
    <w:rsid w:val="007C3F90"/>
    <w:rsid w:val="007C42CC"/>
    <w:rsid w:val="007C44AD"/>
    <w:rsid w:val="007C56F4"/>
    <w:rsid w:val="007C64D3"/>
    <w:rsid w:val="007C6ED8"/>
    <w:rsid w:val="007D03DD"/>
    <w:rsid w:val="007D0E17"/>
    <w:rsid w:val="007D149F"/>
    <w:rsid w:val="007D1EAB"/>
    <w:rsid w:val="007D40AB"/>
    <w:rsid w:val="007D5749"/>
    <w:rsid w:val="007D5E9C"/>
    <w:rsid w:val="007D6147"/>
    <w:rsid w:val="007D6446"/>
    <w:rsid w:val="007E165F"/>
    <w:rsid w:val="007E19F3"/>
    <w:rsid w:val="007E2897"/>
    <w:rsid w:val="007E326E"/>
    <w:rsid w:val="007E34EB"/>
    <w:rsid w:val="007E3B8A"/>
    <w:rsid w:val="007E49D2"/>
    <w:rsid w:val="007E50D1"/>
    <w:rsid w:val="007E5BEC"/>
    <w:rsid w:val="007E6403"/>
    <w:rsid w:val="007E6C6F"/>
    <w:rsid w:val="007F36D0"/>
    <w:rsid w:val="007F3B5C"/>
    <w:rsid w:val="007F3DA8"/>
    <w:rsid w:val="007F4158"/>
    <w:rsid w:val="007F4758"/>
    <w:rsid w:val="007F5226"/>
    <w:rsid w:val="007F54E0"/>
    <w:rsid w:val="00800217"/>
    <w:rsid w:val="0080122A"/>
    <w:rsid w:val="0080171C"/>
    <w:rsid w:val="0080240D"/>
    <w:rsid w:val="008037B8"/>
    <w:rsid w:val="00804136"/>
    <w:rsid w:val="00807883"/>
    <w:rsid w:val="00807B69"/>
    <w:rsid w:val="00807E68"/>
    <w:rsid w:val="00811B5F"/>
    <w:rsid w:val="008121C6"/>
    <w:rsid w:val="00812681"/>
    <w:rsid w:val="00814F9D"/>
    <w:rsid w:val="00815BDD"/>
    <w:rsid w:val="00817E5A"/>
    <w:rsid w:val="008209A0"/>
    <w:rsid w:val="0082201C"/>
    <w:rsid w:val="00822A2F"/>
    <w:rsid w:val="008236EA"/>
    <w:rsid w:val="00824CDF"/>
    <w:rsid w:val="00825036"/>
    <w:rsid w:val="00825256"/>
    <w:rsid w:val="00825C11"/>
    <w:rsid w:val="00825D67"/>
    <w:rsid w:val="0082691B"/>
    <w:rsid w:val="008273E4"/>
    <w:rsid w:val="00830288"/>
    <w:rsid w:val="00831E30"/>
    <w:rsid w:val="008338E8"/>
    <w:rsid w:val="0083422D"/>
    <w:rsid w:val="00834B5F"/>
    <w:rsid w:val="00836E28"/>
    <w:rsid w:val="0083771D"/>
    <w:rsid w:val="00841F8A"/>
    <w:rsid w:val="0084343F"/>
    <w:rsid w:val="00843C4C"/>
    <w:rsid w:val="00843EFF"/>
    <w:rsid w:val="00844F81"/>
    <w:rsid w:val="008455E6"/>
    <w:rsid w:val="00845A62"/>
    <w:rsid w:val="00846719"/>
    <w:rsid w:val="00846741"/>
    <w:rsid w:val="00846DCE"/>
    <w:rsid w:val="00850472"/>
    <w:rsid w:val="00851468"/>
    <w:rsid w:val="00851D2F"/>
    <w:rsid w:val="008531DD"/>
    <w:rsid w:val="0085425A"/>
    <w:rsid w:val="00854971"/>
    <w:rsid w:val="0085629B"/>
    <w:rsid w:val="00857CF8"/>
    <w:rsid w:val="00860993"/>
    <w:rsid w:val="008610EA"/>
    <w:rsid w:val="00863293"/>
    <w:rsid w:val="008642DC"/>
    <w:rsid w:val="0086490B"/>
    <w:rsid w:val="0086560A"/>
    <w:rsid w:val="00865A3E"/>
    <w:rsid w:val="00865DAD"/>
    <w:rsid w:val="0086653D"/>
    <w:rsid w:val="00866630"/>
    <w:rsid w:val="008702BA"/>
    <w:rsid w:val="00870B91"/>
    <w:rsid w:val="00870DA0"/>
    <w:rsid w:val="00874E42"/>
    <w:rsid w:val="00875EDA"/>
    <w:rsid w:val="00877606"/>
    <w:rsid w:val="008808EB"/>
    <w:rsid w:val="0088116D"/>
    <w:rsid w:val="00881290"/>
    <w:rsid w:val="00884E39"/>
    <w:rsid w:val="00885468"/>
    <w:rsid w:val="008857F6"/>
    <w:rsid w:val="0088628B"/>
    <w:rsid w:val="008862F4"/>
    <w:rsid w:val="0088680E"/>
    <w:rsid w:val="00886ACE"/>
    <w:rsid w:val="00886EEF"/>
    <w:rsid w:val="008871EB"/>
    <w:rsid w:val="00891B36"/>
    <w:rsid w:val="00891E0A"/>
    <w:rsid w:val="0089294C"/>
    <w:rsid w:val="00893BF7"/>
    <w:rsid w:val="00894A6F"/>
    <w:rsid w:val="00894D2C"/>
    <w:rsid w:val="00895496"/>
    <w:rsid w:val="00895708"/>
    <w:rsid w:val="00896968"/>
    <w:rsid w:val="00897632"/>
    <w:rsid w:val="00897E4F"/>
    <w:rsid w:val="008A0314"/>
    <w:rsid w:val="008A0C80"/>
    <w:rsid w:val="008A1ED8"/>
    <w:rsid w:val="008A1FE7"/>
    <w:rsid w:val="008A2F6C"/>
    <w:rsid w:val="008A3A47"/>
    <w:rsid w:val="008A4709"/>
    <w:rsid w:val="008A5629"/>
    <w:rsid w:val="008A7EE7"/>
    <w:rsid w:val="008B0436"/>
    <w:rsid w:val="008B0607"/>
    <w:rsid w:val="008B084C"/>
    <w:rsid w:val="008B1C00"/>
    <w:rsid w:val="008B2897"/>
    <w:rsid w:val="008B3B79"/>
    <w:rsid w:val="008B3C22"/>
    <w:rsid w:val="008B418C"/>
    <w:rsid w:val="008B4D12"/>
    <w:rsid w:val="008B5024"/>
    <w:rsid w:val="008B5A2B"/>
    <w:rsid w:val="008B5C72"/>
    <w:rsid w:val="008B5E6E"/>
    <w:rsid w:val="008B63E6"/>
    <w:rsid w:val="008B77E0"/>
    <w:rsid w:val="008B78EF"/>
    <w:rsid w:val="008C0242"/>
    <w:rsid w:val="008C083B"/>
    <w:rsid w:val="008C1B67"/>
    <w:rsid w:val="008C1CEC"/>
    <w:rsid w:val="008C2BA7"/>
    <w:rsid w:val="008C3DD6"/>
    <w:rsid w:val="008C50CC"/>
    <w:rsid w:val="008C5724"/>
    <w:rsid w:val="008C572C"/>
    <w:rsid w:val="008D06BD"/>
    <w:rsid w:val="008D121B"/>
    <w:rsid w:val="008D1B21"/>
    <w:rsid w:val="008D1E2C"/>
    <w:rsid w:val="008D1EAC"/>
    <w:rsid w:val="008D2A6C"/>
    <w:rsid w:val="008D453A"/>
    <w:rsid w:val="008D4B36"/>
    <w:rsid w:val="008D64EE"/>
    <w:rsid w:val="008D69FA"/>
    <w:rsid w:val="008D6DB9"/>
    <w:rsid w:val="008D7A07"/>
    <w:rsid w:val="008D7C06"/>
    <w:rsid w:val="008E0C5B"/>
    <w:rsid w:val="008E186F"/>
    <w:rsid w:val="008E1A42"/>
    <w:rsid w:val="008E3757"/>
    <w:rsid w:val="008E3920"/>
    <w:rsid w:val="008E4172"/>
    <w:rsid w:val="008E4380"/>
    <w:rsid w:val="008E5F0A"/>
    <w:rsid w:val="008E6D16"/>
    <w:rsid w:val="008F079E"/>
    <w:rsid w:val="008F1EFA"/>
    <w:rsid w:val="008F25A4"/>
    <w:rsid w:val="008F2908"/>
    <w:rsid w:val="008F3E4A"/>
    <w:rsid w:val="008F6128"/>
    <w:rsid w:val="008F7E5A"/>
    <w:rsid w:val="008F7F96"/>
    <w:rsid w:val="008F7FF2"/>
    <w:rsid w:val="00900551"/>
    <w:rsid w:val="0090088B"/>
    <w:rsid w:val="009024A6"/>
    <w:rsid w:val="00902F00"/>
    <w:rsid w:val="009049B8"/>
    <w:rsid w:val="00905980"/>
    <w:rsid w:val="009069C6"/>
    <w:rsid w:val="00906D3D"/>
    <w:rsid w:val="00911394"/>
    <w:rsid w:val="00912C77"/>
    <w:rsid w:val="00912FD2"/>
    <w:rsid w:val="00913291"/>
    <w:rsid w:val="00913D8B"/>
    <w:rsid w:val="0091469D"/>
    <w:rsid w:val="00916B2D"/>
    <w:rsid w:val="00917A4A"/>
    <w:rsid w:val="00917C29"/>
    <w:rsid w:val="00920396"/>
    <w:rsid w:val="00920459"/>
    <w:rsid w:val="00920A18"/>
    <w:rsid w:val="0092240D"/>
    <w:rsid w:val="0092337E"/>
    <w:rsid w:val="00923E21"/>
    <w:rsid w:val="00924149"/>
    <w:rsid w:val="00924D3A"/>
    <w:rsid w:val="00924D5E"/>
    <w:rsid w:val="0092606D"/>
    <w:rsid w:val="00926AF0"/>
    <w:rsid w:val="00927110"/>
    <w:rsid w:val="009277FC"/>
    <w:rsid w:val="00927E9D"/>
    <w:rsid w:val="009307D2"/>
    <w:rsid w:val="00931CD0"/>
    <w:rsid w:val="0093317B"/>
    <w:rsid w:val="00933964"/>
    <w:rsid w:val="00934657"/>
    <w:rsid w:val="00934939"/>
    <w:rsid w:val="00936224"/>
    <w:rsid w:val="009362C5"/>
    <w:rsid w:val="00937431"/>
    <w:rsid w:val="00937573"/>
    <w:rsid w:val="00937621"/>
    <w:rsid w:val="0093787C"/>
    <w:rsid w:val="00940365"/>
    <w:rsid w:val="00940577"/>
    <w:rsid w:val="00941BA1"/>
    <w:rsid w:val="00941CAF"/>
    <w:rsid w:val="00941F92"/>
    <w:rsid w:val="00943985"/>
    <w:rsid w:val="00943A78"/>
    <w:rsid w:val="00943D8C"/>
    <w:rsid w:val="00943F97"/>
    <w:rsid w:val="009446E4"/>
    <w:rsid w:val="009465FB"/>
    <w:rsid w:val="00946D0C"/>
    <w:rsid w:val="009479A8"/>
    <w:rsid w:val="00950420"/>
    <w:rsid w:val="00951E4C"/>
    <w:rsid w:val="00952F73"/>
    <w:rsid w:val="00955802"/>
    <w:rsid w:val="00955DBE"/>
    <w:rsid w:val="00957357"/>
    <w:rsid w:val="00957902"/>
    <w:rsid w:val="0096065A"/>
    <w:rsid w:val="00960999"/>
    <w:rsid w:val="009609D3"/>
    <w:rsid w:val="0096151B"/>
    <w:rsid w:val="00962C21"/>
    <w:rsid w:val="00962E9E"/>
    <w:rsid w:val="00963D68"/>
    <w:rsid w:val="00963EB8"/>
    <w:rsid w:val="009647D4"/>
    <w:rsid w:val="00964AC6"/>
    <w:rsid w:val="00965726"/>
    <w:rsid w:val="00966473"/>
    <w:rsid w:val="00970631"/>
    <w:rsid w:val="00970D0A"/>
    <w:rsid w:val="00972807"/>
    <w:rsid w:val="00972827"/>
    <w:rsid w:val="00972996"/>
    <w:rsid w:val="009729AD"/>
    <w:rsid w:val="00973387"/>
    <w:rsid w:val="009733ED"/>
    <w:rsid w:val="00973762"/>
    <w:rsid w:val="00973EB1"/>
    <w:rsid w:val="00974A2D"/>
    <w:rsid w:val="0097535D"/>
    <w:rsid w:val="00975512"/>
    <w:rsid w:val="009760C3"/>
    <w:rsid w:val="00976216"/>
    <w:rsid w:val="00976A8B"/>
    <w:rsid w:val="00976AA6"/>
    <w:rsid w:val="00977C02"/>
    <w:rsid w:val="0098021A"/>
    <w:rsid w:val="009806C0"/>
    <w:rsid w:val="00981AAB"/>
    <w:rsid w:val="00982CD2"/>
    <w:rsid w:val="009831F7"/>
    <w:rsid w:val="0098368E"/>
    <w:rsid w:val="0098693D"/>
    <w:rsid w:val="00986B43"/>
    <w:rsid w:val="009874CE"/>
    <w:rsid w:val="00987981"/>
    <w:rsid w:val="00990119"/>
    <w:rsid w:val="009918F5"/>
    <w:rsid w:val="00991B67"/>
    <w:rsid w:val="009931BC"/>
    <w:rsid w:val="0099462C"/>
    <w:rsid w:val="009975D4"/>
    <w:rsid w:val="009976CE"/>
    <w:rsid w:val="009A00EB"/>
    <w:rsid w:val="009A0787"/>
    <w:rsid w:val="009A4476"/>
    <w:rsid w:val="009A4A0A"/>
    <w:rsid w:val="009A4BCD"/>
    <w:rsid w:val="009A5095"/>
    <w:rsid w:val="009A5675"/>
    <w:rsid w:val="009A5AEE"/>
    <w:rsid w:val="009A5C6E"/>
    <w:rsid w:val="009A6D7A"/>
    <w:rsid w:val="009B1020"/>
    <w:rsid w:val="009B1123"/>
    <w:rsid w:val="009B2684"/>
    <w:rsid w:val="009B4DE8"/>
    <w:rsid w:val="009B554B"/>
    <w:rsid w:val="009B619D"/>
    <w:rsid w:val="009B6BC3"/>
    <w:rsid w:val="009B745A"/>
    <w:rsid w:val="009B7A86"/>
    <w:rsid w:val="009C03D3"/>
    <w:rsid w:val="009C05B1"/>
    <w:rsid w:val="009C0751"/>
    <w:rsid w:val="009C0E52"/>
    <w:rsid w:val="009C1525"/>
    <w:rsid w:val="009C3E3C"/>
    <w:rsid w:val="009C4425"/>
    <w:rsid w:val="009C445C"/>
    <w:rsid w:val="009C53A7"/>
    <w:rsid w:val="009C59FC"/>
    <w:rsid w:val="009C658B"/>
    <w:rsid w:val="009C6B04"/>
    <w:rsid w:val="009D06F0"/>
    <w:rsid w:val="009D07A3"/>
    <w:rsid w:val="009D1299"/>
    <w:rsid w:val="009D15E7"/>
    <w:rsid w:val="009D1602"/>
    <w:rsid w:val="009D2187"/>
    <w:rsid w:val="009D31BD"/>
    <w:rsid w:val="009D536A"/>
    <w:rsid w:val="009D7522"/>
    <w:rsid w:val="009D7996"/>
    <w:rsid w:val="009E32F8"/>
    <w:rsid w:val="009E444C"/>
    <w:rsid w:val="009E47F5"/>
    <w:rsid w:val="009E60E8"/>
    <w:rsid w:val="009E66F3"/>
    <w:rsid w:val="009E6A5D"/>
    <w:rsid w:val="009E6F6B"/>
    <w:rsid w:val="009F0297"/>
    <w:rsid w:val="009F05B3"/>
    <w:rsid w:val="009F1380"/>
    <w:rsid w:val="009F1479"/>
    <w:rsid w:val="009F1524"/>
    <w:rsid w:val="009F2055"/>
    <w:rsid w:val="009F2735"/>
    <w:rsid w:val="009F2934"/>
    <w:rsid w:val="009F2BAE"/>
    <w:rsid w:val="009F2D2D"/>
    <w:rsid w:val="009F3BEA"/>
    <w:rsid w:val="009F3BF0"/>
    <w:rsid w:val="009F4A64"/>
    <w:rsid w:val="009F4F47"/>
    <w:rsid w:val="009F5A07"/>
    <w:rsid w:val="009F6A0F"/>
    <w:rsid w:val="009F785D"/>
    <w:rsid w:val="00A00F0F"/>
    <w:rsid w:val="00A0319B"/>
    <w:rsid w:val="00A049A0"/>
    <w:rsid w:val="00A05ECE"/>
    <w:rsid w:val="00A0715D"/>
    <w:rsid w:val="00A07A05"/>
    <w:rsid w:val="00A07BB2"/>
    <w:rsid w:val="00A1059B"/>
    <w:rsid w:val="00A12015"/>
    <w:rsid w:val="00A127D1"/>
    <w:rsid w:val="00A13266"/>
    <w:rsid w:val="00A13B0D"/>
    <w:rsid w:val="00A161A9"/>
    <w:rsid w:val="00A16227"/>
    <w:rsid w:val="00A172C1"/>
    <w:rsid w:val="00A2094C"/>
    <w:rsid w:val="00A20F75"/>
    <w:rsid w:val="00A212F4"/>
    <w:rsid w:val="00A2171C"/>
    <w:rsid w:val="00A2185A"/>
    <w:rsid w:val="00A21CA3"/>
    <w:rsid w:val="00A2233D"/>
    <w:rsid w:val="00A22667"/>
    <w:rsid w:val="00A24E44"/>
    <w:rsid w:val="00A24F98"/>
    <w:rsid w:val="00A25A98"/>
    <w:rsid w:val="00A26036"/>
    <w:rsid w:val="00A26314"/>
    <w:rsid w:val="00A2751F"/>
    <w:rsid w:val="00A30F9B"/>
    <w:rsid w:val="00A3159E"/>
    <w:rsid w:val="00A3389F"/>
    <w:rsid w:val="00A4000E"/>
    <w:rsid w:val="00A40053"/>
    <w:rsid w:val="00A4078C"/>
    <w:rsid w:val="00A40972"/>
    <w:rsid w:val="00A4115F"/>
    <w:rsid w:val="00A414BB"/>
    <w:rsid w:val="00A4338A"/>
    <w:rsid w:val="00A435F2"/>
    <w:rsid w:val="00A4455B"/>
    <w:rsid w:val="00A454DC"/>
    <w:rsid w:val="00A45535"/>
    <w:rsid w:val="00A46D37"/>
    <w:rsid w:val="00A504EF"/>
    <w:rsid w:val="00A50738"/>
    <w:rsid w:val="00A527C2"/>
    <w:rsid w:val="00A5355A"/>
    <w:rsid w:val="00A537E2"/>
    <w:rsid w:val="00A538E3"/>
    <w:rsid w:val="00A557E7"/>
    <w:rsid w:val="00A57043"/>
    <w:rsid w:val="00A60AA1"/>
    <w:rsid w:val="00A60DAF"/>
    <w:rsid w:val="00A61B05"/>
    <w:rsid w:val="00A62C05"/>
    <w:rsid w:val="00A63D62"/>
    <w:rsid w:val="00A64C4C"/>
    <w:rsid w:val="00A6554B"/>
    <w:rsid w:val="00A65A97"/>
    <w:rsid w:val="00A65B2E"/>
    <w:rsid w:val="00A660EF"/>
    <w:rsid w:val="00A6629F"/>
    <w:rsid w:val="00A6667C"/>
    <w:rsid w:val="00A66FC3"/>
    <w:rsid w:val="00A670F7"/>
    <w:rsid w:val="00A675E2"/>
    <w:rsid w:val="00A67AE7"/>
    <w:rsid w:val="00A701B4"/>
    <w:rsid w:val="00A70479"/>
    <w:rsid w:val="00A705AA"/>
    <w:rsid w:val="00A708DE"/>
    <w:rsid w:val="00A71048"/>
    <w:rsid w:val="00A72BE3"/>
    <w:rsid w:val="00A7368F"/>
    <w:rsid w:val="00A7402B"/>
    <w:rsid w:val="00A7429D"/>
    <w:rsid w:val="00A7507D"/>
    <w:rsid w:val="00A75197"/>
    <w:rsid w:val="00A75ABB"/>
    <w:rsid w:val="00A774A6"/>
    <w:rsid w:val="00A7768E"/>
    <w:rsid w:val="00A77FE8"/>
    <w:rsid w:val="00A81CBE"/>
    <w:rsid w:val="00A81E34"/>
    <w:rsid w:val="00A84339"/>
    <w:rsid w:val="00A84345"/>
    <w:rsid w:val="00A84A22"/>
    <w:rsid w:val="00A850B2"/>
    <w:rsid w:val="00A85246"/>
    <w:rsid w:val="00A858E2"/>
    <w:rsid w:val="00A86757"/>
    <w:rsid w:val="00A87106"/>
    <w:rsid w:val="00A873A2"/>
    <w:rsid w:val="00A912D7"/>
    <w:rsid w:val="00A9145E"/>
    <w:rsid w:val="00A92ABA"/>
    <w:rsid w:val="00A953CE"/>
    <w:rsid w:val="00A953E8"/>
    <w:rsid w:val="00A95FF9"/>
    <w:rsid w:val="00A9627F"/>
    <w:rsid w:val="00AA112D"/>
    <w:rsid w:val="00AA1745"/>
    <w:rsid w:val="00AA1D2D"/>
    <w:rsid w:val="00AA1E6C"/>
    <w:rsid w:val="00AA2072"/>
    <w:rsid w:val="00AA3BD7"/>
    <w:rsid w:val="00AA58D4"/>
    <w:rsid w:val="00AB097F"/>
    <w:rsid w:val="00AB0E01"/>
    <w:rsid w:val="00AB0F4C"/>
    <w:rsid w:val="00AB16A6"/>
    <w:rsid w:val="00AB2470"/>
    <w:rsid w:val="00AB2858"/>
    <w:rsid w:val="00AB3448"/>
    <w:rsid w:val="00AB4F1B"/>
    <w:rsid w:val="00AB5327"/>
    <w:rsid w:val="00AB53CC"/>
    <w:rsid w:val="00AB56D3"/>
    <w:rsid w:val="00AB6290"/>
    <w:rsid w:val="00AB6957"/>
    <w:rsid w:val="00AB6D43"/>
    <w:rsid w:val="00AB728F"/>
    <w:rsid w:val="00AB744D"/>
    <w:rsid w:val="00AB7599"/>
    <w:rsid w:val="00AC01EA"/>
    <w:rsid w:val="00AC10E8"/>
    <w:rsid w:val="00AC20D9"/>
    <w:rsid w:val="00AC3A61"/>
    <w:rsid w:val="00AC40B6"/>
    <w:rsid w:val="00AD0D5E"/>
    <w:rsid w:val="00AD1AA1"/>
    <w:rsid w:val="00AD2F26"/>
    <w:rsid w:val="00AD305F"/>
    <w:rsid w:val="00AD3111"/>
    <w:rsid w:val="00AD4C16"/>
    <w:rsid w:val="00AD5C9C"/>
    <w:rsid w:val="00AD6F26"/>
    <w:rsid w:val="00AD7BE1"/>
    <w:rsid w:val="00AD7DC9"/>
    <w:rsid w:val="00AE042C"/>
    <w:rsid w:val="00AE0551"/>
    <w:rsid w:val="00AE1924"/>
    <w:rsid w:val="00AE34C6"/>
    <w:rsid w:val="00AE36F5"/>
    <w:rsid w:val="00AE3F7F"/>
    <w:rsid w:val="00AE4A19"/>
    <w:rsid w:val="00AE529F"/>
    <w:rsid w:val="00AE5FF0"/>
    <w:rsid w:val="00AE60A2"/>
    <w:rsid w:val="00AE7A0B"/>
    <w:rsid w:val="00AE7EEB"/>
    <w:rsid w:val="00AF002C"/>
    <w:rsid w:val="00AF033F"/>
    <w:rsid w:val="00AF171E"/>
    <w:rsid w:val="00AF1790"/>
    <w:rsid w:val="00AF18C7"/>
    <w:rsid w:val="00AF2CDC"/>
    <w:rsid w:val="00AF3285"/>
    <w:rsid w:val="00AF3355"/>
    <w:rsid w:val="00AF3AF8"/>
    <w:rsid w:val="00AF4FE9"/>
    <w:rsid w:val="00AF5113"/>
    <w:rsid w:val="00AF53F8"/>
    <w:rsid w:val="00AF5F3D"/>
    <w:rsid w:val="00B0140B"/>
    <w:rsid w:val="00B01475"/>
    <w:rsid w:val="00B027CD"/>
    <w:rsid w:val="00B02B00"/>
    <w:rsid w:val="00B02F38"/>
    <w:rsid w:val="00B03223"/>
    <w:rsid w:val="00B0445A"/>
    <w:rsid w:val="00B04FAD"/>
    <w:rsid w:val="00B05750"/>
    <w:rsid w:val="00B05B8E"/>
    <w:rsid w:val="00B064DA"/>
    <w:rsid w:val="00B06A2F"/>
    <w:rsid w:val="00B07429"/>
    <w:rsid w:val="00B10A3A"/>
    <w:rsid w:val="00B10AB3"/>
    <w:rsid w:val="00B11770"/>
    <w:rsid w:val="00B14519"/>
    <w:rsid w:val="00B15462"/>
    <w:rsid w:val="00B1589C"/>
    <w:rsid w:val="00B17559"/>
    <w:rsid w:val="00B17894"/>
    <w:rsid w:val="00B220DF"/>
    <w:rsid w:val="00B23662"/>
    <w:rsid w:val="00B24680"/>
    <w:rsid w:val="00B24880"/>
    <w:rsid w:val="00B315D8"/>
    <w:rsid w:val="00B31640"/>
    <w:rsid w:val="00B31A9B"/>
    <w:rsid w:val="00B31AAA"/>
    <w:rsid w:val="00B321C1"/>
    <w:rsid w:val="00B34BFE"/>
    <w:rsid w:val="00B3558E"/>
    <w:rsid w:val="00B37686"/>
    <w:rsid w:val="00B413C3"/>
    <w:rsid w:val="00B435AF"/>
    <w:rsid w:val="00B437B4"/>
    <w:rsid w:val="00B44681"/>
    <w:rsid w:val="00B44F29"/>
    <w:rsid w:val="00B45D72"/>
    <w:rsid w:val="00B462FE"/>
    <w:rsid w:val="00B466EB"/>
    <w:rsid w:val="00B4708F"/>
    <w:rsid w:val="00B51409"/>
    <w:rsid w:val="00B51541"/>
    <w:rsid w:val="00B53206"/>
    <w:rsid w:val="00B535D1"/>
    <w:rsid w:val="00B53797"/>
    <w:rsid w:val="00B54A3A"/>
    <w:rsid w:val="00B559C3"/>
    <w:rsid w:val="00B56242"/>
    <w:rsid w:val="00B5790A"/>
    <w:rsid w:val="00B57D04"/>
    <w:rsid w:val="00B57D70"/>
    <w:rsid w:val="00B606BD"/>
    <w:rsid w:val="00B61183"/>
    <w:rsid w:val="00B61B72"/>
    <w:rsid w:val="00B628A1"/>
    <w:rsid w:val="00B628DC"/>
    <w:rsid w:val="00B629FE"/>
    <w:rsid w:val="00B6458B"/>
    <w:rsid w:val="00B64A7A"/>
    <w:rsid w:val="00B66BDF"/>
    <w:rsid w:val="00B706EF"/>
    <w:rsid w:val="00B713AD"/>
    <w:rsid w:val="00B7303A"/>
    <w:rsid w:val="00B7352B"/>
    <w:rsid w:val="00B7389C"/>
    <w:rsid w:val="00B740FE"/>
    <w:rsid w:val="00B7416C"/>
    <w:rsid w:val="00B7456C"/>
    <w:rsid w:val="00B75456"/>
    <w:rsid w:val="00B76596"/>
    <w:rsid w:val="00B77E28"/>
    <w:rsid w:val="00B81DB9"/>
    <w:rsid w:val="00B8218A"/>
    <w:rsid w:val="00B82250"/>
    <w:rsid w:val="00B8275C"/>
    <w:rsid w:val="00B828E7"/>
    <w:rsid w:val="00B83631"/>
    <w:rsid w:val="00B83CD0"/>
    <w:rsid w:val="00B847D2"/>
    <w:rsid w:val="00B8587A"/>
    <w:rsid w:val="00B85895"/>
    <w:rsid w:val="00B85AD9"/>
    <w:rsid w:val="00B861F5"/>
    <w:rsid w:val="00B86739"/>
    <w:rsid w:val="00B86BA0"/>
    <w:rsid w:val="00B86E0B"/>
    <w:rsid w:val="00B90B9C"/>
    <w:rsid w:val="00B90C9E"/>
    <w:rsid w:val="00B9191E"/>
    <w:rsid w:val="00B94A91"/>
    <w:rsid w:val="00BA03EF"/>
    <w:rsid w:val="00BA04D5"/>
    <w:rsid w:val="00BA0628"/>
    <w:rsid w:val="00BA1646"/>
    <w:rsid w:val="00BA2C99"/>
    <w:rsid w:val="00BA378F"/>
    <w:rsid w:val="00BA42B1"/>
    <w:rsid w:val="00BA440D"/>
    <w:rsid w:val="00BA4CD6"/>
    <w:rsid w:val="00BA7175"/>
    <w:rsid w:val="00BA732B"/>
    <w:rsid w:val="00BA7E13"/>
    <w:rsid w:val="00BB1A91"/>
    <w:rsid w:val="00BB260D"/>
    <w:rsid w:val="00BB2B94"/>
    <w:rsid w:val="00BB317E"/>
    <w:rsid w:val="00BB3DE0"/>
    <w:rsid w:val="00BB4F9A"/>
    <w:rsid w:val="00BB55E6"/>
    <w:rsid w:val="00BB58B0"/>
    <w:rsid w:val="00BB6CDA"/>
    <w:rsid w:val="00BC04DD"/>
    <w:rsid w:val="00BC1BE5"/>
    <w:rsid w:val="00BC368B"/>
    <w:rsid w:val="00BC401B"/>
    <w:rsid w:val="00BC4BE3"/>
    <w:rsid w:val="00BC4CE1"/>
    <w:rsid w:val="00BC51C7"/>
    <w:rsid w:val="00BC6251"/>
    <w:rsid w:val="00BC6804"/>
    <w:rsid w:val="00BC7793"/>
    <w:rsid w:val="00BD03E4"/>
    <w:rsid w:val="00BD04EC"/>
    <w:rsid w:val="00BD0769"/>
    <w:rsid w:val="00BD0F3D"/>
    <w:rsid w:val="00BD29C9"/>
    <w:rsid w:val="00BD2DD2"/>
    <w:rsid w:val="00BD3F50"/>
    <w:rsid w:val="00BD4058"/>
    <w:rsid w:val="00BD4666"/>
    <w:rsid w:val="00BD4F65"/>
    <w:rsid w:val="00BD56A6"/>
    <w:rsid w:val="00BD617E"/>
    <w:rsid w:val="00BD6213"/>
    <w:rsid w:val="00BD6358"/>
    <w:rsid w:val="00BD65FF"/>
    <w:rsid w:val="00BD73B2"/>
    <w:rsid w:val="00BE00F9"/>
    <w:rsid w:val="00BE0A98"/>
    <w:rsid w:val="00BE1A50"/>
    <w:rsid w:val="00BE1D4A"/>
    <w:rsid w:val="00BE3971"/>
    <w:rsid w:val="00BE39B3"/>
    <w:rsid w:val="00BE4798"/>
    <w:rsid w:val="00BE552C"/>
    <w:rsid w:val="00BE57E7"/>
    <w:rsid w:val="00BE5832"/>
    <w:rsid w:val="00BE69CB"/>
    <w:rsid w:val="00BE6CFD"/>
    <w:rsid w:val="00BE75D9"/>
    <w:rsid w:val="00BE7A33"/>
    <w:rsid w:val="00BF0588"/>
    <w:rsid w:val="00BF182C"/>
    <w:rsid w:val="00BF1BD8"/>
    <w:rsid w:val="00BF4F60"/>
    <w:rsid w:val="00BF5A4A"/>
    <w:rsid w:val="00BF5B08"/>
    <w:rsid w:val="00BF63E0"/>
    <w:rsid w:val="00C0144F"/>
    <w:rsid w:val="00C03D70"/>
    <w:rsid w:val="00C04568"/>
    <w:rsid w:val="00C0641F"/>
    <w:rsid w:val="00C070DA"/>
    <w:rsid w:val="00C0757B"/>
    <w:rsid w:val="00C075D0"/>
    <w:rsid w:val="00C102FC"/>
    <w:rsid w:val="00C11A60"/>
    <w:rsid w:val="00C13C6C"/>
    <w:rsid w:val="00C16726"/>
    <w:rsid w:val="00C16AEA"/>
    <w:rsid w:val="00C207E6"/>
    <w:rsid w:val="00C21B14"/>
    <w:rsid w:val="00C22166"/>
    <w:rsid w:val="00C22B6E"/>
    <w:rsid w:val="00C259B7"/>
    <w:rsid w:val="00C26248"/>
    <w:rsid w:val="00C26374"/>
    <w:rsid w:val="00C26591"/>
    <w:rsid w:val="00C27F6C"/>
    <w:rsid w:val="00C322D7"/>
    <w:rsid w:val="00C328EF"/>
    <w:rsid w:val="00C34248"/>
    <w:rsid w:val="00C3430E"/>
    <w:rsid w:val="00C349C2"/>
    <w:rsid w:val="00C34B85"/>
    <w:rsid w:val="00C34F41"/>
    <w:rsid w:val="00C3573F"/>
    <w:rsid w:val="00C35F51"/>
    <w:rsid w:val="00C36C42"/>
    <w:rsid w:val="00C444BA"/>
    <w:rsid w:val="00C45EE2"/>
    <w:rsid w:val="00C47615"/>
    <w:rsid w:val="00C50579"/>
    <w:rsid w:val="00C52ABF"/>
    <w:rsid w:val="00C5377F"/>
    <w:rsid w:val="00C54681"/>
    <w:rsid w:val="00C54901"/>
    <w:rsid w:val="00C55263"/>
    <w:rsid w:val="00C5585E"/>
    <w:rsid w:val="00C56BD9"/>
    <w:rsid w:val="00C60D58"/>
    <w:rsid w:val="00C61A53"/>
    <w:rsid w:val="00C64E00"/>
    <w:rsid w:val="00C64E25"/>
    <w:rsid w:val="00C64F99"/>
    <w:rsid w:val="00C66A69"/>
    <w:rsid w:val="00C7013B"/>
    <w:rsid w:val="00C70462"/>
    <w:rsid w:val="00C710B3"/>
    <w:rsid w:val="00C712E5"/>
    <w:rsid w:val="00C715E3"/>
    <w:rsid w:val="00C71B65"/>
    <w:rsid w:val="00C728CA"/>
    <w:rsid w:val="00C72906"/>
    <w:rsid w:val="00C7407F"/>
    <w:rsid w:val="00C742F8"/>
    <w:rsid w:val="00C76F24"/>
    <w:rsid w:val="00C8053E"/>
    <w:rsid w:val="00C82663"/>
    <w:rsid w:val="00C82BEC"/>
    <w:rsid w:val="00C82FD4"/>
    <w:rsid w:val="00C83057"/>
    <w:rsid w:val="00C83910"/>
    <w:rsid w:val="00C84BA8"/>
    <w:rsid w:val="00C84BAD"/>
    <w:rsid w:val="00C85D6C"/>
    <w:rsid w:val="00C8742A"/>
    <w:rsid w:val="00C87681"/>
    <w:rsid w:val="00C87D10"/>
    <w:rsid w:val="00C87EEF"/>
    <w:rsid w:val="00C90A7C"/>
    <w:rsid w:val="00C91132"/>
    <w:rsid w:val="00C91C57"/>
    <w:rsid w:val="00C923BF"/>
    <w:rsid w:val="00C93092"/>
    <w:rsid w:val="00C93C67"/>
    <w:rsid w:val="00C9463A"/>
    <w:rsid w:val="00C948B3"/>
    <w:rsid w:val="00C956BE"/>
    <w:rsid w:val="00C96B04"/>
    <w:rsid w:val="00CA1271"/>
    <w:rsid w:val="00CA1468"/>
    <w:rsid w:val="00CA1BFF"/>
    <w:rsid w:val="00CA34A6"/>
    <w:rsid w:val="00CA3699"/>
    <w:rsid w:val="00CA3FB2"/>
    <w:rsid w:val="00CA50C6"/>
    <w:rsid w:val="00CA62D8"/>
    <w:rsid w:val="00CA7BB8"/>
    <w:rsid w:val="00CB08AA"/>
    <w:rsid w:val="00CB2110"/>
    <w:rsid w:val="00CB240F"/>
    <w:rsid w:val="00CB3580"/>
    <w:rsid w:val="00CB474F"/>
    <w:rsid w:val="00CB4A00"/>
    <w:rsid w:val="00CB4A62"/>
    <w:rsid w:val="00CB7A4F"/>
    <w:rsid w:val="00CB7A55"/>
    <w:rsid w:val="00CC0260"/>
    <w:rsid w:val="00CC02A4"/>
    <w:rsid w:val="00CC2889"/>
    <w:rsid w:val="00CC317E"/>
    <w:rsid w:val="00CC3622"/>
    <w:rsid w:val="00CC49C2"/>
    <w:rsid w:val="00CC55A0"/>
    <w:rsid w:val="00CC688D"/>
    <w:rsid w:val="00CC6956"/>
    <w:rsid w:val="00CC6D56"/>
    <w:rsid w:val="00CC7B83"/>
    <w:rsid w:val="00CC7F96"/>
    <w:rsid w:val="00CD09D6"/>
    <w:rsid w:val="00CD126A"/>
    <w:rsid w:val="00CD2BE2"/>
    <w:rsid w:val="00CD32E3"/>
    <w:rsid w:val="00CD3D82"/>
    <w:rsid w:val="00CD427B"/>
    <w:rsid w:val="00CD5317"/>
    <w:rsid w:val="00CD5B8A"/>
    <w:rsid w:val="00CD6269"/>
    <w:rsid w:val="00CE0C0D"/>
    <w:rsid w:val="00CE1E4C"/>
    <w:rsid w:val="00CE389C"/>
    <w:rsid w:val="00CE63DF"/>
    <w:rsid w:val="00CE6AE0"/>
    <w:rsid w:val="00CE6B08"/>
    <w:rsid w:val="00CF0252"/>
    <w:rsid w:val="00CF034A"/>
    <w:rsid w:val="00CF090A"/>
    <w:rsid w:val="00CF0D66"/>
    <w:rsid w:val="00CF1404"/>
    <w:rsid w:val="00CF1C12"/>
    <w:rsid w:val="00CF2260"/>
    <w:rsid w:val="00CF2658"/>
    <w:rsid w:val="00CF26F3"/>
    <w:rsid w:val="00CF362F"/>
    <w:rsid w:val="00CF4403"/>
    <w:rsid w:val="00CF49C5"/>
    <w:rsid w:val="00CF4E1E"/>
    <w:rsid w:val="00CF63C1"/>
    <w:rsid w:val="00CF67AB"/>
    <w:rsid w:val="00CF6CA2"/>
    <w:rsid w:val="00CF6F5F"/>
    <w:rsid w:val="00CF734D"/>
    <w:rsid w:val="00CF7C2B"/>
    <w:rsid w:val="00D02C03"/>
    <w:rsid w:val="00D03316"/>
    <w:rsid w:val="00D047A0"/>
    <w:rsid w:val="00D047E2"/>
    <w:rsid w:val="00D05B97"/>
    <w:rsid w:val="00D05D36"/>
    <w:rsid w:val="00D05E1C"/>
    <w:rsid w:val="00D07487"/>
    <w:rsid w:val="00D07758"/>
    <w:rsid w:val="00D07C78"/>
    <w:rsid w:val="00D103B3"/>
    <w:rsid w:val="00D110F5"/>
    <w:rsid w:val="00D13A6F"/>
    <w:rsid w:val="00D141C4"/>
    <w:rsid w:val="00D143C4"/>
    <w:rsid w:val="00D1479B"/>
    <w:rsid w:val="00D152B2"/>
    <w:rsid w:val="00D161D8"/>
    <w:rsid w:val="00D1727C"/>
    <w:rsid w:val="00D17923"/>
    <w:rsid w:val="00D17996"/>
    <w:rsid w:val="00D17AB7"/>
    <w:rsid w:val="00D215F3"/>
    <w:rsid w:val="00D232C3"/>
    <w:rsid w:val="00D24354"/>
    <w:rsid w:val="00D259B7"/>
    <w:rsid w:val="00D25B93"/>
    <w:rsid w:val="00D26846"/>
    <w:rsid w:val="00D27AEE"/>
    <w:rsid w:val="00D3031C"/>
    <w:rsid w:val="00D30374"/>
    <w:rsid w:val="00D30D9B"/>
    <w:rsid w:val="00D31986"/>
    <w:rsid w:val="00D31A71"/>
    <w:rsid w:val="00D33915"/>
    <w:rsid w:val="00D33F53"/>
    <w:rsid w:val="00D361C4"/>
    <w:rsid w:val="00D36E2A"/>
    <w:rsid w:val="00D4028C"/>
    <w:rsid w:val="00D4079F"/>
    <w:rsid w:val="00D41659"/>
    <w:rsid w:val="00D417A4"/>
    <w:rsid w:val="00D41AEC"/>
    <w:rsid w:val="00D42A9A"/>
    <w:rsid w:val="00D42DD4"/>
    <w:rsid w:val="00D43352"/>
    <w:rsid w:val="00D45843"/>
    <w:rsid w:val="00D45DF0"/>
    <w:rsid w:val="00D4624F"/>
    <w:rsid w:val="00D4629E"/>
    <w:rsid w:val="00D466AB"/>
    <w:rsid w:val="00D47D4C"/>
    <w:rsid w:val="00D50284"/>
    <w:rsid w:val="00D50DAF"/>
    <w:rsid w:val="00D51C05"/>
    <w:rsid w:val="00D51E21"/>
    <w:rsid w:val="00D53B98"/>
    <w:rsid w:val="00D53E5A"/>
    <w:rsid w:val="00D54E1B"/>
    <w:rsid w:val="00D54FDE"/>
    <w:rsid w:val="00D551C5"/>
    <w:rsid w:val="00D55D67"/>
    <w:rsid w:val="00D56DCA"/>
    <w:rsid w:val="00D57F9A"/>
    <w:rsid w:val="00D6048E"/>
    <w:rsid w:val="00D61E80"/>
    <w:rsid w:val="00D65100"/>
    <w:rsid w:val="00D66765"/>
    <w:rsid w:val="00D6683C"/>
    <w:rsid w:val="00D67435"/>
    <w:rsid w:val="00D7045D"/>
    <w:rsid w:val="00D7166D"/>
    <w:rsid w:val="00D71701"/>
    <w:rsid w:val="00D72E1B"/>
    <w:rsid w:val="00D73689"/>
    <w:rsid w:val="00D73727"/>
    <w:rsid w:val="00D73925"/>
    <w:rsid w:val="00D73DA7"/>
    <w:rsid w:val="00D76B74"/>
    <w:rsid w:val="00D771F1"/>
    <w:rsid w:val="00D773CA"/>
    <w:rsid w:val="00D81C95"/>
    <w:rsid w:val="00D834A4"/>
    <w:rsid w:val="00D8350C"/>
    <w:rsid w:val="00D83C87"/>
    <w:rsid w:val="00D84FCA"/>
    <w:rsid w:val="00D910FF"/>
    <w:rsid w:val="00D91204"/>
    <w:rsid w:val="00D91587"/>
    <w:rsid w:val="00D92464"/>
    <w:rsid w:val="00D92A79"/>
    <w:rsid w:val="00D936A1"/>
    <w:rsid w:val="00D940D2"/>
    <w:rsid w:val="00D945AC"/>
    <w:rsid w:val="00D95033"/>
    <w:rsid w:val="00D964B6"/>
    <w:rsid w:val="00D968E0"/>
    <w:rsid w:val="00DA07E0"/>
    <w:rsid w:val="00DA2E95"/>
    <w:rsid w:val="00DA370B"/>
    <w:rsid w:val="00DA4A76"/>
    <w:rsid w:val="00DA5DFF"/>
    <w:rsid w:val="00DA5E8B"/>
    <w:rsid w:val="00DA6873"/>
    <w:rsid w:val="00DA6D18"/>
    <w:rsid w:val="00DA7067"/>
    <w:rsid w:val="00DA77DC"/>
    <w:rsid w:val="00DA7A2A"/>
    <w:rsid w:val="00DB06DC"/>
    <w:rsid w:val="00DB14AF"/>
    <w:rsid w:val="00DB1A7E"/>
    <w:rsid w:val="00DB2469"/>
    <w:rsid w:val="00DB3480"/>
    <w:rsid w:val="00DB366B"/>
    <w:rsid w:val="00DB3A22"/>
    <w:rsid w:val="00DB41D4"/>
    <w:rsid w:val="00DB43C1"/>
    <w:rsid w:val="00DB4C0C"/>
    <w:rsid w:val="00DB530E"/>
    <w:rsid w:val="00DB53E9"/>
    <w:rsid w:val="00DB5823"/>
    <w:rsid w:val="00DB58DF"/>
    <w:rsid w:val="00DB5C3A"/>
    <w:rsid w:val="00DB6028"/>
    <w:rsid w:val="00DB7914"/>
    <w:rsid w:val="00DB7DF1"/>
    <w:rsid w:val="00DC0497"/>
    <w:rsid w:val="00DC2AD1"/>
    <w:rsid w:val="00DC398C"/>
    <w:rsid w:val="00DC4E79"/>
    <w:rsid w:val="00DC551C"/>
    <w:rsid w:val="00DC5C02"/>
    <w:rsid w:val="00DC60C6"/>
    <w:rsid w:val="00DC7F28"/>
    <w:rsid w:val="00DC7FC8"/>
    <w:rsid w:val="00DD095E"/>
    <w:rsid w:val="00DD3678"/>
    <w:rsid w:val="00DD3B54"/>
    <w:rsid w:val="00DD3D90"/>
    <w:rsid w:val="00DD621C"/>
    <w:rsid w:val="00DE2BCC"/>
    <w:rsid w:val="00DE386F"/>
    <w:rsid w:val="00DE4013"/>
    <w:rsid w:val="00DE6416"/>
    <w:rsid w:val="00DE6DAF"/>
    <w:rsid w:val="00DE6DD1"/>
    <w:rsid w:val="00DE7B40"/>
    <w:rsid w:val="00DF0222"/>
    <w:rsid w:val="00DF1693"/>
    <w:rsid w:val="00DF20CE"/>
    <w:rsid w:val="00DF20E1"/>
    <w:rsid w:val="00DF2486"/>
    <w:rsid w:val="00DF2FB5"/>
    <w:rsid w:val="00DF32FA"/>
    <w:rsid w:val="00DF39FC"/>
    <w:rsid w:val="00DF3DC1"/>
    <w:rsid w:val="00DF411D"/>
    <w:rsid w:val="00DF6577"/>
    <w:rsid w:val="00DF67CA"/>
    <w:rsid w:val="00DF6C6C"/>
    <w:rsid w:val="00DF7729"/>
    <w:rsid w:val="00DF7B65"/>
    <w:rsid w:val="00E01C93"/>
    <w:rsid w:val="00E01DC3"/>
    <w:rsid w:val="00E04726"/>
    <w:rsid w:val="00E07085"/>
    <w:rsid w:val="00E11E30"/>
    <w:rsid w:val="00E13394"/>
    <w:rsid w:val="00E177AE"/>
    <w:rsid w:val="00E179BC"/>
    <w:rsid w:val="00E17B31"/>
    <w:rsid w:val="00E17F4C"/>
    <w:rsid w:val="00E20385"/>
    <w:rsid w:val="00E21307"/>
    <w:rsid w:val="00E218CB"/>
    <w:rsid w:val="00E2230C"/>
    <w:rsid w:val="00E22D00"/>
    <w:rsid w:val="00E2332C"/>
    <w:rsid w:val="00E2338C"/>
    <w:rsid w:val="00E2406D"/>
    <w:rsid w:val="00E243DF"/>
    <w:rsid w:val="00E2753B"/>
    <w:rsid w:val="00E27B33"/>
    <w:rsid w:val="00E30C3A"/>
    <w:rsid w:val="00E30D35"/>
    <w:rsid w:val="00E30DBD"/>
    <w:rsid w:val="00E315B2"/>
    <w:rsid w:val="00E32447"/>
    <w:rsid w:val="00E32F62"/>
    <w:rsid w:val="00E34448"/>
    <w:rsid w:val="00E3456C"/>
    <w:rsid w:val="00E3468B"/>
    <w:rsid w:val="00E353B8"/>
    <w:rsid w:val="00E357CD"/>
    <w:rsid w:val="00E35CA0"/>
    <w:rsid w:val="00E35CC6"/>
    <w:rsid w:val="00E37154"/>
    <w:rsid w:val="00E371B1"/>
    <w:rsid w:val="00E40460"/>
    <w:rsid w:val="00E41FF0"/>
    <w:rsid w:val="00E442BE"/>
    <w:rsid w:val="00E45938"/>
    <w:rsid w:val="00E45EF9"/>
    <w:rsid w:val="00E4602C"/>
    <w:rsid w:val="00E46634"/>
    <w:rsid w:val="00E503C9"/>
    <w:rsid w:val="00E513B6"/>
    <w:rsid w:val="00E514C7"/>
    <w:rsid w:val="00E51DC3"/>
    <w:rsid w:val="00E52AB1"/>
    <w:rsid w:val="00E54680"/>
    <w:rsid w:val="00E605F0"/>
    <w:rsid w:val="00E62585"/>
    <w:rsid w:val="00E63696"/>
    <w:rsid w:val="00E65B27"/>
    <w:rsid w:val="00E66318"/>
    <w:rsid w:val="00E671AB"/>
    <w:rsid w:val="00E67795"/>
    <w:rsid w:val="00E67A15"/>
    <w:rsid w:val="00E67E72"/>
    <w:rsid w:val="00E727A2"/>
    <w:rsid w:val="00E730B3"/>
    <w:rsid w:val="00E735D4"/>
    <w:rsid w:val="00E73EE7"/>
    <w:rsid w:val="00E74641"/>
    <w:rsid w:val="00E746F6"/>
    <w:rsid w:val="00E74742"/>
    <w:rsid w:val="00E74B6F"/>
    <w:rsid w:val="00E74FAE"/>
    <w:rsid w:val="00E75B56"/>
    <w:rsid w:val="00E76097"/>
    <w:rsid w:val="00E77107"/>
    <w:rsid w:val="00E7776B"/>
    <w:rsid w:val="00E77CF3"/>
    <w:rsid w:val="00E80F5D"/>
    <w:rsid w:val="00E8123F"/>
    <w:rsid w:val="00E814EE"/>
    <w:rsid w:val="00E82235"/>
    <w:rsid w:val="00E82CD8"/>
    <w:rsid w:val="00E82EF9"/>
    <w:rsid w:val="00E8332B"/>
    <w:rsid w:val="00E83735"/>
    <w:rsid w:val="00E838F0"/>
    <w:rsid w:val="00E8725C"/>
    <w:rsid w:val="00E87ECE"/>
    <w:rsid w:val="00E90879"/>
    <w:rsid w:val="00E9114A"/>
    <w:rsid w:val="00E91DE3"/>
    <w:rsid w:val="00E93395"/>
    <w:rsid w:val="00E93513"/>
    <w:rsid w:val="00E9459A"/>
    <w:rsid w:val="00E94FB7"/>
    <w:rsid w:val="00E95134"/>
    <w:rsid w:val="00E95ADD"/>
    <w:rsid w:val="00E95C13"/>
    <w:rsid w:val="00E95E13"/>
    <w:rsid w:val="00E9632C"/>
    <w:rsid w:val="00E965AD"/>
    <w:rsid w:val="00E97C73"/>
    <w:rsid w:val="00EA2487"/>
    <w:rsid w:val="00EA4294"/>
    <w:rsid w:val="00EA4F69"/>
    <w:rsid w:val="00EA6B51"/>
    <w:rsid w:val="00EA7D93"/>
    <w:rsid w:val="00EB0044"/>
    <w:rsid w:val="00EB096B"/>
    <w:rsid w:val="00EB1143"/>
    <w:rsid w:val="00EB255F"/>
    <w:rsid w:val="00EB47D2"/>
    <w:rsid w:val="00EB6F13"/>
    <w:rsid w:val="00EB731F"/>
    <w:rsid w:val="00EB7687"/>
    <w:rsid w:val="00EC0E7A"/>
    <w:rsid w:val="00EC3FD1"/>
    <w:rsid w:val="00EC4432"/>
    <w:rsid w:val="00EC4BA1"/>
    <w:rsid w:val="00EC500E"/>
    <w:rsid w:val="00EC5B5A"/>
    <w:rsid w:val="00EC692F"/>
    <w:rsid w:val="00ED1A6C"/>
    <w:rsid w:val="00ED1CC1"/>
    <w:rsid w:val="00ED27ED"/>
    <w:rsid w:val="00ED2860"/>
    <w:rsid w:val="00ED3D57"/>
    <w:rsid w:val="00ED4406"/>
    <w:rsid w:val="00ED4E7C"/>
    <w:rsid w:val="00ED5E72"/>
    <w:rsid w:val="00ED604C"/>
    <w:rsid w:val="00ED6417"/>
    <w:rsid w:val="00EE0B72"/>
    <w:rsid w:val="00EE161D"/>
    <w:rsid w:val="00EE3AAF"/>
    <w:rsid w:val="00EE3B02"/>
    <w:rsid w:val="00EE4EEA"/>
    <w:rsid w:val="00EE5F8B"/>
    <w:rsid w:val="00EE666D"/>
    <w:rsid w:val="00EE7713"/>
    <w:rsid w:val="00EE7F96"/>
    <w:rsid w:val="00EE7F9B"/>
    <w:rsid w:val="00EF06EE"/>
    <w:rsid w:val="00EF157F"/>
    <w:rsid w:val="00EF1835"/>
    <w:rsid w:val="00EF2A83"/>
    <w:rsid w:val="00EF332F"/>
    <w:rsid w:val="00EF642B"/>
    <w:rsid w:val="00F00CB6"/>
    <w:rsid w:val="00F00FA0"/>
    <w:rsid w:val="00F02BEA"/>
    <w:rsid w:val="00F02CE4"/>
    <w:rsid w:val="00F02E39"/>
    <w:rsid w:val="00F02FB5"/>
    <w:rsid w:val="00F0559B"/>
    <w:rsid w:val="00F06541"/>
    <w:rsid w:val="00F06B2A"/>
    <w:rsid w:val="00F06DD8"/>
    <w:rsid w:val="00F06FA3"/>
    <w:rsid w:val="00F07ECB"/>
    <w:rsid w:val="00F10172"/>
    <w:rsid w:val="00F11A23"/>
    <w:rsid w:val="00F12B06"/>
    <w:rsid w:val="00F1384A"/>
    <w:rsid w:val="00F13D8D"/>
    <w:rsid w:val="00F144A4"/>
    <w:rsid w:val="00F14DA5"/>
    <w:rsid w:val="00F1510F"/>
    <w:rsid w:val="00F15BDF"/>
    <w:rsid w:val="00F16902"/>
    <w:rsid w:val="00F16C32"/>
    <w:rsid w:val="00F23653"/>
    <w:rsid w:val="00F23B13"/>
    <w:rsid w:val="00F24D37"/>
    <w:rsid w:val="00F26B8B"/>
    <w:rsid w:val="00F301B4"/>
    <w:rsid w:val="00F3027C"/>
    <w:rsid w:val="00F30E2E"/>
    <w:rsid w:val="00F31800"/>
    <w:rsid w:val="00F320DD"/>
    <w:rsid w:val="00F32D99"/>
    <w:rsid w:val="00F344E1"/>
    <w:rsid w:val="00F34F1D"/>
    <w:rsid w:val="00F35FE6"/>
    <w:rsid w:val="00F360FF"/>
    <w:rsid w:val="00F366C1"/>
    <w:rsid w:val="00F369D5"/>
    <w:rsid w:val="00F40BA5"/>
    <w:rsid w:val="00F40C05"/>
    <w:rsid w:val="00F41E3F"/>
    <w:rsid w:val="00F423F8"/>
    <w:rsid w:val="00F4299E"/>
    <w:rsid w:val="00F43A91"/>
    <w:rsid w:val="00F43AA3"/>
    <w:rsid w:val="00F44480"/>
    <w:rsid w:val="00F45028"/>
    <w:rsid w:val="00F452D3"/>
    <w:rsid w:val="00F46D7F"/>
    <w:rsid w:val="00F47075"/>
    <w:rsid w:val="00F50197"/>
    <w:rsid w:val="00F52E8C"/>
    <w:rsid w:val="00F54E31"/>
    <w:rsid w:val="00F56B49"/>
    <w:rsid w:val="00F57897"/>
    <w:rsid w:val="00F632E8"/>
    <w:rsid w:val="00F65480"/>
    <w:rsid w:val="00F65AA5"/>
    <w:rsid w:val="00F66134"/>
    <w:rsid w:val="00F661DD"/>
    <w:rsid w:val="00F6767C"/>
    <w:rsid w:val="00F67DEA"/>
    <w:rsid w:val="00F72103"/>
    <w:rsid w:val="00F728EB"/>
    <w:rsid w:val="00F73918"/>
    <w:rsid w:val="00F776ED"/>
    <w:rsid w:val="00F80FEF"/>
    <w:rsid w:val="00F82F39"/>
    <w:rsid w:val="00F83253"/>
    <w:rsid w:val="00F85060"/>
    <w:rsid w:val="00F8568F"/>
    <w:rsid w:val="00F8652C"/>
    <w:rsid w:val="00F86D5A"/>
    <w:rsid w:val="00F86EC3"/>
    <w:rsid w:val="00F86F09"/>
    <w:rsid w:val="00F878E2"/>
    <w:rsid w:val="00F8794F"/>
    <w:rsid w:val="00F905B8"/>
    <w:rsid w:val="00F90F36"/>
    <w:rsid w:val="00F913F3"/>
    <w:rsid w:val="00F91D4B"/>
    <w:rsid w:val="00F91D71"/>
    <w:rsid w:val="00F95ABF"/>
    <w:rsid w:val="00F96A5D"/>
    <w:rsid w:val="00F96A82"/>
    <w:rsid w:val="00FA0F91"/>
    <w:rsid w:val="00FA26F6"/>
    <w:rsid w:val="00FA3404"/>
    <w:rsid w:val="00FA47AF"/>
    <w:rsid w:val="00FA5301"/>
    <w:rsid w:val="00FA580B"/>
    <w:rsid w:val="00FA599A"/>
    <w:rsid w:val="00FA5F71"/>
    <w:rsid w:val="00FA7D17"/>
    <w:rsid w:val="00FA7F01"/>
    <w:rsid w:val="00FB011A"/>
    <w:rsid w:val="00FB0610"/>
    <w:rsid w:val="00FB106F"/>
    <w:rsid w:val="00FB10F1"/>
    <w:rsid w:val="00FB1995"/>
    <w:rsid w:val="00FB1FBC"/>
    <w:rsid w:val="00FB25BE"/>
    <w:rsid w:val="00FB2F13"/>
    <w:rsid w:val="00FB3463"/>
    <w:rsid w:val="00FB49B0"/>
    <w:rsid w:val="00FB585D"/>
    <w:rsid w:val="00FB6177"/>
    <w:rsid w:val="00FB670B"/>
    <w:rsid w:val="00FB6CEE"/>
    <w:rsid w:val="00FC0549"/>
    <w:rsid w:val="00FC146D"/>
    <w:rsid w:val="00FC182C"/>
    <w:rsid w:val="00FC1AA5"/>
    <w:rsid w:val="00FC285B"/>
    <w:rsid w:val="00FC2F6C"/>
    <w:rsid w:val="00FC361D"/>
    <w:rsid w:val="00FC3AA7"/>
    <w:rsid w:val="00FC4DA5"/>
    <w:rsid w:val="00FC4F63"/>
    <w:rsid w:val="00FC5880"/>
    <w:rsid w:val="00FC6F73"/>
    <w:rsid w:val="00FD07AF"/>
    <w:rsid w:val="00FD1B1B"/>
    <w:rsid w:val="00FD22F2"/>
    <w:rsid w:val="00FD2590"/>
    <w:rsid w:val="00FD3153"/>
    <w:rsid w:val="00FD35D1"/>
    <w:rsid w:val="00FD5B92"/>
    <w:rsid w:val="00FD64FD"/>
    <w:rsid w:val="00FD75E9"/>
    <w:rsid w:val="00FE0BB3"/>
    <w:rsid w:val="00FE1DB7"/>
    <w:rsid w:val="00FE4856"/>
    <w:rsid w:val="00FE4B9C"/>
    <w:rsid w:val="00FE5443"/>
    <w:rsid w:val="00FE636D"/>
    <w:rsid w:val="00FE64ED"/>
    <w:rsid w:val="00FF096A"/>
    <w:rsid w:val="00FF1CF9"/>
    <w:rsid w:val="00FF272C"/>
    <w:rsid w:val="00FF2A53"/>
    <w:rsid w:val="00FF3104"/>
    <w:rsid w:val="00FF3BCE"/>
    <w:rsid w:val="00FF4A68"/>
    <w:rsid w:val="00FF529B"/>
    <w:rsid w:val="00FF5564"/>
    <w:rsid w:val="00FF5C38"/>
    <w:rsid w:val="00FF723C"/>
    <w:rsid w:val="00FF7373"/>
    <w:rsid w:val="00FF7A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EA23C0"/>
  <w15:chartTrackingRefBased/>
  <w15:docId w15:val="{98F7E5CE-CF9B-480E-97C2-D43BBDA6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4">
    <w:name w:val="heading 4"/>
    <w:basedOn w:val="Normal"/>
    <w:next w:val="Normal"/>
    <w:qFormat/>
    <w:pPr>
      <w:keepNext/>
      <w:jc w:val="center"/>
      <w:outlineLvl w:val="3"/>
    </w:pPr>
    <w:rPr>
      <w:rFonts w:eastAsia="Calibri"/>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pPr>
      <w:tabs>
        <w:tab w:val="center" w:pos="4153"/>
        <w:tab w:val="right" w:pos="8306"/>
      </w:tabs>
    </w:pPr>
  </w:style>
  <w:style w:type="character" w:styleId="PageNumber">
    <w:name w:val="page number"/>
    <w:basedOn w:val="DefaultParagraphFont"/>
    <w:semiHidden/>
  </w:style>
  <w:style w:type="paragraph" w:customStyle="1" w:styleId="naisf">
    <w:name w:val="naisf"/>
    <w:basedOn w:val="Normal"/>
    <w:pPr>
      <w:spacing w:before="75" w:after="75"/>
      <w:ind w:firstLine="375"/>
      <w:jc w:val="both"/>
    </w:pPr>
  </w:style>
  <w:style w:type="paragraph" w:customStyle="1" w:styleId="naisnod">
    <w:name w:val="naisnod"/>
    <w:basedOn w:val="Normal"/>
    <w:pPr>
      <w:spacing w:before="150" w:after="150"/>
      <w:jc w:val="center"/>
    </w:pPr>
    <w:rPr>
      <w:b/>
      <w:bCs/>
    </w:rPr>
  </w:style>
  <w:style w:type="paragraph" w:customStyle="1" w:styleId="naislab">
    <w:name w:val="naislab"/>
    <w:basedOn w:val="Normal"/>
    <w:pPr>
      <w:spacing w:before="75" w:after="75"/>
      <w:jc w:val="right"/>
    </w:pPr>
  </w:style>
  <w:style w:type="paragraph" w:customStyle="1" w:styleId="naiskr">
    <w:name w:val="naiskr"/>
    <w:basedOn w:val="Normal"/>
    <w:pPr>
      <w:spacing w:before="75" w:after="75"/>
    </w:pPr>
  </w:style>
  <w:style w:type="paragraph" w:customStyle="1" w:styleId="naisc">
    <w:name w:val="naisc"/>
    <w:basedOn w:val="Normal"/>
    <w:pPr>
      <w:spacing w:before="75" w:after="75"/>
      <w:jc w:val="center"/>
    </w:pPr>
  </w:style>
  <w:style w:type="character" w:customStyle="1" w:styleId="th1">
    <w:name w:val="th1"/>
    <w:rPr>
      <w:b/>
      <w:bCs/>
      <w:color w:val="333333"/>
    </w:rPr>
  </w:style>
  <w:style w:type="character" w:styleId="CommentReference">
    <w:name w:val="annotation reference"/>
    <w:uiPriority w:val="99"/>
    <w:semiHidden/>
    <w:rPr>
      <w:sz w:val="16"/>
      <w:szCs w:val="16"/>
    </w:rPr>
  </w:style>
  <w:style w:type="paragraph" w:styleId="CommentText">
    <w:name w:val="annotation text"/>
    <w:basedOn w:val="Normal"/>
    <w:uiPriority w:val="99"/>
    <w:semiHidden/>
    <w:rPr>
      <w:sz w:val="20"/>
      <w:szCs w:val="20"/>
    </w:rPr>
  </w:style>
  <w:style w:type="character" w:customStyle="1" w:styleId="CommentTextChar">
    <w:name w:val="Comment Text Char"/>
    <w:uiPriority w:val="99"/>
    <w:semiHidden/>
    <w:rPr>
      <w:lang w:val="lv-LV" w:eastAsia="lv-LV" w:bidi="ar-SA"/>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semiHidden/>
    <w:pPr>
      <w:ind w:firstLine="720"/>
      <w:jc w:val="both"/>
    </w:pPr>
  </w:style>
  <w:style w:type="paragraph" w:styleId="FootnoteText">
    <w:name w:val="footnote text"/>
    <w:basedOn w:val="Normal"/>
    <w:link w:val="FootnoteTextChar"/>
    <w:uiPriority w:val="99"/>
    <w:rPr>
      <w:sz w:val="20"/>
      <w:szCs w:val="20"/>
    </w:rPr>
  </w:style>
  <w:style w:type="character" w:styleId="FootnoteReference">
    <w:name w:val="footnote reference"/>
    <w:uiPriority w:val="99"/>
    <w:rPr>
      <w:vertAlign w:val="superscript"/>
    </w:rPr>
  </w:style>
  <w:style w:type="paragraph" w:styleId="CommentSubject">
    <w:name w:val="annotation subject"/>
    <w:basedOn w:val="CommentText"/>
    <w:next w:val="CommentText"/>
    <w:link w:val="CommentSubjectChar"/>
    <w:uiPriority w:val="99"/>
    <w:semiHidden/>
    <w:rPr>
      <w:b/>
      <w:bC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sz w:val="24"/>
      <w:szCs w:val="24"/>
      <w:lang w:val="lv-LV" w:eastAsia="lv-LV" w:bidi="ar-SA"/>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uiPriority w:val="99"/>
    <w:semiHidden/>
    <w:pPr>
      <w:spacing w:before="100" w:beforeAutospacing="1" w:after="100" w:afterAutospacing="1"/>
    </w:pPr>
  </w:style>
  <w:style w:type="character" w:customStyle="1" w:styleId="HeaderChar">
    <w:name w:val="Header Char"/>
    <w:uiPriority w:val="99"/>
    <w:locked/>
    <w:rPr>
      <w:sz w:val="24"/>
      <w:szCs w:val="24"/>
    </w:rPr>
  </w:style>
  <w:style w:type="character" w:styleId="Strong">
    <w:name w:val="Strong"/>
    <w:uiPriority w:val="22"/>
    <w:qFormat/>
    <w:rPr>
      <w:rFonts w:cs="Times New Roman"/>
      <w:b/>
      <w:bCs/>
    </w:rPr>
  </w:style>
  <w:style w:type="character" w:customStyle="1" w:styleId="Heading4Char">
    <w:name w:val="Heading 4 Char"/>
    <w:rPr>
      <w:rFonts w:eastAsia="Calibri"/>
      <w:b/>
      <w:bCs/>
      <w:sz w:val="28"/>
      <w:szCs w:val="28"/>
      <w:lang w:eastAsia="en-US"/>
    </w:rPr>
  </w:style>
  <w:style w:type="paragraph" w:styleId="BodyText3">
    <w:name w:val="Body Text 3"/>
    <w:basedOn w:val="Normal"/>
    <w:semiHidden/>
    <w:pPr>
      <w:spacing w:after="120"/>
    </w:pPr>
    <w:rPr>
      <w:sz w:val="16"/>
      <w:szCs w:val="16"/>
      <w:lang w:val="en-GB" w:eastAsia="en-US"/>
    </w:rPr>
  </w:style>
  <w:style w:type="character" w:customStyle="1" w:styleId="BodyText3Char">
    <w:name w:val="Body Text 3 Char"/>
    <w:rPr>
      <w:sz w:val="16"/>
      <w:szCs w:val="16"/>
      <w:lang w:val="en-GB" w:eastAsia="en-US"/>
    </w:rPr>
  </w:style>
  <w:style w:type="character" w:customStyle="1" w:styleId="spelle">
    <w:name w:val="spelle"/>
    <w:basedOn w:val="DefaultParagraphFont"/>
  </w:style>
  <w:style w:type="paragraph" w:styleId="BodyText2">
    <w:name w:val="Body Text 2"/>
    <w:basedOn w:val="Normal"/>
    <w:semiHidden/>
    <w:pPr>
      <w:spacing w:after="120" w:line="480" w:lineRule="auto"/>
    </w:pPr>
  </w:style>
  <w:style w:type="paragraph" w:customStyle="1" w:styleId="CharCharRakstzRakstzCharCharRakstzRakstz">
    <w:name w:val="Char Char Rakstz. Rakstz. Char Char Rakstz. Rakstz."/>
    <w:basedOn w:val="Normal"/>
    <w:autoRedefine/>
    <w:pPr>
      <w:spacing w:before="40"/>
    </w:pPr>
    <w:rPr>
      <w:lang w:val="pl-PL" w:eastAsia="pl-PL"/>
    </w:rPr>
  </w:style>
  <w:style w:type="paragraph" w:customStyle="1" w:styleId="MediumShading1-Accent11">
    <w:name w:val="Medium Shading 1 - Accent 11"/>
    <w:qFormat/>
    <w:rPr>
      <w:rFonts w:ascii="Calibri" w:hAnsi="Calibri"/>
      <w:sz w:val="22"/>
      <w:szCs w:val="22"/>
      <w:lang w:val="en-US" w:eastAsia="en-US"/>
    </w:rPr>
  </w:style>
  <w:style w:type="character" w:customStyle="1" w:styleId="NormalWebChar">
    <w:name w:val="Normal (Web) Char"/>
    <w:locked/>
    <w:rPr>
      <w:sz w:val="24"/>
      <w:szCs w:val="24"/>
      <w:lang w:val="lv-LV" w:eastAsia="lv-LV" w:bidi="ar-SA"/>
    </w:rPr>
  </w:style>
  <w:style w:type="paragraph" w:styleId="BodyTextIndent2">
    <w:name w:val="Body Text Indent 2"/>
    <w:basedOn w:val="Normal"/>
    <w:semiHidden/>
    <w:pPr>
      <w:spacing w:after="120"/>
      <w:ind w:firstLine="432"/>
      <w:jc w:val="both"/>
    </w:pPr>
  </w:style>
  <w:style w:type="paragraph" w:styleId="BodyTextIndent3">
    <w:name w:val="Body Text Indent 3"/>
    <w:basedOn w:val="Normal"/>
    <w:semiHidden/>
    <w:pPr>
      <w:ind w:firstLine="431"/>
      <w:jc w:val="both"/>
    </w:pPr>
    <w:rPr>
      <w:bCs/>
    </w:rPr>
  </w:style>
  <w:style w:type="paragraph" w:styleId="BodyText">
    <w:name w:val="Body Text"/>
    <w:basedOn w:val="Normal"/>
    <w:link w:val="BodyTextChar"/>
    <w:uiPriority w:val="99"/>
    <w:unhideWhenUsed/>
    <w:rsid w:val="0096151B"/>
    <w:pPr>
      <w:spacing w:after="120"/>
    </w:pPr>
    <w:rPr>
      <w:lang w:val="x-none" w:eastAsia="x-none"/>
    </w:rPr>
  </w:style>
  <w:style w:type="character" w:customStyle="1" w:styleId="BodyTextChar">
    <w:name w:val="Body Text Char"/>
    <w:link w:val="BodyText"/>
    <w:uiPriority w:val="99"/>
    <w:rsid w:val="0096151B"/>
    <w:rPr>
      <w:sz w:val="24"/>
      <w:szCs w:val="24"/>
    </w:rPr>
  </w:style>
  <w:style w:type="paragraph" w:customStyle="1" w:styleId="Text1">
    <w:name w:val="Text 1"/>
    <w:basedOn w:val="Normal"/>
    <w:rsid w:val="0096151B"/>
    <w:pPr>
      <w:spacing w:before="120" w:after="120"/>
      <w:ind w:left="850"/>
      <w:jc w:val="both"/>
    </w:pPr>
    <w:rPr>
      <w:szCs w:val="20"/>
      <w:lang w:eastAsia="zh-CN"/>
    </w:rPr>
  </w:style>
  <w:style w:type="paragraph" w:customStyle="1" w:styleId="rxvirsraksts">
    <w:name w:val="rx_virsraksts"/>
    <w:basedOn w:val="Normal"/>
    <w:rsid w:val="00987981"/>
    <w:pPr>
      <w:spacing w:before="100" w:beforeAutospacing="1" w:after="100" w:afterAutospacing="1"/>
      <w:jc w:val="both"/>
    </w:pPr>
    <w:rPr>
      <w:color w:val="666666"/>
    </w:rPr>
  </w:style>
  <w:style w:type="character" w:customStyle="1" w:styleId="apple-converted-space">
    <w:name w:val="apple-converted-space"/>
    <w:basedOn w:val="DefaultParagraphFont"/>
    <w:rsid w:val="00987981"/>
  </w:style>
  <w:style w:type="paragraph" w:customStyle="1" w:styleId="MediumList2-Accent21">
    <w:name w:val="Medium List 2 - Accent 21"/>
    <w:hidden/>
    <w:uiPriority w:val="99"/>
    <w:semiHidden/>
    <w:rsid w:val="005A3A1E"/>
    <w:rPr>
      <w:sz w:val="24"/>
      <w:szCs w:val="24"/>
    </w:rPr>
  </w:style>
  <w:style w:type="paragraph" w:customStyle="1" w:styleId="MediumGrid1-Accent21">
    <w:name w:val="Medium Grid 1 - Accent 21"/>
    <w:basedOn w:val="Normal"/>
    <w:uiPriority w:val="99"/>
    <w:qFormat/>
    <w:rsid w:val="00CC0260"/>
    <w:pPr>
      <w:spacing w:after="200" w:line="276" w:lineRule="auto"/>
      <w:ind w:left="720"/>
      <w:contextualSpacing/>
    </w:pPr>
    <w:rPr>
      <w:rFonts w:ascii="Calibri" w:hAnsi="Calibri"/>
      <w:sz w:val="22"/>
      <w:szCs w:val="22"/>
      <w:lang w:val="en-US" w:eastAsia="en-US"/>
    </w:rPr>
  </w:style>
  <w:style w:type="character" w:customStyle="1" w:styleId="CommentSubjectChar">
    <w:name w:val="Comment Subject Char"/>
    <w:link w:val="CommentSubject"/>
    <w:uiPriority w:val="99"/>
    <w:semiHidden/>
    <w:locked/>
    <w:rsid w:val="00CC0260"/>
    <w:rPr>
      <w:b/>
      <w:bCs/>
      <w:lang w:val="lv-LV" w:eastAsia="lv-LV"/>
    </w:rPr>
  </w:style>
  <w:style w:type="character" w:customStyle="1" w:styleId="BodyTextIndentChar">
    <w:name w:val="Body Text Indent Char"/>
    <w:link w:val="BodyTextIndent"/>
    <w:semiHidden/>
    <w:rsid w:val="00CC0260"/>
    <w:rPr>
      <w:sz w:val="24"/>
      <w:szCs w:val="24"/>
      <w:lang w:val="lv-LV" w:eastAsia="lv-LV"/>
    </w:rPr>
  </w:style>
  <w:style w:type="paragraph" w:styleId="Revision">
    <w:name w:val="Revision"/>
    <w:hidden/>
    <w:uiPriority w:val="99"/>
    <w:semiHidden/>
    <w:rsid w:val="00CF090A"/>
    <w:rPr>
      <w:sz w:val="24"/>
      <w:szCs w:val="24"/>
    </w:rPr>
  </w:style>
  <w:style w:type="paragraph" w:customStyle="1" w:styleId="tvhtml">
    <w:name w:val="tv_html"/>
    <w:basedOn w:val="Normal"/>
    <w:rsid w:val="00507E8F"/>
    <w:pPr>
      <w:spacing w:before="100" w:beforeAutospacing="1" w:after="100" w:afterAutospacing="1"/>
    </w:pPr>
  </w:style>
  <w:style w:type="paragraph" w:customStyle="1" w:styleId="sti-art2">
    <w:name w:val="sti-art2"/>
    <w:basedOn w:val="Normal"/>
    <w:rsid w:val="006D7F10"/>
    <w:pPr>
      <w:spacing w:before="60" w:after="120" w:line="312" w:lineRule="atLeast"/>
      <w:jc w:val="center"/>
    </w:pPr>
    <w:rPr>
      <w:b/>
      <w:bCs/>
    </w:rPr>
  </w:style>
  <w:style w:type="paragraph" w:customStyle="1" w:styleId="normal2">
    <w:name w:val="normal2"/>
    <w:basedOn w:val="Normal"/>
    <w:rsid w:val="006D7F10"/>
    <w:pPr>
      <w:spacing w:before="120" w:line="312" w:lineRule="atLeast"/>
      <w:jc w:val="both"/>
    </w:pPr>
  </w:style>
  <w:style w:type="paragraph" w:customStyle="1" w:styleId="Teksts1">
    <w:name w:val="Teksts1"/>
    <w:basedOn w:val="Normal"/>
    <w:rsid w:val="00E2753B"/>
    <w:pPr>
      <w:spacing w:after="320"/>
      <w:jc w:val="both"/>
    </w:pPr>
    <w:rPr>
      <w:szCs w:val="20"/>
      <w:lang w:eastAsia="en-US"/>
    </w:rPr>
  </w:style>
  <w:style w:type="character" w:customStyle="1" w:styleId="FootnoteTextChar">
    <w:name w:val="Footnote Text Char"/>
    <w:link w:val="FootnoteText"/>
    <w:uiPriority w:val="99"/>
    <w:rsid w:val="00E2753B"/>
  </w:style>
  <w:style w:type="character" w:customStyle="1" w:styleId="FontStyle27">
    <w:name w:val="Font Style27"/>
    <w:uiPriority w:val="99"/>
    <w:rsid w:val="00DA7A2A"/>
    <w:rPr>
      <w:rFonts w:ascii="Arial" w:hAnsi="Arial" w:cs="Arial"/>
      <w:sz w:val="16"/>
      <w:szCs w:val="16"/>
    </w:rPr>
  </w:style>
  <w:style w:type="character" w:customStyle="1" w:styleId="FontStyle25">
    <w:name w:val="Font Style25"/>
    <w:uiPriority w:val="99"/>
    <w:rsid w:val="000D2715"/>
    <w:rPr>
      <w:rFonts w:ascii="Arial" w:hAnsi="Arial" w:cs="Arial"/>
      <w:i/>
      <w:iCs/>
      <w:sz w:val="16"/>
      <w:szCs w:val="16"/>
    </w:rPr>
  </w:style>
  <w:style w:type="paragraph" w:customStyle="1" w:styleId="Body">
    <w:name w:val="Body"/>
    <w:rsid w:val="00FE1DB7"/>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EndnoteText">
    <w:name w:val="endnote text"/>
    <w:basedOn w:val="Normal"/>
    <w:link w:val="EndnoteTextChar"/>
    <w:uiPriority w:val="99"/>
    <w:semiHidden/>
    <w:unhideWhenUsed/>
    <w:rsid w:val="006A2A4A"/>
    <w:rPr>
      <w:sz w:val="20"/>
      <w:szCs w:val="20"/>
    </w:rPr>
  </w:style>
  <w:style w:type="character" w:customStyle="1" w:styleId="EndnoteTextChar">
    <w:name w:val="Endnote Text Char"/>
    <w:basedOn w:val="DefaultParagraphFont"/>
    <w:link w:val="EndnoteText"/>
    <w:uiPriority w:val="99"/>
    <w:semiHidden/>
    <w:rsid w:val="006A2A4A"/>
  </w:style>
  <w:style w:type="character" w:styleId="EndnoteReference">
    <w:name w:val="endnote reference"/>
    <w:uiPriority w:val="99"/>
    <w:semiHidden/>
    <w:unhideWhenUsed/>
    <w:rsid w:val="006A2A4A"/>
    <w:rPr>
      <w:vertAlign w:val="superscript"/>
    </w:rPr>
  </w:style>
  <w:style w:type="character" w:customStyle="1" w:styleId="UnresolvedMention1">
    <w:name w:val="Unresolved Mention1"/>
    <w:uiPriority w:val="99"/>
    <w:semiHidden/>
    <w:unhideWhenUsed/>
    <w:rsid w:val="00675E97"/>
    <w:rPr>
      <w:color w:val="605E5C"/>
      <w:shd w:val="clear" w:color="auto" w:fill="E1DFDD"/>
    </w:rPr>
  </w:style>
  <w:style w:type="paragraph" w:customStyle="1" w:styleId="Default">
    <w:name w:val="Default"/>
    <w:rsid w:val="00695EF4"/>
    <w:pPr>
      <w:autoSpaceDE w:val="0"/>
      <w:autoSpaceDN w:val="0"/>
      <w:adjustRightInd w:val="0"/>
    </w:pPr>
    <w:rPr>
      <w:rFonts w:ascii="EUAlbertina" w:hAnsi="EUAlbertina" w:cs="EUAlbertina"/>
      <w:color w:val="000000"/>
      <w:sz w:val="24"/>
      <w:szCs w:val="24"/>
    </w:rPr>
  </w:style>
  <w:style w:type="paragraph" w:styleId="NoSpacing">
    <w:name w:val="No Spacing"/>
    <w:uiPriority w:val="1"/>
    <w:qFormat/>
    <w:rsid w:val="00457B2E"/>
    <w:pPr>
      <w:widowControl w:val="0"/>
    </w:pPr>
    <w:rPr>
      <w:rFonts w:ascii="Calibri" w:eastAsia="Calibri" w:hAnsi="Calibri"/>
      <w:sz w:val="22"/>
      <w:szCs w:val="22"/>
      <w:lang w:eastAsia="en-US"/>
    </w:rPr>
  </w:style>
  <w:style w:type="character" w:styleId="Emphasis">
    <w:name w:val="Emphasis"/>
    <w:uiPriority w:val="20"/>
    <w:qFormat/>
    <w:rsid w:val="00165E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8604">
      <w:bodyDiv w:val="1"/>
      <w:marLeft w:val="0"/>
      <w:marRight w:val="0"/>
      <w:marTop w:val="0"/>
      <w:marBottom w:val="0"/>
      <w:divBdr>
        <w:top w:val="none" w:sz="0" w:space="0" w:color="auto"/>
        <w:left w:val="none" w:sz="0" w:space="0" w:color="auto"/>
        <w:bottom w:val="none" w:sz="0" w:space="0" w:color="auto"/>
        <w:right w:val="none" w:sz="0" w:space="0" w:color="auto"/>
      </w:divBdr>
      <w:divsChild>
        <w:div w:id="1839151548">
          <w:marLeft w:val="0"/>
          <w:marRight w:val="0"/>
          <w:marTop w:val="240"/>
          <w:marBottom w:val="0"/>
          <w:divBdr>
            <w:top w:val="none" w:sz="0" w:space="0" w:color="auto"/>
            <w:left w:val="none" w:sz="0" w:space="0" w:color="auto"/>
            <w:bottom w:val="none" w:sz="0" w:space="0" w:color="auto"/>
            <w:right w:val="none" w:sz="0" w:space="0" w:color="auto"/>
          </w:divBdr>
        </w:div>
      </w:divsChild>
    </w:div>
    <w:div w:id="88700477">
      <w:bodyDiv w:val="1"/>
      <w:marLeft w:val="0"/>
      <w:marRight w:val="0"/>
      <w:marTop w:val="0"/>
      <w:marBottom w:val="0"/>
      <w:divBdr>
        <w:top w:val="none" w:sz="0" w:space="0" w:color="auto"/>
        <w:left w:val="none" w:sz="0" w:space="0" w:color="auto"/>
        <w:bottom w:val="none" w:sz="0" w:space="0" w:color="auto"/>
        <w:right w:val="none" w:sz="0" w:space="0" w:color="auto"/>
      </w:divBdr>
    </w:div>
    <w:div w:id="546530784">
      <w:bodyDiv w:val="1"/>
      <w:marLeft w:val="0"/>
      <w:marRight w:val="0"/>
      <w:marTop w:val="0"/>
      <w:marBottom w:val="0"/>
      <w:divBdr>
        <w:top w:val="none" w:sz="0" w:space="0" w:color="auto"/>
        <w:left w:val="none" w:sz="0" w:space="0" w:color="auto"/>
        <w:bottom w:val="none" w:sz="0" w:space="0" w:color="auto"/>
        <w:right w:val="none" w:sz="0" w:space="0" w:color="auto"/>
      </w:divBdr>
    </w:div>
    <w:div w:id="600452381">
      <w:bodyDiv w:val="1"/>
      <w:marLeft w:val="0"/>
      <w:marRight w:val="0"/>
      <w:marTop w:val="0"/>
      <w:marBottom w:val="0"/>
      <w:divBdr>
        <w:top w:val="none" w:sz="0" w:space="0" w:color="auto"/>
        <w:left w:val="none" w:sz="0" w:space="0" w:color="auto"/>
        <w:bottom w:val="none" w:sz="0" w:space="0" w:color="auto"/>
        <w:right w:val="none" w:sz="0" w:space="0" w:color="auto"/>
      </w:divBdr>
      <w:divsChild>
        <w:div w:id="94057603">
          <w:marLeft w:val="0"/>
          <w:marRight w:val="0"/>
          <w:marTop w:val="0"/>
          <w:marBottom w:val="0"/>
          <w:divBdr>
            <w:top w:val="none" w:sz="0" w:space="0" w:color="auto"/>
            <w:left w:val="none" w:sz="0" w:space="0" w:color="auto"/>
            <w:bottom w:val="none" w:sz="0" w:space="0" w:color="auto"/>
            <w:right w:val="none" w:sz="0" w:space="0" w:color="auto"/>
          </w:divBdr>
          <w:divsChild>
            <w:div w:id="538664823">
              <w:marLeft w:val="0"/>
              <w:marRight w:val="0"/>
              <w:marTop w:val="0"/>
              <w:marBottom w:val="0"/>
              <w:divBdr>
                <w:top w:val="none" w:sz="0" w:space="0" w:color="auto"/>
                <w:left w:val="none" w:sz="0" w:space="0" w:color="auto"/>
                <w:bottom w:val="none" w:sz="0" w:space="0" w:color="auto"/>
                <w:right w:val="none" w:sz="0" w:space="0" w:color="auto"/>
              </w:divBdr>
              <w:divsChild>
                <w:div w:id="1882015693">
                  <w:marLeft w:val="0"/>
                  <w:marRight w:val="0"/>
                  <w:marTop w:val="0"/>
                  <w:marBottom w:val="0"/>
                  <w:divBdr>
                    <w:top w:val="none" w:sz="0" w:space="0" w:color="auto"/>
                    <w:left w:val="none" w:sz="0" w:space="0" w:color="auto"/>
                    <w:bottom w:val="none" w:sz="0" w:space="0" w:color="auto"/>
                    <w:right w:val="none" w:sz="0" w:space="0" w:color="auto"/>
                  </w:divBdr>
                  <w:divsChild>
                    <w:div w:id="1288702693">
                      <w:marLeft w:val="1"/>
                      <w:marRight w:val="1"/>
                      <w:marTop w:val="0"/>
                      <w:marBottom w:val="0"/>
                      <w:divBdr>
                        <w:top w:val="none" w:sz="0" w:space="0" w:color="auto"/>
                        <w:left w:val="none" w:sz="0" w:space="0" w:color="auto"/>
                        <w:bottom w:val="none" w:sz="0" w:space="0" w:color="auto"/>
                        <w:right w:val="none" w:sz="0" w:space="0" w:color="auto"/>
                      </w:divBdr>
                      <w:divsChild>
                        <w:div w:id="1935555306">
                          <w:marLeft w:val="0"/>
                          <w:marRight w:val="0"/>
                          <w:marTop w:val="0"/>
                          <w:marBottom w:val="0"/>
                          <w:divBdr>
                            <w:top w:val="none" w:sz="0" w:space="0" w:color="auto"/>
                            <w:left w:val="none" w:sz="0" w:space="0" w:color="auto"/>
                            <w:bottom w:val="none" w:sz="0" w:space="0" w:color="auto"/>
                            <w:right w:val="none" w:sz="0" w:space="0" w:color="auto"/>
                          </w:divBdr>
                          <w:divsChild>
                            <w:div w:id="601691797">
                              <w:marLeft w:val="0"/>
                              <w:marRight w:val="0"/>
                              <w:marTop w:val="0"/>
                              <w:marBottom w:val="360"/>
                              <w:divBdr>
                                <w:top w:val="none" w:sz="0" w:space="0" w:color="auto"/>
                                <w:left w:val="none" w:sz="0" w:space="0" w:color="auto"/>
                                <w:bottom w:val="none" w:sz="0" w:space="0" w:color="auto"/>
                                <w:right w:val="none" w:sz="0" w:space="0" w:color="auto"/>
                              </w:divBdr>
                              <w:divsChild>
                                <w:div w:id="2087258704">
                                  <w:marLeft w:val="0"/>
                                  <w:marRight w:val="0"/>
                                  <w:marTop w:val="0"/>
                                  <w:marBottom w:val="0"/>
                                  <w:divBdr>
                                    <w:top w:val="none" w:sz="0" w:space="0" w:color="auto"/>
                                    <w:left w:val="none" w:sz="0" w:space="0" w:color="auto"/>
                                    <w:bottom w:val="none" w:sz="0" w:space="0" w:color="auto"/>
                                    <w:right w:val="none" w:sz="0" w:space="0" w:color="auto"/>
                                  </w:divBdr>
                                  <w:divsChild>
                                    <w:div w:id="1729763506">
                                      <w:marLeft w:val="0"/>
                                      <w:marRight w:val="0"/>
                                      <w:marTop w:val="0"/>
                                      <w:marBottom w:val="0"/>
                                      <w:divBdr>
                                        <w:top w:val="none" w:sz="0" w:space="0" w:color="auto"/>
                                        <w:left w:val="none" w:sz="0" w:space="0" w:color="auto"/>
                                        <w:bottom w:val="none" w:sz="0" w:space="0" w:color="auto"/>
                                        <w:right w:val="none" w:sz="0" w:space="0" w:color="auto"/>
                                      </w:divBdr>
                                      <w:divsChild>
                                        <w:div w:id="1515028461">
                                          <w:marLeft w:val="0"/>
                                          <w:marRight w:val="0"/>
                                          <w:marTop w:val="0"/>
                                          <w:marBottom w:val="0"/>
                                          <w:divBdr>
                                            <w:top w:val="none" w:sz="0" w:space="0" w:color="auto"/>
                                            <w:left w:val="none" w:sz="0" w:space="0" w:color="auto"/>
                                            <w:bottom w:val="none" w:sz="0" w:space="0" w:color="auto"/>
                                            <w:right w:val="none" w:sz="0" w:space="0" w:color="auto"/>
                                          </w:divBdr>
                                          <w:divsChild>
                                            <w:div w:id="368578233">
                                              <w:marLeft w:val="0"/>
                                              <w:marRight w:val="0"/>
                                              <w:marTop w:val="0"/>
                                              <w:marBottom w:val="0"/>
                                              <w:divBdr>
                                                <w:top w:val="none" w:sz="0" w:space="0" w:color="auto"/>
                                                <w:left w:val="none" w:sz="0" w:space="0" w:color="auto"/>
                                                <w:bottom w:val="none" w:sz="0" w:space="0" w:color="auto"/>
                                                <w:right w:val="none" w:sz="0" w:space="0" w:color="auto"/>
                                              </w:divBdr>
                                              <w:divsChild>
                                                <w:div w:id="134821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1257505">
      <w:bodyDiv w:val="1"/>
      <w:marLeft w:val="0"/>
      <w:marRight w:val="0"/>
      <w:marTop w:val="0"/>
      <w:marBottom w:val="0"/>
      <w:divBdr>
        <w:top w:val="none" w:sz="0" w:space="0" w:color="auto"/>
        <w:left w:val="none" w:sz="0" w:space="0" w:color="auto"/>
        <w:bottom w:val="none" w:sz="0" w:space="0" w:color="auto"/>
        <w:right w:val="none" w:sz="0" w:space="0" w:color="auto"/>
      </w:divBdr>
    </w:div>
    <w:div w:id="731661049">
      <w:bodyDiv w:val="1"/>
      <w:marLeft w:val="0"/>
      <w:marRight w:val="0"/>
      <w:marTop w:val="0"/>
      <w:marBottom w:val="0"/>
      <w:divBdr>
        <w:top w:val="none" w:sz="0" w:space="0" w:color="auto"/>
        <w:left w:val="none" w:sz="0" w:space="0" w:color="auto"/>
        <w:bottom w:val="none" w:sz="0" w:space="0" w:color="auto"/>
        <w:right w:val="none" w:sz="0" w:space="0" w:color="auto"/>
      </w:divBdr>
    </w:div>
    <w:div w:id="738290598">
      <w:bodyDiv w:val="1"/>
      <w:marLeft w:val="0"/>
      <w:marRight w:val="0"/>
      <w:marTop w:val="0"/>
      <w:marBottom w:val="0"/>
      <w:divBdr>
        <w:top w:val="none" w:sz="0" w:space="0" w:color="auto"/>
        <w:left w:val="none" w:sz="0" w:space="0" w:color="auto"/>
        <w:bottom w:val="none" w:sz="0" w:space="0" w:color="auto"/>
        <w:right w:val="none" w:sz="0" w:space="0" w:color="auto"/>
      </w:divBdr>
    </w:div>
    <w:div w:id="781072113">
      <w:bodyDiv w:val="1"/>
      <w:marLeft w:val="0"/>
      <w:marRight w:val="0"/>
      <w:marTop w:val="0"/>
      <w:marBottom w:val="0"/>
      <w:divBdr>
        <w:top w:val="none" w:sz="0" w:space="0" w:color="auto"/>
        <w:left w:val="none" w:sz="0" w:space="0" w:color="auto"/>
        <w:bottom w:val="none" w:sz="0" w:space="0" w:color="auto"/>
        <w:right w:val="none" w:sz="0" w:space="0" w:color="auto"/>
      </w:divBdr>
    </w:div>
    <w:div w:id="807816560">
      <w:bodyDiv w:val="1"/>
      <w:marLeft w:val="0"/>
      <w:marRight w:val="0"/>
      <w:marTop w:val="0"/>
      <w:marBottom w:val="0"/>
      <w:divBdr>
        <w:top w:val="none" w:sz="0" w:space="0" w:color="auto"/>
        <w:left w:val="none" w:sz="0" w:space="0" w:color="auto"/>
        <w:bottom w:val="none" w:sz="0" w:space="0" w:color="auto"/>
        <w:right w:val="none" w:sz="0" w:space="0" w:color="auto"/>
      </w:divBdr>
    </w:div>
    <w:div w:id="853609775">
      <w:bodyDiv w:val="1"/>
      <w:marLeft w:val="0"/>
      <w:marRight w:val="0"/>
      <w:marTop w:val="0"/>
      <w:marBottom w:val="0"/>
      <w:divBdr>
        <w:top w:val="none" w:sz="0" w:space="0" w:color="auto"/>
        <w:left w:val="none" w:sz="0" w:space="0" w:color="auto"/>
        <w:bottom w:val="none" w:sz="0" w:space="0" w:color="auto"/>
        <w:right w:val="none" w:sz="0" w:space="0" w:color="auto"/>
      </w:divBdr>
      <w:divsChild>
        <w:div w:id="364839971">
          <w:marLeft w:val="0"/>
          <w:marRight w:val="0"/>
          <w:marTop w:val="240"/>
          <w:marBottom w:val="0"/>
          <w:divBdr>
            <w:top w:val="none" w:sz="0" w:space="0" w:color="auto"/>
            <w:left w:val="none" w:sz="0" w:space="0" w:color="auto"/>
            <w:bottom w:val="none" w:sz="0" w:space="0" w:color="auto"/>
            <w:right w:val="none" w:sz="0" w:space="0" w:color="auto"/>
          </w:divBdr>
        </w:div>
      </w:divsChild>
    </w:div>
    <w:div w:id="854538830">
      <w:bodyDiv w:val="1"/>
      <w:marLeft w:val="0"/>
      <w:marRight w:val="0"/>
      <w:marTop w:val="0"/>
      <w:marBottom w:val="0"/>
      <w:divBdr>
        <w:top w:val="none" w:sz="0" w:space="0" w:color="auto"/>
        <w:left w:val="none" w:sz="0" w:space="0" w:color="auto"/>
        <w:bottom w:val="none" w:sz="0" w:space="0" w:color="auto"/>
        <w:right w:val="none" w:sz="0" w:space="0" w:color="auto"/>
      </w:divBdr>
    </w:div>
    <w:div w:id="1312753849">
      <w:bodyDiv w:val="1"/>
      <w:marLeft w:val="0"/>
      <w:marRight w:val="0"/>
      <w:marTop w:val="0"/>
      <w:marBottom w:val="0"/>
      <w:divBdr>
        <w:top w:val="none" w:sz="0" w:space="0" w:color="auto"/>
        <w:left w:val="none" w:sz="0" w:space="0" w:color="auto"/>
        <w:bottom w:val="none" w:sz="0" w:space="0" w:color="auto"/>
        <w:right w:val="none" w:sz="0" w:space="0" w:color="auto"/>
      </w:divBdr>
    </w:div>
    <w:div w:id="1404915383">
      <w:bodyDiv w:val="1"/>
      <w:marLeft w:val="0"/>
      <w:marRight w:val="0"/>
      <w:marTop w:val="0"/>
      <w:marBottom w:val="0"/>
      <w:divBdr>
        <w:top w:val="none" w:sz="0" w:space="0" w:color="auto"/>
        <w:left w:val="none" w:sz="0" w:space="0" w:color="auto"/>
        <w:bottom w:val="none" w:sz="0" w:space="0" w:color="auto"/>
        <w:right w:val="none" w:sz="0" w:space="0" w:color="auto"/>
      </w:divBdr>
    </w:div>
    <w:div w:id="1493989758">
      <w:bodyDiv w:val="1"/>
      <w:marLeft w:val="0"/>
      <w:marRight w:val="0"/>
      <w:marTop w:val="0"/>
      <w:marBottom w:val="0"/>
      <w:divBdr>
        <w:top w:val="none" w:sz="0" w:space="0" w:color="auto"/>
        <w:left w:val="none" w:sz="0" w:space="0" w:color="auto"/>
        <w:bottom w:val="none" w:sz="0" w:space="0" w:color="auto"/>
        <w:right w:val="none" w:sz="0" w:space="0" w:color="auto"/>
      </w:divBdr>
    </w:div>
    <w:div w:id="1528985101">
      <w:bodyDiv w:val="1"/>
      <w:marLeft w:val="0"/>
      <w:marRight w:val="0"/>
      <w:marTop w:val="0"/>
      <w:marBottom w:val="0"/>
      <w:divBdr>
        <w:top w:val="none" w:sz="0" w:space="0" w:color="auto"/>
        <w:left w:val="none" w:sz="0" w:space="0" w:color="auto"/>
        <w:bottom w:val="none" w:sz="0" w:space="0" w:color="auto"/>
        <w:right w:val="none" w:sz="0" w:space="0" w:color="auto"/>
      </w:divBdr>
    </w:div>
    <w:div w:id="1665821252">
      <w:bodyDiv w:val="1"/>
      <w:marLeft w:val="0"/>
      <w:marRight w:val="0"/>
      <w:marTop w:val="0"/>
      <w:marBottom w:val="0"/>
      <w:divBdr>
        <w:top w:val="none" w:sz="0" w:space="0" w:color="auto"/>
        <w:left w:val="none" w:sz="0" w:space="0" w:color="auto"/>
        <w:bottom w:val="none" w:sz="0" w:space="0" w:color="auto"/>
        <w:right w:val="none" w:sz="0" w:space="0" w:color="auto"/>
      </w:divBdr>
      <w:divsChild>
        <w:div w:id="651719537">
          <w:marLeft w:val="0"/>
          <w:marRight w:val="0"/>
          <w:marTop w:val="240"/>
          <w:marBottom w:val="0"/>
          <w:divBdr>
            <w:top w:val="none" w:sz="0" w:space="0" w:color="auto"/>
            <w:left w:val="none" w:sz="0" w:space="0" w:color="auto"/>
            <w:bottom w:val="none" w:sz="0" w:space="0" w:color="auto"/>
            <w:right w:val="none" w:sz="0" w:space="0" w:color="auto"/>
          </w:divBdr>
        </w:div>
      </w:divsChild>
    </w:div>
    <w:div w:id="175755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3/575/oj/?locale=LV" TargetMode="External"/><Relationship Id="rId13" Type="http://schemas.openxmlformats.org/officeDocument/2006/relationships/hyperlink" Target="http://eur-lex.europa.eu/eli/dir/2006/49/oj/?locale=L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eli/dir/2006/48/oj/?locale=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ir/2002/87/oj/?locale=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eur-lex.europa.eu/eli/dir/2013/36/oj/?locale=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ur-lex.europa.eu/eli/reg/2012/648/oj/?locale=LV" TargetMode="External"/><Relationship Id="rId14" Type="http://schemas.openxmlformats.org/officeDocument/2006/relationships/hyperlink" Target="http://eur-lex.europa.eu/eli/reg/2013/575/oj/?locale=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polsis.mk.gov.lv/api/file/file5563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29C26E-7006-4388-8D47-AFC11CAAC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34</Pages>
  <Words>60623</Words>
  <Characters>34556</Characters>
  <Application>Microsoft Office Word</Application>
  <DocSecurity>0</DocSecurity>
  <Lines>287</Lines>
  <Paragraphs>189</Paragraphs>
  <ScaleCrop>false</ScaleCrop>
  <HeadingPairs>
    <vt:vector size="2" baseType="variant">
      <vt:variant>
        <vt:lpstr>Title</vt:lpstr>
      </vt:variant>
      <vt:variant>
        <vt:i4>1</vt:i4>
      </vt:variant>
    </vt:vector>
  </HeadingPairs>
  <TitlesOfParts>
    <vt:vector size="1" baseType="lpstr">
      <vt:lpstr>Likumprojekta "Ieguldījumu brokeru sabiedrību likums" anotācija</vt:lpstr>
    </vt:vector>
  </TitlesOfParts>
  <Company>Finanšu ministrija</Company>
  <LinksUpToDate>false</LinksUpToDate>
  <CharactersWithSpaces>94990</CharactersWithSpaces>
  <SharedDoc>false</SharedDoc>
  <HyperlinkBase/>
  <HLinks>
    <vt:vector size="36" baseType="variant">
      <vt:variant>
        <vt:i4>7471201</vt:i4>
      </vt:variant>
      <vt:variant>
        <vt:i4>15</vt:i4>
      </vt:variant>
      <vt:variant>
        <vt:i4>0</vt:i4>
      </vt:variant>
      <vt:variant>
        <vt:i4>5</vt:i4>
      </vt:variant>
      <vt:variant>
        <vt:lpwstr>http://eur-lex.europa.eu/eli/dir/2006/49/oj/?locale=LV</vt:lpwstr>
      </vt:variant>
      <vt:variant>
        <vt:lpwstr/>
      </vt:variant>
      <vt:variant>
        <vt:i4>7536737</vt:i4>
      </vt:variant>
      <vt:variant>
        <vt:i4>12</vt:i4>
      </vt:variant>
      <vt:variant>
        <vt:i4>0</vt:i4>
      </vt:variant>
      <vt:variant>
        <vt:i4>5</vt:i4>
      </vt:variant>
      <vt:variant>
        <vt:lpwstr>http://eur-lex.europa.eu/eli/dir/2006/48/oj/?locale=LV</vt:lpwstr>
      </vt:variant>
      <vt:variant>
        <vt:lpwstr/>
      </vt:variant>
      <vt:variant>
        <vt:i4>8126569</vt:i4>
      </vt:variant>
      <vt:variant>
        <vt:i4>9</vt:i4>
      </vt:variant>
      <vt:variant>
        <vt:i4>0</vt:i4>
      </vt:variant>
      <vt:variant>
        <vt:i4>5</vt:i4>
      </vt:variant>
      <vt:variant>
        <vt:lpwstr>http://eur-lex.europa.eu/eli/dir/2002/87/oj/?locale=LV</vt:lpwstr>
      </vt:variant>
      <vt:variant>
        <vt:lpwstr/>
      </vt:variant>
      <vt:variant>
        <vt:i4>8126563</vt:i4>
      </vt:variant>
      <vt:variant>
        <vt:i4>6</vt:i4>
      </vt:variant>
      <vt:variant>
        <vt:i4>0</vt:i4>
      </vt:variant>
      <vt:variant>
        <vt:i4>5</vt:i4>
      </vt:variant>
      <vt:variant>
        <vt:lpwstr>http://eur-lex.europa.eu/eli/dir/2013/36/oj/?locale=LV</vt:lpwstr>
      </vt:variant>
      <vt:variant>
        <vt:lpwstr/>
      </vt:variant>
      <vt:variant>
        <vt:i4>6815792</vt:i4>
      </vt:variant>
      <vt:variant>
        <vt:i4>3</vt:i4>
      </vt:variant>
      <vt:variant>
        <vt:i4>0</vt:i4>
      </vt:variant>
      <vt:variant>
        <vt:i4>5</vt:i4>
      </vt:variant>
      <vt:variant>
        <vt:lpwstr>http://eur-lex.europa.eu/eli/reg/2012/648/oj/?locale=LV</vt:lpwstr>
      </vt:variant>
      <vt:variant>
        <vt:lpwstr/>
      </vt:variant>
      <vt:variant>
        <vt:i4>7012415</vt:i4>
      </vt:variant>
      <vt:variant>
        <vt:i4>0</vt:i4>
      </vt:variant>
      <vt:variant>
        <vt:i4>0</vt:i4>
      </vt:variant>
      <vt:variant>
        <vt:i4>5</vt:i4>
      </vt:variant>
      <vt:variant>
        <vt:lpwstr>http://eur-lex.europa.eu/eli/reg/2013/575/oj/?locale=LV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"Ieguldījumu brokeru sabiedrību likums" anotācija</dc:title>
  <dc:subject>Anotācija</dc:subject>
  <dc:creator>Aivis Hammers</dc:creator>
  <cp:keywords/>
  <dc:description>67095441, aivis.hammers@fm.gov.lv</dc:description>
  <cp:lastModifiedBy>Aivis Hammers</cp:lastModifiedBy>
  <cp:revision>88</cp:revision>
  <cp:lastPrinted>2021-03-23T16:56:00Z</cp:lastPrinted>
  <dcterms:created xsi:type="dcterms:W3CDTF">2021-03-24T11:03:00Z</dcterms:created>
  <dcterms:modified xsi:type="dcterms:W3CDTF">2021-08-11T10:02:00Z</dcterms:modified>
</cp:coreProperties>
</file>