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C2DAE" w14:textId="058C7DD5" w:rsidR="00680F2E" w:rsidRPr="00BF59B1" w:rsidRDefault="00680F2E" w:rsidP="00C55891">
      <w:pPr>
        <w:jc w:val="center"/>
        <w:rPr>
          <w:rFonts w:eastAsia="Calibri"/>
          <w:b/>
        </w:rPr>
      </w:pPr>
      <w:r w:rsidRPr="00BF59B1">
        <w:rPr>
          <w:rFonts w:eastAsia="Calibri"/>
          <w:b/>
        </w:rPr>
        <w:t xml:space="preserve">Informatīvais ziņojums "Par </w:t>
      </w:r>
      <w:r w:rsidR="00406533" w:rsidRPr="00BF59B1">
        <w:rPr>
          <w:rFonts w:eastAsia="Calibri"/>
          <w:b/>
        </w:rPr>
        <w:t>publisko iepirkumu centralizāciju</w:t>
      </w:r>
      <w:r w:rsidRPr="00BF59B1">
        <w:rPr>
          <w:rFonts w:eastAsia="Calibri"/>
          <w:b/>
        </w:rPr>
        <w:t>"</w:t>
      </w:r>
    </w:p>
    <w:p w14:paraId="775526F9" w14:textId="6CA899A8" w:rsidR="00947C6A" w:rsidRPr="00BF59B1" w:rsidRDefault="00947C6A" w:rsidP="00C55891"/>
    <w:p w14:paraId="2C5396CC" w14:textId="4AACF3CE" w:rsidR="008A2B0B" w:rsidRPr="00BF59B1" w:rsidRDefault="0090184E" w:rsidP="005D0E4A">
      <w:pPr>
        <w:jc w:val="both"/>
        <w:rPr>
          <w:iCs/>
        </w:rPr>
      </w:pPr>
      <w:r w:rsidRPr="00BF59B1">
        <w:t xml:space="preserve">Informatīvais ziņojums sagatavots ievērojot Eiropas Savienības Atveseļošanas un noturības mehānisma 6.komponentes </w:t>
      </w:r>
      <w:r w:rsidR="0046743D" w:rsidRPr="00BF59B1">
        <w:t>“</w:t>
      </w:r>
      <w:r w:rsidR="00EF560B" w:rsidRPr="00BF59B1">
        <w:t>Likuma vara</w:t>
      </w:r>
      <w:r w:rsidRPr="00BF59B1">
        <w:t xml:space="preserve">” </w:t>
      </w:r>
      <w:r w:rsidR="00395856" w:rsidRPr="00BF59B1">
        <w:t>6.4.3.r</w:t>
      </w:r>
      <w:r w:rsidRPr="00BF59B1">
        <w:t>. reformu</w:t>
      </w:r>
      <w:r w:rsidR="006F5DC4" w:rsidRPr="00BF59B1">
        <w:rPr>
          <w:rStyle w:val="FootnoteReference"/>
        </w:rPr>
        <w:footnoteReference w:id="1"/>
      </w:r>
      <w:r w:rsidR="00624A29" w:rsidRPr="00BF59B1">
        <w:t>,</w:t>
      </w:r>
      <w:r w:rsidR="00201B3F" w:rsidRPr="00BF59B1">
        <w:t xml:space="preserve"> kuras mērķis ir </w:t>
      </w:r>
      <w:r w:rsidR="00336F9A" w:rsidRPr="00BF59B1">
        <w:t xml:space="preserve">ar Ministru kabineta lēmumu </w:t>
      </w:r>
      <w:r w:rsidR="00201B3F" w:rsidRPr="00BF59B1">
        <w:t>noteikt jomas, kurās ie</w:t>
      </w:r>
      <w:r w:rsidR="008E3ADE" w:rsidRPr="00BF59B1">
        <w:t xml:space="preserve">pirkumi ir obligāti centralizējami un </w:t>
      </w:r>
      <w:r w:rsidR="00573B84" w:rsidRPr="00BF59B1">
        <w:t xml:space="preserve">sniegt informāciju Eiropas komisijai </w:t>
      </w:r>
      <w:r w:rsidR="00336F9A" w:rsidRPr="00BF59B1">
        <w:t xml:space="preserve">par sasniegtajiem mērķiem </w:t>
      </w:r>
      <w:r w:rsidR="005D0AF9" w:rsidRPr="00BF59B1">
        <w:t>t.i. par jomām, kur</w:t>
      </w:r>
      <w:r w:rsidR="00216577" w:rsidRPr="00BF59B1">
        <w:t>ās</w:t>
      </w:r>
      <w:r w:rsidR="005D0AF9" w:rsidRPr="00BF59B1">
        <w:t xml:space="preserve"> iepirkumi </w:t>
      </w:r>
      <w:r w:rsidR="000B7417" w:rsidRPr="00BF59B1">
        <w:t xml:space="preserve">tiek veikti </w:t>
      </w:r>
      <w:r w:rsidR="005D0E4A" w:rsidRPr="00BF59B1">
        <w:t>centralizēti</w:t>
      </w:r>
      <w:r w:rsidR="000B7417" w:rsidRPr="00BF59B1">
        <w:t xml:space="preserve">, </w:t>
      </w:r>
      <w:r w:rsidR="00A12F67" w:rsidRPr="00BF59B1">
        <w:t xml:space="preserve">un ar </w:t>
      </w:r>
      <w:r w:rsidR="0083363D" w:rsidRPr="00BF59B1">
        <w:t xml:space="preserve">Ministru kabineta 2020.gada 11.februāra rīkojumu Nr.49 “Par Rīcības plānu publisko iepirkumu sistēmas uzlabošanai” apstiprinātā </w:t>
      </w:r>
      <w:r w:rsidR="00734AF9" w:rsidRPr="00BF59B1">
        <w:t>“</w:t>
      </w:r>
      <w:r w:rsidR="0083363D" w:rsidRPr="00BF59B1">
        <w:t>Rīcības plāna publisko iepirkumu sistēmas uzlabošanai</w:t>
      </w:r>
      <w:r w:rsidR="00734AF9" w:rsidRPr="00BF59B1">
        <w:t>”</w:t>
      </w:r>
      <w:r w:rsidR="00125B24" w:rsidRPr="00BF59B1">
        <w:rPr>
          <w:rStyle w:val="FootnoteReference"/>
        </w:rPr>
        <w:footnoteReference w:id="2"/>
      </w:r>
      <w:r w:rsidR="0083363D" w:rsidRPr="00BF59B1">
        <w:rPr>
          <w:iCs/>
        </w:rPr>
        <w:t xml:space="preserve"> </w:t>
      </w:r>
      <w:r w:rsidR="00734AF9" w:rsidRPr="00BF59B1">
        <w:rPr>
          <w:iCs/>
        </w:rPr>
        <w:t>Iepirkumu uzraudzības birojam (turpmāk – IUB) noteikto uzdevumu i</w:t>
      </w:r>
      <w:r w:rsidR="00734AF9" w:rsidRPr="00BF59B1">
        <w:rPr>
          <w:shd w:val="clear" w:color="auto" w:fill="FFFFFF"/>
        </w:rPr>
        <w:t xml:space="preserve">dentificēt ieguvumus publisko iepirkumu centralizācijai, balstoties uz ārvalstu pieredzes </w:t>
      </w:r>
      <w:proofErr w:type="spellStart"/>
      <w:r w:rsidR="00734AF9" w:rsidRPr="00BF59B1">
        <w:rPr>
          <w:shd w:val="clear" w:color="auto" w:fill="FFFFFF"/>
        </w:rPr>
        <w:t>izvērtējumu</w:t>
      </w:r>
      <w:proofErr w:type="spellEnd"/>
      <w:r w:rsidR="00734AF9" w:rsidRPr="00BF59B1">
        <w:rPr>
          <w:shd w:val="clear" w:color="auto" w:fill="FFFFFF"/>
        </w:rPr>
        <w:t>, kā arī izvērtēt efektīvāko institucionālo risinājumu, piemērojamās nozares un noteikt nepieciešamo publisko finansējumu</w:t>
      </w:r>
      <w:r w:rsidR="00125B24" w:rsidRPr="00BF59B1">
        <w:rPr>
          <w:shd w:val="clear" w:color="auto" w:fill="FFFFFF"/>
        </w:rPr>
        <w:t>,</w:t>
      </w:r>
      <w:r w:rsidR="00734AF9" w:rsidRPr="00BF59B1">
        <w:rPr>
          <w:shd w:val="clear" w:color="auto" w:fill="FFFFFF"/>
        </w:rPr>
        <w:t xml:space="preserve"> un </w:t>
      </w:r>
      <w:r w:rsidR="00734AF9" w:rsidRPr="00BF59B1">
        <w:rPr>
          <w:iCs/>
        </w:rPr>
        <w:t xml:space="preserve">attiecīgi </w:t>
      </w:r>
      <w:r w:rsidR="00922490" w:rsidRPr="00BF59B1">
        <w:rPr>
          <w:shd w:val="clear" w:color="auto" w:fill="FFFFFF"/>
        </w:rPr>
        <w:t xml:space="preserve">Finanšu ministrijai noteikto uzdevumu iesniegt </w:t>
      </w:r>
      <w:r w:rsidR="00734AF9" w:rsidRPr="00BF59B1">
        <w:rPr>
          <w:shd w:val="clear" w:color="auto" w:fill="FFFFFF"/>
        </w:rPr>
        <w:t xml:space="preserve">izskatīšanai Ministru kabinetā </w:t>
      </w:r>
      <w:r w:rsidR="00922490" w:rsidRPr="00BF59B1">
        <w:rPr>
          <w:shd w:val="clear" w:color="auto" w:fill="FFFFFF"/>
        </w:rPr>
        <w:t>informatīvo ziņojumu par publisko iepirkumu centralizāciju</w:t>
      </w:r>
      <w:r w:rsidR="00C908D3" w:rsidRPr="00BF59B1">
        <w:rPr>
          <w:iCs/>
        </w:rPr>
        <w:t xml:space="preserve">. </w:t>
      </w:r>
      <w:r w:rsidR="00922490" w:rsidRPr="00BF59B1">
        <w:rPr>
          <w:iCs/>
        </w:rPr>
        <w:t xml:space="preserve">Ievērojot minētā </w:t>
      </w:r>
      <w:r w:rsidR="0034498F" w:rsidRPr="00BF59B1">
        <w:t>Rīcības plāna pasākumu</w:t>
      </w:r>
      <w:r w:rsidR="00125B24" w:rsidRPr="00BF59B1">
        <w:rPr>
          <w:iCs/>
        </w:rPr>
        <w:t xml:space="preserve"> </w:t>
      </w:r>
      <w:r w:rsidR="00734AF9" w:rsidRPr="00BF59B1">
        <w:rPr>
          <w:iCs/>
        </w:rPr>
        <w:t>IUB</w:t>
      </w:r>
      <w:r w:rsidR="00922490" w:rsidRPr="00BF59B1">
        <w:rPr>
          <w:iCs/>
        </w:rPr>
        <w:t>, veicot iepirkumu, noslēdza līgumu ar uzņēmumu SIA “</w:t>
      </w:r>
      <w:proofErr w:type="spellStart"/>
      <w:r w:rsidR="00922490" w:rsidRPr="00BF59B1">
        <w:rPr>
          <w:iCs/>
        </w:rPr>
        <w:t>Agile</w:t>
      </w:r>
      <w:proofErr w:type="spellEnd"/>
      <w:r w:rsidR="00922490" w:rsidRPr="00BF59B1">
        <w:rPr>
          <w:iCs/>
        </w:rPr>
        <w:t xml:space="preserve"> &amp; CO” par “Pētījums par ieguvumu </w:t>
      </w:r>
      <w:proofErr w:type="spellStart"/>
      <w:r w:rsidR="00922490" w:rsidRPr="00BF59B1">
        <w:rPr>
          <w:iCs/>
        </w:rPr>
        <w:t>izvērtējumu</w:t>
      </w:r>
      <w:proofErr w:type="spellEnd"/>
      <w:r w:rsidR="00922490" w:rsidRPr="00BF59B1">
        <w:rPr>
          <w:iCs/>
        </w:rPr>
        <w:t xml:space="preserve"> publisko iepirkumu centralizācijai, balstoties uz Latvijas un ārvalstu pieredzes analīzi” (turpmāk – pētījums)</w:t>
      </w:r>
      <w:r w:rsidR="00734AF9" w:rsidRPr="00BF59B1">
        <w:rPr>
          <w:iCs/>
        </w:rPr>
        <w:t xml:space="preserve">, kura </w:t>
      </w:r>
      <w:r w:rsidR="008A2B0B" w:rsidRPr="00BF59B1">
        <w:rPr>
          <w:iCs/>
        </w:rPr>
        <w:t>ietvaros tika izvērtēta prakse iepirkumu centralizācijas jomā gan Latvijā, gan cit</w:t>
      </w:r>
      <w:r w:rsidR="00B553FF" w:rsidRPr="00BF59B1">
        <w:rPr>
          <w:iCs/>
        </w:rPr>
        <w:t>viet</w:t>
      </w:r>
      <w:r w:rsidR="008A2B0B" w:rsidRPr="00BF59B1">
        <w:rPr>
          <w:iCs/>
        </w:rPr>
        <w:t xml:space="preserve"> pasaulē. Tāpat padziļināti tika izpētīti četri centralizācijas gadījumi jeb centralizēto iepirkumu institūcijas Latvijā – Valsts aizsardzības loģistikas un iepirkuma centrs</w:t>
      </w:r>
      <w:r w:rsidR="005972A5" w:rsidRPr="00BF59B1">
        <w:rPr>
          <w:iCs/>
        </w:rPr>
        <w:t xml:space="preserve"> (turpmāk</w:t>
      </w:r>
      <w:r w:rsidR="00220C37" w:rsidRPr="00BF59B1">
        <w:rPr>
          <w:iCs/>
        </w:rPr>
        <w:t> </w:t>
      </w:r>
      <w:r w:rsidR="005972A5" w:rsidRPr="00BF59B1">
        <w:rPr>
          <w:iCs/>
        </w:rPr>
        <w:t>–</w:t>
      </w:r>
      <w:r w:rsidR="00220C37" w:rsidRPr="00BF59B1">
        <w:rPr>
          <w:iCs/>
        </w:rPr>
        <w:t> </w:t>
      </w:r>
      <w:r w:rsidR="005972A5" w:rsidRPr="00BF59B1">
        <w:rPr>
          <w:iCs/>
        </w:rPr>
        <w:t>VALIC)</w:t>
      </w:r>
      <w:r w:rsidR="008A2B0B" w:rsidRPr="00BF59B1">
        <w:rPr>
          <w:iCs/>
        </w:rPr>
        <w:t>, Rīgas domes Izglītības, kultūras un sporta departaments</w:t>
      </w:r>
      <w:r w:rsidR="005972A5" w:rsidRPr="00BF59B1">
        <w:rPr>
          <w:iCs/>
        </w:rPr>
        <w:t xml:space="preserve"> (turpmāk</w:t>
      </w:r>
      <w:r w:rsidR="00220C37" w:rsidRPr="00BF59B1">
        <w:rPr>
          <w:iCs/>
        </w:rPr>
        <w:t> </w:t>
      </w:r>
      <w:r w:rsidR="005972A5" w:rsidRPr="00BF59B1">
        <w:rPr>
          <w:iCs/>
        </w:rPr>
        <w:t>–</w:t>
      </w:r>
      <w:r w:rsidR="00220C37" w:rsidRPr="00BF59B1">
        <w:rPr>
          <w:iCs/>
        </w:rPr>
        <w:t> </w:t>
      </w:r>
      <w:r w:rsidR="005972A5" w:rsidRPr="00BF59B1">
        <w:rPr>
          <w:iCs/>
        </w:rPr>
        <w:t>RD IKSD)</w:t>
      </w:r>
      <w:r w:rsidR="008A2B0B" w:rsidRPr="00BF59B1">
        <w:rPr>
          <w:iCs/>
        </w:rPr>
        <w:t>, VAS Valsts nekustamie īpašumi</w:t>
      </w:r>
      <w:r w:rsidR="005972A5" w:rsidRPr="00BF59B1">
        <w:rPr>
          <w:iCs/>
        </w:rPr>
        <w:t xml:space="preserve"> (turpmāk</w:t>
      </w:r>
      <w:r w:rsidR="00220C37" w:rsidRPr="00BF59B1">
        <w:rPr>
          <w:iCs/>
        </w:rPr>
        <w:t> </w:t>
      </w:r>
      <w:r w:rsidR="005972A5" w:rsidRPr="00BF59B1">
        <w:rPr>
          <w:iCs/>
        </w:rPr>
        <w:t>–</w:t>
      </w:r>
      <w:r w:rsidR="00220C37" w:rsidRPr="00BF59B1">
        <w:rPr>
          <w:iCs/>
        </w:rPr>
        <w:t> </w:t>
      </w:r>
      <w:r w:rsidR="005972A5" w:rsidRPr="00BF59B1">
        <w:rPr>
          <w:iCs/>
        </w:rPr>
        <w:t>VNĪ)</w:t>
      </w:r>
      <w:r w:rsidR="008A2B0B" w:rsidRPr="00BF59B1">
        <w:rPr>
          <w:iCs/>
        </w:rPr>
        <w:t>, Valsts reģionālās attīstības aģentūra</w:t>
      </w:r>
      <w:r w:rsidR="005972A5" w:rsidRPr="00BF59B1">
        <w:rPr>
          <w:iCs/>
        </w:rPr>
        <w:t xml:space="preserve"> (turpmāk</w:t>
      </w:r>
      <w:r w:rsidR="00220C37" w:rsidRPr="00BF59B1">
        <w:rPr>
          <w:iCs/>
        </w:rPr>
        <w:t> </w:t>
      </w:r>
      <w:r w:rsidR="005972A5" w:rsidRPr="00BF59B1">
        <w:rPr>
          <w:iCs/>
        </w:rPr>
        <w:t>–</w:t>
      </w:r>
      <w:r w:rsidR="00220C37" w:rsidRPr="00BF59B1">
        <w:rPr>
          <w:iCs/>
        </w:rPr>
        <w:t> </w:t>
      </w:r>
      <w:r w:rsidR="005972A5" w:rsidRPr="00BF59B1">
        <w:rPr>
          <w:iCs/>
        </w:rPr>
        <w:t>VRAA)</w:t>
      </w:r>
      <w:r w:rsidR="008A2B0B" w:rsidRPr="00BF59B1">
        <w:rPr>
          <w:iCs/>
        </w:rPr>
        <w:t xml:space="preserve">, kā arī seši centralizācijas modeļi ārvalstīs </w:t>
      </w:r>
      <w:r w:rsidR="00454970" w:rsidRPr="00BF59B1">
        <w:rPr>
          <w:iCs/>
        </w:rPr>
        <w:t>–</w:t>
      </w:r>
      <w:r w:rsidR="008A2B0B" w:rsidRPr="00BF59B1">
        <w:rPr>
          <w:iCs/>
        </w:rPr>
        <w:t xml:space="preserve"> Lielbritānijā, Somijā, Igaunijā, Lietuvā, Dānijā, Čehijā.</w:t>
      </w:r>
    </w:p>
    <w:p w14:paraId="43B02B69" w14:textId="6111CA79" w:rsidR="00E71842" w:rsidRPr="00BF59B1" w:rsidRDefault="00E054F1" w:rsidP="00613994">
      <w:pPr>
        <w:jc w:val="both"/>
      </w:pPr>
      <w:r w:rsidRPr="00BF59B1">
        <w:rPr>
          <w:iCs/>
        </w:rPr>
        <w:tab/>
        <w:t>Vienlaikus, ievērojot</w:t>
      </w:r>
      <w:r w:rsidRPr="00BF59B1">
        <w:t xml:space="preserve"> </w:t>
      </w:r>
      <w:r w:rsidR="00EB3B01" w:rsidRPr="00BF59B1">
        <w:t xml:space="preserve">minēto attiecībā uz </w:t>
      </w:r>
      <w:r w:rsidRPr="00BF59B1">
        <w:t>Eiropas Savienības Atveseļošanas un noturības mehānisma 6.komponentes “Likuma vara” 6.4.3.r. reform</w:t>
      </w:r>
      <w:r w:rsidR="00EB3B01" w:rsidRPr="00BF59B1">
        <w:t xml:space="preserve">u un tajā noteiktajiem sasniedzamajiem mērķiem, lai </w:t>
      </w:r>
      <w:r w:rsidR="000050DD" w:rsidRPr="00BF59B1">
        <w:t>ievērotu Eiropas Savienības Atveseļošanas un noturības mehānismā noteiktos pienākumus, Eiropas komisija katr</w:t>
      </w:r>
      <w:r w:rsidR="00613994" w:rsidRPr="00BF59B1">
        <w:t>a</w:t>
      </w:r>
      <w:r w:rsidR="000050DD" w:rsidRPr="00BF59B1">
        <w:t xml:space="preserve"> gadu no Latvijas sagaida informāciju par katras reformas </w:t>
      </w:r>
      <w:r w:rsidR="00613994" w:rsidRPr="00BF59B1">
        <w:t>rādītāju sasniegšanas progresu</w:t>
      </w:r>
      <w:r w:rsidR="009334A5" w:rsidRPr="00BF59B1">
        <w:t>, kas nozīmē, ka informācija par izpildītajiem mērķiem apkopojama katru gadu</w:t>
      </w:r>
      <w:r w:rsidR="00613994" w:rsidRPr="00BF59B1">
        <w:t xml:space="preserve">. </w:t>
      </w:r>
    </w:p>
    <w:p w14:paraId="6F2E44BA" w14:textId="77777777" w:rsidR="00613994" w:rsidRPr="00BF59B1" w:rsidRDefault="00613994" w:rsidP="00613994">
      <w:pPr>
        <w:jc w:val="both"/>
        <w:rPr>
          <w:iCs/>
        </w:rPr>
      </w:pPr>
    </w:p>
    <w:p w14:paraId="0248AD76" w14:textId="71A1C493" w:rsidR="004B28C6" w:rsidRPr="00BF59B1" w:rsidRDefault="006D36CD" w:rsidP="00C55891">
      <w:pPr>
        <w:jc w:val="center"/>
        <w:rPr>
          <w:b/>
          <w:bCs/>
          <w:iCs/>
        </w:rPr>
      </w:pPr>
      <w:r w:rsidRPr="00BF59B1">
        <w:rPr>
          <w:b/>
          <w:bCs/>
          <w:iCs/>
        </w:rPr>
        <w:t xml:space="preserve">I </w:t>
      </w:r>
      <w:r w:rsidR="004B28C6" w:rsidRPr="00BF59B1">
        <w:rPr>
          <w:b/>
          <w:bCs/>
          <w:iCs/>
        </w:rPr>
        <w:t>Esošās situācija</w:t>
      </w:r>
      <w:r w:rsidR="00F932D9" w:rsidRPr="00BF59B1">
        <w:rPr>
          <w:b/>
          <w:bCs/>
          <w:iCs/>
        </w:rPr>
        <w:t>s</w:t>
      </w:r>
      <w:r w:rsidRPr="00BF59B1">
        <w:rPr>
          <w:b/>
          <w:bCs/>
          <w:iCs/>
        </w:rPr>
        <w:t xml:space="preserve"> raksturojums</w:t>
      </w:r>
      <w:r w:rsidR="00F62709" w:rsidRPr="00BF59B1">
        <w:rPr>
          <w:b/>
          <w:bCs/>
          <w:iCs/>
        </w:rPr>
        <w:t xml:space="preserve"> </w:t>
      </w:r>
      <w:r w:rsidR="004B28C6" w:rsidRPr="00BF59B1">
        <w:rPr>
          <w:b/>
          <w:bCs/>
          <w:iCs/>
        </w:rPr>
        <w:t>Latvijā</w:t>
      </w:r>
    </w:p>
    <w:p w14:paraId="7E756542" w14:textId="78BA9A59" w:rsidR="004B28C6" w:rsidRPr="00BF59B1" w:rsidRDefault="004B28C6" w:rsidP="00C55891">
      <w:pPr>
        <w:ind w:firstLine="720"/>
        <w:jc w:val="both"/>
        <w:rPr>
          <w:iCs/>
        </w:rPr>
      </w:pPr>
    </w:p>
    <w:p w14:paraId="50A994F5" w14:textId="07A1CD20" w:rsidR="0009011B" w:rsidRPr="00BF59B1" w:rsidRDefault="0009011B" w:rsidP="00A82E4A">
      <w:pPr>
        <w:ind w:firstLine="720"/>
        <w:jc w:val="both"/>
      </w:pPr>
      <w:r w:rsidRPr="00BF59B1">
        <w:t>Pētījuma ietvaros konstatēts, ka Latvijā iepirkumu centralizācijas procesi norit gan valsts pārvaldē kopumā, īstenojot dažādas iniciatīvas, gan resoru vai pašvaldību ietvaros, kas izvēlas iepirkumu centralizāciju kā racionālu un efektīvu risinājumu administratīvā sloga samazināšanai iestāžu līmenī, tādējādi veidojot centralizētu iepirkumu īpatsvaru 10% apmērā no visiem veiktajiem iepirkumiem.</w:t>
      </w:r>
    </w:p>
    <w:p w14:paraId="51CA6A1D" w14:textId="77777777" w:rsidR="0046743D" w:rsidRPr="00BF59B1" w:rsidRDefault="00DF41AA" w:rsidP="00C55891">
      <w:pPr>
        <w:ind w:firstLine="720"/>
        <w:contextualSpacing/>
        <w:jc w:val="both"/>
      </w:pPr>
      <w:r w:rsidRPr="00BF59B1">
        <w:t>A</w:t>
      </w:r>
      <w:r w:rsidR="00B36345" w:rsidRPr="00BF59B1">
        <w:t xml:space="preserve">tbilstoši </w:t>
      </w:r>
      <w:bookmarkStart w:id="0" w:name="_Hlk93479565"/>
      <w:r w:rsidR="00A85288" w:rsidRPr="00BF59B1">
        <w:t>Ministru kabineta 2017.gada 28.februāra noteikum</w:t>
      </w:r>
      <w:r w:rsidR="00FD4CF0" w:rsidRPr="00BF59B1">
        <w:t>iem</w:t>
      </w:r>
      <w:r w:rsidR="00A85288" w:rsidRPr="00BF59B1">
        <w:t xml:space="preserve"> Nr</w:t>
      </w:r>
      <w:r w:rsidR="00E110C5" w:rsidRPr="00BF59B1">
        <w:t>.</w:t>
      </w:r>
      <w:r w:rsidR="00A85288" w:rsidRPr="00BF59B1">
        <w:t>108 “Publisko elektronisko iepirkumu noteikumi”</w:t>
      </w:r>
      <w:bookmarkEnd w:id="0"/>
      <w:r w:rsidR="001459B7" w:rsidRPr="00BF59B1">
        <w:rPr>
          <w:rStyle w:val="FootnoteReference"/>
        </w:rPr>
        <w:footnoteReference w:id="3"/>
      </w:r>
      <w:r w:rsidR="00F949CB" w:rsidRPr="00BF59B1">
        <w:t xml:space="preserve"> (turpmāk – MK noteikumi)</w:t>
      </w:r>
      <w:r w:rsidR="00A85288" w:rsidRPr="00BF59B1">
        <w:t xml:space="preserve"> </w:t>
      </w:r>
      <w:r w:rsidR="004865BE" w:rsidRPr="00BF59B1">
        <w:t xml:space="preserve">šobrīd </w:t>
      </w:r>
      <w:r w:rsidR="005A02F0" w:rsidRPr="00BF59B1">
        <w:t>ir</w:t>
      </w:r>
      <w:r w:rsidR="00F62709" w:rsidRPr="00BF59B1">
        <w:t xml:space="preserve"> </w:t>
      </w:r>
      <w:r w:rsidR="00FD4CF0" w:rsidRPr="00BF59B1">
        <w:t>noteiktas</w:t>
      </w:r>
      <w:r w:rsidR="005A02F0" w:rsidRPr="00BF59B1">
        <w:t xml:space="preserve"> </w:t>
      </w:r>
      <w:r w:rsidR="007C24BA" w:rsidRPr="00BF59B1">
        <w:t xml:space="preserve">trīspadsmit </w:t>
      </w:r>
      <w:r w:rsidR="00A96CAD" w:rsidRPr="00BF59B1">
        <w:t>obligāti centralizēti iepērkamās pre</w:t>
      </w:r>
      <w:r w:rsidR="005A02F0" w:rsidRPr="00BF59B1">
        <w:t>ču</w:t>
      </w:r>
      <w:r w:rsidR="00A96CAD" w:rsidRPr="00BF59B1">
        <w:t xml:space="preserve"> un pakalpoj</w:t>
      </w:r>
      <w:r w:rsidR="005A02F0" w:rsidRPr="00BF59B1">
        <w:t>umu grupas</w:t>
      </w:r>
      <w:r w:rsidR="0046743D" w:rsidRPr="00BF59B1">
        <w:t>:</w:t>
      </w:r>
    </w:p>
    <w:p w14:paraId="1386BFFE" w14:textId="037E8871" w:rsidR="0046743D" w:rsidRPr="00BF59B1" w:rsidRDefault="0046743D" w:rsidP="0046743D">
      <w:pPr>
        <w:pStyle w:val="ListParagraph"/>
        <w:numPr>
          <w:ilvl w:val="0"/>
          <w:numId w:val="33"/>
        </w:numPr>
        <w:jc w:val="both"/>
      </w:pPr>
      <w:r w:rsidRPr="00BF59B1">
        <w:t>biroja papīrs un kancelejas preces;</w:t>
      </w:r>
    </w:p>
    <w:p w14:paraId="55FA546E" w14:textId="696CA35F" w:rsidR="0046743D" w:rsidRPr="00BF59B1" w:rsidRDefault="0046743D" w:rsidP="0046743D">
      <w:pPr>
        <w:pStyle w:val="ListParagraph"/>
        <w:numPr>
          <w:ilvl w:val="0"/>
          <w:numId w:val="33"/>
        </w:numPr>
        <w:jc w:val="both"/>
      </w:pPr>
      <w:r w:rsidRPr="00BF59B1">
        <w:t>datortehnika un datortehnikas uzstādīšana;</w:t>
      </w:r>
    </w:p>
    <w:p w14:paraId="1F365D77" w14:textId="0EC6FC9F" w:rsidR="0046743D" w:rsidRPr="00BF59B1" w:rsidRDefault="0046743D" w:rsidP="0046743D">
      <w:pPr>
        <w:pStyle w:val="ListParagraph"/>
        <w:numPr>
          <w:ilvl w:val="0"/>
          <w:numId w:val="33"/>
        </w:numPr>
        <w:jc w:val="both"/>
      </w:pPr>
      <w:r w:rsidRPr="00BF59B1">
        <w:t>demonstrācijas iekārtas un demonstrācijas iekārtu uzstādīšana;</w:t>
      </w:r>
    </w:p>
    <w:p w14:paraId="55AA29C2" w14:textId="0D2C77F8" w:rsidR="0046743D" w:rsidRPr="00BF59B1" w:rsidRDefault="0046743D" w:rsidP="0046743D">
      <w:pPr>
        <w:pStyle w:val="ListParagraph"/>
        <w:numPr>
          <w:ilvl w:val="0"/>
          <w:numId w:val="33"/>
        </w:numPr>
        <w:jc w:val="both"/>
      </w:pPr>
      <w:r w:rsidRPr="00BF59B1">
        <w:t>drukas un kopēšanas iekārtas;</w:t>
      </w:r>
    </w:p>
    <w:p w14:paraId="01477834" w14:textId="61401DAD" w:rsidR="0046743D" w:rsidRPr="00BF59B1" w:rsidRDefault="0046743D" w:rsidP="0046743D">
      <w:pPr>
        <w:pStyle w:val="ListParagraph"/>
        <w:numPr>
          <w:ilvl w:val="0"/>
          <w:numId w:val="33"/>
        </w:numPr>
        <w:jc w:val="both"/>
      </w:pPr>
      <w:r w:rsidRPr="00BF59B1">
        <w:t>drukas iekārtu piederumi;</w:t>
      </w:r>
    </w:p>
    <w:p w14:paraId="687C8D2C" w14:textId="66DE18DF" w:rsidR="0046743D" w:rsidRPr="00BF59B1" w:rsidRDefault="00294B29" w:rsidP="0046743D">
      <w:pPr>
        <w:pStyle w:val="ListParagraph"/>
        <w:numPr>
          <w:ilvl w:val="0"/>
          <w:numId w:val="33"/>
        </w:numPr>
        <w:jc w:val="both"/>
      </w:pPr>
      <w:r w:rsidRPr="00BF59B1">
        <w:lastRenderedPageBreak/>
        <w:t>m</w:t>
      </w:r>
      <w:r w:rsidR="0046743D" w:rsidRPr="00BF59B1">
        <w:t>ēbeles;</w:t>
      </w:r>
    </w:p>
    <w:p w14:paraId="39BC2CE1" w14:textId="3952C5E1" w:rsidR="00294B29" w:rsidRPr="00BF59B1" w:rsidRDefault="00294B29" w:rsidP="0046743D">
      <w:pPr>
        <w:pStyle w:val="ListParagraph"/>
        <w:numPr>
          <w:ilvl w:val="0"/>
          <w:numId w:val="33"/>
        </w:numPr>
        <w:jc w:val="both"/>
      </w:pPr>
      <w:r w:rsidRPr="00BF59B1">
        <w:t>programmatūra, programmatūras noma un programmatūras izmantošanas apmācības;</w:t>
      </w:r>
    </w:p>
    <w:p w14:paraId="06BA7973" w14:textId="149055FB" w:rsidR="00294B29" w:rsidRPr="00BF59B1" w:rsidRDefault="00294B29" w:rsidP="0046743D">
      <w:pPr>
        <w:pStyle w:val="ListParagraph"/>
        <w:numPr>
          <w:ilvl w:val="0"/>
          <w:numId w:val="33"/>
        </w:numPr>
        <w:jc w:val="both"/>
      </w:pPr>
      <w:r w:rsidRPr="00BF59B1">
        <w:t>saimniecības preces;</w:t>
      </w:r>
    </w:p>
    <w:p w14:paraId="133A11B9" w14:textId="77777777" w:rsidR="00294B29" w:rsidRPr="00BF59B1" w:rsidRDefault="00294B29" w:rsidP="0046743D">
      <w:pPr>
        <w:pStyle w:val="ListParagraph"/>
        <w:numPr>
          <w:ilvl w:val="0"/>
          <w:numId w:val="33"/>
        </w:numPr>
        <w:jc w:val="both"/>
      </w:pPr>
      <w:proofErr w:type="spellStart"/>
      <w:r w:rsidRPr="00BF59B1">
        <w:t>servertehnika</w:t>
      </w:r>
      <w:proofErr w:type="spellEnd"/>
      <w:r w:rsidRPr="00BF59B1">
        <w:t xml:space="preserve"> un datu glabātavas, kā arī </w:t>
      </w:r>
      <w:proofErr w:type="spellStart"/>
      <w:r w:rsidRPr="00BF59B1">
        <w:t>servertehnikas</w:t>
      </w:r>
      <w:proofErr w:type="spellEnd"/>
      <w:r w:rsidRPr="00BF59B1">
        <w:t xml:space="preserve"> un datu glabātavu uzstādīšana;</w:t>
      </w:r>
    </w:p>
    <w:p w14:paraId="1D616B8B" w14:textId="29DEA1A4" w:rsidR="00294B29" w:rsidRPr="00BF59B1" w:rsidRDefault="00294B29" w:rsidP="0046743D">
      <w:pPr>
        <w:pStyle w:val="ListParagraph"/>
        <w:numPr>
          <w:ilvl w:val="0"/>
          <w:numId w:val="33"/>
        </w:numPr>
        <w:jc w:val="both"/>
      </w:pPr>
      <w:r w:rsidRPr="00BF59B1">
        <w:t>veselības apdrošināšanas pakalpojumi;</w:t>
      </w:r>
    </w:p>
    <w:p w14:paraId="6F6478CE" w14:textId="6AA3C564" w:rsidR="00294B29" w:rsidRPr="00BF59B1" w:rsidRDefault="00294B29" w:rsidP="0046743D">
      <w:pPr>
        <w:pStyle w:val="ListParagraph"/>
        <w:numPr>
          <w:ilvl w:val="0"/>
          <w:numId w:val="33"/>
        </w:numPr>
        <w:jc w:val="both"/>
      </w:pPr>
      <w:r w:rsidRPr="00BF59B1">
        <w:t>pārtikas preces;</w:t>
      </w:r>
    </w:p>
    <w:p w14:paraId="7B0B7DCB" w14:textId="77777777" w:rsidR="00454970" w:rsidRPr="00BF59B1" w:rsidRDefault="00294B29" w:rsidP="00454970">
      <w:pPr>
        <w:pStyle w:val="ListParagraph"/>
        <w:numPr>
          <w:ilvl w:val="0"/>
          <w:numId w:val="33"/>
        </w:numPr>
        <w:jc w:val="both"/>
      </w:pPr>
      <w:r w:rsidRPr="00BF59B1">
        <w:t>medikamenti, medicīnas preces, medicīniskās ierīces un individuālās aizsardzības līdzekļi (tai skaitā dezinfekcijas līdzekļi);</w:t>
      </w:r>
    </w:p>
    <w:p w14:paraId="1AD16A35" w14:textId="2E08EA9E" w:rsidR="00F62709" w:rsidRPr="00BF59B1" w:rsidRDefault="00294B29" w:rsidP="00A82E4A">
      <w:pPr>
        <w:pStyle w:val="ListParagraph"/>
        <w:numPr>
          <w:ilvl w:val="0"/>
          <w:numId w:val="33"/>
        </w:numPr>
        <w:jc w:val="both"/>
      </w:pPr>
      <w:r w:rsidRPr="00BF59B1">
        <w:t>civilstāvokļa aktu reģistrācijas veidlapas</w:t>
      </w:r>
      <w:r w:rsidR="007866A7" w:rsidRPr="00BF59B1">
        <w:t>.</w:t>
      </w:r>
    </w:p>
    <w:p w14:paraId="553FE771" w14:textId="77777777" w:rsidR="007C24BA" w:rsidRPr="00BF59B1" w:rsidRDefault="007C24BA" w:rsidP="00C55891">
      <w:pPr>
        <w:ind w:firstLine="720"/>
        <w:contextualSpacing/>
        <w:jc w:val="both"/>
      </w:pPr>
    </w:p>
    <w:p w14:paraId="49B8A7E4" w14:textId="56921428" w:rsidR="00374F35" w:rsidRPr="00BF59B1" w:rsidRDefault="00266420" w:rsidP="00454970">
      <w:pPr>
        <w:ind w:firstLine="720"/>
        <w:contextualSpacing/>
        <w:jc w:val="both"/>
      </w:pPr>
      <w:r w:rsidRPr="00BF59B1">
        <w:t xml:space="preserve">Līdz šim ir notikušas vairākas </w:t>
      </w:r>
      <w:r w:rsidR="00DB5031" w:rsidRPr="00BF59B1">
        <w:t>iniciatīvas</w:t>
      </w:r>
      <w:r w:rsidRPr="00BF59B1">
        <w:t xml:space="preserve"> </w:t>
      </w:r>
      <w:r w:rsidR="00DB5031" w:rsidRPr="00BF59B1">
        <w:t xml:space="preserve">centralizētu iepirkumu </w:t>
      </w:r>
      <w:r w:rsidR="009E56D3" w:rsidRPr="00BF59B1">
        <w:t xml:space="preserve">veicināšanai un </w:t>
      </w:r>
      <w:r w:rsidR="00DB5031" w:rsidRPr="00BF59B1">
        <w:t>tālākai attīstīšanai</w:t>
      </w:r>
      <w:r w:rsidR="00181106" w:rsidRPr="00BF59B1">
        <w:t>, kuru rezultātā ir uzsākti un turpinā</w:t>
      </w:r>
      <w:r w:rsidR="00BA1A19" w:rsidRPr="00BF59B1">
        <w:t>ti</w:t>
      </w:r>
      <w:r w:rsidR="00181106" w:rsidRPr="00BF59B1">
        <w:t xml:space="preserve"> dažādu jomu </w:t>
      </w:r>
      <w:r w:rsidR="009E56D3" w:rsidRPr="00BF59B1">
        <w:t>pilotprojekti</w:t>
      </w:r>
      <w:r w:rsidR="00F932D9" w:rsidRPr="00BF59B1">
        <w:t>,</w:t>
      </w:r>
      <w:r w:rsidR="009E56D3" w:rsidRPr="00BF59B1">
        <w:t xml:space="preserve"> kā arī </w:t>
      </w:r>
      <w:r w:rsidR="00DD1AAF" w:rsidRPr="00BF59B1">
        <w:t xml:space="preserve">atsevišķu iestāžu pašu iniciēti </w:t>
      </w:r>
      <w:r w:rsidR="00181106" w:rsidRPr="00BF59B1">
        <w:t>centralizēti iepirkumi</w:t>
      </w:r>
      <w:r w:rsidR="00374F35" w:rsidRPr="00BF59B1">
        <w:t>.</w:t>
      </w:r>
    </w:p>
    <w:p w14:paraId="33DC3C6F" w14:textId="5D454F07" w:rsidR="00A41124" w:rsidRPr="00BF59B1" w:rsidRDefault="009536B3" w:rsidP="00C55891">
      <w:pPr>
        <w:ind w:firstLine="720"/>
        <w:contextualSpacing/>
        <w:jc w:val="both"/>
      </w:pPr>
      <w:r w:rsidRPr="00BF59B1">
        <w:t xml:space="preserve">Ar 2011.gada 18.janvāra Ministru kabineta </w:t>
      </w:r>
      <w:r w:rsidR="00A14EE9" w:rsidRPr="00BF59B1">
        <w:t xml:space="preserve">sēdes </w:t>
      </w:r>
      <w:r w:rsidR="00A964E6" w:rsidRPr="00BF59B1">
        <w:t>protokol</w:t>
      </w:r>
      <w:r w:rsidR="00454970" w:rsidRPr="00BF59B1">
        <w:t>a</w:t>
      </w:r>
      <w:r w:rsidR="00A964E6" w:rsidRPr="00BF59B1">
        <w:t xml:space="preserve"> Nr.5 33.§ </w:t>
      </w:r>
      <w:r w:rsidR="00454970" w:rsidRPr="00BF59B1">
        <w:t>“</w:t>
      </w:r>
      <w:r w:rsidR="003A5529" w:rsidRPr="00BF59B1">
        <w:t>Informatīvais ziņojums “Par pašvaldību publisko iepirkumu centralizācijas vadlīnijām”</w:t>
      </w:r>
      <w:r w:rsidR="00454970" w:rsidRPr="00BF59B1">
        <w:t>”</w:t>
      </w:r>
      <w:r w:rsidR="002E65E2" w:rsidRPr="00BF59B1">
        <w:t xml:space="preserve"> </w:t>
      </w:r>
      <w:r w:rsidR="00C80D12" w:rsidRPr="00BF59B1">
        <w:t>5.punkt</w:t>
      </w:r>
      <w:r w:rsidR="00454970" w:rsidRPr="00BF59B1">
        <w:t>u</w:t>
      </w:r>
      <w:r w:rsidR="003B7B3E" w:rsidRPr="00BF59B1">
        <w:t xml:space="preserve"> Finanšu ministrijai</w:t>
      </w:r>
      <w:r w:rsidR="00C80D12" w:rsidRPr="00BF59B1">
        <w:t xml:space="preserve"> tika uzdots </w:t>
      </w:r>
      <w:r w:rsidR="003B7B3E" w:rsidRPr="00BF59B1">
        <w:t xml:space="preserve">izstrādāt grozījumus, </w:t>
      </w:r>
      <w:r w:rsidR="009D0FEF" w:rsidRPr="00BF59B1">
        <w:t xml:space="preserve">nosakot vietējo pašvaldību pienākumu plānot un organizēt centralizētus iepirkumus pašvaldību iestāžu vajadzībām, ņemot vērā plānoto iepirkumu specifiku, apjomus un sarežģītību, kā arī iepirkumu speciālistu pieejamību attiecīgajā pašvaldības iestādē. Minētais uzdevums izpildīts </w:t>
      </w:r>
      <w:r w:rsidR="00FB6F66" w:rsidRPr="00BF59B1">
        <w:t>2011.gada 25.augustā ar likumprojektu “</w:t>
      </w:r>
      <w:r w:rsidR="00734C91" w:rsidRPr="00BF59B1">
        <w:t>Grozījumi Publisko iepirkumu likumā</w:t>
      </w:r>
      <w:r w:rsidR="00FB6F66" w:rsidRPr="00BF59B1">
        <w:t>”</w:t>
      </w:r>
      <w:r w:rsidR="00734C91" w:rsidRPr="00BF59B1">
        <w:rPr>
          <w:rStyle w:val="FootnoteReference"/>
        </w:rPr>
        <w:footnoteReference w:id="4"/>
      </w:r>
      <w:r w:rsidR="00045480" w:rsidRPr="00BF59B1">
        <w:t xml:space="preserve"> nosakot, ka </w:t>
      </w:r>
      <w:r w:rsidR="0035268C" w:rsidRPr="00BF59B1">
        <w:t>pašvaldībām un pašvaldību iestādēm ir pienākums preces un pakalpojumus iegādāties no centralizēto iepirkumu institūcijas vai ar tās starpniecību</w:t>
      </w:r>
      <w:r w:rsidR="00A41124" w:rsidRPr="00BF59B1">
        <w:t>, ja attiecīgās preces vai pakalpojumi ietilpst Ministru kabineta noteiktajās preču un pakalpojumu grupās, no noteiktām līgumsummām</w:t>
      </w:r>
      <w:r w:rsidR="00A41124" w:rsidRPr="00BF59B1">
        <w:rPr>
          <w:rStyle w:val="FootnoteReference"/>
        </w:rPr>
        <w:footnoteReference w:id="5"/>
      </w:r>
      <w:r w:rsidR="00A41124" w:rsidRPr="00BF59B1">
        <w:t>.</w:t>
      </w:r>
    </w:p>
    <w:p w14:paraId="58B8E25C" w14:textId="2ACD38AD" w:rsidR="00C4003B" w:rsidRPr="00BF59B1" w:rsidRDefault="00374F35" w:rsidP="00C55891">
      <w:pPr>
        <w:ind w:firstLine="720"/>
        <w:contextualSpacing/>
        <w:jc w:val="both"/>
      </w:pPr>
      <w:r w:rsidRPr="00BF59B1">
        <w:t>A</w:t>
      </w:r>
      <w:r w:rsidR="00F01E29" w:rsidRPr="00BF59B1">
        <w:t>r</w:t>
      </w:r>
      <w:r w:rsidR="00C4003B" w:rsidRPr="00BF59B1">
        <w:t xml:space="preserve"> 2017.gada 24.novembra Ministru kabineta rīkojum</w:t>
      </w:r>
      <w:r w:rsidR="00F01E29" w:rsidRPr="00BF59B1">
        <w:t>u</w:t>
      </w:r>
      <w:r w:rsidR="00C4003B" w:rsidRPr="00BF59B1">
        <w:t xml:space="preserve"> Nr.701 apstiprināts </w:t>
      </w:r>
      <w:r w:rsidR="00000EF1" w:rsidRPr="00BF59B1">
        <w:t>“</w:t>
      </w:r>
      <w:r w:rsidR="00C4003B" w:rsidRPr="00BF59B1">
        <w:t>Par Valsts pārvaldes reformu plān</w:t>
      </w:r>
      <w:r w:rsidR="00000EF1" w:rsidRPr="00BF59B1">
        <w:t>u</w:t>
      </w:r>
      <w:r w:rsidR="00C4003B" w:rsidRPr="00BF59B1">
        <w:t xml:space="preserve"> 2020</w:t>
      </w:r>
      <w:r w:rsidR="00000EF1" w:rsidRPr="00BF59B1">
        <w:t>”</w:t>
      </w:r>
      <w:r w:rsidR="007F6D8F" w:rsidRPr="00BF59B1">
        <w:rPr>
          <w:rStyle w:val="FootnoteReference"/>
        </w:rPr>
        <w:footnoteReference w:id="6"/>
      </w:r>
      <w:r w:rsidR="00CD1598" w:rsidRPr="00BF59B1">
        <w:t xml:space="preserve"> (turpmāk – plāns)</w:t>
      </w:r>
      <w:r w:rsidR="00C4003B" w:rsidRPr="00BF59B1">
        <w:t xml:space="preserve">, kurā </w:t>
      </w:r>
      <w:r w:rsidR="00FB1DFB" w:rsidRPr="00BF59B1">
        <w:t>viens no</w:t>
      </w:r>
      <w:r w:rsidR="00C4003B" w:rsidRPr="00BF59B1">
        <w:t xml:space="preserve"> sasniedzama</w:t>
      </w:r>
      <w:r w:rsidR="00FB1DFB" w:rsidRPr="00BF59B1">
        <w:t>jiem</w:t>
      </w:r>
      <w:r w:rsidR="00C4003B" w:rsidRPr="00BF59B1">
        <w:t xml:space="preserve"> mērķi</w:t>
      </w:r>
      <w:r w:rsidR="00FB1DFB" w:rsidRPr="00BF59B1">
        <w:t>em</w:t>
      </w:r>
      <w:r w:rsidR="00C4003B" w:rsidRPr="00BF59B1">
        <w:t xml:space="preserve"> ir centralizēt atbalsta funkcijas, izvērtējot radniecisko funkciju apvienošanas iespējas, kā arī mazo iestāžu darbības lietderību</w:t>
      </w:r>
      <w:r w:rsidR="00FB1DFB" w:rsidRPr="00BF59B1">
        <w:t xml:space="preserve">. Minētā </w:t>
      </w:r>
      <w:r w:rsidR="00C4003B" w:rsidRPr="00BF59B1">
        <w:t>pasākum</w:t>
      </w:r>
      <w:r w:rsidR="00CD1598" w:rsidRPr="00BF59B1">
        <w:t>a</w:t>
      </w:r>
      <w:r w:rsidR="00C4003B" w:rsidRPr="00BF59B1">
        <w:t xml:space="preserve"> mērķa sasniegšanai</w:t>
      </w:r>
      <w:r w:rsidR="00CD1598" w:rsidRPr="00BF59B1">
        <w:t xml:space="preserve"> plāna</w:t>
      </w:r>
      <w:r w:rsidR="00C4003B" w:rsidRPr="00BF59B1">
        <w:t xml:space="preserve"> 4.4.</w:t>
      </w:r>
      <w:r w:rsidR="00CD1598" w:rsidRPr="00BF59B1">
        <w:t>punktā ir noteikts</w:t>
      </w:r>
      <w:r w:rsidR="00B12D4A" w:rsidRPr="00BF59B1">
        <w:t xml:space="preserve"> uzdevums Vides aizsardzības un reģionālās attīstības ministrijai (</w:t>
      </w:r>
      <w:r w:rsidR="00663094" w:rsidRPr="00BF59B1">
        <w:t>VARAM</w:t>
      </w:r>
      <w:r w:rsidR="00B12D4A" w:rsidRPr="00BF59B1">
        <w:t>)</w:t>
      </w:r>
      <w:r w:rsidR="00CD1598" w:rsidRPr="00BF59B1">
        <w:t>, i</w:t>
      </w:r>
      <w:r w:rsidR="00C4003B" w:rsidRPr="00BF59B1">
        <w:t>zvērtēt iepirkumu funkcijas konsolidācijas un iepirkumu atbalsta funkcijas centralizācijas potenciālu un piedāvāt iespējamos centralizācijas risinājumus.</w:t>
      </w:r>
    </w:p>
    <w:p w14:paraId="374DE618" w14:textId="2A274771" w:rsidR="004F4FFE" w:rsidRPr="00BF59B1" w:rsidRDefault="004F4FFE" w:rsidP="00C55891">
      <w:pPr>
        <w:ind w:firstLine="720"/>
        <w:contextualSpacing/>
        <w:jc w:val="both"/>
      </w:pPr>
      <w:r w:rsidRPr="00BF59B1">
        <w:t>Attiecībā uz minētā plāna progresu, 2021.gada 4.marta Ministru kabineta sēdē izskatīts un pieņemts zināšanai informatīvais ziņojums “Valsts pārvaldes reformu plāns 2020. Progresa ziņojums 2019” un rīkojuma projekts “Grozījumi Ministru kabineta 2017.gada 24.novembra rīkojumā Nr.701 “Par Valsts pārvaldes reformu plānu 2020”” (prot. Nr.</w:t>
      </w:r>
      <w:r w:rsidRPr="00BF59B1">
        <w:rPr>
          <w:shd w:val="clear" w:color="auto" w:fill="FFFFFF"/>
        </w:rPr>
        <w:t>23 26</w:t>
      </w:r>
      <w:r w:rsidRPr="00BF59B1">
        <w:rPr>
          <w:rStyle w:val="Hyperlink"/>
          <w:color w:val="auto"/>
          <w:u w:val="none"/>
          <w:shd w:val="clear" w:color="auto" w:fill="FFFFFF"/>
        </w:rPr>
        <w:t>.§</w:t>
      </w:r>
      <w:r w:rsidRPr="00BF59B1">
        <w:t>)</w:t>
      </w:r>
      <w:r w:rsidRPr="00BF59B1">
        <w:rPr>
          <w:rStyle w:val="FootnoteReference"/>
        </w:rPr>
        <w:footnoteReference w:id="7"/>
      </w:r>
      <w:r w:rsidRPr="00BF59B1">
        <w:t xml:space="preserve">. Informatīvajā ziņojumā attiecībā uz minēto pasākumu un mērķiem tā sasniegšanai tiek norādīts, ka attiecībā uz iepirkumu veikšanu progress pamatā turpinās, resoriem centralizēti ar padotības iestādēm iepērkot veselības apdrošināšanas, komandējumu un programmatūras licences pakalpojumus, lai nodrošinātu lielāka apjoma priekšrocības un atlaides. Iepirkumu centralizācijā notiek sadarbība arī starp resoriem. Piemēram, Izglītības un zinātnes ministrija veica centralizēto iepirkumu par </w:t>
      </w:r>
      <w:r w:rsidRPr="00BF59B1">
        <w:lastRenderedPageBreak/>
        <w:t xml:space="preserve">laboratorijas materiālu iegādi, nodrošinot iespēju tajos piedalīties vairākiem pretendentiem, efektīvāk veicot valsts pārvaldes funkcijas un samazinot administratīvās izmaksas. Iepirkums tiek veikts par dažādiem laboratorijas materiāliem – stikla izstrādājumiem laboratorijas vajadzībām, laboratorijas, optiskajām un </w:t>
      </w:r>
      <w:proofErr w:type="spellStart"/>
      <w:r w:rsidRPr="00BF59B1">
        <w:t>precīzijas</w:t>
      </w:r>
      <w:proofErr w:type="spellEnd"/>
      <w:r w:rsidRPr="00BF59B1">
        <w:t xml:space="preserve"> ierīcēm un citiem materiāliem. Izglītības un zinātnes ministrija centralizēto iepirkumu veikusi citu institūciju funkciju nodrošināšanai, un faktiskie šo preču saņēmēji būs 15 atvasinātas publiskas personas, zinātniskās organizācijas.</w:t>
      </w:r>
      <w:r w:rsidRPr="00BF59B1">
        <w:rPr>
          <w:rStyle w:val="FootnoteReference"/>
        </w:rPr>
        <w:footnoteReference w:id="8"/>
      </w:r>
    </w:p>
    <w:p w14:paraId="34141C9F" w14:textId="6D2A054E" w:rsidR="006D36CD" w:rsidRPr="00BF59B1" w:rsidRDefault="004222CB" w:rsidP="00565563">
      <w:pPr>
        <w:ind w:firstLine="720"/>
        <w:contextualSpacing/>
        <w:jc w:val="both"/>
      </w:pPr>
      <w:r w:rsidRPr="00BF59B1">
        <w:t>S</w:t>
      </w:r>
      <w:r w:rsidR="006D36CD" w:rsidRPr="00BF59B1">
        <w:t>askaņā ar Valsts sekretāru sanāksmes 2018.gada 13.decembra protokola Nr.49 36.§ “Valsts pārvaldes cilvēkresursu politikas aktualitātes un atbalsta funkciju centralizācija”</w:t>
      </w:r>
      <w:r w:rsidR="00CA4FAB" w:rsidRPr="00BF59B1">
        <w:rPr>
          <w:rStyle w:val="FootnoteReference"/>
        </w:rPr>
        <w:footnoteReference w:id="9"/>
      </w:r>
      <w:r w:rsidR="006D36CD" w:rsidRPr="00BF59B1">
        <w:t xml:space="preserve"> tika noteikt</w:t>
      </w:r>
      <w:r w:rsidR="00EB4F23" w:rsidRPr="00BF59B1">
        <w:t>s</w:t>
      </w:r>
      <w:r w:rsidR="006D36CD" w:rsidRPr="00BF59B1">
        <w:t xml:space="preserve"> Aizsardzības ministrijai, Valsts aizsardzības militāro objektu un iepirkumu centram</w:t>
      </w:r>
      <w:r w:rsidR="006D36CD" w:rsidRPr="00BF59B1">
        <w:rPr>
          <w:rStyle w:val="FootnoteReference"/>
        </w:rPr>
        <w:footnoteReference w:id="10"/>
      </w:r>
      <w:r w:rsidR="006D36CD" w:rsidRPr="00BF59B1">
        <w:t xml:space="preserve"> organizēt centralizētu degvielas iepirkumu</w:t>
      </w:r>
      <w:r w:rsidR="00AD4BEB" w:rsidRPr="00BF59B1">
        <w:t>,</w:t>
      </w:r>
      <w:r w:rsidR="006D36CD" w:rsidRPr="00BF59B1">
        <w:t xml:space="preserve"> Izglītības un zinātnes ministrijai, Veselības ministrijai, Zemkopības ministrijai, augstskolām un zinātniskajiem institūtiem organizēt centralizētu laboratorijas materiālu, reaģentu un ķimikāliju iepirkumu</w:t>
      </w:r>
      <w:r w:rsidR="0080657F" w:rsidRPr="00BF59B1">
        <w:t xml:space="preserve">, </w:t>
      </w:r>
      <w:r w:rsidR="00AD4BEB" w:rsidRPr="00BF59B1">
        <w:t>savukārt</w:t>
      </w:r>
      <w:r w:rsidR="00886649" w:rsidRPr="00BF59B1">
        <w:t xml:space="preserve"> </w:t>
      </w:r>
      <w:r w:rsidR="00F932D9" w:rsidRPr="00BF59B1">
        <w:t>Ekonomikas ministrijai organizēt centralizētu elektroenerģijas iepirkumu.</w:t>
      </w:r>
    </w:p>
    <w:p w14:paraId="25FF8DFA" w14:textId="5D233251" w:rsidR="0036247B" w:rsidRPr="00BF59B1" w:rsidRDefault="00EB4F23" w:rsidP="00764B99">
      <w:pPr>
        <w:ind w:firstLine="720"/>
        <w:contextualSpacing/>
        <w:jc w:val="both"/>
      </w:pPr>
      <w:r w:rsidRPr="00BF59B1">
        <w:t>Attiecībā uz Valsts sekretāru sanāksmes 2018.gada 13.decembra protokol</w:t>
      </w:r>
      <w:r w:rsidR="00080A6F" w:rsidRPr="00BF59B1">
        <w:t>ā</w:t>
      </w:r>
      <w:r w:rsidRPr="00BF59B1">
        <w:t xml:space="preserve"> Nr.49 36.§ “Valsts pārvaldes cilvēkresursu politikas aktualitātes un atbalsta funkciju centralizācija”</w:t>
      </w:r>
      <w:r w:rsidR="00080A6F" w:rsidRPr="00BF59B1">
        <w:rPr>
          <w:rStyle w:val="Hyperlink"/>
          <w:color w:val="auto"/>
          <w:u w:val="none"/>
        </w:rPr>
        <w:t xml:space="preserve"> </w:t>
      </w:r>
      <w:r w:rsidR="004E3DD4" w:rsidRPr="00BF59B1">
        <w:rPr>
          <w:rStyle w:val="Hyperlink"/>
          <w:color w:val="auto"/>
          <w:u w:val="none"/>
        </w:rPr>
        <w:t xml:space="preserve">7.punktā </w:t>
      </w:r>
      <w:r w:rsidR="00080A6F" w:rsidRPr="00BF59B1">
        <w:rPr>
          <w:rStyle w:val="Hyperlink"/>
          <w:color w:val="auto"/>
          <w:u w:val="none"/>
        </w:rPr>
        <w:t xml:space="preserve">noteiktajiem atbildības sadalījumiem </w:t>
      </w:r>
      <w:r w:rsidR="00EB3CCD" w:rsidRPr="00BF59B1">
        <w:rPr>
          <w:rStyle w:val="Hyperlink"/>
          <w:color w:val="auto"/>
          <w:u w:val="none"/>
        </w:rPr>
        <w:t xml:space="preserve">jau šobrīd notiek darbs pie </w:t>
      </w:r>
      <w:r w:rsidR="00080A6F" w:rsidRPr="00BF59B1">
        <w:rPr>
          <w:rStyle w:val="Hyperlink"/>
          <w:color w:val="auto"/>
          <w:u w:val="none"/>
        </w:rPr>
        <w:t>centralizētajiem iepirkumiem</w:t>
      </w:r>
      <w:r w:rsidR="00A90165" w:rsidRPr="00BF59B1">
        <w:rPr>
          <w:rStyle w:val="Hyperlink"/>
          <w:color w:val="auto"/>
          <w:u w:val="none"/>
        </w:rPr>
        <w:t xml:space="preserve">, piemēram, </w:t>
      </w:r>
      <w:r w:rsidR="00A90165" w:rsidRPr="00BF59B1">
        <w:t xml:space="preserve">Aizsardzības ministrija </w:t>
      </w:r>
      <w:r w:rsidR="00DA1162" w:rsidRPr="00BF59B1">
        <w:t xml:space="preserve">ir gandrīz pabeigusi darbu pie nepieciešamās dokumentācijas un drīzumā sagatavotā dokumentācija tika nosūtīta saskaņošanai iestādēm, kuras ir izrādījušas vēlmi iesaistīties centralizētā degvielas iepirkumā. Informācija par līdzšinējo progresu tiks apkopta un 2022.gada pirmajā pusē </w:t>
      </w:r>
      <w:r w:rsidR="004E3DD4" w:rsidRPr="00BF59B1">
        <w:t xml:space="preserve">to kā informatīvo ziņojumu </w:t>
      </w:r>
      <w:r w:rsidR="00DA1162" w:rsidRPr="00BF59B1">
        <w:t>ir plānots iesniegts Ministru kabinetā.</w:t>
      </w:r>
      <w:r w:rsidR="0060591B" w:rsidRPr="00BF59B1">
        <w:t xml:space="preserve"> </w:t>
      </w:r>
      <w:r w:rsidR="001459B7" w:rsidRPr="00BF59B1">
        <w:t>Pēc Aizsardzības ministrijas sniegtās informācijas, c</w:t>
      </w:r>
      <w:r w:rsidR="0046696A" w:rsidRPr="00BF59B1">
        <w:t xml:space="preserve">entralizēta degvielas iepirkuma </w:t>
      </w:r>
      <w:r w:rsidR="00AA59EE" w:rsidRPr="00BF59B1">
        <w:t>virzību</w:t>
      </w:r>
      <w:r w:rsidR="0046696A" w:rsidRPr="00BF59B1">
        <w:t xml:space="preserve"> </w:t>
      </w:r>
      <w:r w:rsidR="0060591B" w:rsidRPr="00BF59B1">
        <w:t>aizkavēj</w:t>
      </w:r>
      <w:r w:rsidR="00AA59EE" w:rsidRPr="00BF59B1">
        <w:t>a</w:t>
      </w:r>
      <w:r w:rsidR="002A55A7" w:rsidRPr="00BF59B1">
        <w:t xml:space="preserve"> Covid-19 pandēmij</w:t>
      </w:r>
      <w:r w:rsidR="00AA59EE" w:rsidRPr="00BF59B1">
        <w:t>a</w:t>
      </w:r>
      <w:r w:rsidR="002A55A7" w:rsidRPr="00BF59B1">
        <w:t>, jo VALIC</w:t>
      </w:r>
      <w:r w:rsidR="003D1A4C" w:rsidRPr="00BF59B1">
        <w:t xml:space="preserve"> </w:t>
      </w:r>
      <w:r w:rsidR="00AA59EE" w:rsidRPr="00BF59B1">
        <w:t xml:space="preserve">saistībā ar pandēmiju </w:t>
      </w:r>
      <w:r w:rsidR="002A55A7" w:rsidRPr="00BF59B1">
        <w:t>centralizēti iegādājas individuālos aizsardzības līdzekļus un medicīniskās ierīces ar mērķi nodrošināt to rezervi M</w:t>
      </w:r>
      <w:r w:rsidR="007079A3" w:rsidRPr="00BF59B1">
        <w:t>inistru kabineta</w:t>
      </w:r>
      <w:r w:rsidR="002A55A7" w:rsidRPr="00BF59B1">
        <w:t xml:space="preserve"> </w:t>
      </w:r>
      <w:r w:rsidR="007079A3" w:rsidRPr="00BF59B1">
        <w:t xml:space="preserve">2021.gada 13.maija </w:t>
      </w:r>
      <w:r w:rsidR="002A55A7" w:rsidRPr="00BF59B1">
        <w:t xml:space="preserve">noteikumu Nr.308 </w:t>
      </w:r>
      <w:r w:rsidR="00565563" w:rsidRPr="00BF59B1">
        <w:t>“</w:t>
      </w:r>
      <w:r w:rsidR="002A55A7" w:rsidRPr="00BF59B1">
        <w:t>Noteikumi par prioritāro institūciju un vajadzību sarakstā iekļautajām institūcijām nepieciešamajiem epidemioloģiskās drošības nodrošināšanas resursiem</w:t>
      </w:r>
      <w:r w:rsidR="00565563" w:rsidRPr="00BF59B1">
        <w:t>”</w:t>
      </w:r>
      <w:r w:rsidR="008749A5" w:rsidRPr="00BF59B1">
        <w:rPr>
          <w:rStyle w:val="FootnoteReference"/>
        </w:rPr>
        <w:footnoteReference w:id="11"/>
      </w:r>
      <w:r w:rsidR="007079A3" w:rsidRPr="00BF59B1">
        <w:t xml:space="preserve"> ietvaros</w:t>
      </w:r>
      <w:r w:rsidR="003D1A4C" w:rsidRPr="00BF59B1">
        <w:t xml:space="preserve">. </w:t>
      </w:r>
      <w:r w:rsidR="00786C92" w:rsidRPr="00BF59B1">
        <w:t xml:space="preserve">Tāpat arī IUB izpildot minētajā protokolā noteiktos uzdevumus ir </w:t>
      </w:r>
      <w:r w:rsidR="00AF6BC2" w:rsidRPr="00BF59B1">
        <w:t>sadarbībā ar</w:t>
      </w:r>
      <w:r w:rsidR="002C3A95" w:rsidRPr="00BF59B1">
        <w:t xml:space="preserve"> </w:t>
      </w:r>
      <w:r w:rsidR="00AF6BC2" w:rsidRPr="00BF59B1">
        <w:t>VRAA sagatavo</w:t>
      </w:r>
      <w:r w:rsidR="002C3A95" w:rsidRPr="00BF59B1">
        <w:t>jis</w:t>
      </w:r>
      <w:r w:rsidR="00AF6BC2" w:rsidRPr="00BF59B1">
        <w:t xml:space="preserve"> Vadlīnijas centralizēto iepirkumu veikšanai, kā arī vispārīgās vienošanās paraugus preču iekļaušanai</w:t>
      </w:r>
      <w:r w:rsidR="00821308" w:rsidRPr="00BF59B1">
        <w:t xml:space="preserve"> Elektroniskā iepirkumu sistēmā (turpmāk</w:t>
      </w:r>
      <w:r w:rsidR="006006B8" w:rsidRPr="00BF59B1">
        <w:t> </w:t>
      </w:r>
      <w:r w:rsidR="00821308" w:rsidRPr="00BF59B1">
        <w:t>–</w:t>
      </w:r>
      <w:r w:rsidR="006006B8" w:rsidRPr="00BF59B1">
        <w:t> </w:t>
      </w:r>
      <w:r w:rsidR="00AF6BC2" w:rsidRPr="00BF59B1">
        <w:t>EIS</w:t>
      </w:r>
      <w:r w:rsidR="00821308" w:rsidRPr="00BF59B1">
        <w:t>)</w:t>
      </w:r>
      <w:r w:rsidR="00AF6BC2" w:rsidRPr="00BF59B1">
        <w:t>.</w:t>
      </w:r>
      <w:r w:rsidR="00155301" w:rsidRPr="00BF59B1">
        <w:t xml:space="preserve"> </w:t>
      </w:r>
    </w:p>
    <w:p w14:paraId="12AFAE57" w14:textId="3E54D785" w:rsidR="009F3949" w:rsidRPr="00BF59B1" w:rsidRDefault="00A14EE9" w:rsidP="0020272C">
      <w:pPr>
        <w:ind w:firstLine="720"/>
        <w:jc w:val="both"/>
      </w:pPr>
      <w:r w:rsidRPr="00BF59B1">
        <w:t xml:space="preserve">Ar </w:t>
      </w:r>
      <w:r w:rsidR="000141FF" w:rsidRPr="00BF59B1">
        <w:t xml:space="preserve">Ministru kabineta 2019.gada 5.februāra </w:t>
      </w:r>
      <w:r w:rsidRPr="00BF59B1">
        <w:t xml:space="preserve">sēdes protokola </w:t>
      </w:r>
      <w:r w:rsidR="00491B81" w:rsidRPr="00BF59B1">
        <w:t xml:space="preserve">Nr.5 33.§ </w:t>
      </w:r>
      <w:r w:rsidR="000141FF" w:rsidRPr="00BF59B1">
        <w:t xml:space="preserve"> “Informatīvais ziņojums “Par valsts budžeta izdevumu pārskatīšanas 2019., 2020. un 2021.gadam rezultātiem un priekšlikumi par šo rezultātu izmantošanu likumprojekta “Par vidēja termiņa budžeta 2019., 2020. un 2021.gadam” un likumprojekta “Par valsts budžetu 2019.gadam” izstrādes procesā”</w:t>
      </w:r>
      <w:r w:rsidRPr="00BF59B1">
        <w:t xml:space="preserve">” </w:t>
      </w:r>
      <w:r w:rsidR="000141FF" w:rsidRPr="00BF59B1">
        <w:t>33.punkt</w:t>
      </w:r>
      <w:r w:rsidR="00491B81" w:rsidRPr="00BF59B1">
        <w:t>u</w:t>
      </w:r>
      <w:r w:rsidR="00CE7E45" w:rsidRPr="00BF59B1">
        <w:t xml:space="preserve">, </w:t>
      </w:r>
      <w:r w:rsidR="00491B81" w:rsidRPr="00BF59B1">
        <w:t>noteikts</w:t>
      </w:r>
      <w:r w:rsidR="000141FF" w:rsidRPr="00BF59B1">
        <w:t xml:space="preserve"> uzdevumu</w:t>
      </w:r>
      <w:r w:rsidR="00491B81" w:rsidRPr="00BF59B1">
        <w:t>s</w:t>
      </w:r>
      <w:r w:rsidR="000141FF" w:rsidRPr="00BF59B1">
        <w:t xml:space="preserve"> Finanšu ministrijai (VNĪ) līdz 2019.gada 1.jūlijam izstrādāt un iesniegt izskatīšanai Ministru kabinetā centralizētu elektroenerģijas iepirkumu veikšanas darbības plānu elektroenerģijas iepirkšanai no 2021.gada 1.janvāra, lai nodrošinātu valsts iestāžu un </w:t>
      </w:r>
      <w:r w:rsidR="000141FF" w:rsidRPr="00BF59B1">
        <w:lastRenderedPageBreak/>
        <w:t>valsts kapitālsabiedrību administratīvo izmaksu samazinājumu</w:t>
      </w:r>
      <w:r w:rsidR="00CE7E45" w:rsidRPr="00BF59B1">
        <w:t xml:space="preserve"> un Valsts sekretāru 2018.gada 13.decembra sanāksmes protokola Nr.49 36.§ “Valsts pārvaldes cilvēkresursu politikas aktualitātes un atbalsta funkciju centralizācija” 7.punktā attiecībā uz centralizētajiem iepirkumiem noteikto atbildības sadalījumu, </w:t>
      </w:r>
      <w:r w:rsidR="00225B9F" w:rsidRPr="00BF59B1">
        <w:t>s</w:t>
      </w:r>
      <w:r w:rsidR="00793F8E" w:rsidRPr="00BF59B1">
        <w:t xml:space="preserve">askaņā ar </w:t>
      </w:r>
      <w:r w:rsidR="00E97E04" w:rsidRPr="00BF59B1">
        <w:t>Ministru kabineta 2020.gada 28.janvāra sēdes protokol</w:t>
      </w:r>
      <w:r w:rsidR="001241AB" w:rsidRPr="00BF59B1">
        <w:t>a</w:t>
      </w:r>
      <w:r w:rsidR="00E97E04" w:rsidRPr="00BF59B1">
        <w:t xml:space="preserve"> Nr.4 28.§ </w:t>
      </w:r>
      <w:r w:rsidR="00225B9F" w:rsidRPr="00BF59B1">
        <w:t xml:space="preserve">pieņemts </w:t>
      </w:r>
      <w:r w:rsidR="007911F9" w:rsidRPr="00BF59B1">
        <w:t xml:space="preserve">zināšanai </w:t>
      </w:r>
      <w:r w:rsidR="00E97E04" w:rsidRPr="00BF59B1">
        <w:t>“Informatīvais ziņojums “</w:t>
      </w:r>
      <w:r w:rsidR="003274C6" w:rsidRPr="00BF59B1">
        <w:t>Par centralizētā elektroenerģijas iepirkuma organizēšanu</w:t>
      </w:r>
      <w:r w:rsidR="00E97E04" w:rsidRPr="00BF59B1">
        <w:t>”</w:t>
      </w:r>
      <w:r w:rsidR="007911F9" w:rsidRPr="00BF59B1">
        <w:t>, atbilstoši, kur</w:t>
      </w:r>
      <w:r w:rsidR="001241AB" w:rsidRPr="00BF59B1">
        <w:t>a</w:t>
      </w:r>
      <w:r w:rsidR="007911F9" w:rsidRPr="00BF59B1">
        <w:t xml:space="preserve">m noteikts, ka </w:t>
      </w:r>
      <w:r w:rsidR="000D0B9B" w:rsidRPr="00BF59B1">
        <w:t>VNĪ</w:t>
      </w:r>
      <w:r w:rsidR="0083505A" w:rsidRPr="00BF59B1">
        <w:t>,</w:t>
      </w:r>
      <w:r w:rsidR="000D0B9B" w:rsidRPr="00BF59B1">
        <w:t xml:space="preserve"> </w:t>
      </w:r>
      <w:r w:rsidR="0083505A" w:rsidRPr="00BF59B1">
        <w:t>darbojoties kā centralizētā iepirkumu institūcija</w:t>
      </w:r>
      <w:r w:rsidR="004523CF" w:rsidRPr="00BF59B1">
        <w:t>, l</w:t>
      </w:r>
      <w:r w:rsidR="0083505A" w:rsidRPr="00BF59B1">
        <w:t>aika posmā no 2021.gada janvārim līdz 2023.gada decembrim citām valsts iestādēm  nodrošina</w:t>
      </w:r>
      <w:r w:rsidR="00A96CAD" w:rsidRPr="00BF59B1">
        <w:t xml:space="preserve"> centralizē</w:t>
      </w:r>
      <w:r w:rsidR="000D0B9B" w:rsidRPr="00BF59B1">
        <w:t>tu</w:t>
      </w:r>
      <w:r w:rsidR="00A96CAD" w:rsidRPr="00BF59B1">
        <w:t xml:space="preserve"> elektroenerģijas iepirkum</w:t>
      </w:r>
      <w:r w:rsidR="000D0B9B" w:rsidRPr="00BF59B1">
        <w:t>u</w:t>
      </w:r>
      <w:r w:rsidR="00285580" w:rsidRPr="00BF59B1">
        <w:t xml:space="preserve">, īstenojot to elektroenerģijas centralizēto iepirkumu dinamiskajā iepirkumu sistēmā (turpmāk – DIS) </w:t>
      </w:r>
      <w:r w:rsidR="005D15E5" w:rsidRPr="00BF59B1">
        <w:t>VRAA</w:t>
      </w:r>
      <w:r w:rsidR="00285580" w:rsidRPr="00BF59B1">
        <w:t xml:space="preserve"> uzturētajā EIS</w:t>
      </w:r>
      <w:r w:rsidR="00A96CAD" w:rsidRPr="00BF59B1">
        <w:t>.</w:t>
      </w:r>
    </w:p>
    <w:p w14:paraId="4875F5D1" w14:textId="4E3D1BA3" w:rsidR="0020272C" w:rsidRPr="00BF59B1" w:rsidRDefault="0020272C" w:rsidP="001234F2">
      <w:pPr>
        <w:ind w:firstLine="720"/>
        <w:jc w:val="both"/>
      </w:pPr>
      <w:r w:rsidRPr="00BF59B1">
        <w:t>Attiecībā uz VNĪ realizēto centralizēto elektroenerģijas iepirkuma pilotprojektu, VNĪ pētījuma autoriem norādījis, ka elektroenerģijas iepirkuma</w:t>
      </w:r>
      <w:r w:rsidR="009F3949" w:rsidRPr="00BF59B1">
        <w:t xml:space="preserve"> </w:t>
      </w:r>
      <w:r w:rsidRPr="00BF59B1">
        <w:t>DIS izveidē viens no lielākajiem izaicinājumiem bija kopējo vajadzību komplekta noteikšana un atbilstošu, saprotamu un pieejamu visiem potenciālajiem pasūtītājiem produktu veidu (iepirkumu priekšmetu) definēšana un atrašana, norādot, ka dinamiskais modelis nav piemērots sarežģītiem iepirkumu priekšmetiem, kuros pastāv lielas variācijas vai kuri ir komplicēti un ietver būtiskas individuālas pasūtītāju vajadzības.</w:t>
      </w:r>
    </w:p>
    <w:p w14:paraId="773949FE" w14:textId="0264556A" w:rsidR="00E715B7" w:rsidRPr="00BF59B1" w:rsidRDefault="0009011B" w:rsidP="00DD483B">
      <w:pPr>
        <w:ind w:firstLine="720"/>
        <w:contextualSpacing/>
        <w:jc w:val="both"/>
      </w:pPr>
      <w:r w:rsidRPr="00BF59B1">
        <w:t>Papildus jau iepriekšminētajām iniciatīvām un pilotprojektiem</w:t>
      </w:r>
      <w:r w:rsidR="00D60B59" w:rsidRPr="00BF59B1">
        <w:rPr>
          <w:iCs/>
        </w:rPr>
        <w:t xml:space="preserve">, </w:t>
      </w:r>
      <w:r w:rsidRPr="00BF59B1">
        <w:rPr>
          <w:iCs/>
        </w:rPr>
        <w:t xml:space="preserve">pētījumā konstatēts, ka </w:t>
      </w:r>
      <w:r w:rsidR="00D60B59" w:rsidRPr="00BF59B1">
        <w:rPr>
          <w:iCs/>
        </w:rPr>
        <w:t xml:space="preserve">vairākas iestādes </w:t>
      </w:r>
      <w:r w:rsidR="00D60B59" w:rsidRPr="00BF59B1">
        <w:t xml:space="preserve">veic centralizētus iepirkumus savām un padotības iestāžu vajadzībām. Piemēram, </w:t>
      </w:r>
      <w:r w:rsidR="00350EE6" w:rsidRPr="00BF59B1">
        <w:t>Ekonomikas ministrija</w:t>
      </w:r>
      <w:r w:rsidR="001A556C" w:rsidRPr="00BF59B1">
        <w:t xml:space="preserve"> ir veikusi centralizētu iepirkumu elektronisko sakaru pakalpojumu nodrošināšanai Ekonomikas ministrijas un tās padotībā esošo iestāžu vajadzībām</w:t>
      </w:r>
      <w:r w:rsidR="0040598A" w:rsidRPr="00BF59B1">
        <w:t xml:space="preserve">. </w:t>
      </w:r>
      <w:r w:rsidR="00350EE6" w:rsidRPr="00BF59B1">
        <w:t>Finanšu ministrija</w:t>
      </w:r>
      <w:r w:rsidR="00605D05" w:rsidRPr="00BF59B1">
        <w:t>, piemēram, veikusi centralizētu iepirkumu mobilo sakaru pakalpojumiem Finanšu ministrijai, tās padotības iestādēm un Fiskālās disciplīnas padomei</w:t>
      </w:r>
      <w:r w:rsidR="004C78F6" w:rsidRPr="00BF59B1">
        <w:t xml:space="preserve">. Tāpat arī centralizētus iepirkumus savām un padotības iestāžu vajadzībām </w:t>
      </w:r>
      <w:r w:rsidR="00FF3AA7" w:rsidRPr="00BF59B1">
        <w:t>veic</w:t>
      </w:r>
      <w:r w:rsidR="004C78F6" w:rsidRPr="00BF59B1">
        <w:t xml:space="preserve"> </w:t>
      </w:r>
      <w:r w:rsidR="00350EE6" w:rsidRPr="00BF59B1">
        <w:t>Aizsardzības ministrijas pakļautībā esošā tiešās pārvaldes iestāde VALIC</w:t>
      </w:r>
      <w:r w:rsidR="00C17426" w:rsidRPr="00BF59B1">
        <w:t>,</w:t>
      </w:r>
      <w:r w:rsidR="00350EE6" w:rsidRPr="00BF59B1">
        <w:t xml:space="preserve"> </w:t>
      </w:r>
      <w:r w:rsidR="00FF3AA7" w:rsidRPr="00BF59B1">
        <w:t xml:space="preserve">veicot </w:t>
      </w:r>
      <w:r w:rsidR="00350EE6" w:rsidRPr="00BF59B1">
        <w:t>visu resora iepirkumu centralizēt</w:t>
      </w:r>
      <w:r w:rsidR="004C78F6" w:rsidRPr="00BF59B1">
        <w:t>u</w:t>
      </w:r>
      <w:r w:rsidR="00350EE6" w:rsidRPr="00BF59B1">
        <w:t xml:space="preserve"> organizēšanu, </w:t>
      </w:r>
      <w:r w:rsidR="009C73AC" w:rsidRPr="00BF59B1">
        <w:t xml:space="preserve">kur centralizēti iepirkumi tiek realizēti visos gadījumos, kur iepirkuma paredzamā līgumcena pārsniedz 42 000 EUR, ja nav īpašu apstākļu, kāpēc šāds iepirkums būtu jāveic decentralizēti. </w:t>
      </w:r>
      <w:r w:rsidR="00C76C39" w:rsidRPr="00BF59B1">
        <w:t xml:space="preserve">Vienlaikus </w:t>
      </w:r>
      <w:r w:rsidR="009C73AC" w:rsidRPr="00BF59B1">
        <w:t xml:space="preserve">VALIC ir norādījis, ka iepirkuma priekšmetu pārvalde prasa būtiskas un specifiskas zināšanas. </w:t>
      </w:r>
      <w:r w:rsidR="00350EE6" w:rsidRPr="00BF59B1">
        <w:t xml:space="preserve">Tieslietu sektorā </w:t>
      </w:r>
      <w:r w:rsidR="001234F2" w:rsidRPr="00BF59B1">
        <w:t>–</w:t>
      </w:r>
      <w:r w:rsidR="00350EE6" w:rsidRPr="00BF59B1">
        <w:t xml:space="preserve"> tieslietu</w:t>
      </w:r>
      <w:r w:rsidR="001234F2" w:rsidRPr="00BF59B1">
        <w:t xml:space="preserve"> </w:t>
      </w:r>
      <w:r w:rsidR="00350EE6" w:rsidRPr="00BF59B1">
        <w:t xml:space="preserve">ministra pakļautībā esoša tiešās pārvaldes iestāde “Tiesu administrācija”, kas sadarbībā ar VAS “Tiesu namu aģentūra” nodrošina tiesas ar darba telpām un informācijas un komunikāciju tehnoloģiju infrastruktūru, Izglītības un zinātnes sektorā izglītības un zinātnes ministra pakļautībā esoša tiešās pārvaldes iestāde “Valsts izglītības attīstības aģentūra”, kas veic centralizētus būvniecības iepirkumus visa izglītības resora vajadzībām, tiešās pārvaldes iestāde “Nodrošinājuma valsts aģentūra”, kas nodrošina </w:t>
      </w:r>
      <w:proofErr w:type="spellStart"/>
      <w:r w:rsidR="00350EE6" w:rsidRPr="00BF59B1">
        <w:t>Iekšlietu</w:t>
      </w:r>
      <w:proofErr w:type="spellEnd"/>
      <w:r w:rsidR="00350EE6" w:rsidRPr="00BF59B1">
        <w:t xml:space="preserve"> ministrijas un tās padotības iestāžu darbību nekustamo īpašumu un publisko iepirkumu jomā, Labklājības resora VSIA “Šampētera nams”,</w:t>
      </w:r>
      <w:r w:rsidR="00350EE6" w:rsidRPr="00BF59B1">
        <w:rPr>
          <w:sz w:val="23"/>
          <w:szCs w:val="23"/>
        </w:rPr>
        <w:t xml:space="preserve"> kas pārvalda  ministrijas valdīj</w:t>
      </w:r>
      <w:r w:rsidR="00350EE6" w:rsidRPr="00BF59B1">
        <w:t>umā esošos nekustamos īpašumus un nodrošina Labklājības ministrijas iestāžu funkcionēšanas nepārtrauktību, Veselības resorā Veselības ministrijas padotības iestāde “Nacionālais veselības dienests”</w:t>
      </w:r>
      <w:r w:rsidR="00163A97" w:rsidRPr="00BF59B1">
        <w:t xml:space="preserve"> </w:t>
      </w:r>
      <w:r w:rsidR="00350EE6" w:rsidRPr="00BF59B1">
        <w:t xml:space="preserve">un virkne slimnīcu, kas regulāri veic centralizētus iepirkumus resora vajadzībām Rīgas Stradiņa universitāte, SIA </w:t>
      </w:r>
      <w:r w:rsidR="001234F2" w:rsidRPr="00BF59B1">
        <w:t>“</w:t>
      </w:r>
      <w:r w:rsidR="00350EE6" w:rsidRPr="00BF59B1">
        <w:t>Rīgas Austrumu klīniskā universitātes slimnīca</w:t>
      </w:r>
      <w:r w:rsidR="006B7636" w:rsidRPr="00BF59B1">
        <w:t>”</w:t>
      </w:r>
      <w:r w:rsidR="00350EE6" w:rsidRPr="00BF59B1">
        <w:t xml:space="preserve">, VSIA </w:t>
      </w:r>
      <w:r w:rsidR="006B7636" w:rsidRPr="00BF59B1">
        <w:t>“</w:t>
      </w:r>
      <w:r w:rsidR="00350EE6" w:rsidRPr="00BF59B1">
        <w:t xml:space="preserve">Paula Stradiņa klīniskā universitātes slimnīca”, SIA </w:t>
      </w:r>
      <w:r w:rsidR="006B7636" w:rsidRPr="00BF59B1">
        <w:t>“</w:t>
      </w:r>
      <w:proofErr w:type="spellStart"/>
      <w:r w:rsidR="00350EE6" w:rsidRPr="00BF59B1">
        <w:t>Ziemeļkurzemes</w:t>
      </w:r>
      <w:proofErr w:type="spellEnd"/>
      <w:r w:rsidR="00350EE6" w:rsidRPr="00BF59B1">
        <w:t xml:space="preserve"> reģionālā slimnīca</w:t>
      </w:r>
      <w:r w:rsidR="006B7636" w:rsidRPr="00BF59B1">
        <w:t>”</w:t>
      </w:r>
      <w:r w:rsidR="00350EE6" w:rsidRPr="00BF59B1">
        <w:t>.</w:t>
      </w:r>
    </w:p>
    <w:p w14:paraId="5DE072E5" w14:textId="28223D99" w:rsidR="00855471" w:rsidRPr="00BF59B1" w:rsidRDefault="005106FF" w:rsidP="006B7636">
      <w:pPr>
        <w:ind w:firstLine="720"/>
        <w:jc w:val="both"/>
      </w:pPr>
      <w:r w:rsidRPr="00BF59B1">
        <w:t>Līdzīgi ir arī pašvaldību līmenī, l</w:t>
      </w:r>
      <w:r w:rsidR="009538A0" w:rsidRPr="00BF59B1">
        <w:t>ai a</w:t>
      </w:r>
      <w:r w:rsidR="00350EE6" w:rsidRPr="00BF59B1">
        <w:t>r</w:t>
      </w:r>
      <w:r w:rsidR="009538A0" w:rsidRPr="00BF59B1">
        <w:t xml:space="preserve">ī </w:t>
      </w:r>
      <w:r w:rsidR="00350EE6" w:rsidRPr="00BF59B1">
        <w:t>pašvaldību jomā nav vienotas prakses iepirkumu centralizācijā</w:t>
      </w:r>
      <w:r w:rsidR="009538A0" w:rsidRPr="00BF59B1">
        <w:t xml:space="preserve">, piemēram, </w:t>
      </w:r>
      <w:r w:rsidR="00350EE6" w:rsidRPr="00BF59B1">
        <w:t>Rīgas pašvaldīb</w:t>
      </w:r>
      <w:r w:rsidR="00E1610A" w:rsidRPr="00BF59B1">
        <w:t>ā</w:t>
      </w:r>
      <w:r w:rsidR="00350EE6" w:rsidRPr="00BF59B1">
        <w:t xml:space="preserve"> </w:t>
      </w:r>
      <w:r w:rsidRPr="00BF59B1">
        <w:t>ir</w:t>
      </w:r>
      <w:r w:rsidR="00350EE6" w:rsidRPr="00BF59B1">
        <w:t xml:space="preserve"> iepirkumu priekšmeti, kuros tās departamenti īsteno iepirkuma centralizāciju</w:t>
      </w:r>
      <w:r w:rsidR="00C66530" w:rsidRPr="00BF59B1">
        <w:t>. P</w:t>
      </w:r>
      <w:r w:rsidR="00350EE6" w:rsidRPr="00BF59B1">
        <w:t xml:space="preserve">iemēram, RD IKSD </w:t>
      </w:r>
      <w:r w:rsidR="00F146D6" w:rsidRPr="00BF59B1">
        <w:t>centralizējis izglītības iestādes ēdināšanas pakalpojuma un pārtikas produktu iepirkumus, šādā veidā apkalpojot 256 izglītības iestādes (147 pirmsskolas izglītības iestādes un 109 skolas)</w:t>
      </w:r>
      <w:r w:rsidR="00350EE6" w:rsidRPr="00BF59B1">
        <w:t xml:space="preserve">, </w:t>
      </w:r>
      <w:r w:rsidR="00350EE6" w:rsidRPr="00BF59B1">
        <w:lastRenderedPageBreak/>
        <w:t xml:space="preserve">Rīgas domes Labklājības departaments pārtikas, aprīkojuma iegādes un dažādu pakalpojumu jomā, Rīgas domes Satiksmes departaments ielu izbūves jomā un citi. </w:t>
      </w:r>
      <w:r w:rsidR="00F146D6" w:rsidRPr="00BF59B1">
        <w:t>Attiecībā uz iespējamam problēmām iepirkumu centralizācijā RD IKSD pētījuma autoriem norādījis, ka centralizētā iepirkumā pastāv būtiska problēma iepirkuma priekšmeta noteikšanā, jo dažādās skolās var būt atšķirīgas prasības (piemēram, veģetārs ēdiens vai īpašas prasības bērniem ar diabētu u.tml.).</w:t>
      </w:r>
    </w:p>
    <w:p w14:paraId="046E5C19" w14:textId="1C5BE6AD" w:rsidR="00825C6D" w:rsidRPr="00BF59B1" w:rsidRDefault="00350EE6" w:rsidP="006B7636">
      <w:pPr>
        <w:ind w:firstLine="720"/>
        <w:contextualSpacing/>
        <w:jc w:val="both"/>
      </w:pPr>
      <w:r w:rsidRPr="00BF59B1">
        <w:t xml:space="preserve">Atsevišķi centralizēti iepirkumi </w:t>
      </w:r>
      <w:r w:rsidR="007B03C2" w:rsidRPr="00BF59B1">
        <w:t xml:space="preserve">laika posmā no 2018. līdz 2020. gadam </w:t>
      </w:r>
      <w:r w:rsidRPr="00BF59B1">
        <w:t xml:space="preserve">ir veikti Ventspils pašvaldībā un tās padotības iestādēs “Komunālā pārvalde", </w:t>
      </w:r>
      <w:r w:rsidR="006B7636" w:rsidRPr="00BF59B1">
        <w:t>“</w:t>
      </w:r>
      <w:r w:rsidRPr="00BF59B1">
        <w:t>Ventspils Digitālais centrs</w:t>
      </w:r>
      <w:r w:rsidR="006B7636" w:rsidRPr="00BF59B1">
        <w:t>”</w:t>
      </w:r>
      <w:r w:rsidRPr="00BF59B1">
        <w:t xml:space="preserve">, PSIA </w:t>
      </w:r>
      <w:r w:rsidR="006B7636" w:rsidRPr="00BF59B1">
        <w:t>“</w:t>
      </w:r>
      <w:r w:rsidRPr="00BF59B1">
        <w:t>Ventspils labiekārtošanas kombināts</w:t>
      </w:r>
      <w:r w:rsidR="006B7636" w:rsidRPr="00BF59B1">
        <w:t>”</w:t>
      </w:r>
      <w:r w:rsidRPr="00BF59B1">
        <w:t xml:space="preserve">, PSIA </w:t>
      </w:r>
      <w:r w:rsidR="006B7636" w:rsidRPr="00BF59B1">
        <w:t>“</w:t>
      </w:r>
      <w:r w:rsidRPr="00BF59B1">
        <w:t>Ventspils nekustamie īpašumi</w:t>
      </w:r>
      <w:r w:rsidR="006B7636" w:rsidRPr="00BF59B1">
        <w:t>”</w:t>
      </w:r>
      <w:r w:rsidRPr="00BF59B1">
        <w:t xml:space="preserve">, Ventspils augstskola, Ventspils pilsētas pašvaldības policija, iegādājoties tādus iepirkuma priekšmetus kā iekārtas un aprīkojums, </w:t>
      </w:r>
      <w:r w:rsidR="00E450BE" w:rsidRPr="00BF59B1">
        <w:t>auto</w:t>
      </w:r>
      <w:r w:rsidRPr="00BF59B1">
        <w:t>transport</w:t>
      </w:r>
      <w:r w:rsidR="00E450BE" w:rsidRPr="00BF59B1">
        <w:t xml:space="preserve">a </w:t>
      </w:r>
      <w:r w:rsidRPr="00BF59B1">
        <w:t xml:space="preserve">līdzekļi, būvniecības un remonta darbi, apdrošināšanas pakalpojumi u.c. Piemēram, 2018. gadā Ventspils pilsētas pašvaldības policija veica </w:t>
      </w:r>
      <w:r w:rsidR="00E450BE" w:rsidRPr="00BF59B1">
        <w:t>auto</w:t>
      </w:r>
      <w:r w:rsidR="00E678BC" w:rsidRPr="00BF59B1">
        <w:t>transport</w:t>
      </w:r>
      <w:r w:rsidR="00E450BE" w:rsidRPr="00BF59B1">
        <w:t xml:space="preserve">a </w:t>
      </w:r>
      <w:r w:rsidR="00E678BC" w:rsidRPr="00BF59B1">
        <w:t xml:space="preserve">līdzekļu </w:t>
      </w:r>
      <w:r w:rsidRPr="00BF59B1">
        <w:t>iepirkumu, savukārt iepirkuma dokumentācijā norādītie pasūtītāji ir Ventspils pilsētas pašvaldības policija un vēl 11 pašvaldības iestādes (kopskaitā 12 pasūtītāji), kas parāda faktiskas centralizācijas rezultātu</w:t>
      </w:r>
      <w:r w:rsidRPr="00BF59B1">
        <w:rPr>
          <w:iCs/>
        </w:rPr>
        <w:t xml:space="preserve">. </w:t>
      </w:r>
    </w:p>
    <w:p w14:paraId="69DF47A9" w14:textId="3B0415D3" w:rsidR="00454322" w:rsidRPr="00BF59B1" w:rsidRDefault="0084315F" w:rsidP="00C55891">
      <w:pPr>
        <w:ind w:firstLine="720"/>
        <w:contextualSpacing/>
        <w:jc w:val="both"/>
      </w:pPr>
      <w:r w:rsidRPr="00BF59B1">
        <w:t>Atbilstoši pētījumā apkopotajiem viedokļiem, secināts, ka</w:t>
      </w:r>
      <w:r w:rsidR="002861BF" w:rsidRPr="00BF59B1">
        <w:t>,</w:t>
      </w:r>
      <w:r w:rsidRPr="00BF59B1">
        <w:t xml:space="preserve"> </w:t>
      </w:r>
      <w:r w:rsidR="00CB326B" w:rsidRPr="00BF59B1">
        <w:t xml:space="preserve">ja tiek runāts </w:t>
      </w:r>
      <w:r w:rsidRPr="00BF59B1">
        <w:t xml:space="preserve">par centralizāciju, tipiski tiek pieminēta EIS katalogu sistēma kā vispārpieņemts iepirkumu centralizācijas piemērs, kā arī tiek </w:t>
      </w:r>
      <w:r w:rsidR="00CB326B" w:rsidRPr="00BF59B1">
        <w:t>uzsvērtas</w:t>
      </w:r>
      <w:r w:rsidRPr="00BF59B1">
        <w:t xml:space="preserve"> EIS katalogu priekšrocības</w:t>
      </w:r>
      <w:r w:rsidR="00454322" w:rsidRPr="00BF59B1">
        <w:t xml:space="preserve"> un tie tiek uzskatīti </w:t>
      </w:r>
      <w:r w:rsidR="00D12C42" w:rsidRPr="00BF59B1">
        <w:t xml:space="preserve">par vienu no būtiskākajiem centralizācijas risinājumiem Latvijā. </w:t>
      </w:r>
    </w:p>
    <w:p w14:paraId="6617E663" w14:textId="640E6F6B" w:rsidR="00E3377B" w:rsidRPr="00BF59B1" w:rsidRDefault="00862045" w:rsidP="00C55891">
      <w:pPr>
        <w:ind w:firstLine="720"/>
        <w:contextualSpacing/>
        <w:jc w:val="both"/>
      </w:pPr>
      <w:r w:rsidRPr="00BF59B1">
        <w:t>S</w:t>
      </w:r>
      <w:r w:rsidR="00D12C42" w:rsidRPr="00BF59B1">
        <w:t>askaņā ar publiski pieejamajiem datiem, VRAA, kas ir EIS sistēmas administrators un vispārīgo vienošanos slēdzējs, iepirkumu īpatsvars pēc līgumsummām gada griezumā ir apmēram 2,2% no visiem valsts publiskajiem iepirkumiem un 18,6% no visiem centralizētajiem publiskajiem iepirkumiem</w:t>
      </w:r>
      <w:r w:rsidR="004148BE" w:rsidRPr="00BF59B1">
        <w:rPr>
          <w:rStyle w:val="FootnoteReference"/>
        </w:rPr>
        <w:footnoteReference w:id="12"/>
      </w:r>
      <w:r w:rsidR="00D12C42" w:rsidRPr="00BF59B1">
        <w:t xml:space="preserve">. </w:t>
      </w:r>
    </w:p>
    <w:p w14:paraId="6D8C7BC5" w14:textId="64550274" w:rsidR="009355DA" w:rsidRPr="00BF59B1" w:rsidRDefault="009355DA" w:rsidP="00C55891">
      <w:pPr>
        <w:ind w:firstLine="720"/>
        <w:contextualSpacing/>
        <w:jc w:val="both"/>
      </w:pPr>
      <w:r w:rsidRPr="00BF59B1">
        <w:t xml:space="preserve">Tomēr, lai arī </w:t>
      </w:r>
      <w:r w:rsidR="00E3377B" w:rsidRPr="00BF59B1">
        <w:t xml:space="preserve">pētījuma autoriem pasūtītāji </w:t>
      </w:r>
      <w:r w:rsidRPr="00BF59B1">
        <w:t xml:space="preserve">kā būtiskāko EIS priekšrocību </w:t>
      </w:r>
      <w:r w:rsidR="00E3377B" w:rsidRPr="00BF59B1">
        <w:t>n</w:t>
      </w:r>
      <w:r w:rsidRPr="00BF59B1">
        <w:t xml:space="preserve">orāda iespēju ātri iegādāties standartizētus produktus, apejot sarežģīto un laikietilpīgo publiskā iepirkuma procesu, būtiski ekonomējot iestādes laiku un resursus, tai pat laikā pētījuma ietvaros sniegts viedoklis, ka EIS kataloga preču grupu cenas dažkārt ir dārgākas nekā ārpus EIS, kas var netieši norādīt uz riskiem par tirgus dalībnieku vienošanos vai tādu tirgus dalībnieku sākotnējo izvēli, kas samazina konkurenci vai rada </w:t>
      </w:r>
      <w:proofErr w:type="spellStart"/>
      <w:r w:rsidRPr="00BF59B1">
        <w:t>bezkonkurences</w:t>
      </w:r>
      <w:proofErr w:type="spellEnd"/>
      <w:r w:rsidRPr="00BF59B1">
        <w:t xml:space="preserve"> apstākļus specifiskās preču grupās.</w:t>
      </w:r>
    </w:p>
    <w:p w14:paraId="114DDE9D" w14:textId="69AC4D79" w:rsidR="0027706A" w:rsidRPr="00BF59B1" w:rsidRDefault="00D12C42" w:rsidP="006B7636">
      <w:pPr>
        <w:ind w:firstLine="720"/>
        <w:contextualSpacing/>
        <w:jc w:val="both"/>
        <w:rPr>
          <w:u w:val="single"/>
        </w:rPr>
      </w:pPr>
      <w:r w:rsidRPr="00BF59B1">
        <w:t>Vienlaikus pētījum</w:t>
      </w:r>
      <w:r w:rsidR="00D267BD" w:rsidRPr="00BF59B1">
        <w:t>a</w:t>
      </w:r>
      <w:r w:rsidRPr="00BF59B1">
        <w:t xml:space="preserve"> ietvaros VRAA norādījis, ka, katalogu uzturēšana un iepirkuma priekšmetu definēšana ir ļoti apjomīgs un sarežģīts darbs, kas prasa ļoti dziļas un priekšmetam specifiskas zināšanas, tāpēc VRAA redzējums ir pakāpeniski samazināt tās pārvaldīto katalogu apjomu un koncentrēt savu darbību uz platformas nodrošināšanu citām iestādēm to iepirkumu centralizācijas atbalstam un arī šobrīd notiek sekmīga sadarbība ar Nacionālo veselības dienestu, lai veidotu un administrētu medicīnas jomas preču iegādi, izmantojot EIS katalogu sistēmu.</w:t>
      </w:r>
      <w:r w:rsidR="00BF5F67" w:rsidRPr="00BF59B1">
        <w:t xml:space="preserve"> </w:t>
      </w:r>
      <w:r w:rsidR="00685BC2" w:rsidRPr="00BF59B1">
        <w:t>Tāpat</w:t>
      </w:r>
      <w:r w:rsidR="00BF5F67" w:rsidRPr="00BF59B1">
        <w:t xml:space="preserve"> šobrīd</w:t>
      </w:r>
      <w:r w:rsidR="005F4D15" w:rsidRPr="00BF59B1">
        <w:t xml:space="preserve"> jau </w:t>
      </w:r>
      <w:r w:rsidR="00BF5F67" w:rsidRPr="00BF59B1">
        <w:t>Tieslietu ministrija vairāku secīgu vienošanos izpild</w:t>
      </w:r>
      <w:r w:rsidR="005437E9" w:rsidRPr="00BF59B1">
        <w:t>i</w:t>
      </w:r>
      <w:r w:rsidR="00BF5F67" w:rsidRPr="00BF59B1">
        <w:t xml:space="preserve"> nodrošina caur EIS e-katalogiem</w:t>
      </w:r>
      <w:r w:rsidR="005437E9" w:rsidRPr="00BF59B1">
        <w:t xml:space="preserve"> un </w:t>
      </w:r>
      <w:r w:rsidR="00BF5F67" w:rsidRPr="00BF59B1">
        <w:t>Izglītības un zinātnes ministrijas organizē iepirkumu “Par datortehnikas piegādi izglītības procesa nodrošināšanai” (</w:t>
      </w:r>
      <w:proofErr w:type="spellStart"/>
      <w:r w:rsidR="00BF5F67" w:rsidRPr="00BF59B1">
        <w:t>Id.Nr</w:t>
      </w:r>
      <w:proofErr w:type="spellEnd"/>
      <w:r w:rsidR="00BF5F67" w:rsidRPr="00BF59B1">
        <w:t>. 2021/22/AK/ERAF), kurā rezultātā tiks atvērts attiecīgais EIS katalogs.</w:t>
      </w:r>
    </w:p>
    <w:p w14:paraId="6205E22D" w14:textId="4B6F08EF" w:rsidR="00760345" w:rsidRPr="00BF59B1" w:rsidRDefault="00FE5BB8" w:rsidP="006B7636">
      <w:pPr>
        <w:ind w:firstLine="720"/>
        <w:contextualSpacing/>
        <w:jc w:val="both"/>
      </w:pPr>
      <w:r w:rsidRPr="00BF59B1">
        <w:t>Lai arī i</w:t>
      </w:r>
      <w:r w:rsidR="001F1604" w:rsidRPr="00BF59B1">
        <w:t>epirkumu centralizācija Latvijā pēdējo gadu laikā</w:t>
      </w:r>
      <w:r w:rsidR="00AF1C59" w:rsidRPr="00BF59B1">
        <w:t xml:space="preserve"> </w:t>
      </w:r>
      <w:r w:rsidR="001F1604" w:rsidRPr="00BF59B1">
        <w:t xml:space="preserve"> pieaug, taču centralizēto iepirkumu īpatsvars pēc skaita nepārsniedz 10% no visiem publiskajiem iepirkumiem</w:t>
      </w:r>
      <w:r w:rsidR="000715AB" w:rsidRPr="00BF59B1">
        <w:t xml:space="preserve"> </w:t>
      </w:r>
      <w:r w:rsidR="006C5093" w:rsidRPr="00BF59B1">
        <w:t>(</w:t>
      </w:r>
      <w:r w:rsidR="000715AB" w:rsidRPr="00BF59B1">
        <w:t>sk. 1.tabulu</w:t>
      </w:r>
      <w:r w:rsidR="006C5093" w:rsidRPr="00BF59B1">
        <w:t>)</w:t>
      </w:r>
      <w:r w:rsidR="001F1604" w:rsidRPr="00BF59B1">
        <w:t>.</w:t>
      </w:r>
    </w:p>
    <w:p w14:paraId="00F290CD" w14:textId="77777777" w:rsidR="00DD483B" w:rsidRPr="00BF59B1" w:rsidRDefault="00DD483B" w:rsidP="006B7636">
      <w:pPr>
        <w:ind w:firstLine="720"/>
        <w:contextualSpacing/>
        <w:jc w:val="both"/>
      </w:pPr>
    </w:p>
    <w:p w14:paraId="072EBA17" w14:textId="4AAA1F0F" w:rsidR="000715AB" w:rsidRPr="00BF59B1" w:rsidRDefault="000715AB" w:rsidP="00DD483B">
      <w:pPr>
        <w:ind w:firstLine="720"/>
        <w:contextualSpacing/>
        <w:jc w:val="right"/>
      </w:pPr>
      <w:r w:rsidRPr="00BF59B1">
        <w:t>1.tabula</w:t>
      </w:r>
    </w:p>
    <w:p w14:paraId="2DFF0F09" w14:textId="3620736C" w:rsidR="001F1604" w:rsidRPr="00BF59B1" w:rsidRDefault="001F1604" w:rsidP="00C55891">
      <w:pPr>
        <w:jc w:val="center"/>
        <w:rPr>
          <w:b/>
        </w:rPr>
      </w:pPr>
      <w:r w:rsidRPr="00BF59B1">
        <w:rPr>
          <w:b/>
        </w:rPr>
        <w:lastRenderedPageBreak/>
        <w:t>Centralizētu iepirkumu īpatsvars pa gadiem (pēc skaita)</w:t>
      </w:r>
      <w:r w:rsidR="007957B3" w:rsidRPr="00BF59B1">
        <w:rPr>
          <w:rStyle w:val="FootnoteReference"/>
          <w:b/>
        </w:rPr>
        <w:footnoteReference w:id="13"/>
      </w:r>
    </w:p>
    <w:tbl>
      <w:tblPr>
        <w:tblW w:w="8364"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1670"/>
        <w:gridCol w:w="1770"/>
        <w:gridCol w:w="1890"/>
        <w:gridCol w:w="3034"/>
      </w:tblGrid>
      <w:tr w:rsidR="00BF59B1" w:rsidRPr="00BF59B1" w14:paraId="1892BD5C" w14:textId="77777777" w:rsidTr="003D25A6">
        <w:trPr>
          <w:trHeight w:val="20"/>
        </w:trPr>
        <w:tc>
          <w:tcPr>
            <w:tcW w:w="1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100D91A" w14:textId="77777777" w:rsidR="001F1604" w:rsidRPr="00BF59B1" w:rsidRDefault="001F1604" w:rsidP="00C55891">
            <w:pPr>
              <w:snapToGrid w:val="0"/>
              <w:jc w:val="center"/>
              <w:rPr>
                <w:b/>
                <w:sz w:val="20"/>
                <w:szCs w:val="20"/>
              </w:rPr>
            </w:pPr>
            <w:r w:rsidRPr="00BF59B1">
              <w:rPr>
                <w:b/>
                <w:sz w:val="20"/>
                <w:szCs w:val="20"/>
              </w:rPr>
              <w:t>Gads</w:t>
            </w:r>
          </w:p>
        </w:tc>
        <w:tc>
          <w:tcPr>
            <w:tcW w:w="17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4895AD89" w14:textId="77777777" w:rsidR="001F1604" w:rsidRPr="00BF59B1" w:rsidRDefault="001F1604" w:rsidP="00C55891">
            <w:pPr>
              <w:snapToGrid w:val="0"/>
              <w:jc w:val="center"/>
              <w:rPr>
                <w:b/>
                <w:sz w:val="20"/>
                <w:szCs w:val="20"/>
              </w:rPr>
            </w:pPr>
            <w:r w:rsidRPr="00BF59B1">
              <w:rPr>
                <w:b/>
                <w:sz w:val="20"/>
                <w:szCs w:val="20"/>
              </w:rPr>
              <w:t>Iepirkumi kopā</w:t>
            </w:r>
          </w:p>
        </w:tc>
        <w:tc>
          <w:tcPr>
            <w:tcW w:w="18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312F3A9C" w14:textId="77777777" w:rsidR="001F1604" w:rsidRPr="00BF59B1" w:rsidRDefault="001F1604" w:rsidP="00C55891">
            <w:pPr>
              <w:snapToGrid w:val="0"/>
              <w:jc w:val="center"/>
              <w:rPr>
                <w:b/>
                <w:sz w:val="20"/>
                <w:szCs w:val="20"/>
              </w:rPr>
            </w:pPr>
            <w:r w:rsidRPr="00BF59B1">
              <w:rPr>
                <w:b/>
                <w:sz w:val="20"/>
                <w:szCs w:val="20"/>
              </w:rPr>
              <w:t>Centralizēti iepirkumi</w:t>
            </w:r>
          </w:p>
        </w:tc>
        <w:tc>
          <w:tcPr>
            <w:tcW w:w="3034"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7BE84457" w14:textId="77777777" w:rsidR="001F1604" w:rsidRPr="00BF59B1" w:rsidRDefault="001F1604" w:rsidP="00C55891">
            <w:pPr>
              <w:snapToGrid w:val="0"/>
              <w:jc w:val="center"/>
              <w:rPr>
                <w:b/>
                <w:sz w:val="20"/>
                <w:szCs w:val="20"/>
              </w:rPr>
            </w:pPr>
            <w:r w:rsidRPr="00BF59B1">
              <w:rPr>
                <w:b/>
                <w:sz w:val="20"/>
                <w:szCs w:val="20"/>
              </w:rPr>
              <w:t>Centralizētu iepirkumu īpatsvars</w:t>
            </w:r>
          </w:p>
        </w:tc>
      </w:tr>
      <w:tr w:rsidR="00BF59B1" w:rsidRPr="00BF59B1" w14:paraId="4686F7B9" w14:textId="77777777" w:rsidTr="003D25A6">
        <w:trPr>
          <w:trHeight w:val="20"/>
        </w:trPr>
        <w:tc>
          <w:tcPr>
            <w:tcW w:w="16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07740B9" w14:textId="77777777" w:rsidR="001F1604" w:rsidRPr="00BF59B1" w:rsidRDefault="001F1604" w:rsidP="00C55891">
            <w:pPr>
              <w:snapToGrid w:val="0"/>
              <w:jc w:val="center"/>
              <w:rPr>
                <w:sz w:val="20"/>
                <w:szCs w:val="20"/>
              </w:rPr>
            </w:pPr>
            <w:r w:rsidRPr="00BF59B1">
              <w:rPr>
                <w:sz w:val="20"/>
                <w:szCs w:val="20"/>
              </w:rPr>
              <w:t>2018</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09FACBEE" w14:textId="77777777" w:rsidR="001F1604" w:rsidRPr="00BF59B1" w:rsidRDefault="001F1604" w:rsidP="00C55891">
            <w:pPr>
              <w:snapToGrid w:val="0"/>
              <w:jc w:val="center"/>
              <w:rPr>
                <w:sz w:val="20"/>
                <w:szCs w:val="20"/>
              </w:rPr>
            </w:pPr>
            <w:r w:rsidRPr="00BF59B1">
              <w:rPr>
                <w:sz w:val="20"/>
                <w:szCs w:val="20"/>
              </w:rPr>
              <w:t>9571</w:t>
            </w:r>
          </w:p>
        </w:tc>
        <w:tc>
          <w:tcPr>
            <w:tcW w:w="1890"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756E3150" w14:textId="77777777" w:rsidR="001F1604" w:rsidRPr="00BF59B1" w:rsidRDefault="001F1604" w:rsidP="00C55891">
            <w:pPr>
              <w:snapToGrid w:val="0"/>
              <w:jc w:val="center"/>
              <w:rPr>
                <w:sz w:val="20"/>
                <w:szCs w:val="20"/>
              </w:rPr>
            </w:pPr>
            <w:r w:rsidRPr="00BF59B1">
              <w:rPr>
                <w:sz w:val="20"/>
                <w:szCs w:val="20"/>
              </w:rPr>
              <w:t>758</w:t>
            </w:r>
          </w:p>
        </w:tc>
        <w:tc>
          <w:tcPr>
            <w:tcW w:w="3034"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1F66D1AF" w14:textId="77777777" w:rsidR="001F1604" w:rsidRPr="00BF59B1" w:rsidRDefault="001F1604" w:rsidP="00C55891">
            <w:pPr>
              <w:snapToGrid w:val="0"/>
              <w:jc w:val="center"/>
              <w:rPr>
                <w:sz w:val="20"/>
                <w:szCs w:val="20"/>
              </w:rPr>
            </w:pPr>
            <w:r w:rsidRPr="00BF59B1">
              <w:rPr>
                <w:sz w:val="20"/>
                <w:szCs w:val="20"/>
              </w:rPr>
              <w:t>7,92%</w:t>
            </w:r>
          </w:p>
        </w:tc>
      </w:tr>
      <w:tr w:rsidR="00BF59B1" w:rsidRPr="00BF59B1" w14:paraId="305ADE11" w14:textId="77777777" w:rsidTr="003D25A6">
        <w:trPr>
          <w:trHeight w:val="20"/>
        </w:trPr>
        <w:tc>
          <w:tcPr>
            <w:tcW w:w="16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2DA432E" w14:textId="77777777" w:rsidR="001F1604" w:rsidRPr="00BF59B1" w:rsidRDefault="001F1604" w:rsidP="00C55891">
            <w:pPr>
              <w:snapToGrid w:val="0"/>
              <w:jc w:val="center"/>
              <w:rPr>
                <w:sz w:val="20"/>
                <w:szCs w:val="20"/>
              </w:rPr>
            </w:pPr>
            <w:r w:rsidRPr="00BF59B1">
              <w:rPr>
                <w:sz w:val="20"/>
                <w:szCs w:val="20"/>
              </w:rPr>
              <w:t>2019</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4A5026C8" w14:textId="77777777" w:rsidR="001F1604" w:rsidRPr="00BF59B1" w:rsidRDefault="001F1604" w:rsidP="00C55891">
            <w:pPr>
              <w:snapToGrid w:val="0"/>
              <w:jc w:val="center"/>
              <w:rPr>
                <w:sz w:val="20"/>
                <w:szCs w:val="20"/>
              </w:rPr>
            </w:pPr>
            <w:r w:rsidRPr="00BF59B1">
              <w:rPr>
                <w:sz w:val="20"/>
                <w:szCs w:val="20"/>
              </w:rPr>
              <w:t>8771</w:t>
            </w:r>
          </w:p>
        </w:tc>
        <w:tc>
          <w:tcPr>
            <w:tcW w:w="1890"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7FECB625" w14:textId="77777777" w:rsidR="001F1604" w:rsidRPr="00BF59B1" w:rsidRDefault="001F1604" w:rsidP="00C55891">
            <w:pPr>
              <w:snapToGrid w:val="0"/>
              <w:jc w:val="center"/>
              <w:rPr>
                <w:sz w:val="20"/>
                <w:szCs w:val="20"/>
              </w:rPr>
            </w:pPr>
            <w:r w:rsidRPr="00BF59B1">
              <w:rPr>
                <w:sz w:val="20"/>
                <w:szCs w:val="20"/>
              </w:rPr>
              <w:t>746</w:t>
            </w:r>
          </w:p>
        </w:tc>
        <w:tc>
          <w:tcPr>
            <w:tcW w:w="3034"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3714B46F" w14:textId="77777777" w:rsidR="001F1604" w:rsidRPr="00BF59B1" w:rsidRDefault="001F1604" w:rsidP="00C55891">
            <w:pPr>
              <w:snapToGrid w:val="0"/>
              <w:jc w:val="center"/>
              <w:rPr>
                <w:sz w:val="20"/>
                <w:szCs w:val="20"/>
              </w:rPr>
            </w:pPr>
            <w:r w:rsidRPr="00BF59B1">
              <w:rPr>
                <w:sz w:val="20"/>
                <w:szCs w:val="20"/>
              </w:rPr>
              <w:t>8,51%</w:t>
            </w:r>
          </w:p>
        </w:tc>
      </w:tr>
      <w:tr w:rsidR="00BF59B1" w:rsidRPr="00BF59B1" w14:paraId="79790281" w14:textId="77777777" w:rsidTr="003D25A6">
        <w:trPr>
          <w:trHeight w:val="20"/>
        </w:trPr>
        <w:tc>
          <w:tcPr>
            <w:tcW w:w="16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906008D" w14:textId="77777777" w:rsidR="001F1604" w:rsidRPr="00BF59B1" w:rsidRDefault="001F1604" w:rsidP="00C55891">
            <w:pPr>
              <w:snapToGrid w:val="0"/>
              <w:jc w:val="center"/>
              <w:rPr>
                <w:sz w:val="20"/>
                <w:szCs w:val="20"/>
              </w:rPr>
            </w:pPr>
            <w:r w:rsidRPr="00BF59B1">
              <w:rPr>
                <w:sz w:val="20"/>
                <w:szCs w:val="20"/>
              </w:rPr>
              <w:t>2020</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664FFAE9" w14:textId="77777777" w:rsidR="001F1604" w:rsidRPr="00BF59B1" w:rsidRDefault="001F1604" w:rsidP="00C55891">
            <w:pPr>
              <w:snapToGrid w:val="0"/>
              <w:jc w:val="center"/>
              <w:rPr>
                <w:sz w:val="20"/>
                <w:szCs w:val="20"/>
              </w:rPr>
            </w:pPr>
            <w:r w:rsidRPr="00BF59B1">
              <w:rPr>
                <w:sz w:val="20"/>
                <w:szCs w:val="20"/>
              </w:rPr>
              <w:t>8870</w:t>
            </w:r>
          </w:p>
        </w:tc>
        <w:tc>
          <w:tcPr>
            <w:tcW w:w="1890"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2559A6BF" w14:textId="77777777" w:rsidR="001F1604" w:rsidRPr="00BF59B1" w:rsidRDefault="001F1604" w:rsidP="00C55891">
            <w:pPr>
              <w:snapToGrid w:val="0"/>
              <w:jc w:val="center"/>
              <w:rPr>
                <w:sz w:val="20"/>
                <w:szCs w:val="20"/>
              </w:rPr>
            </w:pPr>
            <w:r w:rsidRPr="00BF59B1">
              <w:rPr>
                <w:sz w:val="20"/>
                <w:szCs w:val="20"/>
              </w:rPr>
              <w:t>817</w:t>
            </w:r>
          </w:p>
        </w:tc>
        <w:tc>
          <w:tcPr>
            <w:tcW w:w="3034"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7B5EA8A7" w14:textId="77777777" w:rsidR="001F1604" w:rsidRPr="00BF59B1" w:rsidRDefault="001F1604" w:rsidP="00C55891">
            <w:pPr>
              <w:snapToGrid w:val="0"/>
              <w:jc w:val="center"/>
              <w:rPr>
                <w:sz w:val="20"/>
                <w:szCs w:val="20"/>
              </w:rPr>
            </w:pPr>
            <w:r w:rsidRPr="00BF59B1">
              <w:rPr>
                <w:sz w:val="20"/>
                <w:szCs w:val="20"/>
              </w:rPr>
              <w:t>9,21%</w:t>
            </w:r>
          </w:p>
        </w:tc>
      </w:tr>
      <w:tr w:rsidR="00BF59B1" w:rsidRPr="00BF59B1" w14:paraId="5A971C92" w14:textId="77777777" w:rsidTr="003D25A6">
        <w:trPr>
          <w:trHeight w:val="20"/>
        </w:trPr>
        <w:tc>
          <w:tcPr>
            <w:tcW w:w="16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262082C" w14:textId="77777777" w:rsidR="001F1604" w:rsidRPr="00BF59B1" w:rsidRDefault="001F1604" w:rsidP="00C55891">
            <w:pPr>
              <w:snapToGrid w:val="0"/>
              <w:jc w:val="center"/>
              <w:rPr>
                <w:sz w:val="20"/>
                <w:szCs w:val="20"/>
              </w:rPr>
            </w:pPr>
            <w:r w:rsidRPr="00BF59B1">
              <w:rPr>
                <w:sz w:val="20"/>
                <w:szCs w:val="20"/>
              </w:rPr>
              <w:t>Kopā</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75E05CD1" w14:textId="77777777" w:rsidR="001F1604" w:rsidRPr="00BF59B1" w:rsidRDefault="001F1604" w:rsidP="00C55891">
            <w:pPr>
              <w:snapToGrid w:val="0"/>
              <w:jc w:val="center"/>
              <w:rPr>
                <w:sz w:val="20"/>
                <w:szCs w:val="20"/>
              </w:rPr>
            </w:pPr>
            <w:r w:rsidRPr="00BF59B1">
              <w:rPr>
                <w:sz w:val="20"/>
                <w:szCs w:val="20"/>
              </w:rPr>
              <w:t>26867</w:t>
            </w:r>
          </w:p>
        </w:tc>
        <w:tc>
          <w:tcPr>
            <w:tcW w:w="1890"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3B55C027" w14:textId="77777777" w:rsidR="001F1604" w:rsidRPr="00BF59B1" w:rsidRDefault="001F1604" w:rsidP="00C55891">
            <w:pPr>
              <w:snapToGrid w:val="0"/>
              <w:jc w:val="center"/>
              <w:rPr>
                <w:sz w:val="20"/>
                <w:szCs w:val="20"/>
              </w:rPr>
            </w:pPr>
            <w:r w:rsidRPr="00BF59B1">
              <w:rPr>
                <w:sz w:val="20"/>
                <w:szCs w:val="20"/>
              </w:rPr>
              <w:t>2295</w:t>
            </w:r>
          </w:p>
        </w:tc>
        <w:tc>
          <w:tcPr>
            <w:tcW w:w="3034"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63B96651" w14:textId="77777777" w:rsidR="001F1604" w:rsidRPr="00BF59B1" w:rsidRDefault="001F1604" w:rsidP="00C55891">
            <w:pPr>
              <w:snapToGrid w:val="0"/>
              <w:jc w:val="center"/>
              <w:rPr>
                <w:sz w:val="20"/>
                <w:szCs w:val="20"/>
              </w:rPr>
            </w:pPr>
            <w:r w:rsidRPr="00BF59B1">
              <w:rPr>
                <w:sz w:val="20"/>
                <w:szCs w:val="20"/>
              </w:rPr>
              <w:t>8,54%</w:t>
            </w:r>
          </w:p>
        </w:tc>
      </w:tr>
    </w:tbl>
    <w:p w14:paraId="3656B2C1" w14:textId="07F86195" w:rsidR="00760345" w:rsidRPr="00BF59B1" w:rsidRDefault="00760345" w:rsidP="00C55891">
      <w:pPr>
        <w:ind w:firstLine="720"/>
        <w:contextualSpacing/>
        <w:jc w:val="both"/>
      </w:pPr>
    </w:p>
    <w:p w14:paraId="5EC434F1" w14:textId="6A0B11C7" w:rsidR="004D7922" w:rsidRPr="00BF59B1" w:rsidRDefault="004D7922" w:rsidP="00C55891">
      <w:pPr>
        <w:ind w:firstLine="720"/>
        <w:contextualSpacing/>
        <w:jc w:val="both"/>
      </w:pPr>
      <w:r w:rsidRPr="00BF59B1">
        <w:t xml:space="preserve">Pētījumā analizējot iepirkumu centralizācijas pakāpi pēc līgumsummām, novērota atšķirīga situācija: 2018. gadā centralizēto iepirkumu īpatsvars ir 10,5%, 2019. gadā </w:t>
      </w:r>
      <w:r w:rsidR="006B7636" w:rsidRPr="00BF59B1">
        <w:t>–</w:t>
      </w:r>
      <w:r w:rsidRPr="00BF59B1">
        <w:t xml:space="preserve"> 8,8%, savukārt 2020.gadā </w:t>
      </w:r>
      <w:r w:rsidR="00D267BD" w:rsidRPr="00BF59B1">
        <w:t>–</w:t>
      </w:r>
      <w:r w:rsidRPr="00BF59B1">
        <w:t xml:space="preserve"> jau 18,0%, kas norāda uz dažādu realizēto centralizācijas aktivitāšu un pasākumu kopuma ietekmi uz iepirkumu centralizāciju</w:t>
      </w:r>
      <w:r w:rsidR="004148BE" w:rsidRPr="00BF59B1">
        <w:rPr>
          <w:rStyle w:val="FootnoteReference"/>
        </w:rPr>
        <w:footnoteReference w:id="14"/>
      </w:r>
      <w:r w:rsidRPr="00BF59B1">
        <w:t xml:space="preserve">.  </w:t>
      </w:r>
    </w:p>
    <w:p w14:paraId="702C8DA0" w14:textId="4548BB33" w:rsidR="00E2180B" w:rsidRPr="00BF59B1" w:rsidRDefault="00E2180B" w:rsidP="00C55891">
      <w:pPr>
        <w:ind w:firstLine="720"/>
        <w:contextualSpacing/>
        <w:jc w:val="both"/>
      </w:pPr>
      <w:r w:rsidRPr="00BF59B1">
        <w:t>Saskaņā ar pieejamajiem statistiskajiem datiem</w:t>
      </w:r>
      <w:r w:rsidR="00A3749E" w:rsidRPr="00BF59B1">
        <w:t xml:space="preserve"> (sk. </w:t>
      </w:r>
      <w:r w:rsidR="00DF5541" w:rsidRPr="00BF59B1">
        <w:t>3</w:t>
      </w:r>
      <w:r w:rsidR="00A3749E" w:rsidRPr="00BF59B1">
        <w:t>.tabulu)</w:t>
      </w:r>
      <w:r w:rsidRPr="00BF59B1">
        <w:t>, centralizēti publisko iepirkumu veic vairāk kā 50 iestādes</w:t>
      </w:r>
      <w:r w:rsidR="008B6DA6" w:rsidRPr="00BF59B1">
        <w:rPr>
          <w:rStyle w:val="FootnoteReference"/>
        </w:rPr>
        <w:footnoteReference w:id="15"/>
      </w:r>
      <w:r w:rsidRPr="00BF59B1">
        <w:t>, no kurām lielākais īpatsvars ir EIS katalogu iepirkumiem, VAMOIC</w:t>
      </w:r>
      <w:r w:rsidR="00BB3E09" w:rsidRPr="00BF59B1">
        <w:t xml:space="preserve"> (tagad VALIC)</w:t>
      </w:r>
      <w:r w:rsidRPr="00BF59B1">
        <w:t xml:space="preserve"> iepirkumiem un pašvaldībām</w:t>
      </w:r>
      <w:r w:rsidR="00256C27" w:rsidRPr="00BF59B1">
        <w:t>.</w:t>
      </w:r>
      <w:r w:rsidRPr="00BF59B1">
        <w:t xml:space="preserve"> </w:t>
      </w:r>
    </w:p>
    <w:p w14:paraId="1941111E" w14:textId="79BEE80D" w:rsidR="00E97CB3" w:rsidRPr="00BF59B1" w:rsidRDefault="001256F4" w:rsidP="00E97CB3">
      <w:pPr>
        <w:ind w:firstLine="720"/>
        <w:contextualSpacing/>
        <w:jc w:val="both"/>
      </w:pPr>
      <w:r w:rsidRPr="00BF59B1">
        <w:t>Vienā gadā vidēji 70 iestādes</w:t>
      </w:r>
      <w:r w:rsidR="00E97CB3" w:rsidRPr="00BF59B1">
        <w:rPr>
          <w:rStyle w:val="FootnoteReference"/>
        </w:rPr>
        <w:footnoteReference w:id="16"/>
      </w:r>
      <w:r w:rsidRPr="00BF59B1">
        <w:t>, kas uzņemas centralizēto iepirkumu institūcijas funkcijas, jau veic centralizētus iepirkumus par vidēji 2579 iepirkumu priekšmetiem jeb 9,3% no visiem iepirkumiem</w:t>
      </w:r>
      <w:r w:rsidR="00DF5541" w:rsidRPr="00BF59B1">
        <w:t xml:space="preserve"> </w:t>
      </w:r>
      <w:r w:rsidR="00A3749E" w:rsidRPr="00BF59B1">
        <w:t>(sk. 2.tabulu)</w:t>
      </w:r>
      <w:r w:rsidR="00DF5541" w:rsidRPr="00BF59B1">
        <w:t>.</w:t>
      </w:r>
      <w:r w:rsidR="00E97CB3" w:rsidRPr="00BF59B1">
        <w:t xml:space="preserve"> </w:t>
      </w:r>
    </w:p>
    <w:p w14:paraId="703A63DE" w14:textId="77777777" w:rsidR="00E97CB3" w:rsidRPr="00BF59B1" w:rsidRDefault="00E97CB3" w:rsidP="00E97CB3">
      <w:pPr>
        <w:ind w:firstLine="720"/>
        <w:contextualSpacing/>
        <w:jc w:val="both"/>
      </w:pPr>
    </w:p>
    <w:p w14:paraId="0B162FCA" w14:textId="3C99B172" w:rsidR="00E97CB3" w:rsidRPr="00BF59B1" w:rsidRDefault="00E97CB3" w:rsidP="00DD483B">
      <w:pPr>
        <w:ind w:firstLine="720"/>
        <w:contextualSpacing/>
        <w:jc w:val="right"/>
      </w:pPr>
      <w:r w:rsidRPr="00BF59B1">
        <w:t>2.tabula</w:t>
      </w:r>
    </w:p>
    <w:p w14:paraId="6EAD4F67" w14:textId="562A5A4E" w:rsidR="001A382B" w:rsidRPr="00BF59B1" w:rsidRDefault="001A382B" w:rsidP="001A382B">
      <w:pPr>
        <w:contextualSpacing/>
        <w:jc w:val="center"/>
      </w:pPr>
      <w:r w:rsidRPr="00BF59B1">
        <w:rPr>
          <w:b/>
        </w:rPr>
        <w:t>Centralizēto iepirkumu institūciju skaits un centralizēto iepirkumu priekšmetu skaits pa gadiem</w:t>
      </w:r>
      <w:r w:rsidR="00E97CB3" w:rsidRPr="00BF59B1">
        <w:rPr>
          <w:rStyle w:val="FootnoteReference"/>
          <w:b/>
        </w:rPr>
        <w:footnoteReference w:id="17"/>
      </w:r>
    </w:p>
    <w:tbl>
      <w:tblPr>
        <w:tblW w:w="832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50"/>
        <w:gridCol w:w="2655"/>
        <w:gridCol w:w="4320"/>
      </w:tblGrid>
      <w:tr w:rsidR="00BF59B1" w:rsidRPr="00BF59B1" w14:paraId="78652470" w14:textId="77777777" w:rsidTr="00AF436D">
        <w:trPr>
          <w:jc w:val="center"/>
        </w:trPr>
        <w:tc>
          <w:tcPr>
            <w:tcW w:w="1350" w:type="dxa"/>
            <w:shd w:val="clear" w:color="auto" w:fill="auto"/>
            <w:tcMar>
              <w:top w:w="100" w:type="dxa"/>
              <w:left w:w="100" w:type="dxa"/>
              <w:bottom w:w="100" w:type="dxa"/>
              <w:right w:w="100" w:type="dxa"/>
            </w:tcMar>
          </w:tcPr>
          <w:p w14:paraId="09CC08B3" w14:textId="77777777" w:rsidR="001A382B" w:rsidRPr="00BF59B1" w:rsidRDefault="001A382B" w:rsidP="00AF436D">
            <w:pPr>
              <w:pBdr>
                <w:top w:val="nil"/>
                <w:left w:val="nil"/>
                <w:bottom w:val="nil"/>
                <w:right w:val="nil"/>
                <w:between w:val="nil"/>
              </w:pBdr>
              <w:contextualSpacing/>
              <w:rPr>
                <w:sz w:val="20"/>
                <w:szCs w:val="20"/>
              </w:rPr>
            </w:pPr>
            <w:r w:rsidRPr="00BF59B1">
              <w:rPr>
                <w:sz w:val="20"/>
                <w:szCs w:val="20"/>
              </w:rPr>
              <w:t>Gads</w:t>
            </w:r>
          </w:p>
        </w:tc>
        <w:tc>
          <w:tcPr>
            <w:tcW w:w="2655" w:type="dxa"/>
            <w:shd w:val="clear" w:color="auto" w:fill="auto"/>
            <w:tcMar>
              <w:top w:w="100" w:type="dxa"/>
              <w:left w:w="100" w:type="dxa"/>
              <w:bottom w:w="100" w:type="dxa"/>
              <w:right w:w="100" w:type="dxa"/>
            </w:tcMar>
          </w:tcPr>
          <w:p w14:paraId="73766C41" w14:textId="77777777" w:rsidR="001A382B" w:rsidRPr="00BF59B1" w:rsidRDefault="001A382B" w:rsidP="00AF436D">
            <w:pPr>
              <w:pBdr>
                <w:top w:val="nil"/>
                <w:left w:val="nil"/>
                <w:bottom w:val="nil"/>
                <w:right w:val="nil"/>
                <w:between w:val="nil"/>
              </w:pBdr>
              <w:contextualSpacing/>
              <w:jc w:val="center"/>
              <w:rPr>
                <w:sz w:val="20"/>
                <w:szCs w:val="20"/>
              </w:rPr>
            </w:pPr>
            <w:r w:rsidRPr="00BF59B1">
              <w:rPr>
                <w:sz w:val="20"/>
                <w:szCs w:val="20"/>
              </w:rPr>
              <w:t>Centralizēto iepirkumu institūciju skaits</w:t>
            </w:r>
          </w:p>
        </w:tc>
        <w:tc>
          <w:tcPr>
            <w:tcW w:w="4320" w:type="dxa"/>
            <w:shd w:val="clear" w:color="auto" w:fill="auto"/>
            <w:tcMar>
              <w:top w:w="100" w:type="dxa"/>
              <w:left w:w="100" w:type="dxa"/>
              <w:bottom w:w="100" w:type="dxa"/>
              <w:right w:w="100" w:type="dxa"/>
            </w:tcMar>
          </w:tcPr>
          <w:p w14:paraId="2123E06B" w14:textId="77777777" w:rsidR="001A382B" w:rsidRPr="00BF59B1" w:rsidRDefault="001A382B" w:rsidP="00AF436D">
            <w:pPr>
              <w:pBdr>
                <w:top w:val="nil"/>
                <w:left w:val="nil"/>
                <w:bottom w:val="nil"/>
                <w:right w:val="nil"/>
                <w:between w:val="nil"/>
              </w:pBdr>
              <w:contextualSpacing/>
              <w:jc w:val="center"/>
              <w:rPr>
                <w:sz w:val="20"/>
                <w:szCs w:val="20"/>
              </w:rPr>
            </w:pPr>
            <w:r w:rsidRPr="00BF59B1">
              <w:rPr>
                <w:sz w:val="20"/>
                <w:szCs w:val="20"/>
              </w:rPr>
              <w:t>Centralizēto iepirkumu priekšmetu skaits</w:t>
            </w:r>
          </w:p>
        </w:tc>
      </w:tr>
      <w:tr w:rsidR="00BF59B1" w:rsidRPr="00BF59B1" w14:paraId="514FF224" w14:textId="77777777" w:rsidTr="00AF436D">
        <w:trPr>
          <w:jc w:val="center"/>
        </w:trPr>
        <w:tc>
          <w:tcPr>
            <w:tcW w:w="1350" w:type="dxa"/>
            <w:shd w:val="clear" w:color="auto" w:fill="auto"/>
            <w:tcMar>
              <w:top w:w="100" w:type="dxa"/>
              <w:left w:w="100" w:type="dxa"/>
              <w:bottom w:w="100" w:type="dxa"/>
              <w:right w:w="100" w:type="dxa"/>
            </w:tcMar>
          </w:tcPr>
          <w:p w14:paraId="5B33C609" w14:textId="77777777" w:rsidR="001A382B" w:rsidRPr="00BF59B1" w:rsidRDefault="001A382B" w:rsidP="00AF436D">
            <w:pPr>
              <w:pBdr>
                <w:top w:val="nil"/>
                <w:left w:val="nil"/>
                <w:bottom w:val="nil"/>
                <w:right w:val="nil"/>
                <w:between w:val="nil"/>
              </w:pBdr>
              <w:contextualSpacing/>
              <w:rPr>
                <w:sz w:val="20"/>
                <w:szCs w:val="20"/>
              </w:rPr>
            </w:pPr>
            <w:r w:rsidRPr="00BF59B1">
              <w:rPr>
                <w:sz w:val="20"/>
                <w:szCs w:val="20"/>
              </w:rPr>
              <w:t>2018.</w:t>
            </w:r>
          </w:p>
        </w:tc>
        <w:tc>
          <w:tcPr>
            <w:tcW w:w="2655" w:type="dxa"/>
            <w:shd w:val="clear" w:color="auto" w:fill="auto"/>
            <w:tcMar>
              <w:top w:w="100" w:type="dxa"/>
              <w:left w:w="100" w:type="dxa"/>
              <w:bottom w:w="100" w:type="dxa"/>
              <w:right w:w="100" w:type="dxa"/>
            </w:tcMar>
          </w:tcPr>
          <w:p w14:paraId="6C413018" w14:textId="77777777" w:rsidR="001A382B" w:rsidRPr="00BF59B1" w:rsidRDefault="001A382B" w:rsidP="00AF436D">
            <w:pPr>
              <w:pBdr>
                <w:top w:val="nil"/>
                <w:left w:val="nil"/>
                <w:bottom w:val="nil"/>
                <w:right w:val="nil"/>
                <w:between w:val="nil"/>
              </w:pBdr>
              <w:contextualSpacing/>
              <w:jc w:val="center"/>
              <w:rPr>
                <w:sz w:val="20"/>
                <w:szCs w:val="20"/>
              </w:rPr>
            </w:pPr>
            <w:r w:rsidRPr="00BF59B1">
              <w:rPr>
                <w:sz w:val="20"/>
                <w:szCs w:val="20"/>
              </w:rPr>
              <w:t>82</w:t>
            </w:r>
          </w:p>
        </w:tc>
        <w:tc>
          <w:tcPr>
            <w:tcW w:w="4320" w:type="dxa"/>
            <w:shd w:val="clear" w:color="auto" w:fill="auto"/>
            <w:tcMar>
              <w:top w:w="100" w:type="dxa"/>
              <w:left w:w="100" w:type="dxa"/>
              <w:bottom w:w="100" w:type="dxa"/>
              <w:right w:w="100" w:type="dxa"/>
            </w:tcMar>
          </w:tcPr>
          <w:p w14:paraId="1BDEE6FB" w14:textId="77777777" w:rsidR="001A382B" w:rsidRPr="00BF59B1" w:rsidRDefault="001A382B" w:rsidP="00AF436D">
            <w:pPr>
              <w:pBdr>
                <w:top w:val="nil"/>
                <w:left w:val="nil"/>
                <w:bottom w:val="nil"/>
                <w:right w:val="nil"/>
                <w:between w:val="nil"/>
              </w:pBdr>
              <w:contextualSpacing/>
              <w:jc w:val="center"/>
              <w:rPr>
                <w:sz w:val="20"/>
                <w:szCs w:val="20"/>
              </w:rPr>
            </w:pPr>
            <w:r w:rsidRPr="00BF59B1">
              <w:rPr>
                <w:sz w:val="20"/>
                <w:szCs w:val="20"/>
              </w:rPr>
              <w:t>2634</w:t>
            </w:r>
          </w:p>
        </w:tc>
      </w:tr>
      <w:tr w:rsidR="00BF59B1" w:rsidRPr="00BF59B1" w14:paraId="6219E89C" w14:textId="77777777" w:rsidTr="00AF436D">
        <w:trPr>
          <w:jc w:val="center"/>
        </w:trPr>
        <w:tc>
          <w:tcPr>
            <w:tcW w:w="1350" w:type="dxa"/>
            <w:shd w:val="clear" w:color="auto" w:fill="auto"/>
            <w:tcMar>
              <w:top w:w="100" w:type="dxa"/>
              <w:left w:w="100" w:type="dxa"/>
              <w:bottom w:w="100" w:type="dxa"/>
              <w:right w:w="100" w:type="dxa"/>
            </w:tcMar>
          </w:tcPr>
          <w:p w14:paraId="03092972" w14:textId="77777777" w:rsidR="001A382B" w:rsidRPr="00BF59B1" w:rsidRDefault="001A382B" w:rsidP="00AF436D">
            <w:pPr>
              <w:pBdr>
                <w:top w:val="nil"/>
                <w:left w:val="nil"/>
                <w:bottom w:val="nil"/>
                <w:right w:val="nil"/>
                <w:between w:val="nil"/>
              </w:pBdr>
              <w:contextualSpacing/>
              <w:rPr>
                <w:sz w:val="20"/>
                <w:szCs w:val="20"/>
              </w:rPr>
            </w:pPr>
            <w:r w:rsidRPr="00BF59B1">
              <w:rPr>
                <w:sz w:val="20"/>
                <w:szCs w:val="20"/>
              </w:rPr>
              <w:t>2019.</w:t>
            </w:r>
          </w:p>
        </w:tc>
        <w:tc>
          <w:tcPr>
            <w:tcW w:w="2655" w:type="dxa"/>
            <w:shd w:val="clear" w:color="auto" w:fill="auto"/>
            <w:tcMar>
              <w:top w:w="100" w:type="dxa"/>
              <w:left w:w="100" w:type="dxa"/>
              <w:bottom w:w="100" w:type="dxa"/>
              <w:right w:w="100" w:type="dxa"/>
            </w:tcMar>
          </w:tcPr>
          <w:p w14:paraId="1187B024" w14:textId="77777777" w:rsidR="001A382B" w:rsidRPr="00BF59B1" w:rsidRDefault="001A382B" w:rsidP="00AF436D">
            <w:pPr>
              <w:pBdr>
                <w:top w:val="nil"/>
                <w:left w:val="nil"/>
                <w:bottom w:val="nil"/>
                <w:right w:val="nil"/>
                <w:between w:val="nil"/>
              </w:pBdr>
              <w:contextualSpacing/>
              <w:jc w:val="center"/>
              <w:rPr>
                <w:sz w:val="20"/>
                <w:szCs w:val="20"/>
              </w:rPr>
            </w:pPr>
            <w:r w:rsidRPr="00BF59B1">
              <w:rPr>
                <w:sz w:val="20"/>
                <w:szCs w:val="20"/>
              </w:rPr>
              <w:t>59</w:t>
            </w:r>
          </w:p>
        </w:tc>
        <w:tc>
          <w:tcPr>
            <w:tcW w:w="4320" w:type="dxa"/>
            <w:shd w:val="clear" w:color="auto" w:fill="auto"/>
            <w:tcMar>
              <w:top w:w="100" w:type="dxa"/>
              <w:left w:w="100" w:type="dxa"/>
              <w:bottom w:w="100" w:type="dxa"/>
              <w:right w:w="100" w:type="dxa"/>
            </w:tcMar>
          </w:tcPr>
          <w:p w14:paraId="1D7D11A0" w14:textId="77777777" w:rsidR="001A382B" w:rsidRPr="00BF59B1" w:rsidRDefault="001A382B" w:rsidP="00AF436D">
            <w:pPr>
              <w:pBdr>
                <w:top w:val="nil"/>
                <w:left w:val="nil"/>
                <w:bottom w:val="nil"/>
                <w:right w:val="nil"/>
                <w:between w:val="nil"/>
              </w:pBdr>
              <w:contextualSpacing/>
              <w:jc w:val="center"/>
              <w:rPr>
                <w:sz w:val="20"/>
                <w:szCs w:val="20"/>
              </w:rPr>
            </w:pPr>
            <w:r w:rsidRPr="00BF59B1">
              <w:rPr>
                <w:sz w:val="20"/>
                <w:szCs w:val="20"/>
              </w:rPr>
              <w:t>2268</w:t>
            </w:r>
          </w:p>
        </w:tc>
      </w:tr>
      <w:tr w:rsidR="00BF59B1" w:rsidRPr="00BF59B1" w14:paraId="06210E6E" w14:textId="77777777" w:rsidTr="00AF436D">
        <w:trPr>
          <w:jc w:val="center"/>
        </w:trPr>
        <w:tc>
          <w:tcPr>
            <w:tcW w:w="1350" w:type="dxa"/>
            <w:shd w:val="clear" w:color="auto" w:fill="auto"/>
            <w:tcMar>
              <w:top w:w="100" w:type="dxa"/>
              <w:left w:w="100" w:type="dxa"/>
              <w:bottom w:w="100" w:type="dxa"/>
              <w:right w:w="100" w:type="dxa"/>
            </w:tcMar>
          </w:tcPr>
          <w:p w14:paraId="16FD9F70" w14:textId="77777777" w:rsidR="001A382B" w:rsidRPr="00BF59B1" w:rsidRDefault="001A382B" w:rsidP="00AF436D">
            <w:pPr>
              <w:pBdr>
                <w:top w:val="nil"/>
                <w:left w:val="nil"/>
                <w:bottom w:val="nil"/>
                <w:right w:val="nil"/>
                <w:between w:val="nil"/>
              </w:pBdr>
              <w:contextualSpacing/>
              <w:rPr>
                <w:sz w:val="20"/>
                <w:szCs w:val="20"/>
              </w:rPr>
            </w:pPr>
            <w:r w:rsidRPr="00BF59B1">
              <w:rPr>
                <w:sz w:val="20"/>
                <w:szCs w:val="20"/>
              </w:rPr>
              <w:t>2020.</w:t>
            </w:r>
          </w:p>
        </w:tc>
        <w:tc>
          <w:tcPr>
            <w:tcW w:w="2655" w:type="dxa"/>
            <w:shd w:val="clear" w:color="auto" w:fill="auto"/>
            <w:tcMar>
              <w:top w:w="100" w:type="dxa"/>
              <w:left w:w="100" w:type="dxa"/>
              <w:bottom w:w="100" w:type="dxa"/>
              <w:right w:w="100" w:type="dxa"/>
            </w:tcMar>
          </w:tcPr>
          <w:p w14:paraId="1ADA3B58" w14:textId="77777777" w:rsidR="001A382B" w:rsidRPr="00BF59B1" w:rsidRDefault="001A382B" w:rsidP="00AF436D">
            <w:pPr>
              <w:pBdr>
                <w:top w:val="nil"/>
                <w:left w:val="nil"/>
                <w:bottom w:val="nil"/>
                <w:right w:val="nil"/>
                <w:between w:val="nil"/>
              </w:pBdr>
              <w:contextualSpacing/>
              <w:jc w:val="center"/>
              <w:rPr>
                <w:sz w:val="20"/>
                <w:szCs w:val="20"/>
              </w:rPr>
            </w:pPr>
            <w:r w:rsidRPr="00BF59B1">
              <w:rPr>
                <w:sz w:val="20"/>
                <w:szCs w:val="20"/>
              </w:rPr>
              <w:t>69</w:t>
            </w:r>
          </w:p>
        </w:tc>
        <w:tc>
          <w:tcPr>
            <w:tcW w:w="4320" w:type="dxa"/>
            <w:shd w:val="clear" w:color="auto" w:fill="auto"/>
            <w:tcMar>
              <w:top w:w="100" w:type="dxa"/>
              <w:left w:w="100" w:type="dxa"/>
              <w:bottom w:w="100" w:type="dxa"/>
              <w:right w:w="100" w:type="dxa"/>
            </w:tcMar>
          </w:tcPr>
          <w:p w14:paraId="41236687" w14:textId="77777777" w:rsidR="001A382B" w:rsidRPr="00BF59B1" w:rsidRDefault="001A382B" w:rsidP="00AF436D">
            <w:pPr>
              <w:pBdr>
                <w:top w:val="nil"/>
                <w:left w:val="nil"/>
                <w:bottom w:val="nil"/>
                <w:right w:val="nil"/>
                <w:between w:val="nil"/>
              </w:pBdr>
              <w:contextualSpacing/>
              <w:jc w:val="center"/>
              <w:rPr>
                <w:sz w:val="20"/>
                <w:szCs w:val="20"/>
              </w:rPr>
            </w:pPr>
            <w:r w:rsidRPr="00BF59B1">
              <w:rPr>
                <w:sz w:val="20"/>
                <w:szCs w:val="20"/>
              </w:rPr>
              <w:t>2835</w:t>
            </w:r>
          </w:p>
        </w:tc>
      </w:tr>
      <w:tr w:rsidR="001A382B" w:rsidRPr="00BF59B1" w14:paraId="62250B8B" w14:textId="77777777" w:rsidTr="00AF436D">
        <w:trPr>
          <w:jc w:val="center"/>
        </w:trPr>
        <w:tc>
          <w:tcPr>
            <w:tcW w:w="1350" w:type="dxa"/>
            <w:shd w:val="clear" w:color="auto" w:fill="auto"/>
            <w:tcMar>
              <w:top w:w="100" w:type="dxa"/>
              <w:left w:w="100" w:type="dxa"/>
              <w:bottom w:w="100" w:type="dxa"/>
              <w:right w:w="100" w:type="dxa"/>
            </w:tcMar>
          </w:tcPr>
          <w:p w14:paraId="3D334D14" w14:textId="77777777" w:rsidR="001A382B" w:rsidRPr="00BF59B1" w:rsidRDefault="001A382B" w:rsidP="00AF436D">
            <w:pPr>
              <w:pBdr>
                <w:top w:val="nil"/>
                <w:left w:val="nil"/>
                <w:bottom w:val="nil"/>
                <w:right w:val="nil"/>
                <w:between w:val="nil"/>
              </w:pBdr>
              <w:contextualSpacing/>
              <w:rPr>
                <w:sz w:val="20"/>
                <w:szCs w:val="20"/>
              </w:rPr>
            </w:pPr>
            <w:r w:rsidRPr="00BF59B1">
              <w:rPr>
                <w:sz w:val="20"/>
                <w:szCs w:val="20"/>
              </w:rPr>
              <w:t>Vidēji</w:t>
            </w:r>
          </w:p>
        </w:tc>
        <w:tc>
          <w:tcPr>
            <w:tcW w:w="2655" w:type="dxa"/>
            <w:shd w:val="clear" w:color="auto" w:fill="auto"/>
            <w:tcMar>
              <w:top w:w="100" w:type="dxa"/>
              <w:left w:w="100" w:type="dxa"/>
              <w:bottom w:w="100" w:type="dxa"/>
              <w:right w:w="100" w:type="dxa"/>
            </w:tcMar>
          </w:tcPr>
          <w:p w14:paraId="7420DE2A" w14:textId="77777777" w:rsidR="001A382B" w:rsidRPr="00BF59B1" w:rsidRDefault="001A382B" w:rsidP="00AF436D">
            <w:pPr>
              <w:pBdr>
                <w:top w:val="nil"/>
                <w:left w:val="nil"/>
                <w:bottom w:val="nil"/>
                <w:right w:val="nil"/>
                <w:between w:val="nil"/>
              </w:pBdr>
              <w:contextualSpacing/>
              <w:jc w:val="center"/>
              <w:rPr>
                <w:sz w:val="20"/>
                <w:szCs w:val="20"/>
              </w:rPr>
            </w:pPr>
            <w:r w:rsidRPr="00BF59B1">
              <w:rPr>
                <w:sz w:val="20"/>
                <w:szCs w:val="20"/>
              </w:rPr>
              <w:t>70</w:t>
            </w:r>
          </w:p>
        </w:tc>
        <w:tc>
          <w:tcPr>
            <w:tcW w:w="4320" w:type="dxa"/>
            <w:shd w:val="clear" w:color="auto" w:fill="auto"/>
            <w:tcMar>
              <w:top w:w="100" w:type="dxa"/>
              <w:left w:w="100" w:type="dxa"/>
              <w:bottom w:w="100" w:type="dxa"/>
              <w:right w:w="100" w:type="dxa"/>
            </w:tcMar>
          </w:tcPr>
          <w:p w14:paraId="2BF7F2A9" w14:textId="77777777" w:rsidR="001A382B" w:rsidRPr="00BF59B1" w:rsidRDefault="001A382B" w:rsidP="00AF436D">
            <w:pPr>
              <w:pBdr>
                <w:top w:val="nil"/>
                <w:left w:val="nil"/>
                <w:bottom w:val="nil"/>
                <w:right w:val="nil"/>
                <w:between w:val="nil"/>
              </w:pBdr>
              <w:contextualSpacing/>
              <w:jc w:val="center"/>
              <w:rPr>
                <w:sz w:val="20"/>
                <w:szCs w:val="20"/>
              </w:rPr>
            </w:pPr>
            <w:r w:rsidRPr="00BF59B1">
              <w:rPr>
                <w:sz w:val="20"/>
                <w:szCs w:val="20"/>
              </w:rPr>
              <w:t>2579</w:t>
            </w:r>
          </w:p>
        </w:tc>
      </w:tr>
    </w:tbl>
    <w:p w14:paraId="1FA94A06" w14:textId="77777777" w:rsidR="0035042A" w:rsidRPr="00BF59B1" w:rsidRDefault="0035042A" w:rsidP="0035042A">
      <w:pPr>
        <w:ind w:firstLine="720"/>
        <w:jc w:val="both"/>
        <w:rPr>
          <w:iCs/>
        </w:rPr>
      </w:pPr>
    </w:p>
    <w:p w14:paraId="2DB44522" w14:textId="3976C444" w:rsidR="00E97CB3" w:rsidRPr="00BF59B1" w:rsidRDefault="00E97CB3" w:rsidP="007E4570">
      <w:pPr>
        <w:ind w:firstLine="720"/>
        <w:contextualSpacing/>
        <w:jc w:val="right"/>
      </w:pPr>
      <w:r w:rsidRPr="00BF59B1">
        <w:t>3.tabula</w:t>
      </w:r>
    </w:p>
    <w:p w14:paraId="78422B02" w14:textId="50FB9206" w:rsidR="00E2180B" w:rsidRPr="00BF59B1" w:rsidRDefault="005B48AE" w:rsidP="00C55891">
      <w:pPr>
        <w:contextualSpacing/>
        <w:jc w:val="center"/>
      </w:pPr>
      <w:r w:rsidRPr="00BF59B1">
        <w:rPr>
          <w:b/>
        </w:rPr>
        <w:t>Pasūtītāji</w:t>
      </w:r>
      <w:r w:rsidR="00E2180B" w:rsidRPr="00BF59B1">
        <w:rPr>
          <w:b/>
        </w:rPr>
        <w:t xml:space="preserve">, kas </w:t>
      </w:r>
      <w:r w:rsidRPr="00BF59B1">
        <w:rPr>
          <w:b/>
        </w:rPr>
        <w:t xml:space="preserve">visvairāk </w:t>
      </w:r>
      <w:r w:rsidR="00E2180B" w:rsidRPr="00BF59B1">
        <w:rPr>
          <w:b/>
        </w:rPr>
        <w:t>veic centralizētus iepirkumus (vidēji 2018.-2020.gadā)</w:t>
      </w:r>
      <w:r w:rsidR="00E97CB3" w:rsidRPr="00BF59B1">
        <w:rPr>
          <w:rStyle w:val="FootnoteReference"/>
          <w:b/>
        </w:rPr>
        <w:footnoteReference w:id="18"/>
      </w:r>
    </w:p>
    <w:tbl>
      <w:tblPr>
        <w:tblW w:w="8280" w:type="dxa"/>
        <w:tblBorders>
          <w:top w:val="nil"/>
          <w:left w:val="nil"/>
          <w:bottom w:val="nil"/>
          <w:right w:val="nil"/>
          <w:insideH w:val="nil"/>
          <w:insideV w:val="nil"/>
        </w:tblBorders>
        <w:tblLayout w:type="fixed"/>
        <w:tblLook w:val="0600" w:firstRow="0" w:lastRow="0" w:firstColumn="0" w:lastColumn="0" w:noHBand="1" w:noVBand="1"/>
      </w:tblPr>
      <w:tblGrid>
        <w:gridCol w:w="5865"/>
        <w:gridCol w:w="2415"/>
      </w:tblGrid>
      <w:tr w:rsidR="00BF59B1" w:rsidRPr="00BF59B1" w14:paraId="2C196866" w14:textId="77777777" w:rsidTr="00D3507D">
        <w:tc>
          <w:tcPr>
            <w:tcW w:w="586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056AFA04" w14:textId="77777777" w:rsidR="008C1718" w:rsidRPr="00BF59B1" w:rsidRDefault="008C1718" w:rsidP="00C55891">
            <w:pPr>
              <w:contextualSpacing/>
              <w:jc w:val="center"/>
              <w:rPr>
                <w:b/>
                <w:sz w:val="20"/>
                <w:szCs w:val="20"/>
              </w:rPr>
            </w:pPr>
            <w:r w:rsidRPr="00BF59B1">
              <w:rPr>
                <w:b/>
                <w:sz w:val="20"/>
                <w:szCs w:val="20"/>
              </w:rPr>
              <w:t>Institūcija</w:t>
            </w:r>
          </w:p>
        </w:tc>
        <w:tc>
          <w:tcPr>
            <w:tcW w:w="2415" w:type="dxa"/>
            <w:tcBorders>
              <w:top w:val="single" w:sz="8" w:space="0" w:color="000000"/>
              <w:left w:val="nil"/>
              <w:bottom w:val="single" w:sz="8" w:space="0" w:color="000000"/>
              <w:right w:val="single" w:sz="8" w:space="0" w:color="000000"/>
            </w:tcBorders>
            <w:tcMar>
              <w:top w:w="56" w:type="dxa"/>
              <w:left w:w="56" w:type="dxa"/>
              <w:bottom w:w="56" w:type="dxa"/>
              <w:right w:w="56" w:type="dxa"/>
            </w:tcMar>
            <w:vAlign w:val="center"/>
          </w:tcPr>
          <w:p w14:paraId="74062DD6" w14:textId="77777777" w:rsidR="008C1718" w:rsidRPr="00BF59B1" w:rsidRDefault="008C1718" w:rsidP="00C55891">
            <w:pPr>
              <w:contextualSpacing/>
              <w:jc w:val="center"/>
              <w:rPr>
                <w:b/>
                <w:sz w:val="20"/>
                <w:szCs w:val="20"/>
              </w:rPr>
            </w:pPr>
            <w:r w:rsidRPr="00BF59B1">
              <w:rPr>
                <w:b/>
                <w:sz w:val="20"/>
                <w:szCs w:val="20"/>
              </w:rPr>
              <w:t>Īpatsvars</w:t>
            </w:r>
          </w:p>
        </w:tc>
      </w:tr>
      <w:tr w:rsidR="00BF59B1" w:rsidRPr="00BF59B1" w14:paraId="09D32554" w14:textId="77777777" w:rsidTr="00D3507D">
        <w:tc>
          <w:tcPr>
            <w:tcW w:w="5865" w:type="dxa"/>
            <w:tcBorders>
              <w:top w:val="nil"/>
              <w:left w:val="single" w:sz="8" w:space="0" w:color="000000"/>
              <w:bottom w:val="single" w:sz="8" w:space="0" w:color="000000"/>
              <w:right w:val="single" w:sz="8" w:space="0" w:color="000000"/>
            </w:tcBorders>
            <w:tcMar>
              <w:top w:w="56" w:type="dxa"/>
              <w:left w:w="56" w:type="dxa"/>
              <w:bottom w:w="56" w:type="dxa"/>
              <w:right w:w="56" w:type="dxa"/>
            </w:tcMar>
            <w:vAlign w:val="center"/>
          </w:tcPr>
          <w:p w14:paraId="65C6DC0E" w14:textId="77777777" w:rsidR="008C1718" w:rsidRPr="00BF59B1" w:rsidRDefault="008C1718" w:rsidP="00C55891">
            <w:pPr>
              <w:contextualSpacing/>
              <w:jc w:val="both"/>
              <w:rPr>
                <w:sz w:val="20"/>
                <w:szCs w:val="20"/>
              </w:rPr>
            </w:pPr>
            <w:r w:rsidRPr="00BF59B1">
              <w:rPr>
                <w:sz w:val="20"/>
                <w:szCs w:val="20"/>
              </w:rPr>
              <w:t>VRAA (EIS)</w:t>
            </w:r>
          </w:p>
        </w:tc>
        <w:tc>
          <w:tcPr>
            <w:tcW w:w="2415" w:type="dxa"/>
            <w:tcBorders>
              <w:top w:val="nil"/>
              <w:left w:val="nil"/>
              <w:bottom w:val="single" w:sz="8" w:space="0" w:color="000000"/>
              <w:right w:val="single" w:sz="8" w:space="0" w:color="000000"/>
            </w:tcBorders>
            <w:tcMar>
              <w:top w:w="56" w:type="dxa"/>
              <w:left w:w="56" w:type="dxa"/>
              <w:bottom w:w="56" w:type="dxa"/>
              <w:right w:w="56" w:type="dxa"/>
            </w:tcMar>
            <w:vAlign w:val="center"/>
          </w:tcPr>
          <w:p w14:paraId="18F4FE79" w14:textId="77777777" w:rsidR="008C1718" w:rsidRPr="00BF59B1" w:rsidRDefault="008C1718" w:rsidP="00C55891">
            <w:pPr>
              <w:contextualSpacing/>
              <w:jc w:val="center"/>
              <w:rPr>
                <w:sz w:val="20"/>
                <w:szCs w:val="20"/>
              </w:rPr>
            </w:pPr>
            <w:r w:rsidRPr="00BF59B1">
              <w:rPr>
                <w:sz w:val="20"/>
                <w:szCs w:val="20"/>
              </w:rPr>
              <w:t>18,6%</w:t>
            </w:r>
          </w:p>
        </w:tc>
      </w:tr>
      <w:tr w:rsidR="00BF59B1" w:rsidRPr="00BF59B1" w14:paraId="7891D788" w14:textId="77777777" w:rsidTr="00D3507D">
        <w:tc>
          <w:tcPr>
            <w:tcW w:w="5865" w:type="dxa"/>
            <w:tcBorders>
              <w:top w:val="nil"/>
              <w:left w:val="single" w:sz="8" w:space="0" w:color="000000"/>
              <w:bottom w:val="single" w:sz="8" w:space="0" w:color="000000"/>
              <w:right w:val="single" w:sz="8" w:space="0" w:color="000000"/>
            </w:tcBorders>
            <w:tcMar>
              <w:top w:w="56" w:type="dxa"/>
              <w:left w:w="56" w:type="dxa"/>
              <w:bottom w:w="56" w:type="dxa"/>
              <w:right w:w="56" w:type="dxa"/>
            </w:tcMar>
            <w:vAlign w:val="center"/>
          </w:tcPr>
          <w:p w14:paraId="044BB1EE" w14:textId="77777777" w:rsidR="008C1718" w:rsidRPr="00BF59B1" w:rsidRDefault="008C1718" w:rsidP="00C55891">
            <w:pPr>
              <w:contextualSpacing/>
              <w:jc w:val="both"/>
              <w:rPr>
                <w:sz w:val="20"/>
                <w:szCs w:val="20"/>
              </w:rPr>
            </w:pPr>
            <w:r w:rsidRPr="00BF59B1">
              <w:rPr>
                <w:sz w:val="20"/>
                <w:szCs w:val="20"/>
              </w:rPr>
              <w:t>Valsts aizsardzības militāro objektu un iepirkumu centrs</w:t>
            </w:r>
          </w:p>
        </w:tc>
        <w:tc>
          <w:tcPr>
            <w:tcW w:w="2415" w:type="dxa"/>
            <w:tcBorders>
              <w:top w:val="nil"/>
              <w:left w:val="nil"/>
              <w:bottom w:val="single" w:sz="8" w:space="0" w:color="000000"/>
              <w:right w:val="single" w:sz="8" w:space="0" w:color="000000"/>
            </w:tcBorders>
            <w:tcMar>
              <w:top w:w="56" w:type="dxa"/>
              <w:left w:w="56" w:type="dxa"/>
              <w:bottom w:w="56" w:type="dxa"/>
              <w:right w:w="56" w:type="dxa"/>
            </w:tcMar>
            <w:vAlign w:val="center"/>
          </w:tcPr>
          <w:p w14:paraId="66F5A397" w14:textId="77777777" w:rsidR="008C1718" w:rsidRPr="00BF59B1" w:rsidRDefault="008C1718" w:rsidP="00C55891">
            <w:pPr>
              <w:contextualSpacing/>
              <w:jc w:val="center"/>
              <w:rPr>
                <w:sz w:val="20"/>
                <w:szCs w:val="20"/>
              </w:rPr>
            </w:pPr>
            <w:r w:rsidRPr="00BF59B1">
              <w:rPr>
                <w:sz w:val="20"/>
                <w:szCs w:val="20"/>
              </w:rPr>
              <w:t>14,5%</w:t>
            </w:r>
          </w:p>
        </w:tc>
      </w:tr>
      <w:tr w:rsidR="00BF59B1" w:rsidRPr="00BF59B1" w14:paraId="531BDA58" w14:textId="77777777" w:rsidTr="00D3507D">
        <w:tc>
          <w:tcPr>
            <w:tcW w:w="5865" w:type="dxa"/>
            <w:tcBorders>
              <w:top w:val="nil"/>
              <w:left w:val="single" w:sz="8" w:space="0" w:color="000000"/>
              <w:bottom w:val="single" w:sz="8" w:space="0" w:color="000000"/>
              <w:right w:val="single" w:sz="8" w:space="0" w:color="000000"/>
            </w:tcBorders>
            <w:tcMar>
              <w:top w:w="56" w:type="dxa"/>
              <w:left w:w="56" w:type="dxa"/>
              <w:bottom w:w="56" w:type="dxa"/>
              <w:right w:w="56" w:type="dxa"/>
            </w:tcMar>
            <w:vAlign w:val="center"/>
          </w:tcPr>
          <w:p w14:paraId="0E066A08" w14:textId="77777777" w:rsidR="008C1718" w:rsidRPr="00BF59B1" w:rsidRDefault="008C1718" w:rsidP="00C55891">
            <w:pPr>
              <w:contextualSpacing/>
              <w:jc w:val="both"/>
              <w:rPr>
                <w:sz w:val="20"/>
                <w:szCs w:val="20"/>
              </w:rPr>
            </w:pPr>
            <w:r w:rsidRPr="00BF59B1">
              <w:rPr>
                <w:sz w:val="20"/>
                <w:szCs w:val="20"/>
              </w:rPr>
              <w:t>RB Rail AS</w:t>
            </w:r>
          </w:p>
        </w:tc>
        <w:tc>
          <w:tcPr>
            <w:tcW w:w="2415" w:type="dxa"/>
            <w:tcBorders>
              <w:top w:val="nil"/>
              <w:left w:val="nil"/>
              <w:bottom w:val="single" w:sz="8" w:space="0" w:color="000000"/>
              <w:right w:val="single" w:sz="8" w:space="0" w:color="000000"/>
            </w:tcBorders>
            <w:tcMar>
              <w:top w:w="56" w:type="dxa"/>
              <w:left w:w="56" w:type="dxa"/>
              <w:bottom w:w="56" w:type="dxa"/>
              <w:right w:w="56" w:type="dxa"/>
            </w:tcMar>
            <w:vAlign w:val="center"/>
          </w:tcPr>
          <w:p w14:paraId="271E5E7E" w14:textId="77777777" w:rsidR="008C1718" w:rsidRPr="00BF59B1" w:rsidRDefault="008C1718" w:rsidP="00C55891">
            <w:pPr>
              <w:contextualSpacing/>
              <w:jc w:val="center"/>
              <w:rPr>
                <w:sz w:val="20"/>
                <w:szCs w:val="20"/>
              </w:rPr>
            </w:pPr>
            <w:r w:rsidRPr="00BF59B1">
              <w:rPr>
                <w:sz w:val="20"/>
                <w:szCs w:val="20"/>
              </w:rPr>
              <w:t>8,6%</w:t>
            </w:r>
          </w:p>
        </w:tc>
      </w:tr>
      <w:tr w:rsidR="00BF59B1" w:rsidRPr="00BF59B1" w14:paraId="4E77E7FF" w14:textId="77777777" w:rsidTr="00D3507D">
        <w:tc>
          <w:tcPr>
            <w:tcW w:w="5865" w:type="dxa"/>
            <w:tcBorders>
              <w:top w:val="nil"/>
              <w:left w:val="single" w:sz="8" w:space="0" w:color="000000"/>
              <w:bottom w:val="single" w:sz="8" w:space="0" w:color="000000"/>
              <w:right w:val="single" w:sz="8" w:space="0" w:color="000000"/>
            </w:tcBorders>
            <w:tcMar>
              <w:top w:w="56" w:type="dxa"/>
              <w:left w:w="56" w:type="dxa"/>
              <w:bottom w:w="56" w:type="dxa"/>
              <w:right w:w="56" w:type="dxa"/>
            </w:tcMar>
            <w:vAlign w:val="center"/>
          </w:tcPr>
          <w:p w14:paraId="6E944240" w14:textId="77777777" w:rsidR="008C1718" w:rsidRPr="00BF59B1" w:rsidRDefault="008C1718" w:rsidP="00C55891">
            <w:pPr>
              <w:contextualSpacing/>
              <w:jc w:val="both"/>
              <w:rPr>
                <w:sz w:val="20"/>
                <w:szCs w:val="20"/>
              </w:rPr>
            </w:pPr>
            <w:r w:rsidRPr="00BF59B1">
              <w:rPr>
                <w:sz w:val="20"/>
                <w:szCs w:val="20"/>
              </w:rPr>
              <w:t>Daugavpils pilsētas dome</w:t>
            </w:r>
          </w:p>
        </w:tc>
        <w:tc>
          <w:tcPr>
            <w:tcW w:w="2415" w:type="dxa"/>
            <w:tcBorders>
              <w:top w:val="nil"/>
              <w:left w:val="nil"/>
              <w:bottom w:val="single" w:sz="8" w:space="0" w:color="000000"/>
              <w:right w:val="single" w:sz="8" w:space="0" w:color="000000"/>
            </w:tcBorders>
            <w:tcMar>
              <w:top w:w="56" w:type="dxa"/>
              <w:left w:w="56" w:type="dxa"/>
              <w:bottom w:w="56" w:type="dxa"/>
              <w:right w:w="56" w:type="dxa"/>
            </w:tcMar>
            <w:vAlign w:val="center"/>
          </w:tcPr>
          <w:p w14:paraId="48BE7AC0" w14:textId="77777777" w:rsidR="008C1718" w:rsidRPr="00BF59B1" w:rsidRDefault="008C1718" w:rsidP="00C55891">
            <w:pPr>
              <w:contextualSpacing/>
              <w:jc w:val="center"/>
              <w:rPr>
                <w:sz w:val="20"/>
                <w:szCs w:val="20"/>
              </w:rPr>
            </w:pPr>
            <w:r w:rsidRPr="00BF59B1">
              <w:rPr>
                <w:sz w:val="20"/>
                <w:szCs w:val="20"/>
              </w:rPr>
              <w:t>5,9%</w:t>
            </w:r>
          </w:p>
        </w:tc>
      </w:tr>
      <w:tr w:rsidR="00BF59B1" w:rsidRPr="00BF59B1" w14:paraId="208FD199" w14:textId="77777777" w:rsidTr="00D3507D">
        <w:tc>
          <w:tcPr>
            <w:tcW w:w="5865" w:type="dxa"/>
            <w:tcBorders>
              <w:top w:val="nil"/>
              <w:left w:val="single" w:sz="8" w:space="0" w:color="000000"/>
              <w:bottom w:val="single" w:sz="8" w:space="0" w:color="000000"/>
              <w:right w:val="single" w:sz="8" w:space="0" w:color="000000"/>
            </w:tcBorders>
            <w:tcMar>
              <w:top w:w="56" w:type="dxa"/>
              <w:left w:w="56" w:type="dxa"/>
              <w:bottom w:w="56" w:type="dxa"/>
              <w:right w:w="56" w:type="dxa"/>
            </w:tcMar>
            <w:vAlign w:val="center"/>
          </w:tcPr>
          <w:p w14:paraId="690C1014" w14:textId="77777777" w:rsidR="008C1718" w:rsidRPr="00BF59B1" w:rsidRDefault="008C1718" w:rsidP="00C55891">
            <w:pPr>
              <w:contextualSpacing/>
              <w:jc w:val="both"/>
              <w:rPr>
                <w:sz w:val="20"/>
                <w:szCs w:val="20"/>
              </w:rPr>
            </w:pPr>
            <w:r w:rsidRPr="00BF59B1">
              <w:rPr>
                <w:sz w:val="20"/>
                <w:szCs w:val="20"/>
              </w:rPr>
              <w:t>Nodrošinājuma valsts aģentūra</w:t>
            </w:r>
          </w:p>
        </w:tc>
        <w:tc>
          <w:tcPr>
            <w:tcW w:w="2415" w:type="dxa"/>
            <w:tcBorders>
              <w:top w:val="nil"/>
              <w:left w:val="nil"/>
              <w:bottom w:val="single" w:sz="8" w:space="0" w:color="000000"/>
              <w:right w:val="single" w:sz="8" w:space="0" w:color="000000"/>
            </w:tcBorders>
            <w:tcMar>
              <w:top w:w="56" w:type="dxa"/>
              <w:left w:w="56" w:type="dxa"/>
              <w:bottom w:w="56" w:type="dxa"/>
              <w:right w:w="56" w:type="dxa"/>
            </w:tcMar>
            <w:vAlign w:val="center"/>
          </w:tcPr>
          <w:p w14:paraId="0ED1C56E" w14:textId="77777777" w:rsidR="008C1718" w:rsidRPr="00BF59B1" w:rsidRDefault="008C1718" w:rsidP="00C55891">
            <w:pPr>
              <w:contextualSpacing/>
              <w:jc w:val="center"/>
              <w:rPr>
                <w:sz w:val="20"/>
                <w:szCs w:val="20"/>
              </w:rPr>
            </w:pPr>
            <w:r w:rsidRPr="00BF59B1">
              <w:rPr>
                <w:sz w:val="20"/>
                <w:szCs w:val="20"/>
              </w:rPr>
              <w:t>5,7%</w:t>
            </w:r>
          </w:p>
        </w:tc>
      </w:tr>
      <w:tr w:rsidR="00BF59B1" w:rsidRPr="00BF59B1" w14:paraId="16E73C39" w14:textId="77777777" w:rsidTr="00B43CA3">
        <w:trPr>
          <w:trHeight w:val="210"/>
        </w:trPr>
        <w:tc>
          <w:tcPr>
            <w:tcW w:w="5865" w:type="dxa"/>
            <w:tcBorders>
              <w:top w:val="nil"/>
              <w:left w:val="single" w:sz="8" w:space="0" w:color="000000"/>
              <w:bottom w:val="single" w:sz="8" w:space="0" w:color="000000"/>
              <w:right w:val="single" w:sz="8" w:space="0" w:color="000000"/>
            </w:tcBorders>
            <w:tcMar>
              <w:top w:w="56" w:type="dxa"/>
              <w:left w:w="56" w:type="dxa"/>
              <w:bottom w:w="56" w:type="dxa"/>
              <w:right w:w="56" w:type="dxa"/>
            </w:tcMar>
            <w:vAlign w:val="center"/>
          </w:tcPr>
          <w:p w14:paraId="48689CBE" w14:textId="77777777" w:rsidR="008C1718" w:rsidRPr="00BF59B1" w:rsidRDefault="008C1718" w:rsidP="00C55891">
            <w:pPr>
              <w:contextualSpacing/>
              <w:jc w:val="both"/>
              <w:rPr>
                <w:sz w:val="20"/>
                <w:szCs w:val="20"/>
              </w:rPr>
            </w:pPr>
            <w:r w:rsidRPr="00BF59B1">
              <w:rPr>
                <w:sz w:val="20"/>
                <w:szCs w:val="20"/>
              </w:rPr>
              <w:lastRenderedPageBreak/>
              <w:t>Rīgas domes Izglītības, kultūras un sporta departaments</w:t>
            </w:r>
          </w:p>
        </w:tc>
        <w:tc>
          <w:tcPr>
            <w:tcW w:w="2415" w:type="dxa"/>
            <w:tcBorders>
              <w:top w:val="nil"/>
              <w:left w:val="nil"/>
              <w:bottom w:val="single" w:sz="8" w:space="0" w:color="000000"/>
              <w:right w:val="single" w:sz="8" w:space="0" w:color="000000"/>
            </w:tcBorders>
            <w:tcMar>
              <w:top w:w="56" w:type="dxa"/>
              <w:left w:w="56" w:type="dxa"/>
              <w:bottom w:w="56" w:type="dxa"/>
              <w:right w:w="56" w:type="dxa"/>
            </w:tcMar>
            <w:vAlign w:val="center"/>
          </w:tcPr>
          <w:p w14:paraId="70520DC5" w14:textId="77777777" w:rsidR="008C1718" w:rsidRPr="00BF59B1" w:rsidRDefault="008C1718" w:rsidP="00C55891">
            <w:pPr>
              <w:contextualSpacing/>
              <w:jc w:val="center"/>
              <w:rPr>
                <w:sz w:val="20"/>
                <w:szCs w:val="20"/>
              </w:rPr>
            </w:pPr>
            <w:r w:rsidRPr="00BF59B1">
              <w:rPr>
                <w:sz w:val="20"/>
                <w:szCs w:val="20"/>
              </w:rPr>
              <w:t>4,5%</w:t>
            </w:r>
          </w:p>
        </w:tc>
      </w:tr>
      <w:tr w:rsidR="00BF59B1" w:rsidRPr="00BF59B1" w14:paraId="683E2071" w14:textId="77777777" w:rsidTr="00D3507D">
        <w:tc>
          <w:tcPr>
            <w:tcW w:w="5865" w:type="dxa"/>
            <w:tcBorders>
              <w:top w:val="nil"/>
              <w:left w:val="single" w:sz="8" w:space="0" w:color="000000"/>
              <w:bottom w:val="single" w:sz="8" w:space="0" w:color="000000"/>
              <w:right w:val="single" w:sz="8" w:space="0" w:color="000000"/>
            </w:tcBorders>
            <w:tcMar>
              <w:top w:w="56" w:type="dxa"/>
              <w:left w:w="56" w:type="dxa"/>
              <w:bottom w:w="56" w:type="dxa"/>
              <w:right w:w="56" w:type="dxa"/>
            </w:tcMar>
            <w:vAlign w:val="center"/>
          </w:tcPr>
          <w:p w14:paraId="3FFE21B6" w14:textId="77777777" w:rsidR="008C1718" w:rsidRPr="00BF59B1" w:rsidRDefault="008C1718" w:rsidP="00C55891">
            <w:pPr>
              <w:contextualSpacing/>
              <w:jc w:val="both"/>
              <w:rPr>
                <w:sz w:val="20"/>
                <w:szCs w:val="20"/>
              </w:rPr>
            </w:pPr>
            <w:r w:rsidRPr="00BF59B1">
              <w:rPr>
                <w:sz w:val="20"/>
                <w:szCs w:val="20"/>
              </w:rPr>
              <w:t>Rīgas domes Labklājības departaments</w:t>
            </w:r>
          </w:p>
        </w:tc>
        <w:tc>
          <w:tcPr>
            <w:tcW w:w="2415" w:type="dxa"/>
            <w:tcBorders>
              <w:top w:val="nil"/>
              <w:left w:val="nil"/>
              <w:bottom w:val="single" w:sz="8" w:space="0" w:color="000000"/>
              <w:right w:val="single" w:sz="8" w:space="0" w:color="000000"/>
            </w:tcBorders>
            <w:tcMar>
              <w:top w:w="56" w:type="dxa"/>
              <w:left w:w="56" w:type="dxa"/>
              <w:bottom w:w="56" w:type="dxa"/>
              <w:right w:w="56" w:type="dxa"/>
            </w:tcMar>
            <w:vAlign w:val="center"/>
          </w:tcPr>
          <w:p w14:paraId="13601624" w14:textId="77777777" w:rsidR="008C1718" w:rsidRPr="00BF59B1" w:rsidRDefault="008C1718" w:rsidP="00C55891">
            <w:pPr>
              <w:contextualSpacing/>
              <w:jc w:val="center"/>
              <w:rPr>
                <w:sz w:val="20"/>
                <w:szCs w:val="20"/>
              </w:rPr>
            </w:pPr>
            <w:r w:rsidRPr="00BF59B1">
              <w:rPr>
                <w:sz w:val="20"/>
                <w:szCs w:val="20"/>
              </w:rPr>
              <w:t>3,4%</w:t>
            </w:r>
          </w:p>
        </w:tc>
      </w:tr>
      <w:tr w:rsidR="00BF59B1" w:rsidRPr="00BF59B1" w14:paraId="5365F723" w14:textId="77777777" w:rsidTr="00D3507D">
        <w:tc>
          <w:tcPr>
            <w:tcW w:w="5865" w:type="dxa"/>
            <w:tcBorders>
              <w:top w:val="nil"/>
              <w:left w:val="single" w:sz="8" w:space="0" w:color="000000"/>
              <w:bottom w:val="single" w:sz="8" w:space="0" w:color="000000"/>
              <w:right w:val="single" w:sz="8" w:space="0" w:color="000000"/>
            </w:tcBorders>
            <w:tcMar>
              <w:top w:w="56" w:type="dxa"/>
              <w:left w:w="56" w:type="dxa"/>
              <w:bottom w:w="56" w:type="dxa"/>
              <w:right w:w="56" w:type="dxa"/>
            </w:tcMar>
            <w:vAlign w:val="center"/>
          </w:tcPr>
          <w:p w14:paraId="326F8630" w14:textId="77777777" w:rsidR="008C1718" w:rsidRPr="00BF59B1" w:rsidRDefault="008C1718" w:rsidP="00C55891">
            <w:pPr>
              <w:contextualSpacing/>
              <w:jc w:val="both"/>
              <w:rPr>
                <w:sz w:val="20"/>
                <w:szCs w:val="20"/>
              </w:rPr>
            </w:pPr>
            <w:r w:rsidRPr="00BF59B1">
              <w:rPr>
                <w:sz w:val="20"/>
                <w:szCs w:val="20"/>
              </w:rPr>
              <w:t>Liepājas pilsētas pašvaldība</w:t>
            </w:r>
          </w:p>
        </w:tc>
        <w:tc>
          <w:tcPr>
            <w:tcW w:w="2415" w:type="dxa"/>
            <w:tcBorders>
              <w:top w:val="nil"/>
              <w:left w:val="nil"/>
              <w:bottom w:val="single" w:sz="8" w:space="0" w:color="000000"/>
              <w:right w:val="single" w:sz="8" w:space="0" w:color="000000"/>
            </w:tcBorders>
            <w:tcMar>
              <w:top w:w="56" w:type="dxa"/>
              <w:left w:w="56" w:type="dxa"/>
              <w:bottom w:w="56" w:type="dxa"/>
              <w:right w:w="56" w:type="dxa"/>
            </w:tcMar>
            <w:vAlign w:val="center"/>
          </w:tcPr>
          <w:p w14:paraId="7B7BB1EE" w14:textId="77777777" w:rsidR="008C1718" w:rsidRPr="00BF59B1" w:rsidRDefault="008C1718" w:rsidP="00C55891">
            <w:pPr>
              <w:contextualSpacing/>
              <w:jc w:val="center"/>
              <w:rPr>
                <w:sz w:val="20"/>
                <w:szCs w:val="20"/>
              </w:rPr>
            </w:pPr>
            <w:r w:rsidRPr="00BF59B1">
              <w:rPr>
                <w:sz w:val="20"/>
                <w:szCs w:val="20"/>
              </w:rPr>
              <w:t>3,4%</w:t>
            </w:r>
          </w:p>
        </w:tc>
      </w:tr>
      <w:tr w:rsidR="00C55891" w:rsidRPr="00BF59B1" w14:paraId="22AFB081" w14:textId="77777777" w:rsidTr="00D3507D">
        <w:tc>
          <w:tcPr>
            <w:tcW w:w="5865" w:type="dxa"/>
            <w:tcBorders>
              <w:top w:val="nil"/>
              <w:left w:val="single" w:sz="8" w:space="0" w:color="000000"/>
              <w:bottom w:val="single" w:sz="8" w:space="0" w:color="000000"/>
              <w:right w:val="single" w:sz="8" w:space="0" w:color="000000"/>
            </w:tcBorders>
            <w:tcMar>
              <w:top w:w="56" w:type="dxa"/>
              <w:left w:w="56" w:type="dxa"/>
              <w:bottom w:w="56" w:type="dxa"/>
              <w:right w:w="56" w:type="dxa"/>
            </w:tcMar>
            <w:vAlign w:val="center"/>
          </w:tcPr>
          <w:p w14:paraId="09C6E757" w14:textId="77777777" w:rsidR="008C1718" w:rsidRPr="00BF59B1" w:rsidRDefault="008C1718" w:rsidP="00C55891">
            <w:pPr>
              <w:contextualSpacing/>
              <w:jc w:val="both"/>
              <w:rPr>
                <w:sz w:val="20"/>
                <w:szCs w:val="20"/>
              </w:rPr>
            </w:pPr>
            <w:r w:rsidRPr="00BF59B1">
              <w:rPr>
                <w:sz w:val="20"/>
                <w:szCs w:val="20"/>
              </w:rPr>
              <w:t>Valsts izglītības attīstības aģentūra</w:t>
            </w:r>
          </w:p>
        </w:tc>
        <w:tc>
          <w:tcPr>
            <w:tcW w:w="2415" w:type="dxa"/>
            <w:tcBorders>
              <w:top w:val="nil"/>
              <w:left w:val="nil"/>
              <w:bottom w:val="single" w:sz="8" w:space="0" w:color="000000"/>
              <w:right w:val="single" w:sz="8" w:space="0" w:color="000000"/>
            </w:tcBorders>
            <w:tcMar>
              <w:top w:w="56" w:type="dxa"/>
              <w:left w:w="56" w:type="dxa"/>
              <w:bottom w:w="56" w:type="dxa"/>
              <w:right w:w="56" w:type="dxa"/>
            </w:tcMar>
            <w:vAlign w:val="center"/>
          </w:tcPr>
          <w:p w14:paraId="2EA59E1E" w14:textId="77777777" w:rsidR="008C1718" w:rsidRPr="00BF59B1" w:rsidRDefault="008C1718" w:rsidP="00C55891">
            <w:pPr>
              <w:contextualSpacing/>
              <w:jc w:val="center"/>
              <w:rPr>
                <w:sz w:val="20"/>
                <w:szCs w:val="20"/>
              </w:rPr>
            </w:pPr>
            <w:r w:rsidRPr="00BF59B1">
              <w:rPr>
                <w:sz w:val="20"/>
                <w:szCs w:val="20"/>
              </w:rPr>
              <w:t>3,2%</w:t>
            </w:r>
          </w:p>
        </w:tc>
      </w:tr>
    </w:tbl>
    <w:p w14:paraId="75017847" w14:textId="77777777" w:rsidR="004D7922" w:rsidRPr="00BF59B1" w:rsidRDefault="004D7922" w:rsidP="00C55891">
      <w:pPr>
        <w:ind w:firstLine="720"/>
        <w:contextualSpacing/>
        <w:jc w:val="both"/>
      </w:pPr>
    </w:p>
    <w:p w14:paraId="597A0A39" w14:textId="6CB8A130" w:rsidR="00E510AB" w:rsidRPr="00BF59B1" w:rsidRDefault="008B6DA6" w:rsidP="008B6DA6">
      <w:pPr>
        <w:ind w:firstLine="720"/>
        <w:jc w:val="both"/>
        <w:rPr>
          <w:iCs/>
        </w:rPr>
      </w:pPr>
      <w:r w:rsidRPr="00BF59B1">
        <w:rPr>
          <w:iCs/>
        </w:rPr>
        <w:t xml:space="preserve">Pētījumā izmantotie IUB statistiskie dati par iepirkumiem liecina, ka </w:t>
      </w:r>
      <w:r w:rsidR="004517BF" w:rsidRPr="00BF59B1">
        <w:rPr>
          <w:iCs/>
        </w:rPr>
        <w:t xml:space="preserve">laika posmā no 2018. līdz 2020. gadam </w:t>
      </w:r>
      <w:r w:rsidRPr="00BF59B1">
        <w:rPr>
          <w:iCs/>
        </w:rPr>
        <w:t>ir realizēti 2295 centralizēti iepirkumi, no kuriem 2212 (96,4%) iepirkumu veicējs bija centralizēto iepirkumu institūcija.</w:t>
      </w:r>
      <w:r w:rsidR="00E510AB" w:rsidRPr="00BF59B1">
        <w:rPr>
          <w:iCs/>
        </w:rPr>
        <w:t xml:space="preserve"> Vienlaikus</w:t>
      </w:r>
      <w:r w:rsidR="00483C6B" w:rsidRPr="00BF59B1">
        <w:rPr>
          <w:iCs/>
        </w:rPr>
        <w:t>,</w:t>
      </w:r>
      <w:r w:rsidR="00E510AB" w:rsidRPr="00BF59B1">
        <w:rPr>
          <w:iCs/>
        </w:rPr>
        <w:t xml:space="preserve"> pēc IUB pieejamajiem datiem</w:t>
      </w:r>
      <w:r w:rsidR="00E510AB" w:rsidRPr="00BF59B1">
        <w:rPr>
          <w:rStyle w:val="FootnoteReference"/>
          <w:iCs/>
        </w:rPr>
        <w:footnoteReference w:id="19"/>
      </w:r>
      <w:r w:rsidR="00E510AB" w:rsidRPr="00BF59B1">
        <w:rPr>
          <w:iCs/>
        </w:rPr>
        <w:t xml:space="preserve">, pastāv 75 iepirkumu priekšmetu grupas, kurās </w:t>
      </w:r>
      <w:r w:rsidR="00B73068" w:rsidRPr="00BF59B1">
        <w:rPr>
          <w:iCs/>
        </w:rPr>
        <w:t>laika posmā no 2018. līdz 2020. gadam</w:t>
      </w:r>
      <w:r w:rsidR="00E510AB" w:rsidRPr="00BF59B1">
        <w:rPr>
          <w:iCs/>
        </w:rPr>
        <w:t xml:space="preserve"> iepirkumi ir veikti centralizēt</w:t>
      </w:r>
      <w:r w:rsidR="00521A8D" w:rsidRPr="00BF59B1">
        <w:rPr>
          <w:iCs/>
        </w:rPr>
        <w:t>i</w:t>
      </w:r>
      <w:r w:rsidR="00E510AB" w:rsidRPr="00BF59B1">
        <w:rPr>
          <w:iCs/>
        </w:rPr>
        <w:t>. To vidū ir MK noteikumos nostiprinātās obligātās iepirkumu jomas, aizsardzības un drošības jomas iepirkumu priekšmeti kā arī specifiski iepirkumi par salīdzinoši nelielām līgumsummām</w:t>
      </w:r>
      <w:r w:rsidR="00483C6B" w:rsidRPr="00BF59B1">
        <w:rPr>
          <w:iCs/>
        </w:rPr>
        <w:t xml:space="preserve"> (sk. Pielikumu).</w:t>
      </w:r>
    </w:p>
    <w:p w14:paraId="01C0B9C7" w14:textId="0CA2E1FA" w:rsidR="004034ED" w:rsidRPr="00BF59B1" w:rsidRDefault="001C1CCF" w:rsidP="004034ED">
      <w:pPr>
        <w:ind w:firstLine="720"/>
        <w:contextualSpacing/>
        <w:jc w:val="both"/>
      </w:pPr>
      <w:r w:rsidRPr="00BF59B1">
        <w:t>Pētījumā tik</w:t>
      </w:r>
      <w:r w:rsidR="00D267BD" w:rsidRPr="00BF59B1">
        <w:t>a</w:t>
      </w:r>
      <w:r w:rsidRPr="00BF59B1">
        <w:t xml:space="preserve"> vērtēti </w:t>
      </w:r>
      <w:r w:rsidR="00E82459" w:rsidRPr="00BF59B1">
        <w:t xml:space="preserve">arī </w:t>
      </w:r>
      <w:r w:rsidRPr="00BF59B1">
        <w:t>IUB pieejam</w:t>
      </w:r>
      <w:r w:rsidR="00E82459" w:rsidRPr="00BF59B1">
        <w:t>ie</w:t>
      </w:r>
      <w:r w:rsidRPr="00BF59B1">
        <w:t xml:space="preserve"> dat</w:t>
      </w:r>
      <w:r w:rsidR="00E82459" w:rsidRPr="00BF59B1">
        <w:t>i</w:t>
      </w:r>
      <w:r w:rsidRPr="00BF59B1">
        <w:t xml:space="preserve"> par apjomīgākā</w:t>
      </w:r>
      <w:r w:rsidR="00DD0C95" w:rsidRPr="00BF59B1">
        <w:t>m</w:t>
      </w:r>
      <w:r w:rsidRPr="00BF59B1">
        <w:t xml:space="preserve"> iepirkumu jom</w:t>
      </w:r>
      <w:r w:rsidR="00DD0C95" w:rsidRPr="00BF59B1">
        <w:t>ām</w:t>
      </w:r>
      <w:r w:rsidRPr="00BF59B1">
        <w:t xml:space="preserve"> pēc līgumsummām</w:t>
      </w:r>
      <w:r w:rsidR="00DD0C95" w:rsidRPr="00BF59B1">
        <w:t xml:space="preserve"> un to īpatsvara,</w:t>
      </w:r>
      <w:r w:rsidRPr="00BF59B1">
        <w:t xml:space="preserve"> un secināts, ka celtniecības darbu joma sastāda vidēji 20,3% visa iepirkuma apjoma, kas ir gandrīz tikpat liels apjoms, kādu sastāda nākamie lielākie pieci iepirkumu priekšmeti kopsummā</w:t>
      </w:r>
      <w:r w:rsidR="004034ED" w:rsidRPr="00BF59B1">
        <w:t xml:space="preserve"> </w:t>
      </w:r>
      <w:r w:rsidR="00E82C31" w:rsidRPr="00BF59B1">
        <w:t>(</w:t>
      </w:r>
      <w:r w:rsidR="004034ED" w:rsidRPr="00BF59B1">
        <w:t>sk. 4.tabulu</w:t>
      </w:r>
      <w:r w:rsidR="006C5093" w:rsidRPr="00BF59B1">
        <w:t>).</w:t>
      </w:r>
    </w:p>
    <w:p w14:paraId="59A3B945" w14:textId="77777777" w:rsidR="004034ED" w:rsidRPr="00BF59B1" w:rsidRDefault="004034ED" w:rsidP="004034ED">
      <w:pPr>
        <w:ind w:firstLine="720"/>
        <w:contextualSpacing/>
        <w:jc w:val="both"/>
      </w:pPr>
    </w:p>
    <w:p w14:paraId="79076BD3" w14:textId="63267AA4" w:rsidR="004034ED" w:rsidRPr="00BF59B1" w:rsidRDefault="004034ED" w:rsidP="00505D41">
      <w:pPr>
        <w:ind w:firstLine="720"/>
        <w:contextualSpacing/>
        <w:jc w:val="right"/>
      </w:pPr>
      <w:r w:rsidRPr="00BF59B1">
        <w:t>4.tabula</w:t>
      </w:r>
    </w:p>
    <w:p w14:paraId="52AD856D" w14:textId="0DA8F80D" w:rsidR="00DD0C95" w:rsidRPr="00BF59B1" w:rsidRDefault="00DD0C95" w:rsidP="00C55891">
      <w:pPr>
        <w:ind w:firstLine="720"/>
        <w:contextualSpacing/>
        <w:jc w:val="center"/>
        <w:rPr>
          <w:b/>
          <w:bCs/>
        </w:rPr>
      </w:pPr>
      <w:r w:rsidRPr="00BF59B1">
        <w:rPr>
          <w:b/>
          <w:bCs/>
        </w:rPr>
        <w:t>Latvijas 20 apjomīgākās iepirkumu jomas un to centralizācijas īpatsvars pēc iepirkumu kopsummas (2018.-2020.gads)</w:t>
      </w:r>
      <w:r w:rsidR="004034ED" w:rsidRPr="00BF59B1">
        <w:rPr>
          <w:rStyle w:val="FootnoteReference"/>
          <w:b/>
          <w:bCs/>
        </w:rPr>
        <w:footnoteReference w:id="20"/>
      </w:r>
    </w:p>
    <w:tbl>
      <w:tblPr>
        <w:tblW w:w="836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7"/>
        <w:gridCol w:w="2821"/>
        <w:gridCol w:w="1290"/>
        <w:gridCol w:w="1980"/>
        <w:gridCol w:w="1715"/>
      </w:tblGrid>
      <w:tr w:rsidR="00BF59B1" w:rsidRPr="00BF59B1" w14:paraId="5288DCD0" w14:textId="77777777" w:rsidTr="00294137">
        <w:trPr>
          <w:trHeight w:val="755"/>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7A659CA" w14:textId="77777777" w:rsidR="00C71910" w:rsidRPr="00BF59B1" w:rsidRDefault="00C71910" w:rsidP="00C55891">
            <w:pPr>
              <w:shd w:val="clear" w:color="auto" w:fill="FFFFFF"/>
              <w:jc w:val="center"/>
              <w:rPr>
                <w:b/>
                <w:sz w:val="20"/>
                <w:szCs w:val="20"/>
              </w:rPr>
            </w:pPr>
            <w:r w:rsidRPr="00BF59B1">
              <w:rPr>
                <w:b/>
                <w:sz w:val="20"/>
                <w:szCs w:val="20"/>
              </w:rPr>
              <w:t>Nr.</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3CF5FC5" w14:textId="77777777" w:rsidR="00C71910" w:rsidRPr="00BF59B1" w:rsidRDefault="00C71910" w:rsidP="00C55891">
            <w:pPr>
              <w:shd w:val="clear" w:color="auto" w:fill="FFFFFF"/>
              <w:jc w:val="center"/>
              <w:rPr>
                <w:b/>
                <w:sz w:val="20"/>
                <w:szCs w:val="20"/>
              </w:rPr>
            </w:pPr>
            <w:r w:rsidRPr="00BF59B1">
              <w:rPr>
                <w:b/>
                <w:sz w:val="20"/>
                <w:szCs w:val="20"/>
              </w:rPr>
              <w:t>CPV klasifikators</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599C3AF" w14:textId="77777777" w:rsidR="00C71910" w:rsidRPr="00BF59B1" w:rsidRDefault="00C71910" w:rsidP="00C55891">
            <w:pPr>
              <w:shd w:val="clear" w:color="auto" w:fill="FFFFFF"/>
              <w:jc w:val="center"/>
              <w:rPr>
                <w:b/>
                <w:sz w:val="20"/>
                <w:szCs w:val="20"/>
              </w:rPr>
            </w:pPr>
            <w:r w:rsidRPr="00BF59B1">
              <w:rPr>
                <w:b/>
                <w:sz w:val="20"/>
                <w:szCs w:val="20"/>
              </w:rPr>
              <w:t>CPV kods</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6F4F67A" w14:textId="77777777" w:rsidR="00C71910" w:rsidRPr="00BF59B1" w:rsidRDefault="00C71910" w:rsidP="00C55891">
            <w:pPr>
              <w:shd w:val="clear" w:color="auto" w:fill="FFFFFF"/>
              <w:jc w:val="center"/>
              <w:rPr>
                <w:b/>
                <w:sz w:val="20"/>
                <w:szCs w:val="20"/>
              </w:rPr>
            </w:pPr>
            <w:r w:rsidRPr="00BF59B1">
              <w:rPr>
                <w:b/>
                <w:sz w:val="20"/>
                <w:szCs w:val="20"/>
              </w:rPr>
              <w:t>Īpatsvars visos iepirkumos (pēc kopsummas)</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EA0815B" w14:textId="77777777" w:rsidR="00C71910" w:rsidRPr="00BF59B1" w:rsidRDefault="00C71910" w:rsidP="00C55891">
            <w:pPr>
              <w:shd w:val="clear" w:color="auto" w:fill="FFFFFF"/>
              <w:jc w:val="center"/>
              <w:rPr>
                <w:b/>
                <w:sz w:val="20"/>
                <w:szCs w:val="20"/>
              </w:rPr>
            </w:pPr>
            <w:r w:rsidRPr="00BF59B1">
              <w:rPr>
                <w:b/>
                <w:sz w:val="20"/>
                <w:szCs w:val="20"/>
              </w:rPr>
              <w:t>Centralizācijas īpatsvars (pēc kopsummas)</w:t>
            </w:r>
          </w:p>
        </w:tc>
      </w:tr>
      <w:tr w:rsidR="00BF59B1" w:rsidRPr="00BF59B1" w14:paraId="3BA70AC3"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0751078" w14:textId="77777777" w:rsidR="00C71910" w:rsidRPr="00BF59B1" w:rsidRDefault="00C71910" w:rsidP="00C55891">
            <w:pPr>
              <w:shd w:val="clear" w:color="auto" w:fill="FFFFFF"/>
              <w:ind w:left="141"/>
              <w:jc w:val="both"/>
              <w:rPr>
                <w:sz w:val="20"/>
                <w:szCs w:val="20"/>
              </w:rPr>
            </w:pPr>
            <w:r w:rsidRPr="00BF59B1">
              <w:rPr>
                <w:sz w:val="20"/>
                <w:szCs w:val="20"/>
              </w:rPr>
              <w:t>1</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6058763" w14:textId="77777777" w:rsidR="00C71910" w:rsidRPr="00BF59B1" w:rsidRDefault="00C71910" w:rsidP="00C55891">
            <w:pPr>
              <w:shd w:val="clear" w:color="auto" w:fill="FFFFFF"/>
              <w:ind w:left="283" w:right="140"/>
              <w:jc w:val="both"/>
              <w:rPr>
                <w:sz w:val="20"/>
                <w:szCs w:val="20"/>
              </w:rPr>
            </w:pPr>
            <w:r w:rsidRPr="00BF59B1">
              <w:rPr>
                <w:sz w:val="20"/>
                <w:szCs w:val="20"/>
              </w:rPr>
              <w:t>Celtniecības darbi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D27B8DB" w14:textId="77777777" w:rsidR="00C71910" w:rsidRPr="00BF59B1" w:rsidRDefault="00C71910" w:rsidP="00C55891">
            <w:pPr>
              <w:shd w:val="clear" w:color="auto" w:fill="FFFFFF"/>
              <w:ind w:left="141"/>
              <w:jc w:val="both"/>
              <w:rPr>
                <w:sz w:val="20"/>
                <w:szCs w:val="20"/>
              </w:rPr>
            </w:pPr>
            <w:r w:rsidRPr="00BF59B1">
              <w:rPr>
                <w:sz w:val="20"/>
                <w:szCs w:val="20"/>
              </w:rPr>
              <w:t>45000000-7</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7EB915F"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20,3%</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334C991" w14:textId="77777777" w:rsidR="00C71910" w:rsidRPr="00BF59B1" w:rsidRDefault="00C71910" w:rsidP="00C55891">
            <w:pPr>
              <w:shd w:val="clear" w:color="auto" w:fill="FFFFFF"/>
              <w:jc w:val="center"/>
              <w:rPr>
                <w:sz w:val="20"/>
                <w:szCs w:val="20"/>
              </w:rPr>
            </w:pPr>
            <w:r w:rsidRPr="00BF59B1">
              <w:rPr>
                <w:sz w:val="20"/>
                <w:szCs w:val="20"/>
              </w:rPr>
              <w:t>3,7%</w:t>
            </w:r>
          </w:p>
        </w:tc>
      </w:tr>
      <w:tr w:rsidR="00BF59B1" w:rsidRPr="00BF59B1" w14:paraId="000F1145"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175B576" w14:textId="77777777" w:rsidR="00C71910" w:rsidRPr="00BF59B1" w:rsidRDefault="00C71910" w:rsidP="00C55891">
            <w:pPr>
              <w:shd w:val="clear" w:color="auto" w:fill="FFFFFF"/>
              <w:ind w:left="141"/>
              <w:jc w:val="both"/>
              <w:rPr>
                <w:sz w:val="20"/>
                <w:szCs w:val="20"/>
              </w:rPr>
            </w:pPr>
            <w:r w:rsidRPr="00BF59B1">
              <w:rPr>
                <w:sz w:val="20"/>
                <w:szCs w:val="20"/>
              </w:rPr>
              <w:t>2</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BBF5D30" w14:textId="77777777" w:rsidR="00C71910" w:rsidRPr="00BF59B1" w:rsidRDefault="00C71910" w:rsidP="00C55891">
            <w:pPr>
              <w:shd w:val="clear" w:color="auto" w:fill="FFFFFF"/>
              <w:ind w:left="283" w:right="140"/>
              <w:jc w:val="both"/>
              <w:rPr>
                <w:sz w:val="20"/>
                <w:szCs w:val="20"/>
              </w:rPr>
            </w:pPr>
            <w:r w:rsidRPr="00BF59B1">
              <w:rPr>
                <w:sz w:val="20"/>
                <w:szCs w:val="20"/>
              </w:rPr>
              <w:t>Mežizstrādes pakalpojumi</w:t>
            </w:r>
          </w:p>
        </w:tc>
        <w:tc>
          <w:tcPr>
            <w:tcW w:w="129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766D4E1" w14:textId="77777777" w:rsidR="00C71910" w:rsidRPr="00BF59B1" w:rsidRDefault="00C71910" w:rsidP="00C55891">
            <w:pPr>
              <w:shd w:val="clear" w:color="auto" w:fill="FFFFFF"/>
              <w:ind w:left="141"/>
              <w:jc w:val="both"/>
              <w:rPr>
                <w:sz w:val="20"/>
                <w:szCs w:val="20"/>
              </w:rPr>
            </w:pPr>
            <w:r w:rsidRPr="00BF59B1">
              <w:rPr>
                <w:sz w:val="20"/>
                <w:szCs w:val="20"/>
              </w:rPr>
              <w:t>77210000-5</w:t>
            </w:r>
          </w:p>
        </w:tc>
        <w:tc>
          <w:tcPr>
            <w:tcW w:w="19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F01786F"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4,3%</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675F2BF" w14:textId="77777777" w:rsidR="00C71910" w:rsidRPr="00BF59B1" w:rsidRDefault="00C71910" w:rsidP="00C55891">
            <w:pPr>
              <w:shd w:val="clear" w:color="auto" w:fill="FFFFFF"/>
              <w:jc w:val="center"/>
              <w:rPr>
                <w:sz w:val="20"/>
                <w:szCs w:val="20"/>
              </w:rPr>
            </w:pPr>
            <w:r w:rsidRPr="00BF59B1">
              <w:rPr>
                <w:sz w:val="20"/>
                <w:szCs w:val="20"/>
              </w:rPr>
              <w:t>0%</w:t>
            </w:r>
          </w:p>
        </w:tc>
      </w:tr>
      <w:tr w:rsidR="00BF59B1" w:rsidRPr="00BF59B1" w14:paraId="77F47735"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416E89E" w14:textId="77777777" w:rsidR="00C71910" w:rsidRPr="00BF59B1" w:rsidRDefault="00C71910" w:rsidP="00C55891">
            <w:pPr>
              <w:shd w:val="clear" w:color="auto" w:fill="FFFFFF"/>
              <w:ind w:left="141"/>
              <w:jc w:val="both"/>
              <w:rPr>
                <w:sz w:val="20"/>
                <w:szCs w:val="20"/>
              </w:rPr>
            </w:pPr>
            <w:r w:rsidRPr="00BF59B1">
              <w:rPr>
                <w:sz w:val="20"/>
                <w:szCs w:val="20"/>
              </w:rPr>
              <w:t>3</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DE6B5FC" w14:textId="77777777" w:rsidR="00C71910" w:rsidRPr="00BF59B1" w:rsidRDefault="00C71910" w:rsidP="00C55891">
            <w:pPr>
              <w:shd w:val="clear" w:color="auto" w:fill="FFFFFF"/>
              <w:ind w:left="283" w:right="140"/>
              <w:rPr>
                <w:sz w:val="20"/>
                <w:szCs w:val="20"/>
              </w:rPr>
            </w:pPr>
            <w:r w:rsidRPr="00BF59B1">
              <w:rPr>
                <w:sz w:val="20"/>
                <w:szCs w:val="20"/>
              </w:rPr>
              <w:t>Uzglabāšanas un izsniegšanas pakalpojumi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6E0746B" w14:textId="77777777" w:rsidR="00C71910" w:rsidRPr="00BF59B1" w:rsidRDefault="00C71910" w:rsidP="00C55891">
            <w:pPr>
              <w:shd w:val="clear" w:color="auto" w:fill="FFFFFF"/>
              <w:ind w:left="141"/>
              <w:jc w:val="both"/>
              <w:rPr>
                <w:sz w:val="20"/>
                <w:szCs w:val="20"/>
              </w:rPr>
            </w:pPr>
            <w:r w:rsidRPr="00BF59B1">
              <w:rPr>
                <w:sz w:val="20"/>
                <w:szCs w:val="20"/>
              </w:rPr>
              <w:t>63121000-3</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BDEE79E"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3,9%</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1685B77" w14:textId="77777777" w:rsidR="00C71910" w:rsidRPr="00BF59B1" w:rsidRDefault="00C71910" w:rsidP="00C55891">
            <w:pPr>
              <w:shd w:val="clear" w:color="auto" w:fill="FFFFFF"/>
              <w:jc w:val="center"/>
              <w:rPr>
                <w:sz w:val="20"/>
                <w:szCs w:val="20"/>
              </w:rPr>
            </w:pPr>
            <w:r w:rsidRPr="00BF59B1">
              <w:rPr>
                <w:sz w:val="20"/>
                <w:szCs w:val="20"/>
              </w:rPr>
              <w:t>0%</w:t>
            </w:r>
          </w:p>
        </w:tc>
      </w:tr>
      <w:tr w:rsidR="00BF59B1" w:rsidRPr="00BF59B1" w14:paraId="769A7DCA"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6128903" w14:textId="77777777" w:rsidR="00C71910" w:rsidRPr="00BF59B1" w:rsidRDefault="00C71910" w:rsidP="00C55891">
            <w:pPr>
              <w:shd w:val="clear" w:color="auto" w:fill="FFFFFF"/>
              <w:ind w:left="141"/>
              <w:jc w:val="both"/>
              <w:rPr>
                <w:sz w:val="20"/>
                <w:szCs w:val="20"/>
              </w:rPr>
            </w:pPr>
            <w:r w:rsidRPr="00BF59B1">
              <w:rPr>
                <w:sz w:val="20"/>
                <w:szCs w:val="20"/>
              </w:rPr>
              <w:t>4</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01EECA8" w14:textId="77777777" w:rsidR="00C71910" w:rsidRPr="00BF59B1" w:rsidRDefault="00C71910" w:rsidP="00C55891">
            <w:pPr>
              <w:shd w:val="clear" w:color="auto" w:fill="FFFFFF"/>
              <w:ind w:left="283" w:right="140"/>
              <w:jc w:val="both"/>
              <w:rPr>
                <w:sz w:val="20"/>
                <w:szCs w:val="20"/>
              </w:rPr>
            </w:pPr>
            <w:r w:rsidRPr="00BF59B1">
              <w:rPr>
                <w:sz w:val="20"/>
                <w:szCs w:val="20"/>
              </w:rPr>
              <w:t>Autoceļu būvdarbi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D69997A" w14:textId="77777777" w:rsidR="00C71910" w:rsidRPr="00BF59B1" w:rsidRDefault="00C71910" w:rsidP="00C55891">
            <w:pPr>
              <w:shd w:val="clear" w:color="auto" w:fill="FFFFFF"/>
              <w:ind w:left="141"/>
              <w:jc w:val="both"/>
              <w:rPr>
                <w:sz w:val="20"/>
                <w:szCs w:val="20"/>
              </w:rPr>
            </w:pPr>
            <w:r w:rsidRPr="00BF59B1">
              <w:rPr>
                <w:sz w:val="20"/>
                <w:szCs w:val="20"/>
              </w:rPr>
              <w:t>45233110-3</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7318E23"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3,4%</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326A860" w14:textId="77777777" w:rsidR="00C71910" w:rsidRPr="00BF59B1" w:rsidRDefault="00C71910" w:rsidP="00C55891">
            <w:pPr>
              <w:shd w:val="clear" w:color="auto" w:fill="FFFFFF"/>
              <w:jc w:val="center"/>
              <w:rPr>
                <w:sz w:val="20"/>
                <w:szCs w:val="20"/>
              </w:rPr>
            </w:pPr>
            <w:r w:rsidRPr="00BF59B1">
              <w:rPr>
                <w:sz w:val="20"/>
                <w:szCs w:val="20"/>
              </w:rPr>
              <w:t>0,7%</w:t>
            </w:r>
          </w:p>
        </w:tc>
      </w:tr>
      <w:tr w:rsidR="00BF59B1" w:rsidRPr="00BF59B1" w14:paraId="0D5B03CE"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6535064" w14:textId="77777777" w:rsidR="00C71910" w:rsidRPr="00BF59B1" w:rsidRDefault="00C71910" w:rsidP="00C55891">
            <w:pPr>
              <w:shd w:val="clear" w:color="auto" w:fill="FFFFFF"/>
              <w:ind w:left="141"/>
              <w:jc w:val="both"/>
              <w:rPr>
                <w:sz w:val="20"/>
                <w:szCs w:val="20"/>
              </w:rPr>
            </w:pPr>
            <w:r w:rsidRPr="00BF59B1">
              <w:rPr>
                <w:sz w:val="20"/>
                <w:szCs w:val="20"/>
              </w:rPr>
              <w:t>5</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53FBBC2" w14:textId="77777777" w:rsidR="00C71910" w:rsidRPr="00BF59B1" w:rsidRDefault="00C71910" w:rsidP="00C55891">
            <w:pPr>
              <w:shd w:val="clear" w:color="auto" w:fill="FFFFFF"/>
              <w:ind w:left="283" w:right="140"/>
              <w:jc w:val="both"/>
              <w:rPr>
                <w:sz w:val="20"/>
                <w:szCs w:val="20"/>
              </w:rPr>
            </w:pPr>
            <w:r w:rsidRPr="00BF59B1">
              <w:rPr>
                <w:sz w:val="20"/>
                <w:szCs w:val="20"/>
              </w:rPr>
              <w:t>Autotransporta pakalpojumi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912DA7E" w14:textId="77777777" w:rsidR="00C71910" w:rsidRPr="00BF59B1" w:rsidRDefault="00C71910" w:rsidP="00C55891">
            <w:pPr>
              <w:shd w:val="clear" w:color="auto" w:fill="FFFFFF"/>
              <w:ind w:left="141"/>
              <w:jc w:val="both"/>
              <w:rPr>
                <w:sz w:val="20"/>
                <w:szCs w:val="20"/>
              </w:rPr>
            </w:pPr>
            <w:r w:rsidRPr="00BF59B1">
              <w:rPr>
                <w:sz w:val="20"/>
                <w:szCs w:val="20"/>
              </w:rPr>
              <w:t>60100000-9</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354E586"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3,4%</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AF5FFAE" w14:textId="77777777" w:rsidR="00C71910" w:rsidRPr="00BF59B1" w:rsidRDefault="00C71910" w:rsidP="00C55891">
            <w:pPr>
              <w:shd w:val="clear" w:color="auto" w:fill="FFFFFF"/>
              <w:jc w:val="center"/>
              <w:rPr>
                <w:sz w:val="20"/>
                <w:szCs w:val="20"/>
              </w:rPr>
            </w:pPr>
            <w:r w:rsidRPr="00BF59B1">
              <w:rPr>
                <w:sz w:val="20"/>
                <w:szCs w:val="20"/>
              </w:rPr>
              <w:t>0,2%</w:t>
            </w:r>
          </w:p>
        </w:tc>
      </w:tr>
      <w:tr w:rsidR="00BF59B1" w:rsidRPr="00BF59B1" w14:paraId="49721269"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0ADB1C5" w14:textId="77777777" w:rsidR="00C71910" w:rsidRPr="00BF59B1" w:rsidRDefault="00C71910" w:rsidP="00C55891">
            <w:pPr>
              <w:shd w:val="clear" w:color="auto" w:fill="FFFFFF"/>
              <w:ind w:left="141"/>
              <w:jc w:val="both"/>
              <w:rPr>
                <w:sz w:val="20"/>
                <w:szCs w:val="20"/>
              </w:rPr>
            </w:pPr>
            <w:r w:rsidRPr="00BF59B1">
              <w:rPr>
                <w:sz w:val="20"/>
                <w:szCs w:val="20"/>
              </w:rPr>
              <w:t>6</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2899B06" w14:textId="77777777" w:rsidR="00C71910" w:rsidRPr="00BF59B1" w:rsidRDefault="00C71910" w:rsidP="00C55891">
            <w:pPr>
              <w:shd w:val="clear" w:color="auto" w:fill="FFFFFF"/>
              <w:ind w:left="283" w:right="140"/>
              <w:jc w:val="both"/>
              <w:rPr>
                <w:sz w:val="20"/>
                <w:szCs w:val="20"/>
              </w:rPr>
            </w:pPr>
            <w:r w:rsidRPr="00BF59B1">
              <w:rPr>
                <w:sz w:val="20"/>
                <w:szCs w:val="20"/>
              </w:rPr>
              <w:t>Sabiedriskie autotransporta pakalpojumi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40D0175" w14:textId="77777777" w:rsidR="00C71910" w:rsidRPr="00BF59B1" w:rsidRDefault="00C71910" w:rsidP="00C55891">
            <w:pPr>
              <w:shd w:val="clear" w:color="auto" w:fill="FFFFFF"/>
              <w:ind w:left="141"/>
              <w:jc w:val="both"/>
              <w:rPr>
                <w:sz w:val="20"/>
                <w:szCs w:val="20"/>
              </w:rPr>
            </w:pPr>
            <w:r w:rsidRPr="00BF59B1">
              <w:rPr>
                <w:sz w:val="20"/>
                <w:szCs w:val="20"/>
              </w:rPr>
              <w:t>60112000-6</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1FDBBE5"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3,2%</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E1E2A97" w14:textId="77777777" w:rsidR="00C71910" w:rsidRPr="00BF59B1" w:rsidRDefault="00C71910" w:rsidP="00C55891">
            <w:pPr>
              <w:shd w:val="clear" w:color="auto" w:fill="FFFFFF"/>
              <w:jc w:val="center"/>
              <w:rPr>
                <w:sz w:val="20"/>
                <w:szCs w:val="20"/>
              </w:rPr>
            </w:pPr>
            <w:r w:rsidRPr="00BF59B1">
              <w:rPr>
                <w:sz w:val="20"/>
                <w:szCs w:val="20"/>
              </w:rPr>
              <w:t>0%</w:t>
            </w:r>
          </w:p>
        </w:tc>
      </w:tr>
      <w:tr w:rsidR="00BF59B1" w:rsidRPr="00BF59B1" w14:paraId="393AFF57"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B704EFF" w14:textId="77777777" w:rsidR="00C71910" w:rsidRPr="00BF59B1" w:rsidRDefault="00C71910" w:rsidP="00C55891">
            <w:pPr>
              <w:shd w:val="clear" w:color="auto" w:fill="FFFFFF"/>
              <w:ind w:left="141"/>
              <w:jc w:val="both"/>
              <w:rPr>
                <w:sz w:val="20"/>
                <w:szCs w:val="20"/>
              </w:rPr>
            </w:pPr>
            <w:r w:rsidRPr="00BF59B1">
              <w:rPr>
                <w:sz w:val="20"/>
                <w:szCs w:val="20"/>
              </w:rPr>
              <w:t>7</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E933A91" w14:textId="77777777" w:rsidR="00C71910" w:rsidRPr="00BF59B1" w:rsidRDefault="00C71910" w:rsidP="00C55891">
            <w:pPr>
              <w:shd w:val="clear" w:color="auto" w:fill="FFFFFF"/>
              <w:ind w:left="283" w:right="140"/>
              <w:rPr>
                <w:sz w:val="20"/>
                <w:szCs w:val="20"/>
              </w:rPr>
            </w:pPr>
            <w:r w:rsidRPr="00BF59B1">
              <w:rPr>
                <w:sz w:val="20"/>
                <w:szCs w:val="20"/>
              </w:rPr>
              <w:t xml:space="preserve">Programmatūras </w:t>
            </w:r>
            <w:proofErr w:type="spellStart"/>
            <w:r w:rsidRPr="00BF59B1">
              <w:rPr>
                <w:sz w:val="20"/>
                <w:szCs w:val="20"/>
              </w:rPr>
              <w:t>pakotne</w:t>
            </w:r>
            <w:proofErr w:type="spellEnd"/>
            <w:r w:rsidRPr="00BF59B1">
              <w:rPr>
                <w:sz w:val="20"/>
                <w:szCs w:val="20"/>
              </w:rPr>
              <w:t xml:space="preserve"> un informācijas sistēmas</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13AB3C7" w14:textId="77777777" w:rsidR="00C71910" w:rsidRPr="00BF59B1" w:rsidRDefault="00C71910" w:rsidP="00C55891">
            <w:pPr>
              <w:shd w:val="clear" w:color="auto" w:fill="FFFFFF"/>
              <w:ind w:left="141"/>
              <w:jc w:val="both"/>
              <w:rPr>
                <w:sz w:val="20"/>
                <w:szCs w:val="20"/>
              </w:rPr>
            </w:pPr>
            <w:r w:rsidRPr="00BF59B1">
              <w:rPr>
                <w:sz w:val="20"/>
                <w:szCs w:val="20"/>
              </w:rPr>
              <w:t>48000000-8</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40FB0BC"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3,1%</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8FBF529" w14:textId="77777777" w:rsidR="00C71910" w:rsidRPr="00BF59B1" w:rsidRDefault="00C71910" w:rsidP="00C55891">
            <w:pPr>
              <w:shd w:val="clear" w:color="auto" w:fill="FFFFFF"/>
              <w:jc w:val="center"/>
              <w:rPr>
                <w:sz w:val="20"/>
                <w:szCs w:val="20"/>
              </w:rPr>
            </w:pPr>
            <w:r w:rsidRPr="00BF59B1">
              <w:rPr>
                <w:sz w:val="20"/>
                <w:szCs w:val="20"/>
              </w:rPr>
              <w:t>92,6%</w:t>
            </w:r>
          </w:p>
        </w:tc>
      </w:tr>
      <w:tr w:rsidR="00BF59B1" w:rsidRPr="00BF59B1" w14:paraId="1C8AF869"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1EA44C6" w14:textId="77777777" w:rsidR="00C71910" w:rsidRPr="00BF59B1" w:rsidRDefault="00C71910" w:rsidP="00C55891">
            <w:pPr>
              <w:shd w:val="clear" w:color="auto" w:fill="FFFFFF"/>
              <w:ind w:left="141"/>
              <w:jc w:val="both"/>
              <w:rPr>
                <w:sz w:val="20"/>
                <w:szCs w:val="20"/>
              </w:rPr>
            </w:pPr>
            <w:r w:rsidRPr="00BF59B1">
              <w:rPr>
                <w:sz w:val="20"/>
                <w:szCs w:val="20"/>
              </w:rPr>
              <w:t>8</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35D4FA6" w14:textId="77777777" w:rsidR="00C71910" w:rsidRPr="00BF59B1" w:rsidRDefault="00C71910" w:rsidP="00C55891">
            <w:pPr>
              <w:shd w:val="clear" w:color="auto" w:fill="FFFFFF"/>
              <w:ind w:left="283" w:right="140"/>
              <w:jc w:val="both"/>
              <w:rPr>
                <w:sz w:val="20"/>
                <w:szCs w:val="20"/>
              </w:rPr>
            </w:pPr>
            <w:r w:rsidRPr="00BF59B1">
              <w:rPr>
                <w:sz w:val="20"/>
                <w:szCs w:val="20"/>
              </w:rPr>
              <w:t>Elektrolīniju būvdarbi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DC5668C" w14:textId="77777777" w:rsidR="00C71910" w:rsidRPr="00BF59B1" w:rsidRDefault="00C71910" w:rsidP="00C55891">
            <w:pPr>
              <w:shd w:val="clear" w:color="auto" w:fill="FFFFFF"/>
              <w:ind w:left="141"/>
              <w:jc w:val="both"/>
              <w:rPr>
                <w:sz w:val="20"/>
                <w:szCs w:val="20"/>
              </w:rPr>
            </w:pPr>
            <w:r w:rsidRPr="00BF59B1">
              <w:rPr>
                <w:sz w:val="20"/>
                <w:szCs w:val="20"/>
              </w:rPr>
              <w:t>45231400-9</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8FC017E"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2,9%</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6D229B3" w14:textId="77777777" w:rsidR="00C71910" w:rsidRPr="00BF59B1" w:rsidRDefault="00C71910" w:rsidP="00C55891">
            <w:pPr>
              <w:shd w:val="clear" w:color="auto" w:fill="FFFFFF"/>
              <w:jc w:val="center"/>
              <w:rPr>
                <w:sz w:val="20"/>
                <w:szCs w:val="20"/>
              </w:rPr>
            </w:pPr>
            <w:r w:rsidRPr="00BF59B1">
              <w:rPr>
                <w:sz w:val="20"/>
                <w:szCs w:val="20"/>
              </w:rPr>
              <w:t>0,5%</w:t>
            </w:r>
          </w:p>
        </w:tc>
      </w:tr>
      <w:tr w:rsidR="00BF59B1" w:rsidRPr="00BF59B1" w14:paraId="68BE69D9"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1CF1836" w14:textId="77777777" w:rsidR="00C71910" w:rsidRPr="00BF59B1" w:rsidRDefault="00C71910" w:rsidP="00C55891">
            <w:pPr>
              <w:shd w:val="clear" w:color="auto" w:fill="FFFFFF"/>
              <w:ind w:left="141"/>
              <w:jc w:val="both"/>
              <w:rPr>
                <w:sz w:val="20"/>
                <w:szCs w:val="20"/>
              </w:rPr>
            </w:pPr>
            <w:r w:rsidRPr="00BF59B1">
              <w:rPr>
                <w:sz w:val="20"/>
                <w:szCs w:val="20"/>
              </w:rPr>
              <w:t>9</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0E0CCE6" w14:textId="77777777" w:rsidR="00C71910" w:rsidRPr="00BF59B1" w:rsidRDefault="00C71910" w:rsidP="00C55891">
            <w:pPr>
              <w:shd w:val="clear" w:color="auto" w:fill="FFFFFF"/>
              <w:ind w:left="283" w:right="140"/>
              <w:rPr>
                <w:sz w:val="20"/>
                <w:szCs w:val="20"/>
              </w:rPr>
            </w:pPr>
            <w:r w:rsidRPr="00BF59B1">
              <w:rPr>
                <w:sz w:val="20"/>
                <w:szCs w:val="20"/>
              </w:rPr>
              <w:t>Medicīniskās ierīces, ārstniecības vielas un personiskās higiēnas preces</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B216201" w14:textId="77777777" w:rsidR="00C71910" w:rsidRPr="00BF59B1" w:rsidRDefault="00C71910" w:rsidP="00C55891">
            <w:pPr>
              <w:shd w:val="clear" w:color="auto" w:fill="FFFFFF"/>
              <w:ind w:left="141"/>
              <w:jc w:val="both"/>
              <w:rPr>
                <w:sz w:val="20"/>
                <w:szCs w:val="20"/>
              </w:rPr>
            </w:pPr>
            <w:r w:rsidRPr="00BF59B1">
              <w:rPr>
                <w:sz w:val="20"/>
                <w:szCs w:val="20"/>
              </w:rPr>
              <w:t>33000000-0</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AB9A106"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2,0%</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E6322CC" w14:textId="77777777" w:rsidR="00C71910" w:rsidRPr="00BF59B1" w:rsidRDefault="00C71910" w:rsidP="00C55891">
            <w:pPr>
              <w:shd w:val="clear" w:color="auto" w:fill="FFFFFF"/>
              <w:jc w:val="center"/>
              <w:rPr>
                <w:sz w:val="20"/>
                <w:szCs w:val="20"/>
              </w:rPr>
            </w:pPr>
            <w:r w:rsidRPr="00BF59B1">
              <w:rPr>
                <w:sz w:val="20"/>
                <w:szCs w:val="20"/>
              </w:rPr>
              <w:t>5,0%</w:t>
            </w:r>
          </w:p>
        </w:tc>
      </w:tr>
      <w:tr w:rsidR="00BF59B1" w:rsidRPr="00BF59B1" w14:paraId="70B515CA"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1426111" w14:textId="77777777" w:rsidR="00C71910" w:rsidRPr="00BF59B1" w:rsidRDefault="00C71910" w:rsidP="00C55891">
            <w:pPr>
              <w:shd w:val="clear" w:color="auto" w:fill="FFFFFF"/>
              <w:ind w:left="141"/>
              <w:jc w:val="both"/>
              <w:rPr>
                <w:sz w:val="20"/>
                <w:szCs w:val="20"/>
              </w:rPr>
            </w:pPr>
            <w:r w:rsidRPr="00BF59B1">
              <w:rPr>
                <w:sz w:val="20"/>
                <w:szCs w:val="20"/>
              </w:rPr>
              <w:t>10</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A92ADBB" w14:textId="77777777" w:rsidR="00C71910" w:rsidRPr="00BF59B1" w:rsidRDefault="00C71910" w:rsidP="00C55891">
            <w:pPr>
              <w:shd w:val="clear" w:color="auto" w:fill="FFFFFF"/>
              <w:ind w:left="283" w:right="140"/>
              <w:jc w:val="both"/>
              <w:rPr>
                <w:sz w:val="20"/>
                <w:szCs w:val="20"/>
              </w:rPr>
            </w:pPr>
            <w:r w:rsidRPr="00BF59B1">
              <w:rPr>
                <w:sz w:val="20"/>
                <w:szCs w:val="20"/>
              </w:rPr>
              <w:t>Elektrība</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81FAFA1" w14:textId="77777777" w:rsidR="00C71910" w:rsidRPr="00BF59B1" w:rsidRDefault="00C71910" w:rsidP="00C55891">
            <w:pPr>
              <w:shd w:val="clear" w:color="auto" w:fill="FFFFFF"/>
              <w:ind w:left="141"/>
              <w:jc w:val="both"/>
              <w:rPr>
                <w:sz w:val="20"/>
                <w:szCs w:val="20"/>
              </w:rPr>
            </w:pPr>
            <w:r w:rsidRPr="00BF59B1">
              <w:rPr>
                <w:sz w:val="20"/>
                <w:szCs w:val="20"/>
              </w:rPr>
              <w:t>09310000-5</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2A1A561"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1,9%</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E5257AD" w14:textId="77777777" w:rsidR="00C71910" w:rsidRPr="00BF59B1" w:rsidRDefault="00C71910" w:rsidP="00C55891">
            <w:pPr>
              <w:shd w:val="clear" w:color="auto" w:fill="FFFFFF"/>
              <w:jc w:val="center"/>
              <w:rPr>
                <w:sz w:val="20"/>
                <w:szCs w:val="20"/>
              </w:rPr>
            </w:pPr>
            <w:r w:rsidRPr="00BF59B1">
              <w:rPr>
                <w:sz w:val="20"/>
                <w:szCs w:val="20"/>
              </w:rPr>
              <w:t>25,6%</w:t>
            </w:r>
          </w:p>
        </w:tc>
      </w:tr>
      <w:tr w:rsidR="00BF59B1" w:rsidRPr="00BF59B1" w14:paraId="6FD7E981"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8AB2F54" w14:textId="77777777" w:rsidR="00C71910" w:rsidRPr="00BF59B1" w:rsidRDefault="00C71910" w:rsidP="00C55891">
            <w:pPr>
              <w:shd w:val="clear" w:color="auto" w:fill="FFFFFF"/>
              <w:ind w:left="141"/>
              <w:jc w:val="both"/>
              <w:rPr>
                <w:sz w:val="20"/>
                <w:szCs w:val="20"/>
              </w:rPr>
            </w:pPr>
            <w:r w:rsidRPr="00BF59B1">
              <w:rPr>
                <w:sz w:val="20"/>
                <w:szCs w:val="20"/>
              </w:rPr>
              <w:t>11</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A4389BA" w14:textId="77777777" w:rsidR="00C71910" w:rsidRPr="00BF59B1" w:rsidRDefault="00C71910" w:rsidP="00C55891">
            <w:pPr>
              <w:shd w:val="clear" w:color="auto" w:fill="FFFFFF"/>
              <w:ind w:left="283" w:right="140"/>
              <w:jc w:val="both"/>
              <w:rPr>
                <w:sz w:val="20"/>
                <w:szCs w:val="20"/>
              </w:rPr>
            </w:pPr>
            <w:r w:rsidRPr="00BF59B1">
              <w:rPr>
                <w:sz w:val="20"/>
                <w:szCs w:val="20"/>
              </w:rPr>
              <w:t>Ceļu būvdarbi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C0760BD" w14:textId="77777777" w:rsidR="00C71910" w:rsidRPr="00BF59B1" w:rsidRDefault="00C71910" w:rsidP="00C55891">
            <w:pPr>
              <w:shd w:val="clear" w:color="auto" w:fill="FFFFFF"/>
              <w:ind w:left="141"/>
              <w:jc w:val="both"/>
              <w:rPr>
                <w:sz w:val="20"/>
                <w:szCs w:val="20"/>
              </w:rPr>
            </w:pPr>
            <w:r w:rsidRPr="00BF59B1">
              <w:rPr>
                <w:sz w:val="20"/>
                <w:szCs w:val="20"/>
              </w:rPr>
              <w:t>45233120-6</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2170708"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1,8%</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875859D" w14:textId="77777777" w:rsidR="00C71910" w:rsidRPr="00BF59B1" w:rsidRDefault="00C71910" w:rsidP="00C55891">
            <w:pPr>
              <w:shd w:val="clear" w:color="auto" w:fill="FFFFFF"/>
              <w:jc w:val="center"/>
              <w:rPr>
                <w:sz w:val="20"/>
                <w:szCs w:val="20"/>
              </w:rPr>
            </w:pPr>
            <w:r w:rsidRPr="00BF59B1">
              <w:rPr>
                <w:sz w:val="20"/>
                <w:szCs w:val="20"/>
              </w:rPr>
              <w:t>1,2%</w:t>
            </w:r>
          </w:p>
        </w:tc>
      </w:tr>
      <w:tr w:rsidR="00BF59B1" w:rsidRPr="00BF59B1" w14:paraId="56C44A3A"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F219B4D" w14:textId="77777777" w:rsidR="00C71910" w:rsidRPr="00BF59B1" w:rsidRDefault="00C71910" w:rsidP="00C55891">
            <w:pPr>
              <w:shd w:val="clear" w:color="auto" w:fill="FFFFFF"/>
              <w:ind w:left="141"/>
              <w:jc w:val="both"/>
              <w:rPr>
                <w:sz w:val="20"/>
                <w:szCs w:val="20"/>
              </w:rPr>
            </w:pPr>
            <w:r w:rsidRPr="00BF59B1">
              <w:rPr>
                <w:sz w:val="20"/>
                <w:szCs w:val="20"/>
              </w:rPr>
              <w:t>12</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74F9943" w14:textId="77777777" w:rsidR="00C71910" w:rsidRPr="00BF59B1" w:rsidRDefault="00C71910" w:rsidP="00C55891">
            <w:pPr>
              <w:shd w:val="clear" w:color="auto" w:fill="FFFFFF"/>
              <w:ind w:left="283" w:right="140"/>
              <w:rPr>
                <w:sz w:val="20"/>
                <w:szCs w:val="20"/>
              </w:rPr>
            </w:pPr>
            <w:r w:rsidRPr="00BF59B1">
              <w:rPr>
                <w:sz w:val="20"/>
                <w:szCs w:val="20"/>
              </w:rPr>
              <w:t>Skolas ēdināšanas pakalpojumi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3B77357" w14:textId="77777777" w:rsidR="00C71910" w:rsidRPr="00BF59B1" w:rsidRDefault="00C71910" w:rsidP="00C55891">
            <w:pPr>
              <w:shd w:val="clear" w:color="auto" w:fill="FFFFFF"/>
              <w:ind w:left="141"/>
              <w:jc w:val="both"/>
              <w:rPr>
                <w:sz w:val="20"/>
                <w:szCs w:val="20"/>
              </w:rPr>
            </w:pPr>
            <w:r w:rsidRPr="00BF59B1">
              <w:rPr>
                <w:sz w:val="20"/>
                <w:szCs w:val="20"/>
              </w:rPr>
              <w:t>55524000-9</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FD07579"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1,6%</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B376484" w14:textId="77777777" w:rsidR="00C71910" w:rsidRPr="00BF59B1" w:rsidRDefault="00C71910" w:rsidP="00C55891">
            <w:pPr>
              <w:shd w:val="clear" w:color="auto" w:fill="FFFFFF"/>
              <w:jc w:val="center"/>
              <w:rPr>
                <w:sz w:val="20"/>
                <w:szCs w:val="20"/>
              </w:rPr>
            </w:pPr>
            <w:r w:rsidRPr="00BF59B1">
              <w:rPr>
                <w:sz w:val="20"/>
                <w:szCs w:val="20"/>
              </w:rPr>
              <w:t>45,6%</w:t>
            </w:r>
          </w:p>
        </w:tc>
      </w:tr>
      <w:tr w:rsidR="00BF59B1" w:rsidRPr="00BF59B1" w14:paraId="5AD68A01"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29E20A0" w14:textId="77777777" w:rsidR="00C71910" w:rsidRPr="00BF59B1" w:rsidRDefault="00C71910" w:rsidP="00C55891">
            <w:pPr>
              <w:shd w:val="clear" w:color="auto" w:fill="FFFFFF"/>
              <w:ind w:left="141"/>
              <w:jc w:val="both"/>
              <w:rPr>
                <w:sz w:val="20"/>
                <w:szCs w:val="20"/>
              </w:rPr>
            </w:pPr>
            <w:r w:rsidRPr="00BF59B1">
              <w:rPr>
                <w:sz w:val="20"/>
                <w:szCs w:val="20"/>
              </w:rPr>
              <w:t>13</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75649A2" w14:textId="77777777" w:rsidR="00C71910" w:rsidRPr="00BF59B1" w:rsidRDefault="00C71910" w:rsidP="00C55891">
            <w:pPr>
              <w:shd w:val="clear" w:color="auto" w:fill="FFFFFF"/>
              <w:ind w:left="283" w:right="140"/>
              <w:rPr>
                <w:sz w:val="20"/>
                <w:szCs w:val="20"/>
              </w:rPr>
            </w:pPr>
            <w:r w:rsidRPr="00BF59B1">
              <w:rPr>
                <w:sz w:val="20"/>
                <w:szCs w:val="20"/>
              </w:rPr>
              <w:t>Pilnīgas vai daļējas izbūves darbi un inženiertehniskie darbi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453857A" w14:textId="77777777" w:rsidR="00C71910" w:rsidRPr="00BF59B1" w:rsidRDefault="00C71910" w:rsidP="00C55891">
            <w:pPr>
              <w:shd w:val="clear" w:color="auto" w:fill="FFFFFF"/>
              <w:ind w:left="141"/>
              <w:jc w:val="both"/>
              <w:rPr>
                <w:sz w:val="20"/>
                <w:szCs w:val="20"/>
              </w:rPr>
            </w:pPr>
            <w:r w:rsidRPr="00BF59B1">
              <w:rPr>
                <w:sz w:val="20"/>
                <w:szCs w:val="20"/>
              </w:rPr>
              <w:t>45200000-9</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3345793"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1,6%</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A10912E" w14:textId="77777777" w:rsidR="00C71910" w:rsidRPr="00BF59B1" w:rsidRDefault="00C71910" w:rsidP="00C55891">
            <w:pPr>
              <w:shd w:val="clear" w:color="auto" w:fill="FFFFFF"/>
              <w:jc w:val="center"/>
              <w:rPr>
                <w:sz w:val="20"/>
                <w:szCs w:val="20"/>
              </w:rPr>
            </w:pPr>
            <w:r w:rsidRPr="00BF59B1">
              <w:rPr>
                <w:sz w:val="20"/>
                <w:szCs w:val="20"/>
              </w:rPr>
              <w:t>27,2%</w:t>
            </w:r>
          </w:p>
        </w:tc>
      </w:tr>
      <w:tr w:rsidR="00BF59B1" w:rsidRPr="00BF59B1" w14:paraId="33952F4B"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6A3EBEF" w14:textId="77777777" w:rsidR="00C71910" w:rsidRPr="00BF59B1" w:rsidRDefault="00C71910" w:rsidP="00C55891">
            <w:pPr>
              <w:shd w:val="clear" w:color="auto" w:fill="FFFFFF"/>
              <w:ind w:left="141"/>
              <w:jc w:val="both"/>
              <w:rPr>
                <w:sz w:val="20"/>
                <w:szCs w:val="20"/>
              </w:rPr>
            </w:pPr>
            <w:r w:rsidRPr="00BF59B1">
              <w:rPr>
                <w:sz w:val="20"/>
                <w:szCs w:val="20"/>
              </w:rPr>
              <w:t>14</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99EDE6E" w14:textId="77777777" w:rsidR="00C71910" w:rsidRPr="00BF59B1" w:rsidRDefault="00C71910" w:rsidP="00C55891">
            <w:pPr>
              <w:shd w:val="clear" w:color="auto" w:fill="FFFFFF"/>
              <w:ind w:left="283" w:right="140"/>
              <w:jc w:val="both"/>
              <w:rPr>
                <w:sz w:val="20"/>
                <w:szCs w:val="20"/>
              </w:rPr>
            </w:pPr>
            <w:r w:rsidRPr="00BF59B1">
              <w:rPr>
                <w:sz w:val="20"/>
                <w:szCs w:val="20"/>
              </w:rPr>
              <w:t>Ūdensceļu būvdarbi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EC7FB0D" w14:textId="77777777" w:rsidR="00C71910" w:rsidRPr="00BF59B1" w:rsidRDefault="00C71910" w:rsidP="00C55891">
            <w:pPr>
              <w:shd w:val="clear" w:color="auto" w:fill="FFFFFF"/>
              <w:ind w:left="141"/>
              <w:jc w:val="both"/>
              <w:rPr>
                <w:sz w:val="20"/>
                <w:szCs w:val="20"/>
              </w:rPr>
            </w:pPr>
            <w:r w:rsidRPr="00BF59B1">
              <w:rPr>
                <w:sz w:val="20"/>
                <w:szCs w:val="20"/>
              </w:rPr>
              <w:t>45247100-1</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8F6FA70"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1,5%</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5F276EC" w14:textId="77777777" w:rsidR="00C71910" w:rsidRPr="00BF59B1" w:rsidRDefault="00C71910" w:rsidP="00C55891">
            <w:pPr>
              <w:shd w:val="clear" w:color="auto" w:fill="FFFFFF"/>
              <w:jc w:val="center"/>
              <w:rPr>
                <w:sz w:val="20"/>
                <w:szCs w:val="20"/>
              </w:rPr>
            </w:pPr>
            <w:r w:rsidRPr="00BF59B1">
              <w:rPr>
                <w:sz w:val="20"/>
                <w:szCs w:val="20"/>
              </w:rPr>
              <w:t>0%</w:t>
            </w:r>
          </w:p>
        </w:tc>
      </w:tr>
      <w:tr w:rsidR="00BF59B1" w:rsidRPr="00BF59B1" w14:paraId="79681367"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DBFF25F" w14:textId="77777777" w:rsidR="00C71910" w:rsidRPr="00BF59B1" w:rsidRDefault="00C71910" w:rsidP="00C55891">
            <w:pPr>
              <w:shd w:val="clear" w:color="auto" w:fill="FFFFFF"/>
              <w:ind w:left="141"/>
              <w:jc w:val="both"/>
              <w:rPr>
                <w:sz w:val="20"/>
                <w:szCs w:val="20"/>
              </w:rPr>
            </w:pPr>
            <w:r w:rsidRPr="00BF59B1">
              <w:rPr>
                <w:sz w:val="20"/>
                <w:szCs w:val="20"/>
              </w:rPr>
              <w:t>15</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7C200BB" w14:textId="77777777" w:rsidR="00C71910" w:rsidRPr="00BF59B1" w:rsidRDefault="00C71910" w:rsidP="00C55891">
            <w:pPr>
              <w:shd w:val="clear" w:color="auto" w:fill="FFFFFF"/>
              <w:ind w:left="283" w:right="140"/>
              <w:jc w:val="both"/>
              <w:rPr>
                <w:sz w:val="20"/>
                <w:szCs w:val="20"/>
              </w:rPr>
            </w:pPr>
            <w:r w:rsidRPr="00BF59B1">
              <w:rPr>
                <w:sz w:val="20"/>
                <w:szCs w:val="20"/>
              </w:rPr>
              <w:t>Ceļu seguma būvdarbi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8A2ADB9" w14:textId="77777777" w:rsidR="00C71910" w:rsidRPr="00BF59B1" w:rsidRDefault="00C71910" w:rsidP="00C55891">
            <w:pPr>
              <w:shd w:val="clear" w:color="auto" w:fill="FFFFFF"/>
              <w:ind w:left="141"/>
              <w:jc w:val="both"/>
              <w:rPr>
                <w:sz w:val="20"/>
                <w:szCs w:val="20"/>
              </w:rPr>
            </w:pPr>
            <w:r w:rsidRPr="00BF59B1">
              <w:rPr>
                <w:sz w:val="20"/>
                <w:szCs w:val="20"/>
              </w:rPr>
              <w:t>45233220-7</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3EF56FE"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1,4%</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FE91E60" w14:textId="77777777" w:rsidR="00C71910" w:rsidRPr="00BF59B1" w:rsidRDefault="00C71910" w:rsidP="00C55891">
            <w:pPr>
              <w:shd w:val="clear" w:color="auto" w:fill="FFFFFF"/>
              <w:jc w:val="center"/>
              <w:rPr>
                <w:sz w:val="20"/>
                <w:szCs w:val="20"/>
              </w:rPr>
            </w:pPr>
            <w:r w:rsidRPr="00BF59B1">
              <w:rPr>
                <w:sz w:val="20"/>
                <w:szCs w:val="20"/>
              </w:rPr>
              <w:t>3,2%</w:t>
            </w:r>
          </w:p>
        </w:tc>
      </w:tr>
      <w:tr w:rsidR="00BF59B1" w:rsidRPr="00BF59B1" w14:paraId="25D21A12"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563AEDC" w14:textId="77777777" w:rsidR="00C71910" w:rsidRPr="00BF59B1" w:rsidRDefault="00C71910" w:rsidP="00C55891">
            <w:pPr>
              <w:shd w:val="clear" w:color="auto" w:fill="FFFFFF"/>
              <w:ind w:left="141"/>
              <w:jc w:val="both"/>
              <w:rPr>
                <w:sz w:val="20"/>
                <w:szCs w:val="20"/>
              </w:rPr>
            </w:pPr>
            <w:r w:rsidRPr="00BF59B1">
              <w:rPr>
                <w:sz w:val="20"/>
                <w:szCs w:val="20"/>
              </w:rPr>
              <w:t>16</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C37F1CE" w14:textId="77777777" w:rsidR="00C71910" w:rsidRPr="00BF59B1" w:rsidRDefault="00C71910" w:rsidP="00C55891">
            <w:pPr>
              <w:shd w:val="clear" w:color="auto" w:fill="FFFFFF"/>
              <w:ind w:left="283" w:right="140"/>
              <w:rPr>
                <w:sz w:val="20"/>
                <w:szCs w:val="20"/>
              </w:rPr>
            </w:pPr>
            <w:r w:rsidRPr="00BF59B1">
              <w:rPr>
                <w:sz w:val="20"/>
                <w:szCs w:val="20"/>
              </w:rPr>
              <w:t>Atkritumu (sadzīves) savākšanas pakalpojumi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9445B67" w14:textId="77777777" w:rsidR="00C71910" w:rsidRPr="00BF59B1" w:rsidRDefault="00C71910" w:rsidP="00C55891">
            <w:pPr>
              <w:shd w:val="clear" w:color="auto" w:fill="FFFFFF"/>
              <w:ind w:left="141"/>
              <w:jc w:val="both"/>
              <w:rPr>
                <w:sz w:val="20"/>
                <w:szCs w:val="20"/>
              </w:rPr>
            </w:pPr>
            <w:r w:rsidRPr="00BF59B1">
              <w:rPr>
                <w:sz w:val="20"/>
                <w:szCs w:val="20"/>
              </w:rPr>
              <w:t>90511000-2</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E736A03"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1,4%</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CB6EF00" w14:textId="77777777" w:rsidR="00C71910" w:rsidRPr="00BF59B1" w:rsidRDefault="00C71910" w:rsidP="00C55891">
            <w:pPr>
              <w:shd w:val="clear" w:color="auto" w:fill="FFFFFF"/>
              <w:jc w:val="center"/>
              <w:rPr>
                <w:sz w:val="20"/>
                <w:szCs w:val="20"/>
              </w:rPr>
            </w:pPr>
            <w:r w:rsidRPr="00BF59B1">
              <w:rPr>
                <w:sz w:val="20"/>
                <w:szCs w:val="20"/>
              </w:rPr>
              <w:t>0%</w:t>
            </w:r>
          </w:p>
        </w:tc>
      </w:tr>
      <w:tr w:rsidR="00BF59B1" w:rsidRPr="00BF59B1" w14:paraId="025BFEEB"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F70A4D1" w14:textId="77777777" w:rsidR="00C71910" w:rsidRPr="00BF59B1" w:rsidRDefault="00C71910" w:rsidP="00C55891">
            <w:pPr>
              <w:shd w:val="clear" w:color="auto" w:fill="FFFFFF"/>
              <w:ind w:left="141"/>
              <w:jc w:val="both"/>
              <w:rPr>
                <w:sz w:val="20"/>
                <w:szCs w:val="20"/>
              </w:rPr>
            </w:pPr>
            <w:r w:rsidRPr="00BF59B1">
              <w:rPr>
                <w:sz w:val="20"/>
                <w:szCs w:val="20"/>
              </w:rPr>
              <w:lastRenderedPageBreak/>
              <w:t>17</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F6FB6ED" w14:textId="77777777" w:rsidR="00C71910" w:rsidRPr="00BF59B1" w:rsidRDefault="00C71910" w:rsidP="00C55891">
            <w:pPr>
              <w:shd w:val="clear" w:color="auto" w:fill="FFFFFF"/>
              <w:ind w:left="283" w:right="140"/>
              <w:rPr>
                <w:sz w:val="20"/>
                <w:szCs w:val="20"/>
              </w:rPr>
            </w:pPr>
            <w:r w:rsidRPr="00BF59B1">
              <w:rPr>
                <w:sz w:val="20"/>
                <w:szCs w:val="20"/>
              </w:rPr>
              <w:t>Automaģistrāļu un ceļu būves, pamatu ielikšanas un virsmas noklāšanas darbi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BC96E99" w14:textId="77777777" w:rsidR="00C71910" w:rsidRPr="00BF59B1" w:rsidRDefault="00C71910" w:rsidP="00C55891">
            <w:pPr>
              <w:shd w:val="clear" w:color="auto" w:fill="FFFFFF"/>
              <w:ind w:left="141"/>
              <w:jc w:val="both"/>
              <w:rPr>
                <w:sz w:val="20"/>
                <w:szCs w:val="20"/>
              </w:rPr>
            </w:pPr>
            <w:r w:rsidRPr="00BF59B1">
              <w:rPr>
                <w:sz w:val="20"/>
                <w:szCs w:val="20"/>
              </w:rPr>
              <w:t>45233000-9</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9A4CEE2"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1,2%</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2A16BC6" w14:textId="77777777" w:rsidR="00C71910" w:rsidRPr="00BF59B1" w:rsidRDefault="00C71910" w:rsidP="00C55891">
            <w:pPr>
              <w:shd w:val="clear" w:color="auto" w:fill="FFFFFF"/>
              <w:jc w:val="center"/>
              <w:rPr>
                <w:sz w:val="20"/>
                <w:szCs w:val="20"/>
              </w:rPr>
            </w:pPr>
            <w:r w:rsidRPr="00BF59B1">
              <w:rPr>
                <w:sz w:val="20"/>
                <w:szCs w:val="20"/>
              </w:rPr>
              <w:t>2,2%</w:t>
            </w:r>
          </w:p>
        </w:tc>
      </w:tr>
      <w:tr w:rsidR="00BF59B1" w:rsidRPr="00BF59B1" w14:paraId="14BBA699"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ADA4DF5" w14:textId="77777777" w:rsidR="00C71910" w:rsidRPr="00BF59B1" w:rsidRDefault="00C71910" w:rsidP="00C55891">
            <w:pPr>
              <w:shd w:val="clear" w:color="auto" w:fill="FFFFFF"/>
              <w:ind w:left="141"/>
              <w:jc w:val="both"/>
              <w:rPr>
                <w:sz w:val="20"/>
                <w:szCs w:val="20"/>
              </w:rPr>
            </w:pPr>
            <w:r w:rsidRPr="00BF59B1">
              <w:rPr>
                <w:sz w:val="20"/>
                <w:szCs w:val="20"/>
              </w:rPr>
              <w:t>18</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3ED6CEB" w14:textId="77777777" w:rsidR="00C71910" w:rsidRPr="00BF59B1" w:rsidRDefault="00C71910" w:rsidP="00C55891">
            <w:pPr>
              <w:shd w:val="clear" w:color="auto" w:fill="FFFFFF"/>
              <w:ind w:left="283" w:right="140"/>
              <w:rPr>
                <w:sz w:val="20"/>
                <w:szCs w:val="20"/>
              </w:rPr>
            </w:pPr>
            <w:r w:rsidRPr="00BF59B1">
              <w:rPr>
                <w:sz w:val="20"/>
                <w:szCs w:val="20"/>
              </w:rPr>
              <w:t>Atkritumu pārstrādes rūpnīcas celtniecības darbi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678670F" w14:textId="77777777" w:rsidR="00C71910" w:rsidRPr="00BF59B1" w:rsidRDefault="00C71910" w:rsidP="00C55891">
            <w:pPr>
              <w:shd w:val="clear" w:color="auto" w:fill="FFFFFF"/>
              <w:ind w:left="141"/>
              <w:jc w:val="both"/>
              <w:rPr>
                <w:sz w:val="20"/>
                <w:szCs w:val="20"/>
              </w:rPr>
            </w:pPr>
            <w:r w:rsidRPr="00BF59B1">
              <w:rPr>
                <w:sz w:val="20"/>
                <w:szCs w:val="20"/>
              </w:rPr>
              <w:t>45222100-0</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41695AD"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1,1%</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178BEA0" w14:textId="77777777" w:rsidR="00C71910" w:rsidRPr="00BF59B1" w:rsidRDefault="00C71910" w:rsidP="00C55891">
            <w:pPr>
              <w:shd w:val="clear" w:color="auto" w:fill="FFFFFF"/>
              <w:jc w:val="center"/>
              <w:rPr>
                <w:sz w:val="20"/>
                <w:szCs w:val="20"/>
              </w:rPr>
            </w:pPr>
            <w:r w:rsidRPr="00BF59B1">
              <w:rPr>
                <w:sz w:val="20"/>
                <w:szCs w:val="20"/>
              </w:rPr>
              <w:t>0%</w:t>
            </w:r>
          </w:p>
        </w:tc>
      </w:tr>
      <w:tr w:rsidR="00BF59B1" w:rsidRPr="00BF59B1" w14:paraId="766DEFD0"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E64BA20" w14:textId="77777777" w:rsidR="00C71910" w:rsidRPr="00BF59B1" w:rsidRDefault="00C71910" w:rsidP="00C55891">
            <w:pPr>
              <w:shd w:val="clear" w:color="auto" w:fill="FFFFFF"/>
              <w:ind w:left="141"/>
              <w:jc w:val="both"/>
              <w:rPr>
                <w:sz w:val="20"/>
                <w:szCs w:val="20"/>
              </w:rPr>
            </w:pPr>
            <w:r w:rsidRPr="00BF59B1">
              <w:rPr>
                <w:sz w:val="20"/>
                <w:szCs w:val="20"/>
              </w:rPr>
              <w:t>19</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94552AA" w14:textId="77777777" w:rsidR="00C71910" w:rsidRPr="00BF59B1" w:rsidRDefault="00C71910" w:rsidP="00C55891">
            <w:pPr>
              <w:shd w:val="clear" w:color="auto" w:fill="FFFFFF"/>
              <w:ind w:left="283" w:right="140"/>
              <w:rPr>
                <w:sz w:val="20"/>
                <w:szCs w:val="20"/>
              </w:rPr>
            </w:pPr>
            <w:r w:rsidRPr="00BF59B1">
              <w:rPr>
                <w:sz w:val="20"/>
                <w:szCs w:val="20"/>
              </w:rPr>
              <w:t>Pārtikas produkti, dzērieni, tabaka un saistītā produkcija</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381131B" w14:textId="77777777" w:rsidR="00C71910" w:rsidRPr="00BF59B1" w:rsidRDefault="00C71910" w:rsidP="00C55891">
            <w:pPr>
              <w:shd w:val="clear" w:color="auto" w:fill="FFFFFF"/>
              <w:ind w:left="141"/>
              <w:jc w:val="both"/>
              <w:rPr>
                <w:sz w:val="20"/>
                <w:szCs w:val="20"/>
              </w:rPr>
            </w:pPr>
            <w:r w:rsidRPr="00BF59B1">
              <w:rPr>
                <w:sz w:val="20"/>
                <w:szCs w:val="20"/>
              </w:rPr>
              <w:t>15000000-8</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9C6DA5B"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1,0%</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CB3D650" w14:textId="77777777" w:rsidR="00C71910" w:rsidRPr="00BF59B1" w:rsidRDefault="00C71910" w:rsidP="00C55891">
            <w:pPr>
              <w:shd w:val="clear" w:color="auto" w:fill="FFFFFF"/>
              <w:jc w:val="center"/>
              <w:rPr>
                <w:sz w:val="20"/>
                <w:szCs w:val="20"/>
              </w:rPr>
            </w:pPr>
            <w:r w:rsidRPr="00BF59B1">
              <w:rPr>
                <w:sz w:val="20"/>
                <w:szCs w:val="20"/>
              </w:rPr>
              <w:t>56,0%</w:t>
            </w:r>
          </w:p>
        </w:tc>
      </w:tr>
      <w:tr w:rsidR="00760932" w:rsidRPr="00BF59B1" w14:paraId="5ADBCDD3"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7503FF4" w14:textId="77777777" w:rsidR="00C71910" w:rsidRPr="00BF59B1" w:rsidRDefault="00C71910" w:rsidP="00C55891">
            <w:pPr>
              <w:shd w:val="clear" w:color="auto" w:fill="FFFFFF"/>
              <w:ind w:left="141"/>
              <w:jc w:val="both"/>
              <w:rPr>
                <w:sz w:val="20"/>
                <w:szCs w:val="20"/>
              </w:rPr>
            </w:pPr>
            <w:r w:rsidRPr="00BF59B1">
              <w:rPr>
                <w:sz w:val="20"/>
                <w:szCs w:val="20"/>
              </w:rPr>
              <w:t>20</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CB220C0" w14:textId="77777777" w:rsidR="00C71910" w:rsidRPr="00BF59B1" w:rsidRDefault="00C71910" w:rsidP="00C55891">
            <w:pPr>
              <w:shd w:val="clear" w:color="auto" w:fill="FFFFFF"/>
              <w:ind w:left="283" w:right="140"/>
              <w:jc w:val="both"/>
              <w:rPr>
                <w:sz w:val="20"/>
                <w:szCs w:val="20"/>
              </w:rPr>
            </w:pPr>
            <w:r w:rsidRPr="00BF59B1">
              <w:rPr>
                <w:sz w:val="20"/>
                <w:szCs w:val="20"/>
              </w:rPr>
              <w:t>Munīcija</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89F2690" w14:textId="77777777" w:rsidR="00C71910" w:rsidRPr="00BF59B1" w:rsidRDefault="00C71910" w:rsidP="00C55891">
            <w:pPr>
              <w:shd w:val="clear" w:color="auto" w:fill="FFFFFF"/>
              <w:ind w:left="141"/>
              <w:jc w:val="both"/>
              <w:rPr>
                <w:sz w:val="20"/>
                <w:szCs w:val="20"/>
              </w:rPr>
            </w:pPr>
            <w:r w:rsidRPr="00BF59B1">
              <w:rPr>
                <w:sz w:val="20"/>
                <w:szCs w:val="20"/>
              </w:rPr>
              <w:t>35330000-6</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C9740BA" w14:textId="77777777" w:rsidR="00C71910" w:rsidRPr="00BF59B1" w:rsidRDefault="00C71910" w:rsidP="00C55891">
            <w:pPr>
              <w:pBdr>
                <w:top w:val="nil"/>
                <w:left w:val="nil"/>
                <w:bottom w:val="nil"/>
                <w:right w:val="nil"/>
                <w:between w:val="nil"/>
              </w:pBdr>
              <w:shd w:val="clear" w:color="auto" w:fill="FFFFFF"/>
              <w:jc w:val="center"/>
              <w:rPr>
                <w:sz w:val="20"/>
                <w:szCs w:val="20"/>
              </w:rPr>
            </w:pPr>
            <w:r w:rsidRPr="00BF59B1">
              <w:rPr>
                <w:sz w:val="20"/>
                <w:szCs w:val="20"/>
              </w:rPr>
              <w:t>0,9%</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19ACDF3" w14:textId="77777777" w:rsidR="00C71910" w:rsidRPr="00BF59B1" w:rsidRDefault="00C71910" w:rsidP="00C55891">
            <w:pPr>
              <w:shd w:val="clear" w:color="auto" w:fill="FFFFFF"/>
              <w:jc w:val="center"/>
              <w:rPr>
                <w:sz w:val="20"/>
                <w:szCs w:val="20"/>
              </w:rPr>
            </w:pPr>
            <w:r w:rsidRPr="00BF59B1">
              <w:rPr>
                <w:sz w:val="20"/>
                <w:szCs w:val="20"/>
              </w:rPr>
              <w:t>100%</w:t>
            </w:r>
          </w:p>
        </w:tc>
      </w:tr>
    </w:tbl>
    <w:p w14:paraId="2628CA75" w14:textId="77777777" w:rsidR="00DD0C95" w:rsidRPr="00BF59B1" w:rsidRDefault="00DD0C95" w:rsidP="00C55891">
      <w:pPr>
        <w:ind w:firstLine="720"/>
        <w:contextualSpacing/>
        <w:jc w:val="both"/>
      </w:pPr>
    </w:p>
    <w:p w14:paraId="6F5E08AB" w14:textId="38D7DEF0" w:rsidR="005352D2" w:rsidRPr="00BF59B1" w:rsidRDefault="00C71910" w:rsidP="00A730A0">
      <w:pPr>
        <w:ind w:firstLine="720"/>
        <w:contextualSpacing/>
        <w:jc w:val="both"/>
      </w:pPr>
      <w:r w:rsidRPr="00BF59B1">
        <w:t xml:space="preserve">Tāpat pētījumā secināts, ka </w:t>
      </w:r>
      <w:r w:rsidR="009F4C9F" w:rsidRPr="00BF59B1">
        <w:t xml:space="preserve">nepastāv </w:t>
      </w:r>
      <w:r w:rsidRPr="00BF59B1">
        <w:t>i</w:t>
      </w:r>
      <w:r w:rsidR="001C1CCF" w:rsidRPr="00BF59B1">
        <w:t xml:space="preserve">epirkumu priekšmeta centralizācijas īpatsvara korelācija ar iepirkuma priekšmeta iegādes apjomiem, piemēram, otrā lielākā joma pēc iepirkumu summām - mežizstrādes pakalpojumi nav centralizēta nemaz, savukārt 20. lielākā joma </w:t>
      </w:r>
      <w:r w:rsidR="00E56F6D" w:rsidRPr="00BF59B1">
        <w:t>–</w:t>
      </w:r>
      <w:r w:rsidR="001C1CCF" w:rsidRPr="00BF59B1">
        <w:t xml:space="preserve"> 100% apmērā. </w:t>
      </w:r>
      <w:r w:rsidR="00427710" w:rsidRPr="00BF59B1">
        <w:t xml:space="preserve">Atbilstoši Publiskas personas mantas atsavināšanas likumam, </w:t>
      </w:r>
      <w:r w:rsidR="00FE79AA" w:rsidRPr="00BF59B1">
        <w:t>tādu</w:t>
      </w:r>
      <w:r w:rsidR="00427710" w:rsidRPr="00BF59B1">
        <w:t xml:space="preserve"> </w:t>
      </w:r>
      <w:r w:rsidR="00FE79AA" w:rsidRPr="00BF59B1">
        <w:t xml:space="preserve">ministriju kā Aizsardzības ministrijas, </w:t>
      </w:r>
      <w:proofErr w:type="spellStart"/>
      <w:r w:rsidR="00FE79AA" w:rsidRPr="00BF59B1">
        <w:t>Iekšlietu</w:t>
      </w:r>
      <w:proofErr w:type="spellEnd"/>
      <w:r w:rsidR="00FE79AA" w:rsidRPr="00BF59B1">
        <w:t xml:space="preserve"> ministrijas un Satiksmes ministrijas īpašumos, kuros ir mežs, </w:t>
      </w:r>
      <w:r w:rsidR="001064D8" w:rsidRPr="00BF59B1">
        <w:t xml:space="preserve">koku </w:t>
      </w:r>
      <w:r w:rsidR="00FE79AA" w:rsidRPr="00BF59B1">
        <w:t>ciršanas uzdevums tiek nodot</w:t>
      </w:r>
      <w:r w:rsidR="001064D8" w:rsidRPr="00BF59B1">
        <w:t>s</w:t>
      </w:r>
      <w:r w:rsidR="00FE79AA" w:rsidRPr="00BF59B1">
        <w:t xml:space="preserve"> AS “Latvijas valsts meži”.</w:t>
      </w:r>
      <w:r w:rsidR="00A730A0" w:rsidRPr="00BF59B1">
        <w:t xml:space="preserve"> Līdz ar to, tā kā</w:t>
      </w:r>
      <w:r w:rsidR="0032232A" w:rsidRPr="00BF59B1">
        <w:t xml:space="preserve"> </w:t>
      </w:r>
      <w:r w:rsidR="0012407D" w:rsidRPr="00BF59B1">
        <w:t>mežizstrādes pakalpojumi faktiski jau ir “centralizēti” atsevišķas nozares līmenī</w:t>
      </w:r>
      <w:r w:rsidR="00A730A0" w:rsidRPr="00BF59B1">
        <w:t xml:space="preserve"> un </w:t>
      </w:r>
      <w:r w:rsidR="0012407D" w:rsidRPr="00BF59B1">
        <w:t>AS “Latvijas valsts meži” veic mežistrādes jomas iepirkumus,</w:t>
      </w:r>
      <w:r w:rsidR="00D55396" w:rsidRPr="00BF59B1">
        <w:t xml:space="preserve"> nav nepieciešams centralizēt to, kas jau tiek iepirkts vienā konkrētā plašākā jomā.</w:t>
      </w:r>
      <w:r w:rsidR="00AF5208" w:rsidRPr="00BF59B1">
        <w:t xml:space="preserve">  </w:t>
      </w:r>
    </w:p>
    <w:p w14:paraId="108A6699" w14:textId="14AF1880" w:rsidR="00E602DB" w:rsidRPr="00BF59B1" w:rsidRDefault="005352D2" w:rsidP="00E602DB">
      <w:pPr>
        <w:ind w:firstLine="720"/>
        <w:jc w:val="both"/>
      </w:pPr>
      <w:r w:rsidRPr="00BF59B1">
        <w:t xml:space="preserve">Vienlaikus papildus pētījumā analizētas 20 lielākās iepirkumu jomas pēc iepirkumu gadījumu skaita, aprēķinot un novērtējot to centralizācijas pakāpi, kas ataino, ka pēc gadījumu skaita visbiežāk iepirktā iepirkumu priekšmeta </w:t>
      </w:r>
      <w:r w:rsidR="009F4C9F" w:rsidRPr="00BF59B1">
        <w:t>–</w:t>
      </w:r>
      <w:r w:rsidRPr="00BF59B1">
        <w:t xml:space="preserve"> medicīniskās ierīces, ārstniecības vielas un personiskās higiēnas preces, 9,4% no visiem iepirkumu gadījumiem </w:t>
      </w:r>
      <w:r w:rsidR="00560201" w:rsidRPr="00BF59B1">
        <w:t>–</w:t>
      </w:r>
      <w:r w:rsidRPr="00BF59B1">
        <w:t xml:space="preserve"> centralizācijas pakāpe ir tikai 2,6%, bet, piemēram, iepirkumu priekšmeta </w:t>
      </w:r>
      <w:r w:rsidR="00560201" w:rsidRPr="00BF59B1">
        <w:t>–</w:t>
      </w:r>
      <w:r w:rsidRPr="00BF59B1">
        <w:t xml:space="preserve"> </w:t>
      </w:r>
      <w:r w:rsidR="00E450BE" w:rsidRPr="00BF59B1">
        <w:t>auto</w:t>
      </w:r>
      <w:r w:rsidRPr="00BF59B1">
        <w:t>transport</w:t>
      </w:r>
      <w:r w:rsidR="00E450BE" w:rsidRPr="00BF59B1">
        <w:t xml:space="preserve">a </w:t>
      </w:r>
      <w:r w:rsidRPr="00BF59B1">
        <w:t>līdzekļu un ar tiem saistītā aprīkojuma remonts, apkope un saistītie pakalpojumi, kas sastāda 0,7% no visiem gadījumiem, centralizācijas pakāpe ir 60,0%</w:t>
      </w:r>
      <w:r w:rsidR="00E602DB" w:rsidRPr="00BF59B1">
        <w:t xml:space="preserve"> </w:t>
      </w:r>
      <w:r w:rsidR="00E82C31" w:rsidRPr="00BF59B1">
        <w:t>(</w:t>
      </w:r>
      <w:r w:rsidR="00E602DB" w:rsidRPr="00BF59B1">
        <w:t>sk. 5.tabulu</w:t>
      </w:r>
      <w:r w:rsidR="00E82C31" w:rsidRPr="00BF59B1">
        <w:t>)</w:t>
      </w:r>
      <w:r w:rsidR="006C5093" w:rsidRPr="00BF59B1">
        <w:t>.</w:t>
      </w:r>
    </w:p>
    <w:p w14:paraId="288EB667" w14:textId="77777777" w:rsidR="00E602DB" w:rsidRPr="00BF59B1" w:rsidRDefault="00E602DB" w:rsidP="00E602DB">
      <w:pPr>
        <w:ind w:firstLine="720"/>
        <w:jc w:val="both"/>
      </w:pPr>
    </w:p>
    <w:p w14:paraId="05F85773" w14:textId="7B26E158" w:rsidR="00E602DB" w:rsidRPr="00BF59B1" w:rsidRDefault="00E602DB" w:rsidP="00505D41">
      <w:pPr>
        <w:ind w:firstLine="720"/>
        <w:jc w:val="right"/>
      </w:pPr>
      <w:r w:rsidRPr="00BF59B1">
        <w:t>5.tabula</w:t>
      </w:r>
    </w:p>
    <w:p w14:paraId="173EDD14" w14:textId="52770E57" w:rsidR="005352D2" w:rsidRPr="00BF59B1" w:rsidRDefault="005352D2" w:rsidP="00C55891">
      <w:pPr>
        <w:ind w:firstLine="720"/>
        <w:contextualSpacing/>
        <w:jc w:val="center"/>
        <w:rPr>
          <w:b/>
          <w:bCs/>
        </w:rPr>
      </w:pPr>
      <w:r w:rsidRPr="00BF59B1">
        <w:rPr>
          <w:b/>
          <w:bCs/>
        </w:rPr>
        <w:t>Latvijas 20 apjomīgākās iepirkumu jomas un to centralizācijas īpatsvars pēc gadījumu skaita (2018.-2020.gads)</w:t>
      </w:r>
      <w:r w:rsidR="00E602DB" w:rsidRPr="00BF59B1">
        <w:rPr>
          <w:rStyle w:val="FootnoteReference"/>
          <w:b/>
          <w:bCs/>
        </w:rPr>
        <w:footnoteReference w:id="21"/>
      </w:r>
    </w:p>
    <w:tbl>
      <w:tblPr>
        <w:tblW w:w="823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6"/>
        <w:gridCol w:w="2716"/>
        <w:gridCol w:w="1276"/>
        <w:gridCol w:w="1984"/>
        <w:gridCol w:w="1559"/>
      </w:tblGrid>
      <w:tr w:rsidR="00BF59B1" w:rsidRPr="00BF59B1" w14:paraId="06E7F661" w14:textId="77777777" w:rsidTr="00294137">
        <w:trPr>
          <w:trHeight w:val="755"/>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FB1A9ED" w14:textId="77777777" w:rsidR="005352D2" w:rsidRPr="00BF59B1" w:rsidRDefault="005352D2" w:rsidP="00C55891">
            <w:pPr>
              <w:shd w:val="clear" w:color="auto" w:fill="FFFFFF"/>
              <w:jc w:val="center"/>
              <w:rPr>
                <w:b/>
                <w:sz w:val="20"/>
                <w:szCs w:val="20"/>
              </w:rPr>
            </w:pPr>
            <w:r w:rsidRPr="00BF59B1">
              <w:rPr>
                <w:b/>
                <w:sz w:val="20"/>
                <w:szCs w:val="20"/>
              </w:rPr>
              <w:t>Nr.</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DD0BFA3" w14:textId="77777777" w:rsidR="005352D2" w:rsidRPr="00BF59B1" w:rsidRDefault="005352D2" w:rsidP="00C55891">
            <w:pPr>
              <w:shd w:val="clear" w:color="auto" w:fill="FFFFFF"/>
              <w:jc w:val="center"/>
              <w:rPr>
                <w:b/>
                <w:sz w:val="20"/>
                <w:szCs w:val="20"/>
              </w:rPr>
            </w:pPr>
            <w:r w:rsidRPr="00BF59B1">
              <w:rPr>
                <w:b/>
                <w:sz w:val="20"/>
                <w:szCs w:val="20"/>
              </w:rPr>
              <w:t>CPV klasifikators</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C54C88C" w14:textId="77777777" w:rsidR="005352D2" w:rsidRPr="00BF59B1" w:rsidRDefault="005352D2" w:rsidP="00C55891">
            <w:pPr>
              <w:shd w:val="clear" w:color="auto" w:fill="FFFFFF"/>
              <w:jc w:val="center"/>
              <w:rPr>
                <w:b/>
                <w:sz w:val="20"/>
                <w:szCs w:val="20"/>
              </w:rPr>
            </w:pPr>
            <w:r w:rsidRPr="00BF59B1">
              <w:rPr>
                <w:b/>
                <w:sz w:val="20"/>
                <w:szCs w:val="20"/>
              </w:rPr>
              <w:t>CPV kods</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B9E9845" w14:textId="77777777" w:rsidR="005352D2" w:rsidRPr="00BF59B1" w:rsidRDefault="005352D2" w:rsidP="00C55891">
            <w:pPr>
              <w:shd w:val="clear" w:color="auto" w:fill="FFFFFF"/>
              <w:jc w:val="center"/>
              <w:rPr>
                <w:b/>
                <w:sz w:val="20"/>
                <w:szCs w:val="20"/>
              </w:rPr>
            </w:pPr>
            <w:r w:rsidRPr="00BF59B1">
              <w:rPr>
                <w:b/>
                <w:sz w:val="20"/>
                <w:szCs w:val="20"/>
              </w:rPr>
              <w:t>Īpatsvars visos iepirkumos (pēc gadījumu skaita)</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E44812E" w14:textId="77777777" w:rsidR="005352D2" w:rsidRPr="00BF59B1" w:rsidRDefault="005352D2" w:rsidP="00C55891">
            <w:pPr>
              <w:shd w:val="clear" w:color="auto" w:fill="FFFFFF"/>
              <w:jc w:val="center"/>
              <w:rPr>
                <w:b/>
                <w:sz w:val="20"/>
                <w:szCs w:val="20"/>
              </w:rPr>
            </w:pPr>
            <w:r w:rsidRPr="00BF59B1">
              <w:rPr>
                <w:b/>
                <w:sz w:val="20"/>
                <w:szCs w:val="20"/>
              </w:rPr>
              <w:t>Centralizācijas īpatsvars (pēc gadījumu skaita)</w:t>
            </w:r>
          </w:p>
        </w:tc>
      </w:tr>
      <w:tr w:rsidR="00BF59B1" w:rsidRPr="00BF59B1" w14:paraId="293C5A9B"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93437C1" w14:textId="77777777" w:rsidR="005352D2" w:rsidRPr="00BF59B1" w:rsidRDefault="005352D2" w:rsidP="00C55891">
            <w:pPr>
              <w:shd w:val="clear" w:color="auto" w:fill="FFFFFF"/>
              <w:ind w:left="141"/>
              <w:jc w:val="both"/>
              <w:rPr>
                <w:sz w:val="20"/>
                <w:szCs w:val="20"/>
              </w:rPr>
            </w:pPr>
            <w:r w:rsidRPr="00BF59B1">
              <w:rPr>
                <w:sz w:val="20"/>
                <w:szCs w:val="20"/>
              </w:rPr>
              <w:t>1</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D80B371" w14:textId="2EB10DB4" w:rsidR="005352D2" w:rsidRPr="00BF59B1" w:rsidRDefault="005352D2" w:rsidP="00C55891">
            <w:pPr>
              <w:shd w:val="clear" w:color="auto" w:fill="FFFFFF"/>
              <w:ind w:left="18" w:right="140"/>
              <w:jc w:val="both"/>
              <w:rPr>
                <w:sz w:val="20"/>
                <w:szCs w:val="20"/>
              </w:rPr>
            </w:pPr>
            <w:r w:rsidRPr="00BF59B1">
              <w:rPr>
                <w:sz w:val="20"/>
                <w:szCs w:val="20"/>
              </w:rPr>
              <w:t>Medicīniskās ierīces, ārstniecības vielas un personiskās higiēnas preces</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D70C1F5" w14:textId="77777777" w:rsidR="005352D2" w:rsidRPr="00BF59B1" w:rsidRDefault="005352D2" w:rsidP="00C55891">
            <w:pPr>
              <w:shd w:val="clear" w:color="auto" w:fill="FFFFFF"/>
              <w:ind w:left="18"/>
              <w:jc w:val="center"/>
              <w:rPr>
                <w:sz w:val="20"/>
                <w:szCs w:val="20"/>
              </w:rPr>
            </w:pPr>
            <w:r w:rsidRPr="00BF59B1">
              <w:rPr>
                <w:sz w:val="20"/>
                <w:szCs w:val="20"/>
              </w:rPr>
              <w:t>33000000-0</w:t>
            </w:r>
          </w:p>
          <w:p w14:paraId="39CD878E" w14:textId="77777777" w:rsidR="005352D2" w:rsidRPr="00BF59B1" w:rsidRDefault="005352D2" w:rsidP="00C55891">
            <w:pPr>
              <w:shd w:val="clear" w:color="auto" w:fill="FFFFFF"/>
              <w:ind w:left="18"/>
              <w:jc w:val="center"/>
              <w:rPr>
                <w:sz w:val="20"/>
                <w:szCs w:val="20"/>
              </w:rPr>
            </w:pP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CD62B3B" w14:textId="77777777" w:rsidR="005352D2" w:rsidRPr="00BF59B1" w:rsidRDefault="005352D2" w:rsidP="00C55891">
            <w:pPr>
              <w:shd w:val="clear" w:color="auto" w:fill="FFFFFF"/>
              <w:jc w:val="center"/>
              <w:rPr>
                <w:sz w:val="20"/>
                <w:szCs w:val="20"/>
              </w:rPr>
            </w:pPr>
            <w:r w:rsidRPr="00BF59B1">
              <w:rPr>
                <w:sz w:val="20"/>
                <w:szCs w:val="20"/>
              </w:rPr>
              <w:t>9,4%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F452556" w14:textId="77777777" w:rsidR="005352D2" w:rsidRPr="00BF59B1" w:rsidRDefault="005352D2" w:rsidP="00C55891">
            <w:pPr>
              <w:shd w:val="clear" w:color="auto" w:fill="FFFFFF"/>
              <w:jc w:val="center"/>
              <w:rPr>
                <w:sz w:val="20"/>
                <w:szCs w:val="20"/>
              </w:rPr>
            </w:pPr>
            <w:r w:rsidRPr="00BF59B1">
              <w:rPr>
                <w:sz w:val="20"/>
                <w:szCs w:val="20"/>
              </w:rPr>
              <w:t>2,6%</w:t>
            </w:r>
          </w:p>
        </w:tc>
      </w:tr>
      <w:tr w:rsidR="00BF59B1" w:rsidRPr="00BF59B1" w14:paraId="6A31CAF2"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E233E7C" w14:textId="77777777" w:rsidR="005352D2" w:rsidRPr="00BF59B1" w:rsidRDefault="005352D2" w:rsidP="00C55891">
            <w:pPr>
              <w:shd w:val="clear" w:color="auto" w:fill="FFFFFF"/>
              <w:ind w:left="141"/>
              <w:jc w:val="both"/>
              <w:rPr>
                <w:sz w:val="20"/>
                <w:szCs w:val="20"/>
              </w:rPr>
            </w:pPr>
            <w:r w:rsidRPr="00BF59B1">
              <w:rPr>
                <w:sz w:val="20"/>
                <w:szCs w:val="20"/>
              </w:rPr>
              <w:t>2</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920F8C8" w14:textId="77777777" w:rsidR="005352D2" w:rsidRPr="00BF59B1" w:rsidRDefault="005352D2" w:rsidP="00C55891">
            <w:pPr>
              <w:shd w:val="clear" w:color="auto" w:fill="FFFFFF"/>
              <w:ind w:left="18" w:right="140"/>
              <w:jc w:val="both"/>
              <w:rPr>
                <w:sz w:val="20"/>
                <w:szCs w:val="20"/>
              </w:rPr>
            </w:pPr>
            <w:r w:rsidRPr="00BF59B1">
              <w:rPr>
                <w:sz w:val="20"/>
                <w:szCs w:val="20"/>
              </w:rPr>
              <w:t>Mežsaimniecībai raksturīgi pakalpojumi</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0F4F36A" w14:textId="77777777" w:rsidR="005352D2" w:rsidRPr="00BF59B1" w:rsidRDefault="005352D2" w:rsidP="00C55891">
            <w:pPr>
              <w:shd w:val="clear" w:color="auto" w:fill="FFFFFF"/>
              <w:ind w:left="18"/>
              <w:jc w:val="center"/>
              <w:rPr>
                <w:sz w:val="20"/>
                <w:szCs w:val="20"/>
              </w:rPr>
            </w:pPr>
            <w:r w:rsidRPr="00BF59B1">
              <w:rPr>
                <w:sz w:val="20"/>
                <w:szCs w:val="20"/>
              </w:rPr>
              <w:t>77230000-1</w:t>
            </w:r>
          </w:p>
          <w:p w14:paraId="402AEC6B" w14:textId="77777777" w:rsidR="005352D2" w:rsidRPr="00BF59B1" w:rsidRDefault="005352D2" w:rsidP="00C55891">
            <w:pPr>
              <w:shd w:val="clear" w:color="auto" w:fill="FFFFFF"/>
              <w:ind w:left="18"/>
              <w:jc w:val="center"/>
              <w:rPr>
                <w:sz w:val="20"/>
                <w:szCs w:val="20"/>
              </w:rPr>
            </w:pPr>
          </w:p>
        </w:tc>
        <w:tc>
          <w:tcPr>
            <w:tcW w:w="198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9BCA694" w14:textId="77777777" w:rsidR="005352D2" w:rsidRPr="00BF59B1" w:rsidRDefault="005352D2" w:rsidP="00C55891">
            <w:pPr>
              <w:shd w:val="clear" w:color="auto" w:fill="FFFFFF"/>
              <w:jc w:val="center"/>
              <w:rPr>
                <w:sz w:val="20"/>
                <w:szCs w:val="20"/>
              </w:rPr>
            </w:pPr>
            <w:r w:rsidRPr="00BF59B1">
              <w:rPr>
                <w:sz w:val="20"/>
                <w:szCs w:val="20"/>
              </w:rPr>
              <w:t>6,6%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54F5035" w14:textId="77777777" w:rsidR="005352D2" w:rsidRPr="00BF59B1" w:rsidRDefault="005352D2" w:rsidP="00C55891">
            <w:pPr>
              <w:shd w:val="clear" w:color="auto" w:fill="FFFFFF"/>
              <w:jc w:val="center"/>
              <w:rPr>
                <w:sz w:val="20"/>
                <w:szCs w:val="20"/>
              </w:rPr>
            </w:pPr>
            <w:r w:rsidRPr="00BF59B1">
              <w:rPr>
                <w:sz w:val="20"/>
                <w:szCs w:val="20"/>
              </w:rPr>
              <w:t>0%</w:t>
            </w:r>
          </w:p>
        </w:tc>
      </w:tr>
      <w:tr w:rsidR="00BF59B1" w:rsidRPr="00BF59B1" w14:paraId="51D4444A"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5296A72" w14:textId="77777777" w:rsidR="005352D2" w:rsidRPr="00BF59B1" w:rsidRDefault="005352D2" w:rsidP="00C55891">
            <w:pPr>
              <w:shd w:val="clear" w:color="auto" w:fill="FFFFFF"/>
              <w:ind w:left="141"/>
              <w:jc w:val="both"/>
              <w:rPr>
                <w:sz w:val="20"/>
                <w:szCs w:val="20"/>
              </w:rPr>
            </w:pPr>
            <w:r w:rsidRPr="00BF59B1">
              <w:rPr>
                <w:sz w:val="20"/>
                <w:szCs w:val="20"/>
              </w:rPr>
              <w:t>3</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0E57108" w14:textId="77777777" w:rsidR="005352D2" w:rsidRPr="00BF59B1" w:rsidRDefault="005352D2" w:rsidP="00C55891">
            <w:pPr>
              <w:shd w:val="clear" w:color="auto" w:fill="FFFFFF"/>
              <w:ind w:left="18" w:right="140"/>
              <w:jc w:val="both"/>
              <w:rPr>
                <w:sz w:val="20"/>
                <w:szCs w:val="20"/>
              </w:rPr>
            </w:pPr>
            <w:r w:rsidRPr="00BF59B1">
              <w:rPr>
                <w:sz w:val="20"/>
                <w:szCs w:val="20"/>
              </w:rPr>
              <w:t>Pārtikas produkti, dzērieni, tabaka un saistītā produkcija</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D2DFCAC" w14:textId="77777777" w:rsidR="005352D2" w:rsidRPr="00BF59B1" w:rsidRDefault="005352D2" w:rsidP="00C55891">
            <w:pPr>
              <w:shd w:val="clear" w:color="auto" w:fill="FFFFFF"/>
              <w:ind w:left="18"/>
              <w:jc w:val="center"/>
              <w:rPr>
                <w:sz w:val="20"/>
                <w:szCs w:val="20"/>
              </w:rPr>
            </w:pPr>
            <w:r w:rsidRPr="00BF59B1">
              <w:rPr>
                <w:sz w:val="20"/>
                <w:szCs w:val="20"/>
              </w:rPr>
              <w:t>15000000-8</w:t>
            </w:r>
          </w:p>
          <w:p w14:paraId="1843383D" w14:textId="77777777" w:rsidR="005352D2" w:rsidRPr="00BF59B1" w:rsidRDefault="005352D2" w:rsidP="00C55891">
            <w:pPr>
              <w:shd w:val="clear" w:color="auto" w:fill="FFFFFF"/>
              <w:ind w:left="18"/>
              <w:jc w:val="center"/>
              <w:rPr>
                <w:sz w:val="20"/>
                <w:szCs w:val="20"/>
              </w:rPr>
            </w:pP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5D14969" w14:textId="77777777" w:rsidR="005352D2" w:rsidRPr="00BF59B1" w:rsidRDefault="005352D2" w:rsidP="00C55891">
            <w:pPr>
              <w:shd w:val="clear" w:color="auto" w:fill="FFFFFF"/>
              <w:jc w:val="center"/>
              <w:rPr>
                <w:sz w:val="20"/>
                <w:szCs w:val="20"/>
              </w:rPr>
            </w:pPr>
            <w:r w:rsidRPr="00BF59B1">
              <w:rPr>
                <w:sz w:val="20"/>
                <w:szCs w:val="20"/>
              </w:rPr>
              <w:t>6,5%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8FA2566" w14:textId="77777777" w:rsidR="005352D2" w:rsidRPr="00BF59B1" w:rsidRDefault="005352D2" w:rsidP="00C55891">
            <w:pPr>
              <w:shd w:val="clear" w:color="auto" w:fill="FFFFFF"/>
              <w:jc w:val="center"/>
              <w:rPr>
                <w:sz w:val="20"/>
                <w:szCs w:val="20"/>
              </w:rPr>
            </w:pPr>
            <w:r w:rsidRPr="00BF59B1">
              <w:rPr>
                <w:sz w:val="20"/>
                <w:szCs w:val="20"/>
              </w:rPr>
              <w:t>27,2%</w:t>
            </w:r>
          </w:p>
        </w:tc>
      </w:tr>
      <w:tr w:rsidR="00BF59B1" w:rsidRPr="00BF59B1" w14:paraId="047494F9"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65F478A" w14:textId="77777777" w:rsidR="005352D2" w:rsidRPr="00BF59B1" w:rsidRDefault="005352D2" w:rsidP="00C55891">
            <w:pPr>
              <w:shd w:val="clear" w:color="auto" w:fill="FFFFFF"/>
              <w:ind w:left="141"/>
              <w:jc w:val="both"/>
              <w:rPr>
                <w:sz w:val="20"/>
                <w:szCs w:val="20"/>
              </w:rPr>
            </w:pPr>
            <w:r w:rsidRPr="00BF59B1">
              <w:rPr>
                <w:sz w:val="20"/>
                <w:szCs w:val="20"/>
              </w:rPr>
              <w:t>4</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0482EB4" w14:textId="77777777" w:rsidR="005352D2" w:rsidRPr="00BF59B1" w:rsidRDefault="005352D2" w:rsidP="00C55891">
            <w:pPr>
              <w:shd w:val="clear" w:color="auto" w:fill="FFFFFF"/>
              <w:ind w:left="18" w:right="140"/>
              <w:jc w:val="both"/>
              <w:rPr>
                <w:sz w:val="20"/>
                <w:szCs w:val="20"/>
              </w:rPr>
            </w:pPr>
            <w:r w:rsidRPr="00BF59B1">
              <w:rPr>
                <w:sz w:val="20"/>
                <w:szCs w:val="20"/>
              </w:rPr>
              <w:t>Celtniecības darbi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C34AAB9" w14:textId="77777777" w:rsidR="005352D2" w:rsidRPr="00BF59B1" w:rsidRDefault="005352D2" w:rsidP="00C55891">
            <w:pPr>
              <w:shd w:val="clear" w:color="auto" w:fill="FFFFFF"/>
              <w:ind w:left="18"/>
              <w:jc w:val="center"/>
              <w:rPr>
                <w:sz w:val="20"/>
                <w:szCs w:val="20"/>
              </w:rPr>
            </w:pPr>
            <w:r w:rsidRPr="00BF59B1">
              <w:rPr>
                <w:sz w:val="20"/>
                <w:szCs w:val="20"/>
              </w:rPr>
              <w:t>45000000-7</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B86544D" w14:textId="77777777" w:rsidR="005352D2" w:rsidRPr="00BF59B1" w:rsidRDefault="005352D2" w:rsidP="00C55891">
            <w:pPr>
              <w:shd w:val="clear" w:color="auto" w:fill="FFFFFF"/>
              <w:jc w:val="center"/>
              <w:rPr>
                <w:sz w:val="20"/>
                <w:szCs w:val="20"/>
              </w:rPr>
            </w:pPr>
            <w:r w:rsidRPr="00BF59B1">
              <w:rPr>
                <w:sz w:val="20"/>
                <w:szCs w:val="20"/>
              </w:rPr>
              <w:t>3,9%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B5CC054" w14:textId="77777777" w:rsidR="005352D2" w:rsidRPr="00BF59B1" w:rsidRDefault="005352D2" w:rsidP="00C55891">
            <w:pPr>
              <w:shd w:val="clear" w:color="auto" w:fill="FFFFFF"/>
              <w:jc w:val="center"/>
              <w:rPr>
                <w:sz w:val="20"/>
                <w:szCs w:val="20"/>
              </w:rPr>
            </w:pPr>
            <w:r w:rsidRPr="00BF59B1">
              <w:rPr>
                <w:sz w:val="20"/>
                <w:szCs w:val="20"/>
              </w:rPr>
              <w:t>11,0%</w:t>
            </w:r>
          </w:p>
        </w:tc>
      </w:tr>
      <w:tr w:rsidR="00BF59B1" w:rsidRPr="00BF59B1" w14:paraId="3DB8B946"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A2722CE" w14:textId="77777777" w:rsidR="005352D2" w:rsidRPr="00BF59B1" w:rsidRDefault="005352D2" w:rsidP="00C55891">
            <w:pPr>
              <w:shd w:val="clear" w:color="auto" w:fill="FFFFFF"/>
              <w:ind w:left="141"/>
              <w:jc w:val="both"/>
              <w:rPr>
                <w:sz w:val="20"/>
                <w:szCs w:val="20"/>
              </w:rPr>
            </w:pPr>
            <w:r w:rsidRPr="00BF59B1">
              <w:rPr>
                <w:sz w:val="20"/>
                <w:szCs w:val="20"/>
              </w:rPr>
              <w:t>5</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A6F27CF" w14:textId="77777777" w:rsidR="005352D2" w:rsidRPr="00BF59B1" w:rsidRDefault="005352D2" w:rsidP="00C55891">
            <w:pPr>
              <w:shd w:val="clear" w:color="auto" w:fill="FFFFFF"/>
              <w:ind w:left="18" w:right="140"/>
              <w:jc w:val="both"/>
              <w:rPr>
                <w:sz w:val="20"/>
                <w:szCs w:val="20"/>
              </w:rPr>
            </w:pPr>
            <w:r w:rsidRPr="00BF59B1">
              <w:rPr>
                <w:sz w:val="20"/>
                <w:szCs w:val="20"/>
              </w:rPr>
              <w:t>Farmācijas izstrādājumi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556F271" w14:textId="77777777" w:rsidR="005352D2" w:rsidRPr="00BF59B1" w:rsidRDefault="005352D2" w:rsidP="00C55891">
            <w:pPr>
              <w:shd w:val="clear" w:color="auto" w:fill="FFFFFF"/>
              <w:ind w:left="18"/>
              <w:jc w:val="center"/>
              <w:rPr>
                <w:sz w:val="20"/>
                <w:szCs w:val="20"/>
              </w:rPr>
            </w:pPr>
            <w:r w:rsidRPr="00BF59B1">
              <w:rPr>
                <w:sz w:val="20"/>
                <w:szCs w:val="20"/>
              </w:rPr>
              <w:t>33600000-6</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39F7C0A" w14:textId="77777777" w:rsidR="005352D2" w:rsidRPr="00BF59B1" w:rsidRDefault="005352D2" w:rsidP="00C55891">
            <w:pPr>
              <w:shd w:val="clear" w:color="auto" w:fill="FFFFFF"/>
              <w:jc w:val="center"/>
              <w:rPr>
                <w:sz w:val="20"/>
                <w:szCs w:val="20"/>
              </w:rPr>
            </w:pPr>
            <w:r w:rsidRPr="00BF59B1">
              <w:rPr>
                <w:sz w:val="20"/>
                <w:szCs w:val="20"/>
              </w:rPr>
              <w:t>3,7%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866852B" w14:textId="77777777" w:rsidR="005352D2" w:rsidRPr="00BF59B1" w:rsidRDefault="005352D2" w:rsidP="00C55891">
            <w:pPr>
              <w:shd w:val="clear" w:color="auto" w:fill="FFFFFF"/>
              <w:jc w:val="center"/>
              <w:rPr>
                <w:sz w:val="20"/>
                <w:szCs w:val="20"/>
              </w:rPr>
            </w:pPr>
            <w:r w:rsidRPr="00BF59B1">
              <w:rPr>
                <w:sz w:val="20"/>
                <w:szCs w:val="20"/>
              </w:rPr>
              <w:t>0,2%</w:t>
            </w:r>
          </w:p>
        </w:tc>
      </w:tr>
      <w:tr w:rsidR="00BF59B1" w:rsidRPr="00BF59B1" w14:paraId="2682EECA"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FCA455F" w14:textId="77777777" w:rsidR="005352D2" w:rsidRPr="00BF59B1" w:rsidRDefault="005352D2" w:rsidP="00C55891">
            <w:pPr>
              <w:shd w:val="clear" w:color="auto" w:fill="FFFFFF"/>
              <w:ind w:left="141"/>
              <w:jc w:val="both"/>
              <w:rPr>
                <w:sz w:val="20"/>
                <w:szCs w:val="20"/>
              </w:rPr>
            </w:pPr>
            <w:r w:rsidRPr="00BF59B1">
              <w:rPr>
                <w:sz w:val="20"/>
                <w:szCs w:val="20"/>
              </w:rPr>
              <w:t>6</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DD41883" w14:textId="77777777" w:rsidR="005352D2" w:rsidRPr="00BF59B1" w:rsidRDefault="005352D2" w:rsidP="00C55891">
            <w:pPr>
              <w:shd w:val="clear" w:color="auto" w:fill="FFFFFF"/>
              <w:ind w:left="18" w:right="140"/>
              <w:jc w:val="both"/>
              <w:rPr>
                <w:sz w:val="20"/>
                <w:szCs w:val="20"/>
              </w:rPr>
            </w:pPr>
            <w:r w:rsidRPr="00BF59B1">
              <w:rPr>
                <w:sz w:val="20"/>
                <w:szCs w:val="20"/>
              </w:rPr>
              <w:t>Medicīniskās ierīces</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CBD52FA" w14:textId="77777777" w:rsidR="005352D2" w:rsidRPr="00BF59B1" w:rsidRDefault="005352D2" w:rsidP="00C55891">
            <w:pPr>
              <w:shd w:val="clear" w:color="auto" w:fill="FFFFFF"/>
              <w:ind w:left="18"/>
              <w:jc w:val="center"/>
              <w:rPr>
                <w:sz w:val="20"/>
                <w:szCs w:val="20"/>
              </w:rPr>
            </w:pPr>
            <w:r w:rsidRPr="00BF59B1">
              <w:rPr>
                <w:sz w:val="20"/>
                <w:szCs w:val="20"/>
              </w:rPr>
              <w:t>33100000-1</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624FE2F" w14:textId="77777777" w:rsidR="005352D2" w:rsidRPr="00BF59B1" w:rsidRDefault="005352D2" w:rsidP="00C55891">
            <w:pPr>
              <w:shd w:val="clear" w:color="auto" w:fill="FFFFFF"/>
              <w:jc w:val="center"/>
              <w:rPr>
                <w:sz w:val="20"/>
                <w:szCs w:val="20"/>
              </w:rPr>
            </w:pPr>
            <w:r w:rsidRPr="00BF59B1">
              <w:rPr>
                <w:sz w:val="20"/>
                <w:szCs w:val="20"/>
              </w:rPr>
              <w:t>2,5%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4384837" w14:textId="77777777" w:rsidR="005352D2" w:rsidRPr="00BF59B1" w:rsidRDefault="005352D2" w:rsidP="00C55891">
            <w:pPr>
              <w:shd w:val="clear" w:color="auto" w:fill="FFFFFF"/>
              <w:jc w:val="center"/>
              <w:rPr>
                <w:sz w:val="20"/>
                <w:szCs w:val="20"/>
              </w:rPr>
            </w:pPr>
            <w:r w:rsidRPr="00BF59B1">
              <w:rPr>
                <w:sz w:val="20"/>
                <w:szCs w:val="20"/>
              </w:rPr>
              <w:t>1,1%</w:t>
            </w:r>
          </w:p>
        </w:tc>
      </w:tr>
      <w:tr w:rsidR="00BF59B1" w:rsidRPr="00BF59B1" w14:paraId="0B546C34"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1C47B98" w14:textId="77777777" w:rsidR="005352D2" w:rsidRPr="00BF59B1" w:rsidRDefault="005352D2" w:rsidP="00C55891">
            <w:pPr>
              <w:shd w:val="clear" w:color="auto" w:fill="FFFFFF"/>
              <w:ind w:left="141"/>
              <w:jc w:val="both"/>
              <w:rPr>
                <w:sz w:val="20"/>
                <w:szCs w:val="20"/>
              </w:rPr>
            </w:pPr>
            <w:r w:rsidRPr="00BF59B1">
              <w:rPr>
                <w:sz w:val="20"/>
                <w:szCs w:val="20"/>
              </w:rPr>
              <w:t>7</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9C63563" w14:textId="77777777" w:rsidR="005352D2" w:rsidRPr="00BF59B1" w:rsidRDefault="005352D2" w:rsidP="00C55891">
            <w:pPr>
              <w:shd w:val="clear" w:color="auto" w:fill="FFFFFF"/>
              <w:ind w:left="18" w:right="140"/>
              <w:jc w:val="both"/>
              <w:rPr>
                <w:sz w:val="20"/>
                <w:szCs w:val="20"/>
              </w:rPr>
            </w:pPr>
            <w:r w:rsidRPr="00BF59B1">
              <w:rPr>
                <w:sz w:val="20"/>
                <w:szCs w:val="20"/>
              </w:rPr>
              <w:t>Izglītības un mācību pakalpojumi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3FACF2A" w14:textId="77777777" w:rsidR="005352D2" w:rsidRPr="00BF59B1" w:rsidRDefault="005352D2" w:rsidP="00C55891">
            <w:pPr>
              <w:shd w:val="clear" w:color="auto" w:fill="FFFFFF"/>
              <w:ind w:left="18"/>
              <w:jc w:val="center"/>
              <w:rPr>
                <w:sz w:val="20"/>
                <w:szCs w:val="20"/>
              </w:rPr>
            </w:pPr>
            <w:r w:rsidRPr="00BF59B1">
              <w:rPr>
                <w:sz w:val="20"/>
                <w:szCs w:val="20"/>
              </w:rPr>
              <w:t>80000000-4</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7EA3A94" w14:textId="77777777" w:rsidR="005352D2" w:rsidRPr="00BF59B1" w:rsidRDefault="005352D2" w:rsidP="00C55891">
            <w:pPr>
              <w:shd w:val="clear" w:color="auto" w:fill="FFFFFF"/>
              <w:jc w:val="center"/>
              <w:rPr>
                <w:sz w:val="20"/>
                <w:szCs w:val="20"/>
              </w:rPr>
            </w:pPr>
            <w:r w:rsidRPr="00BF59B1">
              <w:rPr>
                <w:sz w:val="20"/>
                <w:szCs w:val="20"/>
              </w:rPr>
              <w:t>2,4%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FD5FBB6" w14:textId="77777777" w:rsidR="005352D2" w:rsidRPr="00BF59B1" w:rsidRDefault="005352D2" w:rsidP="00C55891">
            <w:pPr>
              <w:shd w:val="clear" w:color="auto" w:fill="FFFFFF"/>
              <w:jc w:val="center"/>
              <w:rPr>
                <w:sz w:val="20"/>
                <w:szCs w:val="20"/>
              </w:rPr>
            </w:pPr>
            <w:r w:rsidRPr="00BF59B1">
              <w:rPr>
                <w:sz w:val="20"/>
                <w:szCs w:val="20"/>
              </w:rPr>
              <w:t>0,7%</w:t>
            </w:r>
          </w:p>
        </w:tc>
      </w:tr>
      <w:tr w:rsidR="00BF59B1" w:rsidRPr="00BF59B1" w14:paraId="35EA00AF"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7BC0C34" w14:textId="77777777" w:rsidR="005352D2" w:rsidRPr="00BF59B1" w:rsidRDefault="005352D2" w:rsidP="00C55891">
            <w:pPr>
              <w:shd w:val="clear" w:color="auto" w:fill="FFFFFF"/>
              <w:ind w:left="141"/>
              <w:jc w:val="both"/>
              <w:rPr>
                <w:sz w:val="20"/>
                <w:szCs w:val="20"/>
              </w:rPr>
            </w:pPr>
            <w:r w:rsidRPr="00BF59B1">
              <w:rPr>
                <w:sz w:val="20"/>
                <w:szCs w:val="20"/>
              </w:rPr>
              <w:t>8</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42CD2BA" w14:textId="77777777" w:rsidR="005352D2" w:rsidRPr="00BF59B1" w:rsidRDefault="005352D2" w:rsidP="00C55891">
            <w:pPr>
              <w:shd w:val="clear" w:color="auto" w:fill="FFFFFF"/>
              <w:ind w:left="18" w:right="140"/>
              <w:jc w:val="both"/>
              <w:rPr>
                <w:sz w:val="20"/>
                <w:szCs w:val="20"/>
              </w:rPr>
            </w:pPr>
            <w:r w:rsidRPr="00BF59B1">
              <w:rPr>
                <w:sz w:val="20"/>
                <w:szCs w:val="20"/>
              </w:rPr>
              <w:t xml:space="preserve">Laboratorijas, optiskās un </w:t>
            </w:r>
            <w:proofErr w:type="spellStart"/>
            <w:r w:rsidRPr="00BF59B1">
              <w:rPr>
                <w:sz w:val="20"/>
                <w:szCs w:val="20"/>
              </w:rPr>
              <w:t>precīzijas</w:t>
            </w:r>
            <w:proofErr w:type="spellEnd"/>
            <w:r w:rsidRPr="00BF59B1">
              <w:rPr>
                <w:sz w:val="20"/>
                <w:szCs w:val="20"/>
              </w:rPr>
              <w:t xml:space="preserve"> ierīces (izņemot brilles)</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69CE702" w14:textId="77777777" w:rsidR="005352D2" w:rsidRPr="00BF59B1" w:rsidRDefault="005352D2" w:rsidP="00C55891">
            <w:pPr>
              <w:shd w:val="clear" w:color="auto" w:fill="FFFFFF"/>
              <w:ind w:left="18"/>
              <w:jc w:val="center"/>
              <w:rPr>
                <w:sz w:val="20"/>
                <w:szCs w:val="20"/>
              </w:rPr>
            </w:pPr>
            <w:r w:rsidRPr="00BF59B1">
              <w:rPr>
                <w:sz w:val="20"/>
                <w:szCs w:val="20"/>
              </w:rPr>
              <w:t>38000000-5</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C5735D5" w14:textId="77777777" w:rsidR="005352D2" w:rsidRPr="00BF59B1" w:rsidRDefault="005352D2" w:rsidP="00C55891">
            <w:pPr>
              <w:shd w:val="clear" w:color="auto" w:fill="FFFFFF"/>
              <w:jc w:val="center"/>
              <w:rPr>
                <w:sz w:val="20"/>
                <w:szCs w:val="20"/>
              </w:rPr>
            </w:pPr>
            <w:r w:rsidRPr="00BF59B1">
              <w:rPr>
                <w:sz w:val="20"/>
                <w:szCs w:val="20"/>
              </w:rPr>
              <w:t>1,6%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8B8FAC1" w14:textId="77777777" w:rsidR="005352D2" w:rsidRPr="00BF59B1" w:rsidRDefault="005352D2" w:rsidP="00C55891">
            <w:pPr>
              <w:shd w:val="clear" w:color="auto" w:fill="FFFFFF"/>
              <w:jc w:val="center"/>
              <w:rPr>
                <w:sz w:val="20"/>
                <w:szCs w:val="20"/>
              </w:rPr>
            </w:pPr>
            <w:r w:rsidRPr="00BF59B1">
              <w:rPr>
                <w:sz w:val="20"/>
                <w:szCs w:val="20"/>
              </w:rPr>
              <w:t>0,4%</w:t>
            </w:r>
          </w:p>
        </w:tc>
      </w:tr>
      <w:tr w:rsidR="00BF59B1" w:rsidRPr="00BF59B1" w14:paraId="3173329C"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C647D92" w14:textId="77777777" w:rsidR="005352D2" w:rsidRPr="00BF59B1" w:rsidRDefault="005352D2" w:rsidP="00C55891">
            <w:pPr>
              <w:shd w:val="clear" w:color="auto" w:fill="FFFFFF"/>
              <w:ind w:left="141"/>
              <w:jc w:val="both"/>
              <w:rPr>
                <w:sz w:val="20"/>
                <w:szCs w:val="20"/>
              </w:rPr>
            </w:pPr>
            <w:r w:rsidRPr="00BF59B1">
              <w:rPr>
                <w:sz w:val="20"/>
                <w:szCs w:val="20"/>
              </w:rPr>
              <w:t>9</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6322BAB" w14:textId="77777777" w:rsidR="005352D2" w:rsidRPr="00BF59B1" w:rsidRDefault="005352D2" w:rsidP="00C55891">
            <w:pPr>
              <w:shd w:val="clear" w:color="auto" w:fill="FFFFFF"/>
              <w:ind w:left="18" w:right="140"/>
              <w:jc w:val="both"/>
              <w:rPr>
                <w:sz w:val="20"/>
                <w:szCs w:val="20"/>
              </w:rPr>
            </w:pPr>
            <w:r w:rsidRPr="00BF59B1">
              <w:rPr>
                <w:sz w:val="20"/>
                <w:szCs w:val="20"/>
              </w:rPr>
              <w:t>Zobārstniecības materiāli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DC232F5" w14:textId="77777777" w:rsidR="005352D2" w:rsidRPr="00BF59B1" w:rsidRDefault="005352D2" w:rsidP="00C55891">
            <w:pPr>
              <w:shd w:val="clear" w:color="auto" w:fill="FFFFFF"/>
              <w:ind w:left="18"/>
              <w:jc w:val="center"/>
              <w:rPr>
                <w:sz w:val="20"/>
                <w:szCs w:val="20"/>
              </w:rPr>
            </w:pPr>
            <w:r w:rsidRPr="00BF59B1">
              <w:rPr>
                <w:sz w:val="20"/>
                <w:szCs w:val="20"/>
              </w:rPr>
              <w:t>33141800-8</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E29DA51" w14:textId="77777777" w:rsidR="005352D2" w:rsidRPr="00BF59B1" w:rsidRDefault="005352D2" w:rsidP="00C55891">
            <w:pPr>
              <w:shd w:val="clear" w:color="auto" w:fill="FFFFFF"/>
              <w:jc w:val="center"/>
              <w:rPr>
                <w:sz w:val="20"/>
                <w:szCs w:val="20"/>
              </w:rPr>
            </w:pPr>
            <w:r w:rsidRPr="00BF59B1">
              <w:rPr>
                <w:sz w:val="20"/>
                <w:szCs w:val="20"/>
              </w:rPr>
              <w:t>1,5%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6A90BE6" w14:textId="77777777" w:rsidR="005352D2" w:rsidRPr="00BF59B1" w:rsidRDefault="005352D2" w:rsidP="00C55891">
            <w:pPr>
              <w:shd w:val="clear" w:color="auto" w:fill="FFFFFF"/>
              <w:jc w:val="center"/>
              <w:rPr>
                <w:sz w:val="20"/>
                <w:szCs w:val="20"/>
              </w:rPr>
            </w:pPr>
            <w:r w:rsidRPr="00BF59B1">
              <w:rPr>
                <w:sz w:val="20"/>
                <w:szCs w:val="20"/>
              </w:rPr>
              <w:t>0%</w:t>
            </w:r>
          </w:p>
        </w:tc>
      </w:tr>
      <w:tr w:rsidR="00BF59B1" w:rsidRPr="00BF59B1" w14:paraId="1AF4C1CB"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E78A0DE" w14:textId="77777777" w:rsidR="005352D2" w:rsidRPr="00BF59B1" w:rsidRDefault="005352D2" w:rsidP="00C55891">
            <w:pPr>
              <w:shd w:val="clear" w:color="auto" w:fill="FFFFFF"/>
              <w:ind w:left="141"/>
              <w:jc w:val="both"/>
              <w:rPr>
                <w:sz w:val="20"/>
                <w:szCs w:val="20"/>
              </w:rPr>
            </w:pPr>
            <w:r w:rsidRPr="00BF59B1">
              <w:rPr>
                <w:sz w:val="20"/>
                <w:szCs w:val="20"/>
              </w:rPr>
              <w:t>10</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4C06838" w14:textId="77777777" w:rsidR="005352D2" w:rsidRPr="00BF59B1" w:rsidRDefault="005352D2" w:rsidP="00C55891">
            <w:pPr>
              <w:shd w:val="clear" w:color="auto" w:fill="FFFFFF"/>
              <w:ind w:left="18" w:right="140"/>
              <w:jc w:val="both"/>
              <w:rPr>
                <w:sz w:val="20"/>
                <w:szCs w:val="20"/>
              </w:rPr>
            </w:pPr>
            <w:r w:rsidRPr="00BF59B1">
              <w:rPr>
                <w:sz w:val="20"/>
                <w:szCs w:val="20"/>
              </w:rPr>
              <w:t>Degvielas</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46B2B0D" w14:textId="77777777" w:rsidR="005352D2" w:rsidRPr="00BF59B1" w:rsidRDefault="005352D2" w:rsidP="00C55891">
            <w:pPr>
              <w:shd w:val="clear" w:color="auto" w:fill="FFFFFF"/>
              <w:ind w:left="18"/>
              <w:jc w:val="center"/>
              <w:rPr>
                <w:sz w:val="20"/>
                <w:szCs w:val="20"/>
              </w:rPr>
            </w:pPr>
            <w:r w:rsidRPr="00BF59B1">
              <w:rPr>
                <w:sz w:val="20"/>
                <w:szCs w:val="20"/>
              </w:rPr>
              <w:t>09100000-0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E5F4B31" w14:textId="77777777" w:rsidR="005352D2" w:rsidRPr="00BF59B1" w:rsidRDefault="005352D2" w:rsidP="00C55891">
            <w:pPr>
              <w:shd w:val="clear" w:color="auto" w:fill="FFFFFF"/>
              <w:jc w:val="center"/>
              <w:rPr>
                <w:sz w:val="20"/>
                <w:szCs w:val="20"/>
              </w:rPr>
            </w:pPr>
            <w:r w:rsidRPr="00BF59B1">
              <w:rPr>
                <w:sz w:val="20"/>
                <w:szCs w:val="20"/>
              </w:rPr>
              <w:t>1,5%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8D47CDA" w14:textId="77777777" w:rsidR="005352D2" w:rsidRPr="00BF59B1" w:rsidRDefault="005352D2" w:rsidP="00C55891">
            <w:pPr>
              <w:shd w:val="clear" w:color="auto" w:fill="FFFFFF"/>
              <w:jc w:val="center"/>
              <w:rPr>
                <w:sz w:val="20"/>
                <w:szCs w:val="20"/>
              </w:rPr>
            </w:pPr>
            <w:r w:rsidRPr="00BF59B1">
              <w:rPr>
                <w:sz w:val="20"/>
                <w:szCs w:val="20"/>
              </w:rPr>
              <w:t>19,2%</w:t>
            </w:r>
          </w:p>
        </w:tc>
      </w:tr>
      <w:tr w:rsidR="00BF59B1" w:rsidRPr="00BF59B1" w14:paraId="0E89E385"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1013D8F" w14:textId="77777777" w:rsidR="005352D2" w:rsidRPr="00BF59B1" w:rsidRDefault="005352D2" w:rsidP="00C55891">
            <w:pPr>
              <w:shd w:val="clear" w:color="auto" w:fill="FFFFFF"/>
              <w:ind w:left="141"/>
              <w:jc w:val="both"/>
              <w:rPr>
                <w:sz w:val="20"/>
                <w:szCs w:val="20"/>
              </w:rPr>
            </w:pPr>
            <w:r w:rsidRPr="00BF59B1">
              <w:rPr>
                <w:sz w:val="20"/>
                <w:szCs w:val="20"/>
              </w:rPr>
              <w:lastRenderedPageBreak/>
              <w:t>11</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7A373CA" w14:textId="77777777" w:rsidR="005352D2" w:rsidRPr="00BF59B1" w:rsidRDefault="005352D2" w:rsidP="00C55891">
            <w:pPr>
              <w:shd w:val="clear" w:color="auto" w:fill="FFFFFF"/>
              <w:ind w:left="18" w:right="140"/>
              <w:jc w:val="both"/>
              <w:rPr>
                <w:sz w:val="20"/>
                <w:szCs w:val="20"/>
              </w:rPr>
            </w:pPr>
            <w:r w:rsidRPr="00BF59B1">
              <w:rPr>
                <w:sz w:val="20"/>
                <w:szCs w:val="20"/>
              </w:rPr>
              <w:t>Vienreizlietojamie medicīnas neķīmiskie palīgmateriāli un hematoloģijas palīgmateriāli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49DC1E2" w14:textId="77777777" w:rsidR="005352D2" w:rsidRPr="00BF59B1" w:rsidRDefault="005352D2" w:rsidP="00C55891">
            <w:pPr>
              <w:shd w:val="clear" w:color="auto" w:fill="FFFFFF"/>
              <w:ind w:left="18"/>
              <w:jc w:val="center"/>
              <w:rPr>
                <w:sz w:val="20"/>
                <w:szCs w:val="20"/>
              </w:rPr>
            </w:pPr>
            <w:r w:rsidRPr="00BF59B1">
              <w:rPr>
                <w:sz w:val="20"/>
                <w:szCs w:val="20"/>
              </w:rPr>
              <w:t>33141000-0</w:t>
            </w:r>
          </w:p>
          <w:p w14:paraId="5323C91A" w14:textId="77777777" w:rsidR="005352D2" w:rsidRPr="00BF59B1" w:rsidRDefault="005352D2" w:rsidP="00C55891">
            <w:pPr>
              <w:shd w:val="clear" w:color="auto" w:fill="FFFFFF"/>
              <w:ind w:left="18"/>
              <w:jc w:val="center"/>
              <w:rPr>
                <w:sz w:val="20"/>
                <w:szCs w:val="20"/>
              </w:rPr>
            </w:pP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EE6C7A9" w14:textId="77777777" w:rsidR="005352D2" w:rsidRPr="00BF59B1" w:rsidRDefault="005352D2" w:rsidP="00C55891">
            <w:pPr>
              <w:shd w:val="clear" w:color="auto" w:fill="FFFFFF"/>
              <w:jc w:val="center"/>
              <w:rPr>
                <w:sz w:val="20"/>
                <w:szCs w:val="20"/>
              </w:rPr>
            </w:pPr>
            <w:r w:rsidRPr="00BF59B1">
              <w:rPr>
                <w:sz w:val="20"/>
                <w:szCs w:val="2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6865060" w14:textId="77777777" w:rsidR="005352D2" w:rsidRPr="00BF59B1" w:rsidRDefault="005352D2" w:rsidP="00C55891">
            <w:pPr>
              <w:shd w:val="clear" w:color="auto" w:fill="FFFFFF"/>
              <w:jc w:val="center"/>
              <w:rPr>
                <w:sz w:val="20"/>
                <w:szCs w:val="20"/>
              </w:rPr>
            </w:pPr>
            <w:r w:rsidRPr="00BF59B1">
              <w:rPr>
                <w:sz w:val="20"/>
                <w:szCs w:val="20"/>
              </w:rPr>
              <w:t>0%</w:t>
            </w:r>
          </w:p>
        </w:tc>
      </w:tr>
      <w:tr w:rsidR="00BF59B1" w:rsidRPr="00BF59B1" w14:paraId="3D2CA845"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29D3228" w14:textId="77777777" w:rsidR="005352D2" w:rsidRPr="00BF59B1" w:rsidRDefault="005352D2" w:rsidP="00C55891">
            <w:pPr>
              <w:shd w:val="clear" w:color="auto" w:fill="FFFFFF"/>
              <w:ind w:left="141"/>
              <w:jc w:val="both"/>
              <w:rPr>
                <w:sz w:val="20"/>
                <w:szCs w:val="20"/>
              </w:rPr>
            </w:pPr>
            <w:r w:rsidRPr="00BF59B1">
              <w:rPr>
                <w:sz w:val="20"/>
                <w:szCs w:val="20"/>
              </w:rPr>
              <w:t>12</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399C8E6" w14:textId="77777777" w:rsidR="005352D2" w:rsidRPr="00BF59B1" w:rsidRDefault="005352D2" w:rsidP="00C55891">
            <w:pPr>
              <w:shd w:val="clear" w:color="auto" w:fill="FFFFFF"/>
              <w:ind w:left="18" w:right="140"/>
              <w:jc w:val="both"/>
              <w:rPr>
                <w:sz w:val="20"/>
                <w:szCs w:val="20"/>
              </w:rPr>
            </w:pPr>
            <w:r w:rsidRPr="00BF59B1">
              <w:rPr>
                <w:sz w:val="20"/>
                <w:szCs w:val="20"/>
              </w:rPr>
              <w:t>Ceļu būvdarbi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DBD0B62" w14:textId="77777777" w:rsidR="005352D2" w:rsidRPr="00BF59B1" w:rsidRDefault="005352D2" w:rsidP="00C55891">
            <w:pPr>
              <w:shd w:val="clear" w:color="auto" w:fill="FFFFFF"/>
              <w:ind w:left="18"/>
              <w:jc w:val="center"/>
              <w:rPr>
                <w:sz w:val="20"/>
                <w:szCs w:val="20"/>
              </w:rPr>
            </w:pPr>
            <w:r w:rsidRPr="00BF59B1">
              <w:rPr>
                <w:sz w:val="20"/>
                <w:szCs w:val="20"/>
              </w:rPr>
              <w:t>45233120-6</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86A6153" w14:textId="77777777" w:rsidR="005352D2" w:rsidRPr="00BF59B1" w:rsidRDefault="005352D2" w:rsidP="00C55891">
            <w:pPr>
              <w:shd w:val="clear" w:color="auto" w:fill="FFFFFF"/>
              <w:jc w:val="center"/>
              <w:rPr>
                <w:sz w:val="20"/>
                <w:szCs w:val="20"/>
              </w:rPr>
            </w:pPr>
            <w:r w:rsidRPr="00BF59B1">
              <w:rPr>
                <w:sz w:val="20"/>
                <w:szCs w:val="2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424AC3C" w14:textId="77777777" w:rsidR="005352D2" w:rsidRPr="00BF59B1" w:rsidRDefault="005352D2" w:rsidP="00C55891">
            <w:pPr>
              <w:shd w:val="clear" w:color="auto" w:fill="FFFFFF"/>
              <w:jc w:val="center"/>
              <w:rPr>
                <w:sz w:val="20"/>
                <w:szCs w:val="20"/>
              </w:rPr>
            </w:pPr>
            <w:r w:rsidRPr="00BF59B1">
              <w:rPr>
                <w:sz w:val="20"/>
                <w:szCs w:val="20"/>
              </w:rPr>
              <w:t>2,5%</w:t>
            </w:r>
          </w:p>
        </w:tc>
      </w:tr>
      <w:tr w:rsidR="00BF59B1" w:rsidRPr="00BF59B1" w14:paraId="5EB5231A"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261A3F6" w14:textId="77777777" w:rsidR="005352D2" w:rsidRPr="00BF59B1" w:rsidRDefault="005352D2" w:rsidP="00C55891">
            <w:pPr>
              <w:shd w:val="clear" w:color="auto" w:fill="FFFFFF"/>
              <w:ind w:left="141"/>
              <w:jc w:val="both"/>
              <w:rPr>
                <w:sz w:val="20"/>
                <w:szCs w:val="20"/>
              </w:rPr>
            </w:pPr>
            <w:r w:rsidRPr="00BF59B1">
              <w:rPr>
                <w:sz w:val="20"/>
                <w:szCs w:val="20"/>
              </w:rPr>
              <w:t>13</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6DC0356" w14:textId="77777777" w:rsidR="005352D2" w:rsidRPr="00BF59B1" w:rsidRDefault="005352D2" w:rsidP="00C55891">
            <w:pPr>
              <w:shd w:val="clear" w:color="auto" w:fill="FFFFFF"/>
              <w:ind w:left="18" w:right="140"/>
              <w:jc w:val="both"/>
              <w:rPr>
                <w:sz w:val="20"/>
                <w:szCs w:val="20"/>
              </w:rPr>
            </w:pPr>
            <w:r w:rsidRPr="00BF59B1">
              <w:rPr>
                <w:sz w:val="20"/>
                <w:szCs w:val="20"/>
              </w:rPr>
              <w:t>Medicīniskās palīgierīces</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178D487" w14:textId="77777777" w:rsidR="005352D2" w:rsidRPr="00BF59B1" w:rsidRDefault="005352D2" w:rsidP="00C55891">
            <w:pPr>
              <w:shd w:val="clear" w:color="auto" w:fill="FFFFFF"/>
              <w:ind w:left="18"/>
              <w:jc w:val="center"/>
              <w:rPr>
                <w:sz w:val="20"/>
                <w:szCs w:val="20"/>
              </w:rPr>
            </w:pPr>
            <w:r w:rsidRPr="00BF59B1">
              <w:rPr>
                <w:sz w:val="20"/>
                <w:szCs w:val="20"/>
              </w:rPr>
              <w:t>33196000-0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37E3A86" w14:textId="77777777" w:rsidR="005352D2" w:rsidRPr="00BF59B1" w:rsidRDefault="005352D2" w:rsidP="00C55891">
            <w:pPr>
              <w:shd w:val="clear" w:color="auto" w:fill="FFFFFF"/>
              <w:jc w:val="center"/>
              <w:rPr>
                <w:sz w:val="20"/>
                <w:szCs w:val="20"/>
              </w:rPr>
            </w:pPr>
            <w:r w:rsidRPr="00BF59B1">
              <w:rPr>
                <w:sz w:val="20"/>
                <w:szCs w:val="2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C980DB5" w14:textId="77777777" w:rsidR="005352D2" w:rsidRPr="00BF59B1" w:rsidRDefault="005352D2" w:rsidP="00C55891">
            <w:pPr>
              <w:shd w:val="clear" w:color="auto" w:fill="FFFFFF"/>
              <w:jc w:val="center"/>
              <w:rPr>
                <w:sz w:val="20"/>
                <w:szCs w:val="20"/>
              </w:rPr>
            </w:pPr>
            <w:r w:rsidRPr="00BF59B1">
              <w:rPr>
                <w:sz w:val="20"/>
                <w:szCs w:val="20"/>
              </w:rPr>
              <w:t>0%</w:t>
            </w:r>
          </w:p>
        </w:tc>
      </w:tr>
      <w:tr w:rsidR="00BF59B1" w:rsidRPr="00BF59B1" w14:paraId="4C1B1454"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E35D2EC" w14:textId="77777777" w:rsidR="005352D2" w:rsidRPr="00BF59B1" w:rsidRDefault="005352D2" w:rsidP="00C55891">
            <w:pPr>
              <w:shd w:val="clear" w:color="auto" w:fill="FFFFFF"/>
              <w:ind w:left="141"/>
              <w:jc w:val="both"/>
              <w:rPr>
                <w:sz w:val="20"/>
                <w:szCs w:val="20"/>
              </w:rPr>
            </w:pPr>
            <w:r w:rsidRPr="00BF59B1">
              <w:rPr>
                <w:sz w:val="20"/>
                <w:szCs w:val="20"/>
              </w:rPr>
              <w:t>14</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1E9B3C6" w14:textId="77777777" w:rsidR="005352D2" w:rsidRPr="00BF59B1" w:rsidRDefault="005352D2" w:rsidP="00C55891">
            <w:pPr>
              <w:shd w:val="clear" w:color="auto" w:fill="FFFFFF"/>
              <w:ind w:left="18" w:right="140"/>
              <w:jc w:val="both"/>
              <w:rPr>
                <w:sz w:val="20"/>
                <w:szCs w:val="20"/>
              </w:rPr>
            </w:pPr>
            <w:r w:rsidRPr="00BF59B1">
              <w:rPr>
                <w:sz w:val="20"/>
                <w:szCs w:val="20"/>
              </w:rPr>
              <w:t>Sniega tīrīšanas pakalpojumi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DA2ADE3" w14:textId="77777777" w:rsidR="005352D2" w:rsidRPr="00BF59B1" w:rsidRDefault="005352D2" w:rsidP="00C55891">
            <w:pPr>
              <w:shd w:val="clear" w:color="auto" w:fill="FFFFFF"/>
              <w:ind w:left="18"/>
              <w:jc w:val="center"/>
              <w:rPr>
                <w:sz w:val="20"/>
                <w:szCs w:val="20"/>
              </w:rPr>
            </w:pPr>
            <w:r w:rsidRPr="00BF59B1">
              <w:rPr>
                <w:sz w:val="20"/>
                <w:szCs w:val="20"/>
              </w:rPr>
              <w:t>90620000-9</w:t>
            </w:r>
          </w:p>
          <w:p w14:paraId="54F5BA26" w14:textId="77777777" w:rsidR="005352D2" w:rsidRPr="00BF59B1" w:rsidRDefault="005352D2" w:rsidP="00C55891">
            <w:pPr>
              <w:shd w:val="clear" w:color="auto" w:fill="FFFFFF"/>
              <w:ind w:left="18"/>
              <w:jc w:val="center"/>
              <w:rPr>
                <w:sz w:val="20"/>
                <w:szCs w:val="20"/>
              </w:rPr>
            </w:pP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1F33817" w14:textId="77777777" w:rsidR="005352D2" w:rsidRPr="00BF59B1" w:rsidRDefault="005352D2" w:rsidP="00C55891">
            <w:pPr>
              <w:shd w:val="clear" w:color="auto" w:fill="FFFFFF"/>
              <w:jc w:val="center"/>
              <w:rPr>
                <w:sz w:val="20"/>
                <w:szCs w:val="20"/>
              </w:rPr>
            </w:pPr>
            <w:r w:rsidRPr="00BF59B1">
              <w:rPr>
                <w:sz w:val="20"/>
                <w:szCs w:val="2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ABBC6F7" w14:textId="77777777" w:rsidR="005352D2" w:rsidRPr="00BF59B1" w:rsidRDefault="005352D2" w:rsidP="00C55891">
            <w:pPr>
              <w:shd w:val="clear" w:color="auto" w:fill="FFFFFF"/>
              <w:jc w:val="center"/>
              <w:rPr>
                <w:sz w:val="20"/>
                <w:szCs w:val="20"/>
              </w:rPr>
            </w:pPr>
            <w:r w:rsidRPr="00BF59B1">
              <w:rPr>
                <w:sz w:val="20"/>
                <w:szCs w:val="20"/>
              </w:rPr>
              <w:t>5,6%</w:t>
            </w:r>
          </w:p>
        </w:tc>
      </w:tr>
      <w:tr w:rsidR="00BF59B1" w:rsidRPr="00BF59B1" w14:paraId="39AFCC50"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6522F45" w14:textId="77777777" w:rsidR="005352D2" w:rsidRPr="00BF59B1" w:rsidRDefault="005352D2" w:rsidP="00C55891">
            <w:pPr>
              <w:shd w:val="clear" w:color="auto" w:fill="FFFFFF"/>
              <w:ind w:left="141"/>
              <w:jc w:val="both"/>
              <w:rPr>
                <w:sz w:val="20"/>
                <w:szCs w:val="20"/>
              </w:rPr>
            </w:pPr>
            <w:r w:rsidRPr="00BF59B1">
              <w:rPr>
                <w:sz w:val="20"/>
                <w:szCs w:val="20"/>
              </w:rPr>
              <w:t>15</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9EC488E" w14:textId="77777777" w:rsidR="005352D2" w:rsidRPr="00BF59B1" w:rsidRDefault="005352D2" w:rsidP="00C55891">
            <w:pPr>
              <w:shd w:val="clear" w:color="auto" w:fill="FFFFFF"/>
              <w:ind w:left="18" w:right="140"/>
              <w:jc w:val="both"/>
              <w:rPr>
                <w:sz w:val="20"/>
                <w:szCs w:val="20"/>
              </w:rPr>
            </w:pPr>
            <w:r w:rsidRPr="00BF59B1">
              <w:rPr>
                <w:sz w:val="20"/>
                <w:szCs w:val="20"/>
              </w:rPr>
              <w:t>Kurināmā koksne</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8A824EF" w14:textId="77777777" w:rsidR="005352D2" w:rsidRPr="00BF59B1" w:rsidRDefault="005352D2" w:rsidP="00C55891">
            <w:pPr>
              <w:shd w:val="clear" w:color="auto" w:fill="FFFFFF"/>
              <w:ind w:left="18"/>
              <w:jc w:val="center"/>
              <w:rPr>
                <w:sz w:val="20"/>
                <w:szCs w:val="20"/>
              </w:rPr>
            </w:pPr>
            <w:r w:rsidRPr="00BF59B1">
              <w:rPr>
                <w:sz w:val="20"/>
                <w:szCs w:val="20"/>
              </w:rPr>
              <w:t>03413000-8</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59DCB40" w14:textId="77777777" w:rsidR="005352D2" w:rsidRPr="00BF59B1" w:rsidRDefault="005352D2" w:rsidP="00C55891">
            <w:pPr>
              <w:shd w:val="clear" w:color="auto" w:fill="FFFFFF"/>
              <w:jc w:val="center"/>
              <w:rPr>
                <w:sz w:val="20"/>
                <w:szCs w:val="20"/>
              </w:rPr>
            </w:pPr>
            <w:r w:rsidRPr="00BF59B1">
              <w:rPr>
                <w:sz w:val="20"/>
                <w:szCs w:val="2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18B3BB4" w14:textId="77777777" w:rsidR="005352D2" w:rsidRPr="00BF59B1" w:rsidRDefault="005352D2" w:rsidP="00C55891">
            <w:pPr>
              <w:shd w:val="clear" w:color="auto" w:fill="FFFFFF"/>
              <w:jc w:val="center"/>
              <w:rPr>
                <w:sz w:val="20"/>
                <w:szCs w:val="20"/>
              </w:rPr>
            </w:pPr>
            <w:r w:rsidRPr="00BF59B1">
              <w:rPr>
                <w:sz w:val="20"/>
                <w:szCs w:val="20"/>
              </w:rPr>
              <w:t>5,7%</w:t>
            </w:r>
          </w:p>
        </w:tc>
      </w:tr>
      <w:tr w:rsidR="00BF59B1" w:rsidRPr="00BF59B1" w14:paraId="13AF910C"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76F26BA" w14:textId="77777777" w:rsidR="005352D2" w:rsidRPr="00BF59B1" w:rsidRDefault="005352D2" w:rsidP="00C55891">
            <w:pPr>
              <w:shd w:val="clear" w:color="auto" w:fill="FFFFFF"/>
              <w:ind w:left="141"/>
              <w:jc w:val="both"/>
              <w:rPr>
                <w:sz w:val="20"/>
                <w:szCs w:val="20"/>
              </w:rPr>
            </w:pPr>
            <w:r w:rsidRPr="00BF59B1">
              <w:rPr>
                <w:sz w:val="20"/>
                <w:szCs w:val="20"/>
              </w:rPr>
              <w:t>16</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E2D8742" w14:textId="77777777" w:rsidR="005352D2" w:rsidRPr="00BF59B1" w:rsidRDefault="005352D2" w:rsidP="00C55891">
            <w:pPr>
              <w:shd w:val="clear" w:color="auto" w:fill="FFFFFF"/>
              <w:ind w:left="18" w:right="140"/>
              <w:rPr>
                <w:sz w:val="20"/>
                <w:szCs w:val="20"/>
              </w:rPr>
            </w:pPr>
            <w:r w:rsidRPr="00BF59B1">
              <w:rPr>
                <w:sz w:val="20"/>
                <w:szCs w:val="20"/>
              </w:rPr>
              <w:t>Būvdarbu uzraudzība</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3AAD913" w14:textId="77777777" w:rsidR="005352D2" w:rsidRPr="00BF59B1" w:rsidRDefault="005352D2" w:rsidP="00C55891">
            <w:pPr>
              <w:shd w:val="clear" w:color="auto" w:fill="FFFFFF"/>
              <w:ind w:left="18"/>
              <w:jc w:val="center"/>
              <w:rPr>
                <w:sz w:val="20"/>
                <w:szCs w:val="20"/>
              </w:rPr>
            </w:pPr>
            <w:r w:rsidRPr="00BF59B1">
              <w:rPr>
                <w:sz w:val="20"/>
                <w:szCs w:val="20"/>
              </w:rPr>
              <w:t>71247000-1</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C568F89" w14:textId="77777777" w:rsidR="005352D2" w:rsidRPr="00BF59B1" w:rsidRDefault="005352D2" w:rsidP="00C55891">
            <w:pPr>
              <w:shd w:val="clear" w:color="auto" w:fill="FFFFFF"/>
              <w:jc w:val="center"/>
              <w:rPr>
                <w:sz w:val="20"/>
                <w:szCs w:val="20"/>
              </w:rPr>
            </w:pPr>
            <w:r w:rsidRPr="00BF59B1">
              <w:rPr>
                <w:sz w:val="20"/>
                <w:szCs w:val="2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FCD4840" w14:textId="77777777" w:rsidR="005352D2" w:rsidRPr="00BF59B1" w:rsidRDefault="005352D2" w:rsidP="00C55891">
            <w:pPr>
              <w:shd w:val="clear" w:color="auto" w:fill="FFFFFF"/>
              <w:jc w:val="center"/>
              <w:rPr>
                <w:sz w:val="20"/>
                <w:szCs w:val="20"/>
              </w:rPr>
            </w:pPr>
            <w:r w:rsidRPr="00BF59B1">
              <w:rPr>
                <w:sz w:val="20"/>
                <w:szCs w:val="20"/>
              </w:rPr>
              <w:t>5,9%</w:t>
            </w:r>
          </w:p>
        </w:tc>
      </w:tr>
      <w:tr w:rsidR="00BF59B1" w:rsidRPr="00BF59B1" w14:paraId="3FF6E469"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E84E765" w14:textId="77777777" w:rsidR="005352D2" w:rsidRPr="00BF59B1" w:rsidRDefault="005352D2" w:rsidP="00C55891">
            <w:pPr>
              <w:shd w:val="clear" w:color="auto" w:fill="FFFFFF"/>
              <w:ind w:left="141"/>
              <w:jc w:val="both"/>
              <w:rPr>
                <w:sz w:val="20"/>
                <w:szCs w:val="20"/>
              </w:rPr>
            </w:pPr>
            <w:r w:rsidRPr="00BF59B1">
              <w:rPr>
                <w:sz w:val="20"/>
                <w:szCs w:val="20"/>
              </w:rPr>
              <w:t>17</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BAE1130" w14:textId="77777777" w:rsidR="005352D2" w:rsidRPr="00BF59B1" w:rsidRDefault="005352D2" w:rsidP="00C55891">
            <w:pPr>
              <w:shd w:val="clear" w:color="auto" w:fill="FFFFFF"/>
              <w:ind w:left="18" w:right="140"/>
              <w:rPr>
                <w:sz w:val="20"/>
                <w:szCs w:val="20"/>
              </w:rPr>
            </w:pPr>
            <w:r w:rsidRPr="00BF59B1">
              <w:rPr>
                <w:sz w:val="20"/>
                <w:szCs w:val="20"/>
              </w:rPr>
              <w:t>Ceļu uzturēšanas darbi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FD6563F" w14:textId="77777777" w:rsidR="005352D2" w:rsidRPr="00BF59B1" w:rsidRDefault="005352D2" w:rsidP="00C55891">
            <w:pPr>
              <w:shd w:val="clear" w:color="auto" w:fill="FFFFFF"/>
              <w:ind w:left="18"/>
              <w:jc w:val="center"/>
              <w:rPr>
                <w:sz w:val="20"/>
                <w:szCs w:val="20"/>
              </w:rPr>
            </w:pPr>
            <w:r w:rsidRPr="00BF59B1">
              <w:rPr>
                <w:sz w:val="20"/>
                <w:szCs w:val="20"/>
              </w:rPr>
              <w:t>45233141-9</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CB799CF" w14:textId="77777777" w:rsidR="005352D2" w:rsidRPr="00BF59B1" w:rsidRDefault="005352D2" w:rsidP="00C55891">
            <w:pPr>
              <w:shd w:val="clear" w:color="auto" w:fill="FFFFFF"/>
              <w:jc w:val="center"/>
              <w:rPr>
                <w:sz w:val="20"/>
                <w:szCs w:val="20"/>
              </w:rPr>
            </w:pPr>
            <w:r w:rsidRPr="00BF59B1">
              <w:rPr>
                <w:sz w:val="20"/>
                <w:szCs w:val="2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A947BC1" w14:textId="77777777" w:rsidR="005352D2" w:rsidRPr="00BF59B1" w:rsidRDefault="005352D2" w:rsidP="00C55891">
            <w:pPr>
              <w:shd w:val="clear" w:color="auto" w:fill="FFFFFF"/>
              <w:jc w:val="center"/>
              <w:rPr>
                <w:sz w:val="20"/>
                <w:szCs w:val="20"/>
              </w:rPr>
            </w:pPr>
            <w:r w:rsidRPr="00BF59B1">
              <w:rPr>
                <w:sz w:val="20"/>
                <w:szCs w:val="20"/>
              </w:rPr>
              <w:t>4,5%</w:t>
            </w:r>
          </w:p>
        </w:tc>
      </w:tr>
      <w:tr w:rsidR="00BF59B1" w:rsidRPr="00BF59B1" w14:paraId="2F8751C9"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1D9A577" w14:textId="77777777" w:rsidR="005352D2" w:rsidRPr="00BF59B1" w:rsidRDefault="005352D2" w:rsidP="00C55891">
            <w:pPr>
              <w:shd w:val="clear" w:color="auto" w:fill="FFFFFF"/>
              <w:ind w:left="141"/>
              <w:jc w:val="both"/>
              <w:rPr>
                <w:sz w:val="20"/>
                <w:szCs w:val="20"/>
              </w:rPr>
            </w:pPr>
            <w:r w:rsidRPr="00BF59B1">
              <w:rPr>
                <w:sz w:val="20"/>
                <w:szCs w:val="20"/>
              </w:rPr>
              <w:t>18</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5AD94AE" w14:textId="77777777" w:rsidR="005352D2" w:rsidRPr="00BF59B1" w:rsidRDefault="005352D2" w:rsidP="00C55891">
            <w:pPr>
              <w:shd w:val="clear" w:color="auto" w:fill="FFFFFF"/>
              <w:ind w:left="18" w:right="140"/>
              <w:rPr>
                <w:sz w:val="20"/>
                <w:szCs w:val="20"/>
              </w:rPr>
            </w:pPr>
            <w:r w:rsidRPr="00BF59B1">
              <w:rPr>
                <w:sz w:val="20"/>
                <w:szCs w:val="20"/>
              </w:rPr>
              <w:t>Arhitektūras, būvniecības, inženiertehniskie un pārbaudes pakalpojumi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F2DB7DD" w14:textId="77777777" w:rsidR="005352D2" w:rsidRPr="00BF59B1" w:rsidRDefault="005352D2" w:rsidP="00C55891">
            <w:pPr>
              <w:shd w:val="clear" w:color="auto" w:fill="FFFFFF"/>
              <w:ind w:left="18"/>
              <w:jc w:val="center"/>
              <w:rPr>
                <w:sz w:val="20"/>
                <w:szCs w:val="20"/>
              </w:rPr>
            </w:pPr>
            <w:r w:rsidRPr="00BF59B1">
              <w:rPr>
                <w:sz w:val="20"/>
                <w:szCs w:val="20"/>
              </w:rPr>
              <w:t>71000000-8</w:t>
            </w:r>
          </w:p>
          <w:p w14:paraId="17F3A5A1" w14:textId="77777777" w:rsidR="005352D2" w:rsidRPr="00BF59B1" w:rsidRDefault="005352D2" w:rsidP="00C55891">
            <w:pPr>
              <w:shd w:val="clear" w:color="auto" w:fill="FFFFFF"/>
              <w:ind w:left="18"/>
              <w:jc w:val="center"/>
              <w:rPr>
                <w:sz w:val="20"/>
                <w:szCs w:val="20"/>
              </w:rPr>
            </w:pP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925CD34" w14:textId="77777777" w:rsidR="005352D2" w:rsidRPr="00BF59B1" w:rsidRDefault="005352D2" w:rsidP="00C55891">
            <w:pPr>
              <w:shd w:val="clear" w:color="auto" w:fill="FFFFFF"/>
              <w:jc w:val="center"/>
              <w:rPr>
                <w:sz w:val="20"/>
                <w:szCs w:val="20"/>
              </w:rPr>
            </w:pPr>
            <w:r w:rsidRPr="00BF59B1">
              <w:rPr>
                <w:sz w:val="20"/>
                <w:szCs w:val="2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A3E3B2D" w14:textId="77777777" w:rsidR="005352D2" w:rsidRPr="00BF59B1" w:rsidRDefault="005352D2" w:rsidP="00C55891">
            <w:pPr>
              <w:shd w:val="clear" w:color="auto" w:fill="FFFFFF"/>
              <w:jc w:val="center"/>
              <w:rPr>
                <w:sz w:val="20"/>
                <w:szCs w:val="20"/>
              </w:rPr>
            </w:pPr>
            <w:r w:rsidRPr="00BF59B1">
              <w:rPr>
                <w:sz w:val="20"/>
                <w:szCs w:val="20"/>
              </w:rPr>
              <w:t>16,7%</w:t>
            </w:r>
          </w:p>
        </w:tc>
      </w:tr>
      <w:tr w:rsidR="00BF59B1" w:rsidRPr="00BF59B1" w14:paraId="67ABB865"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C2A82BB" w14:textId="77777777" w:rsidR="005352D2" w:rsidRPr="00BF59B1" w:rsidRDefault="005352D2" w:rsidP="00C55891">
            <w:pPr>
              <w:shd w:val="clear" w:color="auto" w:fill="FFFFFF"/>
              <w:ind w:left="141"/>
              <w:jc w:val="both"/>
              <w:rPr>
                <w:sz w:val="20"/>
                <w:szCs w:val="20"/>
              </w:rPr>
            </w:pPr>
            <w:r w:rsidRPr="00BF59B1">
              <w:rPr>
                <w:sz w:val="20"/>
                <w:szCs w:val="20"/>
              </w:rPr>
              <w:t>19</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5E607F1" w14:textId="77777777" w:rsidR="005352D2" w:rsidRPr="00BF59B1" w:rsidRDefault="005352D2" w:rsidP="00C55891">
            <w:pPr>
              <w:shd w:val="clear" w:color="auto" w:fill="FFFFFF"/>
              <w:ind w:left="18" w:right="140"/>
              <w:rPr>
                <w:sz w:val="20"/>
                <w:szCs w:val="20"/>
              </w:rPr>
            </w:pPr>
            <w:r w:rsidRPr="00BF59B1">
              <w:rPr>
                <w:sz w:val="20"/>
                <w:szCs w:val="20"/>
              </w:rPr>
              <w:t>Transportlīdzekļu un ar tiem saistītā aprīkojuma remonts, apkope un saistītie pakalpojumi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4CB7CE1" w14:textId="77777777" w:rsidR="005352D2" w:rsidRPr="00BF59B1" w:rsidRDefault="005352D2" w:rsidP="00C55891">
            <w:pPr>
              <w:shd w:val="clear" w:color="auto" w:fill="FFFFFF"/>
              <w:ind w:left="18"/>
              <w:jc w:val="center"/>
              <w:rPr>
                <w:sz w:val="20"/>
                <w:szCs w:val="20"/>
              </w:rPr>
            </w:pPr>
            <w:r w:rsidRPr="00BF59B1">
              <w:rPr>
                <w:sz w:val="20"/>
                <w:szCs w:val="20"/>
              </w:rPr>
              <w:t>50100000-6</w:t>
            </w:r>
          </w:p>
          <w:p w14:paraId="3D82C178" w14:textId="77777777" w:rsidR="005352D2" w:rsidRPr="00BF59B1" w:rsidRDefault="005352D2" w:rsidP="00C55891">
            <w:pPr>
              <w:shd w:val="clear" w:color="auto" w:fill="FFFFFF"/>
              <w:ind w:left="18"/>
              <w:jc w:val="center"/>
              <w:rPr>
                <w:sz w:val="20"/>
                <w:szCs w:val="20"/>
              </w:rPr>
            </w:pP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C44EAA4" w14:textId="77777777" w:rsidR="005352D2" w:rsidRPr="00BF59B1" w:rsidRDefault="005352D2" w:rsidP="00C55891">
            <w:pPr>
              <w:shd w:val="clear" w:color="auto" w:fill="FFFFFF"/>
              <w:ind w:left="18"/>
              <w:jc w:val="center"/>
              <w:rPr>
                <w:sz w:val="20"/>
                <w:szCs w:val="20"/>
              </w:rPr>
            </w:pPr>
            <w:r w:rsidRPr="00BF59B1">
              <w:rPr>
                <w:sz w:val="20"/>
                <w:szCs w:val="2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AEA6B72" w14:textId="77777777" w:rsidR="005352D2" w:rsidRPr="00BF59B1" w:rsidRDefault="005352D2" w:rsidP="00C55891">
            <w:pPr>
              <w:shd w:val="clear" w:color="auto" w:fill="FFFFFF"/>
              <w:ind w:left="18"/>
              <w:jc w:val="center"/>
              <w:rPr>
                <w:sz w:val="20"/>
                <w:szCs w:val="20"/>
              </w:rPr>
            </w:pPr>
            <w:r w:rsidRPr="00BF59B1">
              <w:rPr>
                <w:sz w:val="20"/>
                <w:szCs w:val="20"/>
              </w:rPr>
              <w:t>60,0%</w:t>
            </w:r>
          </w:p>
        </w:tc>
      </w:tr>
      <w:tr w:rsidR="00760932" w:rsidRPr="00BF59B1" w14:paraId="525E3CE9"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F691AAF" w14:textId="77777777" w:rsidR="005352D2" w:rsidRPr="00BF59B1" w:rsidRDefault="005352D2" w:rsidP="00C55891">
            <w:pPr>
              <w:shd w:val="clear" w:color="auto" w:fill="FFFFFF"/>
              <w:ind w:left="141"/>
              <w:jc w:val="both"/>
              <w:rPr>
                <w:sz w:val="20"/>
                <w:szCs w:val="20"/>
              </w:rPr>
            </w:pPr>
            <w:r w:rsidRPr="00BF59B1">
              <w:rPr>
                <w:sz w:val="20"/>
                <w:szCs w:val="20"/>
              </w:rPr>
              <w:t>20</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E3165F1" w14:textId="77777777" w:rsidR="005352D2" w:rsidRPr="00BF59B1" w:rsidRDefault="005352D2" w:rsidP="00C55891">
            <w:pPr>
              <w:shd w:val="clear" w:color="auto" w:fill="FFFFFF"/>
              <w:ind w:left="18" w:right="140"/>
              <w:rPr>
                <w:sz w:val="20"/>
                <w:szCs w:val="20"/>
              </w:rPr>
            </w:pPr>
            <w:r w:rsidRPr="00BF59B1">
              <w:rPr>
                <w:sz w:val="20"/>
                <w:szCs w:val="20"/>
              </w:rPr>
              <w:t>Reaģenti un kontrastvielas</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820BB7E" w14:textId="77777777" w:rsidR="005352D2" w:rsidRPr="00BF59B1" w:rsidRDefault="005352D2" w:rsidP="00C55891">
            <w:pPr>
              <w:shd w:val="clear" w:color="auto" w:fill="FFFFFF"/>
              <w:ind w:left="18"/>
              <w:jc w:val="center"/>
              <w:rPr>
                <w:sz w:val="20"/>
                <w:szCs w:val="20"/>
              </w:rPr>
            </w:pPr>
            <w:r w:rsidRPr="00BF59B1">
              <w:rPr>
                <w:sz w:val="20"/>
                <w:szCs w:val="20"/>
              </w:rPr>
              <w:t>33696000-5</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AC5D52D" w14:textId="77777777" w:rsidR="005352D2" w:rsidRPr="00BF59B1" w:rsidRDefault="005352D2" w:rsidP="00C55891">
            <w:pPr>
              <w:shd w:val="clear" w:color="auto" w:fill="FFFFFF"/>
              <w:ind w:left="18"/>
              <w:jc w:val="center"/>
              <w:rPr>
                <w:sz w:val="20"/>
                <w:szCs w:val="20"/>
              </w:rPr>
            </w:pPr>
            <w:r w:rsidRPr="00BF59B1">
              <w:rPr>
                <w:sz w:val="20"/>
                <w:szCs w:val="2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28FD153" w14:textId="77777777" w:rsidR="005352D2" w:rsidRPr="00BF59B1" w:rsidRDefault="005352D2" w:rsidP="00C55891">
            <w:pPr>
              <w:shd w:val="clear" w:color="auto" w:fill="FFFFFF"/>
              <w:ind w:left="18"/>
              <w:jc w:val="center"/>
              <w:rPr>
                <w:sz w:val="20"/>
                <w:szCs w:val="20"/>
              </w:rPr>
            </w:pPr>
            <w:r w:rsidRPr="00BF59B1">
              <w:rPr>
                <w:sz w:val="20"/>
                <w:szCs w:val="20"/>
              </w:rPr>
              <w:t>0%</w:t>
            </w:r>
          </w:p>
        </w:tc>
      </w:tr>
    </w:tbl>
    <w:p w14:paraId="7D86A9AB" w14:textId="4082B635" w:rsidR="007E2DF3" w:rsidRPr="00BF59B1" w:rsidRDefault="007E2DF3" w:rsidP="00C55891">
      <w:pPr>
        <w:ind w:firstLine="720"/>
        <w:contextualSpacing/>
        <w:jc w:val="both"/>
      </w:pPr>
    </w:p>
    <w:p w14:paraId="74985B5A" w14:textId="0B8B9EBE" w:rsidR="001751A9" w:rsidRPr="00BF59B1" w:rsidRDefault="00DF7A1F" w:rsidP="001751A9">
      <w:pPr>
        <w:ind w:firstLine="720"/>
        <w:jc w:val="both"/>
      </w:pPr>
      <w:r w:rsidRPr="00BF59B1">
        <w:rPr>
          <w:iCs/>
        </w:rPr>
        <w:t>Attiecībā uz kopējo</w:t>
      </w:r>
      <w:r w:rsidR="00663094" w:rsidRPr="00BF59B1">
        <w:rPr>
          <w:iCs/>
        </w:rPr>
        <w:t xml:space="preserve"> aktīvo</w:t>
      </w:r>
      <w:r w:rsidRPr="00BF59B1">
        <w:rPr>
          <w:iCs/>
        </w:rPr>
        <w:t xml:space="preserve"> pasūtītāju skaitu saistībā ar </w:t>
      </w:r>
      <w:r w:rsidRPr="00BF59B1">
        <w:rPr>
          <w:lang w:eastAsia="en-US"/>
        </w:rPr>
        <w:t xml:space="preserve">noslēgto līgumu summām, secināms, ka Latvijā </w:t>
      </w:r>
      <w:r w:rsidR="00B84618" w:rsidRPr="00BF59B1">
        <w:rPr>
          <w:lang w:eastAsia="en-US"/>
        </w:rPr>
        <w:t xml:space="preserve">un Igaunijā </w:t>
      </w:r>
      <w:r w:rsidRPr="00BF59B1">
        <w:rPr>
          <w:lang w:eastAsia="en-US"/>
        </w:rPr>
        <w:t xml:space="preserve">pretēji Lietuvai </w:t>
      </w:r>
      <w:r w:rsidR="00B84618" w:rsidRPr="00BF59B1">
        <w:rPr>
          <w:lang w:eastAsia="en-US"/>
        </w:rPr>
        <w:t xml:space="preserve">ir mazāks </w:t>
      </w:r>
      <w:r w:rsidR="00077AAD" w:rsidRPr="00BF59B1">
        <w:rPr>
          <w:lang w:eastAsia="en-US"/>
        </w:rPr>
        <w:t xml:space="preserve">aktīvo </w:t>
      </w:r>
      <w:r w:rsidR="00B84618" w:rsidRPr="00BF59B1">
        <w:rPr>
          <w:lang w:eastAsia="en-US"/>
        </w:rPr>
        <w:t xml:space="preserve">pasūtītāju skaits, bet </w:t>
      </w:r>
      <w:r w:rsidR="005F73F6" w:rsidRPr="00BF59B1">
        <w:rPr>
          <w:lang w:eastAsia="en-US"/>
        </w:rPr>
        <w:t xml:space="preserve">tikai nedaudz mazāka </w:t>
      </w:r>
      <w:r w:rsidRPr="00BF59B1">
        <w:rPr>
          <w:lang w:eastAsia="en-US"/>
        </w:rPr>
        <w:t xml:space="preserve">noslēgto līgumu vērtība. Ja Igaunijā 2020.gadā uz 600 </w:t>
      </w:r>
      <w:r w:rsidR="007C4AAF" w:rsidRPr="00BF59B1">
        <w:rPr>
          <w:lang w:eastAsia="en-US"/>
        </w:rPr>
        <w:t xml:space="preserve">aktīviem </w:t>
      </w:r>
      <w:r w:rsidRPr="00BF59B1">
        <w:rPr>
          <w:lang w:eastAsia="en-US"/>
        </w:rPr>
        <w:t>pasūtītājiem kopējā noslēgto līgumu summa bija EUR 3 870 007 290,17</w:t>
      </w:r>
      <w:r w:rsidR="005F73F6" w:rsidRPr="00BF59B1">
        <w:rPr>
          <w:lang w:eastAsia="en-US"/>
        </w:rPr>
        <w:t xml:space="preserve"> un Latvijā uz </w:t>
      </w:r>
      <w:r w:rsidR="005F73F6" w:rsidRPr="00BF59B1">
        <w:t xml:space="preserve">629  aktīviem pasūtītājiem kopējā līgumsumma bez PVN bija EUR 3 167 800 000,00, tad </w:t>
      </w:r>
      <w:r w:rsidRPr="00BF59B1">
        <w:rPr>
          <w:lang w:eastAsia="en-US"/>
        </w:rPr>
        <w:t xml:space="preserve">Lietuvā uz </w:t>
      </w:r>
      <w:r w:rsidR="003130CD" w:rsidRPr="00BF59B1">
        <w:rPr>
          <w:lang w:eastAsia="en-US"/>
        </w:rPr>
        <w:t xml:space="preserve">3 940 </w:t>
      </w:r>
      <w:r w:rsidR="007C4AAF" w:rsidRPr="00BF59B1">
        <w:rPr>
          <w:lang w:eastAsia="en-US"/>
        </w:rPr>
        <w:t xml:space="preserve">aktīviem </w:t>
      </w:r>
      <w:r w:rsidRPr="00BF59B1">
        <w:rPr>
          <w:lang w:eastAsia="en-US"/>
        </w:rPr>
        <w:t>pasūtītājiem kopējā noslēgto līgumu summa bija EUR 4 651 475 204,85</w:t>
      </w:r>
      <w:r w:rsidR="005F73F6" w:rsidRPr="00BF59B1">
        <w:rPr>
          <w:lang w:eastAsia="en-US"/>
        </w:rPr>
        <w:t>.</w:t>
      </w:r>
      <w:r w:rsidRPr="00BF59B1">
        <w:rPr>
          <w:lang w:eastAsia="en-US"/>
        </w:rPr>
        <w:t xml:space="preserve"> </w:t>
      </w:r>
      <w:r w:rsidRPr="00BF59B1">
        <w:t>Tas nozīm</w:t>
      </w:r>
      <w:r w:rsidR="00560201" w:rsidRPr="00BF59B1">
        <w:t>ē</w:t>
      </w:r>
      <w:r w:rsidRPr="00BF59B1">
        <w:t>, ka mazāks, bet kompetentāks pasūtītāju skaits var noslēgt līgumus par tik par lielām vai pat lielākām kopējām līgumu summām</w:t>
      </w:r>
      <w:r w:rsidR="00077AAD" w:rsidRPr="00BF59B1">
        <w:t xml:space="preserve"> </w:t>
      </w:r>
      <w:r w:rsidR="00E82C31" w:rsidRPr="00BF59B1">
        <w:t>(</w:t>
      </w:r>
      <w:r w:rsidR="001751A9" w:rsidRPr="00BF59B1">
        <w:t>sk. 6.tabulu</w:t>
      </w:r>
      <w:r w:rsidR="00E82C31" w:rsidRPr="00BF59B1">
        <w:t>)</w:t>
      </w:r>
      <w:r w:rsidR="006C5093" w:rsidRPr="00BF59B1">
        <w:t>.</w:t>
      </w:r>
    </w:p>
    <w:p w14:paraId="13F58D40" w14:textId="77777777" w:rsidR="001751A9" w:rsidRPr="00BF59B1" w:rsidRDefault="001751A9" w:rsidP="001751A9">
      <w:pPr>
        <w:ind w:firstLine="720"/>
        <w:jc w:val="both"/>
      </w:pPr>
    </w:p>
    <w:p w14:paraId="4E3885F9" w14:textId="4711B7E7" w:rsidR="001751A9" w:rsidRPr="00BF59B1" w:rsidRDefault="001751A9" w:rsidP="00DD483B">
      <w:pPr>
        <w:ind w:firstLine="720"/>
        <w:jc w:val="right"/>
      </w:pPr>
      <w:r w:rsidRPr="00BF59B1">
        <w:t>6.tabula</w:t>
      </w:r>
    </w:p>
    <w:p w14:paraId="321D12F8" w14:textId="371975D0" w:rsidR="00DF7A1F" w:rsidRPr="00BF59B1" w:rsidRDefault="003F2FD8" w:rsidP="00C55891">
      <w:pPr>
        <w:contextualSpacing/>
        <w:jc w:val="center"/>
        <w:rPr>
          <w:b/>
          <w:bCs/>
        </w:rPr>
      </w:pPr>
      <w:r w:rsidRPr="00BF59B1">
        <w:rPr>
          <w:b/>
          <w:bCs/>
          <w:iCs/>
        </w:rPr>
        <w:t xml:space="preserve">Kopējais </w:t>
      </w:r>
      <w:r w:rsidR="00663094" w:rsidRPr="00BF59B1">
        <w:rPr>
          <w:b/>
          <w:bCs/>
          <w:iCs/>
        </w:rPr>
        <w:t xml:space="preserve">aktīvo </w:t>
      </w:r>
      <w:r w:rsidRPr="00BF59B1">
        <w:rPr>
          <w:b/>
          <w:bCs/>
          <w:iCs/>
        </w:rPr>
        <w:t xml:space="preserve">pasūtītāju skaits attiecībā pret </w:t>
      </w:r>
      <w:r w:rsidRPr="00BF59B1">
        <w:rPr>
          <w:b/>
          <w:bCs/>
          <w:lang w:eastAsia="en-US"/>
        </w:rPr>
        <w:t>noslēgto līgumu summām</w:t>
      </w:r>
      <w:r w:rsidR="00B77EC8" w:rsidRPr="00BF59B1">
        <w:rPr>
          <w:b/>
          <w:bCs/>
          <w:lang w:eastAsia="en-US"/>
        </w:rPr>
        <w:t xml:space="preserve"> 2020.gadā</w:t>
      </w:r>
      <w:r w:rsidR="001751A9" w:rsidRPr="00BF59B1">
        <w:rPr>
          <w:rStyle w:val="FootnoteReference"/>
          <w:b/>
          <w:bCs/>
          <w:lang w:eastAsia="en-US"/>
        </w:rPr>
        <w:footnoteReference w:id="22"/>
      </w:r>
    </w:p>
    <w:tbl>
      <w:tblPr>
        <w:tblStyle w:val="TableGrid"/>
        <w:tblW w:w="0" w:type="auto"/>
        <w:tblLook w:val="04A0" w:firstRow="1" w:lastRow="0" w:firstColumn="1" w:lastColumn="0" w:noHBand="0" w:noVBand="1"/>
      </w:tblPr>
      <w:tblGrid>
        <w:gridCol w:w="1271"/>
        <w:gridCol w:w="2835"/>
        <w:gridCol w:w="4190"/>
      </w:tblGrid>
      <w:tr w:rsidR="00BF59B1" w:rsidRPr="00BF59B1" w14:paraId="02834129" w14:textId="77777777" w:rsidTr="00B77EC8">
        <w:tc>
          <w:tcPr>
            <w:tcW w:w="1271" w:type="dxa"/>
          </w:tcPr>
          <w:p w14:paraId="6E23B6AC" w14:textId="7DC90C81" w:rsidR="00DF7A1F" w:rsidRPr="00BF59B1" w:rsidRDefault="00B77EC8" w:rsidP="00C55891">
            <w:pPr>
              <w:contextualSpacing/>
              <w:jc w:val="center"/>
              <w:rPr>
                <w:b/>
                <w:bCs/>
                <w:sz w:val="20"/>
                <w:szCs w:val="20"/>
              </w:rPr>
            </w:pPr>
            <w:r w:rsidRPr="00BF59B1">
              <w:rPr>
                <w:b/>
                <w:bCs/>
                <w:sz w:val="20"/>
                <w:szCs w:val="20"/>
              </w:rPr>
              <w:t>Valsts</w:t>
            </w:r>
          </w:p>
        </w:tc>
        <w:tc>
          <w:tcPr>
            <w:tcW w:w="2835" w:type="dxa"/>
          </w:tcPr>
          <w:p w14:paraId="6B23D83F" w14:textId="3961718C" w:rsidR="00DF7A1F" w:rsidRPr="00BF59B1" w:rsidRDefault="00B77EC8" w:rsidP="00C55891">
            <w:pPr>
              <w:contextualSpacing/>
              <w:jc w:val="center"/>
              <w:rPr>
                <w:b/>
                <w:bCs/>
                <w:sz w:val="20"/>
                <w:szCs w:val="20"/>
              </w:rPr>
            </w:pPr>
            <w:r w:rsidRPr="00BF59B1">
              <w:rPr>
                <w:b/>
                <w:bCs/>
                <w:sz w:val="20"/>
                <w:szCs w:val="20"/>
              </w:rPr>
              <w:t>Pasūtītāju skaits</w:t>
            </w:r>
          </w:p>
        </w:tc>
        <w:tc>
          <w:tcPr>
            <w:tcW w:w="4190" w:type="dxa"/>
          </w:tcPr>
          <w:p w14:paraId="592BDB27" w14:textId="4DE0B5AF" w:rsidR="00DF7A1F" w:rsidRPr="00BF59B1" w:rsidRDefault="00B77EC8" w:rsidP="00C55891">
            <w:pPr>
              <w:contextualSpacing/>
              <w:jc w:val="center"/>
              <w:rPr>
                <w:b/>
                <w:bCs/>
                <w:sz w:val="20"/>
                <w:szCs w:val="20"/>
              </w:rPr>
            </w:pPr>
            <w:r w:rsidRPr="00BF59B1">
              <w:rPr>
                <w:b/>
                <w:bCs/>
                <w:sz w:val="20"/>
                <w:szCs w:val="20"/>
                <w:lang w:eastAsia="en-US"/>
              </w:rPr>
              <w:t>Kopējā noslēgto līgumu summa (EUR)</w:t>
            </w:r>
          </w:p>
        </w:tc>
      </w:tr>
      <w:tr w:rsidR="00BF59B1" w:rsidRPr="00BF59B1" w14:paraId="2DECF6AB" w14:textId="77777777" w:rsidTr="00B77EC8">
        <w:tc>
          <w:tcPr>
            <w:tcW w:w="1271" w:type="dxa"/>
          </w:tcPr>
          <w:p w14:paraId="6BEAC790" w14:textId="0CC3CF04" w:rsidR="00B77EC8" w:rsidRPr="00BF59B1" w:rsidRDefault="00B77EC8" w:rsidP="00C55891">
            <w:pPr>
              <w:contextualSpacing/>
              <w:jc w:val="both"/>
              <w:rPr>
                <w:sz w:val="20"/>
                <w:szCs w:val="20"/>
              </w:rPr>
            </w:pPr>
            <w:r w:rsidRPr="00BF59B1">
              <w:rPr>
                <w:sz w:val="20"/>
                <w:szCs w:val="20"/>
              </w:rPr>
              <w:t>Latvija</w:t>
            </w:r>
          </w:p>
        </w:tc>
        <w:tc>
          <w:tcPr>
            <w:tcW w:w="2835" w:type="dxa"/>
          </w:tcPr>
          <w:p w14:paraId="28F6DD45" w14:textId="4B58648D" w:rsidR="00B77EC8" w:rsidRPr="00BF59B1" w:rsidRDefault="003130CD" w:rsidP="00C55891">
            <w:pPr>
              <w:contextualSpacing/>
              <w:jc w:val="center"/>
              <w:rPr>
                <w:sz w:val="20"/>
                <w:szCs w:val="20"/>
              </w:rPr>
            </w:pPr>
            <w:r w:rsidRPr="00BF59B1">
              <w:rPr>
                <w:sz w:val="20"/>
                <w:szCs w:val="20"/>
              </w:rPr>
              <w:t>629</w:t>
            </w:r>
          </w:p>
        </w:tc>
        <w:tc>
          <w:tcPr>
            <w:tcW w:w="4190" w:type="dxa"/>
          </w:tcPr>
          <w:p w14:paraId="21936095" w14:textId="50BABB79" w:rsidR="00B77EC8" w:rsidRPr="00BF59B1" w:rsidRDefault="001F3C7B" w:rsidP="00C55891">
            <w:pPr>
              <w:contextualSpacing/>
              <w:jc w:val="center"/>
              <w:rPr>
                <w:sz w:val="20"/>
                <w:szCs w:val="20"/>
              </w:rPr>
            </w:pPr>
            <w:r w:rsidRPr="00BF59B1">
              <w:rPr>
                <w:sz w:val="20"/>
                <w:szCs w:val="20"/>
              </w:rPr>
              <w:t>3 167 800</w:t>
            </w:r>
            <w:r w:rsidR="00937707" w:rsidRPr="00BF59B1">
              <w:rPr>
                <w:sz w:val="20"/>
                <w:szCs w:val="20"/>
              </w:rPr>
              <w:t> </w:t>
            </w:r>
            <w:r w:rsidRPr="00BF59B1">
              <w:rPr>
                <w:sz w:val="20"/>
                <w:szCs w:val="20"/>
              </w:rPr>
              <w:t>000</w:t>
            </w:r>
            <w:r w:rsidR="00937707" w:rsidRPr="00BF59B1">
              <w:rPr>
                <w:sz w:val="20"/>
                <w:szCs w:val="20"/>
              </w:rPr>
              <w:t>,00</w:t>
            </w:r>
          </w:p>
        </w:tc>
      </w:tr>
      <w:tr w:rsidR="00BF59B1" w:rsidRPr="00BF59B1" w14:paraId="5E981FBE" w14:textId="77777777" w:rsidTr="00B77EC8">
        <w:tc>
          <w:tcPr>
            <w:tcW w:w="1271" w:type="dxa"/>
          </w:tcPr>
          <w:p w14:paraId="00677B25" w14:textId="3239CF13" w:rsidR="00DF7A1F" w:rsidRPr="00BF59B1" w:rsidRDefault="003F2FD8" w:rsidP="00C55891">
            <w:pPr>
              <w:contextualSpacing/>
              <w:jc w:val="both"/>
              <w:rPr>
                <w:sz w:val="20"/>
                <w:szCs w:val="20"/>
              </w:rPr>
            </w:pPr>
            <w:r w:rsidRPr="00BF59B1">
              <w:rPr>
                <w:sz w:val="20"/>
                <w:szCs w:val="20"/>
              </w:rPr>
              <w:t>Lietuva</w:t>
            </w:r>
          </w:p>
        </w:tc>
        <w:tc>
          <w:tcPr>
            <w:tcW w:w="2835" w:type="dxa"/>
          </w:tcPr>
          <w:p w14:paraId="1CEBE53B" w14:textId="4C6F9634" w:rsidR="00DF7A1F" w:rsidRPr="00BF59B1" w:rsidRDefault="003130CD" w:rsidP="00C55891">
            <w:pPr>
              <w:contextualSpacing/>
              <w:jc w:val="center"/>
              <w:rPr>
                <w:sz w:val="20"/>
                <w:szCs w:val="20"/>
              </w:rPr>
            </w:pPr>
            <w:r w:rsidRPr="00BF59B1">
              <w:rPr>
                <w:sz w:val="20"/>
                <w:szCs w:val="20"/>
                <w:lang w:eastAsia="en-US"/>
              </w:rPr>
              <w:t>3 940</w:t>
            </w:r>
          </w:p>
        </w:tc>
        <w:tc>
          <w:tcPr>
            <w:tcW w:w="4190" w:type="dxa"/>
          </w:tcPr>
          <w:p w14:paraId="20C5C80B" w14:textId="74CCD37A" w:rsidR="00DF7A1F" w:rsidRPr="00BF59B1" w:rsidRDefault="004A2AE5" w:rsidP="00C55891">
            <w:pPr>
              <w:contextualSpacing/>
              <w:jc w:val="center"/>
              <w:rPr>
                <w:sz w:val="20"/>
                <w:szCs w:val="20"/>
              </w:rPr>
            </w:pPr>
            <w:r w:rsidRPr="00BF59B1">
              <w:rPr>
                <w:sz w:val="20"/>
                <w:szCs w:val="20"/>
                <w:lang w:eastAsia="en-US"/>
              </w:rPr>
              <w:t>4</w:t>
            </w:r>
            <w:r w:rsidR="00BF3F90" w:rsidRPr="00BF59B1">
              <w:rPr>
                <w:sz w:val="20"/>
                <w:szCs w:val="20"/>
                <w:lang w:eastAsia="en-US"/>
              </w:rPr>
              <w:t> </w:t>
            </w:r>
            <w:r w:rsidRPr="00BF59B1">
              <w:rPr>
                <w:sz w:val="20"/>
                <w:szCs w:val="20"/>
                <w:lang w:eastAsia="en-US"/>
              </w:rPr>
              <w:t>651</w:t>
            </w:r>
            <w:r w:rsidR="00BF3F90" w:rsidRPr="00BF59B1">
              <w:rPr>
                <w:sz w:val="20"/>
                <w:szCs w:val="20"/>
                <w:lang w:eastAsia="en-US"/>
              </w:rPr>
              <w:t> </w:t>
            </w:r>
            <w:r w:rsidRPr="00BF59B1">
              <w:rPr>
                <w:sz w:val="20"/>
                <w:szCs w:val="20"/>
                <w:lang w:eastAsia="en-US"/>
              </w:rPr>
              <w:t>475</w:t>
            </w:r>
            <w:r w:rsidR="00BF3F90" w:rsidRPr="00BF59B1">
              <w:rPr>
                <w:sz w:val="20"/>
                <w:szCs w:val="20"/>
                <w:lang w:eastAsia="en-US"/>
              </w:rPr>
              <w:t xml:space="preserve"> </w:t>
            </w:r>
            <w:r w:rsidRPr="00BF59B1">
              <w:rPr>
                <w:sz w:val="20"/>
                <w:szCs w:val="20"/>
                <w:lang w:eastAsia="en-US"/>
              </w:rPr>
              <w:t>204,85</w:t>
            </w:r>
          </w:p>
        </w:tc>
      </w:tr>
      <w:tr w:rsidR="00760932" w:rsidRPr="00BF59B1" w14:paraId="3C79128F" w14:textId="77777777" w:rsidTr="00B77EC8">
        <w:tc>
          <w:tcPr>
            <w:tcW w:w="1271" w:type="dxa"/>
          </w:tcPr>
          <w:p w14:paraId="0D069C62" w14:textId="5071B7BD" w:rsidR="00DF7A1F" w:rsidRPr="00BF59B1" w:rsidRDefault="003F2FD8" w:rsidP="00C55891">
            <w:pPr>
              <w:contextualSpacing/>
              <w:jc w:val="both"/>
              <w:rPr>
                <w:sz w:val="20"/>
                <w:szCs w:val="20"/>
              </w:rPr>
            </w:pPr>
            <w:r w:rsidRPr="00BF59B1">
              <w:rPr>
                <w:sz w:val="20"/>
                <w:szCs w:val="20"/>
              </w:rPr>
              <w:t>Igaunija</w:t>
            </w:r>
          </w:p>
        </w:tc>
        <w:tc>
          <w:tcPr>
            <w:tcW w:w="2835" w:type="dxa"/>
          </w:tcPr>
          <w:p w14:paraId="51AA25B4" w14:textId="401C2742" w:rsidR="00DF7A1F" w:rsidRPr="00BF59B1" w:rsidRDefault="003130CD" w:rsidP="00C55891">
            <w:pPr>
              <w:contextualSpacing/>
              <w:jc w:val="center"/>
              <w:rPr>
                <w:sz w:val="20"/>
                <w:szCs w:val="20"/>
              </w:rPr>
            </w:pPr>
            <w:r w:rsidRPr="00BF59B1">
              <w:rPr>
                <w:sz w:val="20"/>
                <w:szCs w:val="20"/>
              </w:rPr>
              <w:t>600</w:t>
            </w:r>
          </w:p>
        </w:tc>
        <w:tc>
          <w:tcPr>
            <w:tcW w:w="4190" w:type="dxa"/>
          </w:tcPr>
          <w:p w14:paraId="07755CE3" w14:textId="3CA09A88" w:rsidR="00DF7A1F" w:rsidRPr="00BF59B1" w:rsidRDefault="00BF3F90" w:rsidP="00C55891">
            <w:pPr>
              <w:contextualSpacing/>
              <w:jc w:val="center"/>
              <w:rPr>
                <w:sz w:val="20"/>
                <w:szCs w:val="20"/>
              </w:rPr>
            </w:pPr>
            <w:r w:rsidRPr="00BF59B1">
              <w:rPr>
                <w:sz w:val="20"/>
                <w:szCs w:val="20"/>
                <w:lang w:eastAsia="en-US"/>
              </w:rPr>
              <w:t>3 870 007</w:t>
            </w:r>
            <w:r w:rsidR="00937707" w:rsidRPr="00BF59B1">
              <w:rPr>
                <w:sz w:val="20"/>
                <w:szCs w:val="20"/>
                <w:lang w:eastAsia="en-US"/>
              </w:rPr>
              <w:t> </w:t>
            </w:r>
            <w:r w:rsidRPr="00BF59B1">
              <w:rPr>
                <w:sz w:val="20"/>
                <w:szCs w:val="20"/>
                <w:lang w:eastAsia="en-US"/>
              </w:rPr>
              <w:t>290</w:t>
            </w:r>
            <w:r w:rsidR="00937707" w:rsidRPr="00BF59B1">
              <w:rPr>
                <w:sz w:val="20"/>
                <w:szCs w:val="20"/>
                <w:lang w:eastAsia="en-US"/>
              </w:rPr>
              <w:t>,17</w:t>
            </w:r>
          </w:p>
        </w:tc>
      </w:tr>
    </w:tbl>
    <w:p w14:paraId="74B65E90" w14:textId="77777777" w:rsidR="00DF7A1F" w:rsidRPr="00BF59B1" w:rsidRDefault="00DF7A1F" w:rsidP="00C55891">
      <w:pPr>
        <w:ind w:firstLine="720"/>
        <w:contextualSpacing/>
        <w:jc w:val="both"/>
      </w:pPr>
    </w:p>
    <w:p w14:paraId="4CAB5301" w14:textId="77777777" w:rsidR="00A16082" w:rsidRPr="00BF59B1" w:rsidRDefault="00A16082" w:rsidP="00C55891">
      <w:pPr>
        <w:jc w:val="both"/>
        <w:rPr>
          <w:iCs/>
        </w:rPr>
      </w:pPr>
    </w:p>
    <w:p w14:paraId="3D5C4ABC" w14:textId="638B6A2E" w:rsidR="00A16082" w:rsidRPr="00BF59B1" w:rsidRDefault="00272251" w:rsidP="00C55891">
      <w:pPr>
        <w:jc w:val="center"/>
        <w:rPr>
          <w:b/>
          <w:bCs/>
          <w:iCs/>
        </w:rPr>
      </w:pPr>
      <w:r w:rsidRPr="00BF59B1">
        <w:rPr>
          <w:b/>
          <w:bCs/>
          <w:iCs/>
        </w:rPr>
        <w:t xml:space="preserve">II </w:t>
      </w:r>
      <w:r w:rsidR="00A16082" w:rsidRPr="00BF59B1">
        <w:rPr>
          <w:b/>
          <w:bCs/>
          <w:iCs/>
        </w:rPr>
        <w:t>Publisko iepirkumu centralizācija</w:t>
      </w:r>
      <w:r w:rsidR="00E81DC7" w:rsidRPr="00BF59B1">
        <w:rPr>
          <w:b/>
          <w:bCs/>
          <w:iCs/>
        </w:rPr>
        <w:t xml:space="preserve"> un tās risinājumi</w:t>
      </w:r>
      <w:r w:rsidR="00FD6805" w:rsidRPr="00BF59B1">
        <w:rPr>
          <w:b/>
          <w:bCs/>
          <w:iCs/>
        </w:rPr>
        <w:t xml:space="preserve"> </w:t>
      </w:r>
      <w:r w:rsidR="00A16082" w:rsidRPr="00BF59B1">
        <w:rPr>
          <w:b/>
          <w:bCs/>
          <w:iCs/>
        </w:rPr>
        <w:t>ārvalstīs</w:t>
      </w:r>
    </w:p>
    <w:p w14:paraId="4A3B149B" w14:textId="065E5468" w:rsidR="00A16082" w:rsidRPr="00BF59B1" w:rsidRDefault="00A16082" w:rsidP="00C55891">
      <w:pPr>
        <w:ind w:firstLine="720"/>
        <w:jc w:val="both"/>
        <w:rPr>
          <w:iCs/>
        </w:rPr>
      </w:pPr>
    </w:p>
    <w:p w14:paraId="75742595" w14:textId="2842FEDB" w:rsidR="003B293B" w:rsidRPr="00BF59B1" w:rsidRDefault="003B38F2" w:rsidP="0096365E">
      <w:pPr>
        <w:ind w:firstLine="720"/>
        <w:jc w:val="both"/>
      </w:pPr>
      <w:r w:rsidRPr="00BF59B1">
        <w:rPr>
          <w:iCs/>
        </w:rPr>
        <w:t>S</w:t>
      </w:r>
      <w:r w:rsidR="00C543BE" w:rsidRPr="00BF59B1">
        <w:rPr>
          <w:iCs/>
        </w:rPr>
        <w:t xml:space="preserve">askaņā ar </w:t>
      </w:r>
      <w:r w:rsidR="0056366A" w:rsidRPr="00BF59B1">
        <w:t>Ekonomiskās sadarbības un attīstības organizācijas (turpmāk</w:t>
      </w:r>
      <w:r w:rsidR="00505D41" w:rsidRPr="00BF59B1">
        <w:t> </w:t>
      </w:r>
      <w:r w:rsidR="0056366A" w:rsidRPr="00BF59B1">
        <w:t>–</w:t>
      </w:r>
      <w:r w:rsidR="00505D41" w:rsidRPr="00BF59B1">
        <w:t> </w:t>
      </w:r>
      <w:r w:rsidR="00C543BE" w:rsidRPr="00BF59B1">
        <w:rPr>
          <w:iCs/>
        </w:rPr>
        <w:t>OECD</w:t>
      </w:r>
      <w:r w:rsidR="0056366A" w:rsidRPr="00BF59B1">
        <w:rPr>
          <w:iCs/>
        </w:rPr>
        <w:t>)</w:t>
      </w:r>
      <w:r w:rsidR="00C543BE" w:rsidRPr="00BF59B1">
        <w:rPr>
          <w:iCs/>
        </w:rPr>
        <w:t xml:space="preserve"> </w:t>
      </w:r>
      <w:r w:rsidR="009D0843" w:rsidRPr="00BF59B1">
        <w:rPr>
          <w:iCs/>
        </w:rPr>
        <w:t>201</w:t>
      </w:r>
      <w:r w:rsidR="008E4488" w:rsidRPr="00BF59B1">
        <w:rPr>
          <w:iCs/>
        </w:rPr>
        <w:t>9</w:t>
      </w:r>
      <w:r w:rsidR="009D0843" w:rsidRPr="00BF59B1">
        <w:rPr>
          <w:iCs/>
        </w:rPr>
        <w:t xml:space="preserve">.gada </w:t>
      </w:r>
      <w:r w:rsidR="00C543BE" w:rsidRPr="00BF59B1">
        <w:rPr>
          <w:iCs/>
        </w:rPr>
        <w:t>pētījumu</w:t>
      </w:r>
      <w:r w:rsidR="008E4488" w:rsidRPr="00BF59B1">
        <w:rPr>
          <w:iCs/>
        </w:rPr>
        <w:t xml:space="preserve"> </w:t>
      </w:r>
      <w:r w:rsidR="008E4488" w:rsidRPr="00BF59B1">
        <w:rPr>
          <w:i/>
        </w:rPr>
        <w:t>“</w:t>
      </w:r>
      <w:proofErr w:type="spellStart"/>
      <w:r w:rsidR="008E4488" w:rsidRPr="00BF59B1">
        <w:rPr>
          <w:i/>
        </w:rPr>
        <w:t>Government</w:t>
      </w:r>
      <w:proofErr w:type="spellEnd"/>
      <w:r w:rsidR="008E4488" w:rsidRPr="00BF59B1">
        <w:rPr>
          <w:i/>
        </w:rPr>
        <w:t xml:space="preserve"> </w:t>
      </w:r>
      <w:proofErr w:type="spellStart"/>
      <w:r w:rsidR="008E4488" w:rsidRPr="00BF59B1">
        <w:rPr>
          <w:i/>
        </w:rPr>
        <w:t>at</w:t>
      </w:r>
      <w:proofErr w:type="spellEnd"/>
      <w:r w:rsidR="008E4488" w:rsidRPr="00BF59B1">
        <w:rPr>
          <w:i/>
        </w:rPr>
        <w:t xml:space="preserve"> a </w:t>
      </w:r>
      <w:proofErr w:type="spellStart"/>
      <w:r w:rsidR="008E4488" w:rsidRPr="00BF59B1">
        <w:rPr>
          <w:i/>
        </w:rPr>
        <w:t>Glance</w:t>
      </w:r>
      <w:proofErr w:type="spellEnd"/>
      <w:r w:rsidR="008E4488" w:rsidRPr="00BF59B1">
        <w:rPr>
          <w:i/>
        </w:rPr>
        <w:t xml:space="preserve"> 2019”</w:t>
      </w:r>
      <w:r w:rsidR="008E4488" w:rsidRPr="00BF59B1">
        <w:rPr>
          <w:iCs/>
        </w:rPr>
        <w:t xml:space="preserve"> </w:t>
      </w:r>
      <w:r w:rsidR="00C543BE" w:rsidRPr="00BF59B1">
        <w:rPr>
          <w:iCs/>
        </w:rPr>
        <w:t xml:space="preserve">dažādās valstīs ir atšķirīgas </w:t>
      </w:r>
      <w:r w:rsidR="009D0843" w:rsidRPr="00BF59B1">
        <w:t>centralizēto iepirkumu institūciju</w:t>
      </w:r>
      <w:r w:rsidR="00C543BE" w:rsidRPr="00BF59B1">
        <w:rPr>
          <w:iCs/>
        </w:rPr>
        <w:t xml:space="preserve"> funkcijas un lomas. Visbiežāk (85% OECD valstu) </w:t>
      </w:r>
      <w:r w:rsidR="009D0843" w:rsidRPr="00BF59B1">
        <w:t>centralizēto iepirkumu institūcijas</w:t>
      </w:r>
      <w:r w:rsidR="00C543BE" w:rsidRPr="00BF59B1">
        <w:rPr>
          <w:iCs/>
        </w:rPr>
        <w:t xml:space="preserve"> koordinē un organizē ietvara līgumu jeb vispārīgo vienošanos slēgšanu ar piegādātājiem definētās preču un pakalpojumu grupās, ar kuru palīdzību pasūtītāji tās pēc tam iegādājas. 58% OECD valstu </w:t>
      </w:r>
      <w:r w:rsidR="00573D78" w:rsidRPr="00BF59B1">
        <w:t>centralizēto iepirkumu institūcijas</w:t>
      </w:r>
      <w:r w:rsidR="00C543BE" w:rsidRPr="00BF59B1">
        <w:rPr>
          <w:iCs/>
        </w:rPr>
        <w:t xml:space="preserve"> ir vai var būt arī pasūtītājs, kas apkopo pieprasījumus un organizē kopīgus pirkumus (piemēram, Spānija, Slovēnija, Norvēģija, Polija, Latvija, Vācija, Somija u.c.). Tikai 30% OECD valstu </w:t>
      </w:r>
      <w:r w:rsidR="00573D78" w:rsidRPr="00BF59B1">
        <w:t>centralizēto iepirkumu institūcijas</w:t>
      </w:r>
      <w:r w:rsidR="00C543BE" w:rsidRPr="00BF59B1">
        <w:rPr>
          <w:iCs/>
        </w:rPr>
        <w:t xml:space="preserve"> koordinē un veic apmācības citu iestāžu ierēdņiem (piemēram, Austrija, Kanāda, Koreja, Islande u.c.), kas darbojas publisko iepirkumu jomā, savukārt, 27% </w:t>
      </w:r>
      <w:r w:rsidR="00C543BE" w:rsidRPr="00BF59B1">
        <w:rPr>
          <w:iCs/>
        </w:rPr>
        <w:lastRenderedPageBreak/>
        <w:t xml:space="preserve">valstu </w:t>
      </w:r>
      <w:r w:rsidR="00573D78" w:rsidRPr="00BF59B1">
        <w:t>centralizēto iepirkumu institūcijas</w:t>
      </w:r>
      <w:r w:rsidR="00C543BE" w:rsidRPr="00BF59B1">
        <w:rPr>
          <w:iCs/>
        </w:rPr>
        <w:t xml:space="preserve"> definē nosacījumus un noteikumus pasūtītājiem (piemēram, Čīle, Dānija, Ungārija, Īrija, Jaunzēlande, Lielbritānija u.c.). </w:t>
      </w:r>
      <w:r w:rsidR="008922F2" w:rsidRPr="00BF59B1">
        <w:rPr>
          <w:iCs/>
        </w:rPr>
        <w:t xml:space="preserve">Kopumā </w:t>
      </w:r>
      <w:r w:rsidR="00C543BE" w:rsidRPr="00BF59B1">
        <w:rPr>
          <w:iCs/>
        </w:rPr>
        <w:t xml:space="preserve">visas </w:t>
      </w:r>
      <w:r w:rsidR="002221DA" w:rsidRPr="00BF59B1">
        <w:t>centralizēto iepirkumu institūcijas</w:t>
      </w:r>
      <w:r w:rsidR="00C543BE" w:rsidRPr="00BF59B1">
        <w:rPr>
          <w:iCs/>
        </w:rPr>
        <w:t xml:space="preserve"> pārvalda sadarbības iepirkuma instrumentus, piemēram, vispārējās vienošanās un </w:t>
      </w:r>
      <w:r w:rsidR="0056366A" w:rsidRPr="00BF59B1">
        <w:rPr>
          <w:iCs/>
        </w:rPr>
        <w:t>DIS</w:t>
      </w:r>
      <w:r w:rsidR="00C543BE" w:rsidRPr="00BF59B1">
        <w:rPr>
          <w:iCs/>
        </w:rPr>
        <w:t xml:space="preserve"> u.tml.</w:t>
      </w:r>
      <w:r w:rsidR="0096365E" w:rsidRPr="00BF59B1">
        <w:rPr>
          <w:iCs/>
        </w:rPr>
        <w:t xml:space="preserve"> </w:t>
      </w:r>
      <w:r w:rsidR="0025345B" w:rsidRPr="00BF59B1">
        <w:rPr>
          <w:iCs/>
        </w:rPr>
        <w:t>Attiecībā uz finansēšanu</w:t>
      </w:r>
      <w:r w:rsidR="002B3E82" w:rsidRPr="00BF59B1">
        <w:rPr>
          <w:iCs/>
        </w:rPr>
        <w:t>,</w:t>
      </w:r>
      <w:r w:rsidR="0025345B" w:rsidRPr="00BF59B1">
        <w:rPr>
          <w:iCs/>
        </w:rPr>
        <w:t xml:space="preserve"> atbilstoši pētījumam, </w:t>
      </w:r>
      <w:r w:rsidR="000907EC" w:rsidRPr="00BF59B1">
        <w:rPr>
          <w:iCs/>
        </w:rPr>
        <w:t>Eiropas</w:t>
      </w:r>
      <w:r w:rsidR="0025345B" w:rsidRPr="00BF59B1">
        <w:rPr>
          <w:iCs/>
        </w:rPr>
        <w:t xml:space="preserve"> Savienības valstīs pastāv atšķirīgi </w:t>
      </w:r>
      <w:r w:rsidR="000907EC" w:rsidRPr="00BF59B1">
        <w:t>centralizēto iepirkumu institūciju</w:t>
      </w:r>
      <w:r w:rsidR="0025345B" w:rsidRPr="00BF59B1">
        <w:rPr>
          <w:iCs/>
        </w:rPr>
        <w:t xml:space="preserve"> finansēšanas modeļi</w:t>
      </w:r>
      <w:r w:rsidR="000907EC" w:rsidRPr="00BF59B1">
        <w:rPr>
          <w:iCs/>
        </w:rPr>
        <w:t xml:space="preserve">. Kā, piemēram, </w:t>
      </w:r>
      <w:r w:rsidR="000907EC" w:rsidRPr="00BF59B1">
        <w:t>centralizēto iepirkumu institūcijas</w:t>
      </w:r>
      <w:r w:rsidR="0025345B" w:rsidRPr="00BF59B1">
        <w:rPr>
          <w:iCs/>
        </w:rPr>
        <w:t xml:space="preserve"> finansēšana no valsts budžeta, </w:t>
      </w:r>
      <w:r w:rsidR="000907EC" w:rsidRPr="00BF59B1">
        <w:t>centralizēto iepirkumu institūcijas</w:t>
      </w:r>
      <w:r w:rsidR="0025345B" w:rsidRPr="00BF59B1">
        <w:rPr>
          <w:iCs/>
        </w:rPr>
        <w:t xml:space="preserve"> finansēšana no komisijas maksām, kas tiek ieturētas no pasūtītājiem vai no piegādātājiem, un jauktais modelis, kurā finansēšanas avoti ir gan valsts budžets, gan komisijas maksas.</w:t>
      </w:r>
    </w:p>
    <w:p w14:paraId="59C0AF2F" w14:textId="62E10A8A" w:rsidR="00C55891" w:rsidRPr="00BF59B1" w:rsidRDefault="001C65D7" w:rsidP="005E0B75">
      <w:pPr>
        <w:ind w:firstLine="720"/>
        <w:jc w:val="both"/>
      </w:pPr>
      <w:r w:rsidRPr="00BF59B1">
        <w:t>P</w:t>
      </w:r>
      <w:r w:rsidR="00965901" w:rsidRPr="00BF59B1">
        <w:t>ētījumā balstoties uz OECD 201</w:t>
      </w:r>
      <w:r w:rsidR="005D603C" w:rsidRPr="00BF59B1">
        <w:t xml:space="preserve">9.gada ziņojumu par 2015.gada OECD rekomendāciju ieviešanas progresu </w:t>
      </w:r>
      <w:r w:rsidR="005D603C" w:rsidRPr="00BF59B1">
        <w:rPr>
          <w:i/>
        </w:rPr>
        <w:t>“</w:t>
      </w:r>
      <w:proofErr w:type="spellStart"/>
      <w:r w:rsidR="005D603C" w:rsidRPr="00BF59B1">
        <w:rPr>
          <w:i/>
        </w:rPr>
        <w:t>Reforming</w:t>
      </w:r>
      <w:proofErr w:type="spellEnd"/>
      <w:r w:rsidR="005D603C" w:rsidRPr="00BF59B1">
        <w:rPr>
          <w:i/>
        </w:rPr>
        <w:t xml:space="preserve"> </w:t>
      </w:r>
      <w:proofErr w:type="spellStart"/>
      <w:r w:rsidR="005D603C" w:rsidRPr="00BF59B1">
        <w:rPr>
          <w:i/>
        </w:rPr>
        <w:t>Public</w:t>
      </w:r>
      <w:proofErr w:type="spellEnd"/>
      <w:r w:rsidR="005D603C" w:rsidRPr="00BF59B1">
        <w:rPr>
          <w:i/>
        </w:rPr>
        <w:t xml:space="preserve"> </w:t>
      </w:r>
      <w:proofErr w:type="spellStart"/>
      <w:r w:rsidR="005D603C" w:rsidRPr="00BF59B1">
        <w:rPr>
          <w:i/>
        </w:rPr>
        <w:t>Procurement</w:t>
      </w:r>
      <w:proofErr w:type="spellEnd"/>
      <w:r w:rsidR="005D603C" w:rsidRPr="00BF59B1">
        <w:rPr>
          <w:i/>
        </w:rPr>
        <w:t xml:space="preserve">: Progress </w:t>
      </w:r>
      <w:proofErr w:type="spellStart"/>
      <w:r w:rsidR="005D603C" w:rsidRPr="00BF59B1">
        <w:rPr>
          <w:i/>
        </w:rPr>
        <w:t>in</w:t>
      </w:r>
      <w:proofErr w:type="spellEnd"/>
      <w:r w:rsidR="005D603C" w:rsidRPr="00BF59B1">
        <w:rPr>
          <w:i/>
        </w:rPr>
        <w:t xml:space="preserve"> </w:t>
      </w:r>
      <w:proofErr w:type="spellStart"/>
      <w:r w:rsidR="005D603C" w:rsidRPr="00BF59B1">
        <w:rPr>
          <w:i/>
        </w:rPr>
        <w:t>Implementing</w:t>
      </w:r>
      <w:proofErr w:type="spellEnd"/>
      <w:r w:rsidR="005D603C" w:rsidRPr="00BF59B1">
        <w:rPr>
          <w:i/>
        </w:rPr>
        <w:t xml:space="preserve"> </w:t>
      </w:r>
      <w:proofErr w:type="spellStart"/>
      <w:r w:rsidR="005D603C" w:rsidRPr="00BF59B1">
        <w:rPr>
          <w:i/>
        </w:rPr>
        <w:t>the</w:t>
      </w:r>
      <w:proofErr w:type="spellEnd"/>
      <w:r w:rsidR="005D603C" w:rsidRPr="00BF59B1">
        <w:rPr>
          <w:i/>
        </w:rPr>
        <w:t xml:space="preserve"> 2015 OECD </w:t>
      </w:r>
      <w:proofErr w:type="spellStart"/>
      <w:r w:rsidR="005D603C" w:rsidRPr="00BF59B1">
        <w:rPr>
          <w:i/>
        </w:rPr>
        <w:t>Recommendation</w:t>
      </w:r>
      <w:proofErr w:type="spellEnd"/>
      <w:r w:rsidR="005D603C" w:rsidRPr="00BF59B1">
        <w:rPr>
          <w:i/>
        </w:rPr>
        <w:t>”</w:t>
      </w:r>
      <w:r w:rsidR="001C416F" w:rsidRPr="00BF59B1">
        <w:rPr>
          <w:rStyle w:val="FootnoteReference"/>
          <w:i/>
        </w:rPr>
        <w:footnoteReference w:id="23"/>
      </w:r>
      <w:r w:rsidR="00CB514A" w:rsidRPr="00BF59B1">
        <w:t xml:space="preserve"> </w:t>
      </w:r>
      <w:r w:rsidR="003B293B" w:rsidRPr="00BF59B1">
        <w:t xml:space="preserve">secināts, ka </w:t>
      </w:r>
      <w:r w:rsidR="00CB514A" w:rsidRPr="00BF59B1">
        <w:t xml:space="preserve">liels skaits </w:t>
      </w:r>
      <w:r w:rsidR="000F4EA1" w:rsidRPr="00BF59B1">
        <w:t>OECD valst</w:t>
      </w:r>
      <w:r w:rsidR="00CB514A" w:rsidRPr="00BF59B1">
        <w:t>u</w:t>
      </w:r>
      <w:r w:rsidR="000F4EA1" w:rsidRPr="00BF59B1">
        <w:t xml:space="preserve"> integrē elektronisko iepirkumu sistēmas ar citām valsts IT sistēmām, piemēram, uzņēmējdarbības un nodokļu reģistriem, sociālās drošības datu bāzēm, valsts finanšu sistēmām un institūciju resursu plānošanas sistēmām. </w:t>
      </w:r>
      <w:r w:rsidR="00CB514A" w:rsidRPr="00BF59B1">
        <w:t xml:space="preserve">Ja </w:t>
      </w:r>
      <w:r w:rsidR="000F4EA1" w:rsidRPr="00BF59B1">
        <w:t xml:space="preserve">2016. gadā tikai 37% valstu ziņoja par elektronisko iepirkumu sistēmu integrāciju ar citām valsts IT sistēmām, </w:t>
      </w:r>
      <w:r w:rsidR="00CB514A" w:rsidRPr="00BF59B1">
        <w:t>tad</w:t>
      </w:r>
      <w:r w:rsidR="000F4EA1" w:rsidRPr="00BF59B1">
        <w:t xml:space="preserve"> 2018. gada </w:t>
      </w:r>
      <w:r w:rsidR="00965901" w:rsidRPr="00BF59B1">
        <w:t xml:space="preserve">tādu bija </w:t>
      </w:r>
      <w:r w:rsidR="000F4EA1" w:rsidRPr="00BF59B1">
        <w:t>jau 72% OECD valstu.</w:t>
      </w:r>
      <w:r w:rsidR="00BC7157" w:rsidRPr="00BF59B1">
        <w:t xml:space="preserve"> Tāpat arī vispārīgās vienošanās ir viens no pamata instrumentiem, ko izmanto OECD valstu centralizēto iepirkumu institūcijas. </w:t>
      </w:r>
      <w:r w:rsidR="00965901" w:rsidRPr="00BF59B1">
        <w:t xml:space="preserve">Piemēram, </w:t>
      </w:r>
      <w:r w:rsidR="00BC7157" w:rsidRPr="00BF59B1">
        <w:t xml:space="preserve">71% OECD valstu vispārējo vienošanos izmantošana ir obligāta valsts pārvaldes institūcijām, 10% valstu - obligāta gan valsts, gan pašvaldību institūcijām, savukārt, 19% valstu </w:t>
      </w:r>
      <w:r w:rsidR="0096365E" w:rsidRPr="00BF59B1">
        <w:t>–</w:t>
      </w:r>
      <w:r w:rsidR="00BC7157" w:rsidRPr="00BF59B1">
        <w:t xml:space="preserve"> kā </w:t>
      </w:r>
      <w:r w:rsidR="0030387E" w:rsidRPr="00BF59B1">
        <w:t>brīvprātīgs</w:t>
      </w:r>
      <w:r w:rsidR="00BC7157" w:rsidRPr="00BF59B1">
        <w:t xml:space="preserve"> instruments.</w:t>
      </w:r>
      <w:r w:rsidR="00B25084" w:rsidRPr="00BF59B1">
        <w:t xml:space="preserve"> Arī elektroniskie katalogi ir plaši izplatīts un efektīvs rīks zemas vērtības pirkumiem, kas parasti kvalificējas un atbilst vienkāršotām iepirkumu procedūrām un tiešiem pirkumiem. Aptuveni 52% OECD valstu norāda, ka to elektronisko iepirkumu sistēmas ietver e-katalogus</w:t>
      </w:r>
      <w:r w:rsidR="00E31B13" w:rsidRPr="00BF59B1">
        <w:t>. Tāpat arī e-</w:t>
      </w:r>
      <w:r w:rsidR="00364196" w:rsidRPr="00BF59B1">
        <w:t> </w:t>
      </w:r>
      <w:r w:rsidR="00E31B13" w:rsidRPr="00BF59B1">
        <w:t>izsoles ir vēl viens populārs rīks, kas iekļauts e-iepirkumu sistēmās 58% OECD valstu</w:t>
      </w:r>
      <w:r w:rsidR="0030387E" w:rsidRPr="00BF59B1">
        <w:rPr>
          <w:rStyle w:val="FootnoteReference"/>
        </w:rPr>
        <w:footnoteReference w:id="24"/>
      </w:r>
      <w:r w:rsidR="00E31B13" w:rsidRPr="00BF59B1">
        <w:t>.</w:t>
      </w:r>
    </w:p>
    <w:p w14:paraId="6EC37DE5" w14:textId="078984CE" w:rsidR="00C55891" w:rsidRPr="00BF59B1" w:rsidRDefault="00C55891" w:rsidP="005E0B75">
      <w:pPr>
        <w:ind w:firstLine="720"/>
        <w:jc w:val="both"/>
      </w:pPr>
      <w:r w:rsidRPr="00BF59B1">
        <w:t xml:space="preserve">Eiropā un arī pasaulē pēdējo gadu laikā izplatīta prakse ir veidot centralizētus iepirkumus ar </w:t>
      </w:r>
      <w:r w:rsidR="003B293B" w:rsidRPr="00BF59B1">
        <w:t>DIS</w:t>
      </w:r>
      <w:r w:rsidRPr="00BF59B1">
        <w:t xml:space="preserve"> palīdzību. Ir valstis, kas darbina šādas sistēmas jau vairākus gadus un ir spējušas novērtēt DIS kā centralizācijas instrumenta ieguvumus, piemēram, Itālija, ieviešot farmācijas preču DIS, uzrāda 18% ietaupījumu, salīdzinot pret izsoles cenām, norāda, ka 113 no 150 piegādātājiem iesnieguši savus piedāvājumus, izmantojot DIS, kā arī atzīmē, ka elektroniskajā platformā veiktais process ir nodrošinājis </w:t>
      </w:r>
      <w:r w:rsidR="00A378B8" w:rsidRPr="00BF59B1">
        <w:t>līgumslēdzēja iestādēm</w:t>
      </w:r>
      <w:r w:rsidRPr="00BF59B1">
        <w:t xml:space="preserve"> ievērojamu laika ietaupījumu, it īpaši līguma slēgšanas posmā, jo elektroniskā platforma automātiski izveido labāko piedāvājumu rangu un apstiprina piedāvājumus</w:t>
      </w:r>
      <w:r w:rsidR="00285F0F" w:rsidRPr="00BF59B1">
        <w:rPr>
          <w:rStyle w:val="FootnoteReference"/>
        </w:rPr>
        <w:footnoteReference w:id="25"/>
      </w:r>
      <w:r w:rsidRPr="00BF59B1">
        <w:t>.</w:t>
      </w:r>
    </w:p>
    <w:p w14:paraId="4282F71C" w14:textId="7D22B7E6" w:rsidR="000B7DED" w:rsidRPr="00BF59B1" w:rsidRDefault="00BC3C85" w:rsidP="005E0B75">
      <w:pPr>
        <w:jc w:val="both"/>
        <w:rPr>
          <w:iCs/>
        </w:rPr>
      </w:pPr>
      <w:r w:rsidRPr="00BF59B1">
        <w:tab/>
        <w:t xml:space="preserve">Attiecībā uz </w:t>
      </w:r>
      <w:r w:rsidR="006620C4" w:rsidRPr="00BF59B1">
        <w:t>centralizācijas</w:t>
      </w:r>
      <w:r w:rsidRPr="00BF59B1">
        <w:t xml:space="preserve"> ieguvumiem un riskiem, pētījumā balstoties uz OECD un </w:t>
      </w:r>
      <w:r w:rsidR="006E4D50" w:rsidRPr="00BF59B1">
        <w:t xml:space="preserve">Apvienoto nāciju organizācijas (turpmāk – </w:t>
      </w:r>
      <w:r w:rsidRPr="00BF59B1">
        <w:t>ANO</w:t>
      </w:r>
      <w:r w:rsidR="006E4D50" w:rsidRPr="00BF59B1">
        <w:t>)</w:t>
      </w:r>
      <w:r w:rsidR="006620C4" w:rsidRPr="00BF59B1">
        <w:t xml:space="preserve"> ziņojumiem,</w:t>
      </w:r>
      <w:r w:rsidRPr="00BF59B1">
        <w:t xml:space="preserve"> </w:t>
      </w:r>
      <w:r w:rsidR="006620C4" w:rsidRPr="00BF59B1">
        <w:t>tiek norādīts, ka OECD un ANO</w:t>
      </w:r>
      <w:r w:rsidR="0086072C" w:rsidRPr="00BF59B1">
        <w:t xml:space="preserve"> uzskata</w:t>
      </w:r>
      <w:r w:rsidRPr="00BF59B1">
        <w:t xml:space="preserve"> publisko iepirkumu par būtisku potenciālu stratēģisku instrumentu valdības politikas mērķu sasniegšanai, piemēram, inovāciju,</w:t>
      </w:r>
      <w:r w:rsidR="006E4D50" w:rsidRPr="00BF59B1">
        <w:t xml:space="preserve"> mazo un vidējo uzņēmum (turpmāk – </w:t>
      </w:r>
      <w:r w:rsidRPr="00BF59B1">
        <w:t>MVU</w:t>
      </w:r>
      <w:r w:rsidR="006E4D50" w:rsidRPr="00BF59B1">
        <w:t>)</w:t>
      </w:r>
      <w:r w:rsidRPr="00BF59B1">
        <w:t xml:space="preserve"> attīstībai, ilgtspējīgas vides izaugsmei un tādiem sociālajiem mērķiem kā sabiedrības veselība un lielāka iekļaušana</w:t>
      </w:r>
      <w:r w:rsidR="00285F0F" w:rsidRPr="00BF59B1">
        <w:rPr>
          <w:rStyle w:val="FootnoteReference"/>
        </w:rPr>
        <w:footnoteReference w:id="26"/>
      </w:r>
      <w:r w:rsidR="001C65D7" w:rsidRPr="00BF59B1">
        <w:rPr>
          <w:iCs/>
        </w:rPr>
        <w:t xml:space="preserve">. </w:t>
      </w:r>
      <w:r w:rsidR="0086072C" w:rsidRPr="00BF59B1">
        <w:rPr>
          <w:iCs/>
        </w:rPr>
        <w:t xml:space="preserve">Saskaņā ar </w:t>
      </w:r>
      <w:r w:rsidR="00A42A68" w:rsidRPr="00BF59B1">
        <w:t>OECD un Eiropas savienības kopīgās iniciatīvas</w:t>
      </w:r>
      <w:r w:rsidR="00364196" w:rsidRPr="00BF59B1">
        <w:t xml:space="preserve"> – </w:t>
      </w:r>
      <w:r w:rsidR="00A42A68" w:rsidRPr="00BF59B1">
        <w:t xml:space="preserve">Valsts pārvaldes un vadības uzlabojumu atbalsta organizācijas (turpmāk – </w:t>
      </w:r>
      <w:r w:rsidR="0086072C" w:rsidRPr="00BF59B1">
        <w:rPr>
          <w:iCs/>
        </w:rPr>
        <w:t>SIGMA</w:t>
      </w:r>
      <w:r w:rsidR="00A42A68" w:rsidRPr="00BF59B1">
        <w:rPr>
          <w:iCs/>
        </w:rPr>
        <w:t>)</w:t>
      </w:r>
      <w:r w:rsidR="0086072C" w:rsidRPr="00BF59B1">
        <w:rPr>
          <w:iCs/>
        </w:rPr>
        <w:t xml:space="preserve"> 2016.gada </w:t>
      </w:r>
      <w:r w:rsidR="00E95519" w:rsidRPr="00BF59B1">
        <w:rPr>
          <w:iCs/>
        </w:rPr>
        <w:t xml:space="preserve">ziņojumu </w:t>
      </w:r>
      <w:r w:rsidR="00E95519" w:rsidRPr="00BF59B1">
        <w:rPr>
          <w:i/>
        </w:rPr>
        <w:t>“</w:t>
      </w:r>
      <w:proofErr w:type="spellStart"/>
      <w:r w:rsidR="00E95519" w:rsidRPr="00BF59B1">
        <w:rPr>
          <w:i/>
        </w:rPr>
        <w:t>Economic</w:t>
      </w:r>
      <w:proofErr w:type="spellEnd"/>
      <w:r w:rsidR="00E95519" w:rsidRPr="00BF59B1">
        <w:rPr>
          <w:i/>
        </w:rPr>
        <w:t xml:space="preserve"> </w:t>
      </w:r>
      <w:proofErr w:type="spellStart"/>
      <w:r w:rsidR="00E95519" w:rsidRPr="00BF59B1">
        <w:rPr>
          <w:i/>
        </w:rPr>
        <w:t>Issues</w:t>
      </w:r>
      <w:proofErr w:type="spellEnd"/>
      <w:r w:rsidR="00E95519" w:rsidRPr="00BF59B1">
        <w:rPr>
          <w:i/>
        </w:rPr>
        <w:t xml:space="preserve"> </w:t>
      </w:r>
      <w:proofErr w:type="spellStart"/>
      <w:r w:rsidR="00E95519" w:rsidRPr="00BF59B1">
        <w:rPr>
          <w:i/>
        </w:rPr>
        <w:t>in</w:t>
      </w:r>
      <w:proofErr w:type="spellEnd"/>
      <w:r w:rsidR="00E95519" w:rsidRPr="00BF59B1">
        <w:rPr>
          <w:i/>
        </w:rPr>
        <w:t xml:space="preserve"> </w:t>
      </w:r>
      <w:proofErr w:type="spellStart"/>
      <w:r w:rsidR="00E95519" w:rsidRPr="00BF59B1">
        <w:rPr>
          <w:i/>
        </w:rPr>
        <w:t>Public</w:t>
      </w:r>
      <w:proofErr w:type="spellEnd"/>
      <w:r w:rsidR="00E95519" w:rsidRPr="00BF59B1">
        <w:rPr>
          <w:i/>
        </w:rPr>
        <w:t xml:space="preserve"> </w:t>
      </w:r>
      <w:proofErr w:type="spellStart"/>
      <w:r w:rsidR="00E95519" w:rsidRPr="00BF59B1">
        <w:rPr>
          <w:i/>
        </w:rPr>
        <w:t>Procurement</w:t>
      </w:r>
      <w:proofErr w:type="spellEnd"/>
      <w:r w:rsidR="00E95519" w:rsidRPr="00BF59B1">
        <w:rPr>
          <w:i/>
        </w:rPr>
        <w:t>”</w:t>
      </w:r>
      <w:r w:rsidR="00AF6060" w:rsidRPr="00BF59B1">
        <w:rPr>
          <w:rStyle w:val="FootnoteReference"/>
          <w:i/>
        </w:rPr>
        <w:footnoteReference w:id="27"/>
      </w:r>
      <w:r w:rsidR="00E95519" w:rsidRPr="00BF59B1">
        <w:rPr>
          <w:i/>
        </w:rPr>
        <w:t xml:space="preserve"> </w:t>
      </w:r>
      <w:r w:rsidR="000B7DED" w:rsidRPr="00BF59B1">
        <w:rPr>
          <w:iCs/>
        </w:rPr>
        <w:t xml:space="preserve">centralizētu iepirkumu ieguvumi ir: </w:t>
      </w:r>
    </w:p>
    <w:p w14:paraId="354ECB22" w14:textId="17A3478F" w:rsidR="000B7DED" w:rsidRPr="00BF59B1" w:rsidRDefault="004C47BF" w:rsidP="00D8472C">
      <w:pPr>
        <w:pStyle w:val="ListParagraph"/>
        <w:numPr>
          <w:ilvl w:val="0"/>
          <w:numId w:val="24"/>
        </w:numPr>
        <w:ind w:left="0" w:firstLine="426"/>
        <w:jc w:val="both"/>
        <w:rPr>
          <w:iCs/>
        </w:rPr>
      </w:pPr>
      <w:r w:rsidRPr="00BF59B1">
        <w:rPr>
          <w:iCs/>
        </w:rPr>
        <w:t xml:space="preserve">efektivitāte </w:t>
      </w:r>
      <w:r w:rsidR="000B7DED" w:rsidRPr="00BF59B1">
        <w:rPr>
          <w:iCs/>
        </w:rPr>
        <w:t xml:space="preserve">un izmaksu kontrole; </w:t>
      </w:r>
    </w:p>
    <w:p w14:paraId="2AD3A8A6" w14:textId="5B4A05B7" w:rsidR="000B7DED" w:rsidRPr="00BF59B1" w:rsidRDefault="004C47BF" w:rsidP="00D8472C">
      <w:pPr>
        <w:pStyle w:val="ListParagraph"/>
        <w:numPr>
          <w:ilvl w:val="0"/>
          <w:numId w:val="24"/>
        </w:numPr>
        <w:ind w:left="0" w:firstLine="426"/>
        <w:jc w:val="both"/>
        <w:rPr>
          <w:iCs/>
        </w:rPr>
      </w:pPr>
      <w:r w:rsidRPr="00BF59B1">
        <w:rPr>
          <w:iCs/>
        </w:rPr>
        <w:lastRenderedPageBreak/>
        <w:t xml:space="preserve">favorītisma </w:t>
      </w:r>
      <w:r w:rsidR="000B7DED" w:rsidRPr="00BF59B1">
        <w:rPr>
          <w:iCs/>
        </w:rPr>
        <w:t>mazināšana centralizēta iepirkuma lielāka caurspīdīguma dēļ;</w:t>
      </w:r>
    </w:p>
    <w:p w14:paraId="14F9C538" w14:textId="4181C16A" w:rsidR="000B7DED" w:rsidRPr="00BF59B1" w:rsidRDefault="000B7DED" w:rsidP="00D8472C">
      <w:pPr>
        <w:pStyle w:val="ListParagraph"/>
        <w:numPr>
          <w:ilvl w:val="0"/>
          <w:numId w:val="24"/>
        </w:numPr>
        <w:ind w:left="0" w:firstLine="426"/>
        <w:jc w:val="both"/>
        <w:rPr>
          <w:iCs/>
        </w:rPr>
      </w:pPr>
      <w:r w:rsidRPr="00BF59B1">
        <w:rPr>
          <w:iCs/>
        </w:rPr>
        <w:t xml:space="preserve">Stratēģiski iepirkumi; </w:t>
      </w:r>
    </w:p>
    <w:p w14:paraId="4D0FB1CF" w14:textId="131CFE26" w:rsidR="000B7DED" w:rsidRPr="00BF59B1" w:rsidRDefault="004C47BF" w:rsidP="00D8472C">
      <w:pPr>
        <w:pStyle w:val="ListParagraph"/>
        <w:numPr>
          <w:ilvl w:val="0"/>
          <w:numId w:val="24"/>
        </w:numPr>
        <w:ind w:left="0" w:firstLine="426"/>
        <w:jc w:val="both"/>
        <w:rPr>
          <w:iCs/>
        </w:rPr>
      </w:pPr>
      <w:r w:rsidRPr="00BF59B1">
        <w:rPr>
          <w:iCs/>
        </w:rPr>
        <w:t xml:space="preserve">tīklu </w:t>
      </w:r>
      <w:r w:rsidR="000B7DED" w:rsidRPr="00BF59B1">
        <w:rPr>
          <w:iCs/>
        </w:rPr>
        <w:t xml:space="preserve">un standartu noteikšana: vieglāka pāreja uz potenciāli augstākām tehnoloģijām nekā, veicot decentralizētus iepirkumu lēmumus; </w:t>
      </w:r>
    </w:p>
    <w:p w14:paraId="6E254270" w14:textId="4651CE36" w:rsidR="000B7DED" w:rsidRPr="00BF59B1" w:rsidRDefault="004C47BF" w:rsidP="00D8472C">
      <w:pPr>
        <w:pStyle w:val="ListParagraph"/>
        <w:numPr>
          <w:ilvl w:val="0"/>
          <w:numId w:val="24"/>
        </w:numPr>
        <w:ind w:left="0" w:firstLine="426"/>
        <w:jc w:val="both"/>
        <w:rPr>
          <w:iCs/>
        </w:rPr>
      </w:pPr>
      <w:r w:rsidRPr="00BF59B1">
        <w:rPr>
          <w:iCs/>
        </w:rPr>
        <w:t xml:space="preserve">ārkārtas </w:t>
      </w:r>
      <w:r w:rsidR="000B7DED" w:rsidRPr="00BF59B1">
        <w:rPr>
          <w:iCs/>
        </w:rPr>
        <w:t xml:space="preserve">situācijas: patiesu ārkārtas situāciju gadījumā (piemēram, dabas katastrofas) priekšroka tiek dota centralizētai pieejai, jo ir nepieciešamība pēc saskaņotām iejaukšanās darbībām, kas samazina dažādu būtisku preču / pakalpojumu piegādes risku un korupcijas risku, rīkojoties ar papildu līdzekļiem; </w:t>
      </w:r>
    </w:p>
    <w:p w14:paraId="1CE523E5" w14:textId="4DAB51FE" w:rsidR="00C543BE" w:rsidRPr="00BF59B1" w:rsidRDefault="004C47BF" w:rsidP="00D8472C">
      <w:pPr>
        <w:pStyle w:val="ListParagraph"/>
        <w:numPr>
          <w:ilvl w:val="0"/>
          <w:numId w:val="24"/>
        </w:numPr>
        <w:ind w:left="0" w:firstLine="426"/>
        <w:jc w:val="both"/>
        <w:rPr>
          <w:iCs/>
        </w:rPr>
      </w:pPr>
      <w:r w:rsidRPr="00BF59B1">
        <w:rPr>
          <w:iCs/>
        </w:rPr>
        <w:t>e</w:t>
      </w:r>
      <w:r w:rsidR="000B7DED" w:rsidRPr="00BF59B1">
        <w:rPr>
          <w:iCs/>
        </w:rPr>
        <w:t xml:space="preserve">-iepirkums: ietver dažādas komponentes, sākot ar e-paziņojumiem un e-katalogiem, līdz dinamiskajām iepirkumu sistēmām un e-rēķiniem. </w:t>
      </w:r>
      <w:r w:rsidR="008242F3" w:rsidRPr="00BF59B1">
        <w:rPr>
          <w:iCs/>
        </w:rPr>
        <w:t>E</w:t>
      </w:r>
      <w:r w:rsidR="000B7DED" w:rsidRPr="00BF59B1">
        <w:rPr>
          <w:iCs/>
        </w:rPr>
        <w:t>-iepirkuma procesa vadīšanas un dalības izmaksas, visticamāk, būs zemākas nekā papīra procedūras izmaksas.</w:t>
      </w:r>
    </w:p>
    <w:p w14:paraId="62F116AB" w14:textId="23979E3E" w:rsidR="00AA4145" w:rsidRPr="00BF59B1" w:rsidRDefault="008E4A37" w:rsidP="003D25A6">
      <w:pPr>
        <w:ind w:firstLine="360"/>
        <w:jc w:val="both"/>
        <w:rPr>
          <w:iCs/>
        </w:rPr>
      </w:pPr>
      <w:r w:rsidRPr="00BF59B1">
        <w:rPr>
          <w:iCs/>
        </w:rPr>
        <w:t xml:space="preserve">Tajā pašā laikā atbilstoši SIGMA 2016.gada ziņojumam </w:t>
      </w:r>
      <w:r w:rsidRPr="00BF59B1">
        <w:rPr>
          <w:i/>
        </w:rPr>
        <w:t>“</w:t>
      </w:r>
      <w:proofErr w:type="spellStart"/>
      <w:r w:rsidRPr="00BF59B1">
        <w:rPr>
          <w:i/>
        </w:rPr>
        <w:t>Central</w:t>
      </w:r>
      <w:proofErr w:type="spellEnd"/>
      <w:r w:rsidRPr="00BF59B1">
        <w:rPr>
          <w:i/>
        </w:rPr>
        <w:t xml:space="preserve"> </w:t>
      </w:r>
      <w:proofErr w:type="spellStart"/>
      <w:r w:rsidRPr="00BF59B1">
        <w:rPr>
          <w:i/>
        </w:rPr>
        <w:t>Purchasing</w:t>
      </w:r>
      <w:proofErr w:type="spellEnd"/>
      <w:r w:rsidRPr="00BF59B1">
        <w:rPr>
          <w:i/>
        </w:rPr>
        <w:t xml:space="preserve"> </w:t>
      </w:r>
      <w:proofErr w:type="spellStart"/>
      <w:r w:rsidRPr="00BF59B1">
        <w:rPr>
          <w:i/>
        </w:rPr>
        <w:t>Bodies</w:t>
      </w:r>
      <w:proofErr w:type="spellEnd"/>
      <w:r w:rsidRPr="00BF59B1">
        <w:rPr>
          <w:i/>
        </w:rPr>
        <w:t>”</w:t>
      </w:r>
      <w:r w:rsidR="00AF6060" w:rsidRPr="00BF59B1">
        <w:rPr>
          <w:rStyle w:val="FootnoteReference"/>
          <w:i/>
        </w:rPr>
        <w:footnoteReference w:id="28"/>
      </w:r>
      <w:r w:rsidR="00AA4145" w:rsidRPr="00BF59B1">
        <w:rPr>
          <w:i/>
        </w:rPr>
        <w:t xml:space="preserve"> </w:t>
      </w:r>
      <w:r w:rsidR="00AA4145" w:rsidRPr="00BF59B1">
        <w:rPr>
          <w:iCs/>
        </w:rPr>
        <w:t xml:space="preserve">pastāv tādi </w:t>
      </w:r>
      <w:r w:rsidR="00ED43B5" w:rsidRPr="00BF59B1">
        <w:rPr>
          <w:iCs/>
        </w:rPr>
        <w:t>iepirkumu</w:t>
      </w:r>
      <w:r w:rsidR="00AA4145" w:rsidRPr="00BF59B1">
        <w:rPr>
          <w:iCs/>
        </w:rPr>
        <w:t xml:space="preserve"> centralizācijas riski kā:</w:t>
      </w:r>
    </w:p>
    <w:p w14:paraId="5ACEED56" w14:textId="480C9B75" w:rsidR="00AA4145" w:rsidRPr="00BF59B1" w:rsidRDefault="004C47BF" w:rsidP="00D8472C">
      <w:pPr>
        <w:numPr>
          <w:ilvl w:val="0"/>
          <w:numId w:val="26"/>
        </w:numPr>
        <w:ind w:left="0" w:firstLine="360"/>
        <w:contextualSpacing/>
        <w:jc w:val="both"/>
      </w:pPr>
      <w:r w:rsidRPr="00BF59B1">
        <w:t xml:space="preserve">tirgus </w:t>
      </w:r>
      <w:r w:rsidR="00AA4145" w:rsidRPr="00BF59B1">
        <w:t xml:space="preserve">koncentrācija un monopolistisku struktūru attīstības risks; </w:t>
      </w:r>
    </w:p>
    <w:p w14:paraId="4F73D6AE" w14:textId="77777777" w:rsidR="00AA4145" w:rsidRPr="00BF59B1" w:rsidRDefault="00AA4145" w:rsidP="00D8472C">
      <w:pPr>
        <w:numPr>
          <w:ilvl w:val="0"/>
          <w:numId w:val="26"/>
        </w:numPr>
        <w:ind w:left="0" w:firstLine="360"/>
        <w:contextualSpacing/>
        <w:jc w:val="both"/>
      </w:pPr>
      <w:r w:rsidRPr="00BF59B1">
        <w:t xml:space="preserve">MVU iespēju samazināšana, nespējot izpildīt kvalifikācijas kritērijus vai konkurēt ar lielajiem uzņēmumiem; </w:t>
      </w:r>
    </w:p>
    <w:p w14:paraId="29FFB445" w14:textId="4209E33B" w:rsidR="00AA4145" w:rsidRPr="00BF59B1" w:rsidRDefault="004C47BF" w:rsidP="00D8472C">
      <w:pPr>
        <w:numPr>
          <w:ilvl w:val="0"/>
          <w:numId w:val="26"/>
        </w:numPr>
        <w:ind w:left="0" w:firstLine="360"/>
        <w:contextualSpacing/>
        <w:jc w:val="both"/>
      </w:pPr>
      <w:proofErr w:type="spellStart"/>
      <w:r w:rsidRPr="00BF59B1">
        <w:t>neelastība</w:t>
      </w:r>
      <w:proofErr w:type="spellEnd"/>
      <w:r w:rsidR="00AA4145" w:rsidRPr="00BF59B1">
        <w:t xml:space="preserve">: ietvara līgumi to ilgā termiņa dēļ (parasti 2–4 gadi) var būt relatīvi nereaģējoši uz notiekošajām izmaiņām tirgū, potenciāli atstājot novārtā nozīmīgu tirgus cenu un tehnoloģiju attīstību; </w:t>
      </w:r>
    </w:p>
    <w:p w14:paraId="51B3737D" w14:textId="4AA18C5C" w:rsidR="00AA4145" w:rsidRPr="00BF59B1" w:rsidRDefault="00AA4145" w:rsidP="00D8472C">
      <w:pPr>
        <w:numPr>
          <w:ilvl w:val="0"/>
          <w:numId w:val="26"/>
        </w:numPr>
        <w:ind w:left="0" w:firstLine="360"/>
        <w:contextualSpacing/>
        <w:jc w:val="both"/>
      </w:pPr>
      <w:r w:rsidRPr="00BF59B1">
        <w:t xml:space="preserve"> </w:t>
      </w:r>
      <w:r w:rsidR="004C47BF" w:rsidRPr="00BF59B1">
        <w:t>vienveidība</w:t>
      </w:r>
      <w:r w:rsidRPr="00BF59B1">
        <w:t xml:space="preserve">: ietvara līgumu vienveidība un standartizācijas pakāpe, īpaši tehnisku iemeslu dēļ piemērojot pārāk ierobežojošu pieeju, kas apgrūtina pasūtītājiem pilnīgu savu iepirkuma mērķu sasniegšanu.   </w:t>
      </w:r>
    </w:p>
    <w:p w14:paraId="4843C226" w14:textId="22CE897B" w:rsidR="00F84A48" w:rsidRPr="00BF59B1" w:rsidRDefault="00F84A48" w:rsidP="00F84A48">
      <w:pPr>
        <w:ind w:firstLine="720"/>
        <w:jc w:val="both"/>
      </w:pPr>
      <w:r w:rsidRPr="00BF59B1">
        <w:t xml:space="preserve">Vienlaikus SIGMA savos pētījumos sākotnēji norādīja, ka centralizācijas ieguvums ir zemākas preču un pakalpojumu cenas un iepirkumu administrēšanas izmaksas, tomēr jau 2017.gadā šis potenciālais ieguvums vairs neparādās, bet fokuss tiek pārvirzīts uz kompetences palielināšanu un stiprināšanu, iepirkumu centralizācijas ietekmi uz citām jomām un salāgošanu ar plānošanu un </w:t>
      </w:r>
      <w:proofErr w:type="spellStart"/>
      <w:r w:rsidRPr="00BF59B1">
        <w:t>rīcībpolitiku</w:t>
      </w:r>
      <w:proofErr w:type="spellEnd"/>
      <w:r w:rsidRPr="00BF59B1">
        <w:t xml:space="preserve"> mērķiem. Centralizācijas process parasti paaugstina centralizācijas iestādes speciālistu kompetenci, gan iepirkuma priekšmeta pārzināšanas jomā, gan juridiskajā jomā</w:t>
      </w:r>
      <w:r w:rsidR="00366A24" w:rsidRPr="00BF59B1">
        <w:rPr>
          <w:rStyle w:val="FootnoteReference"/>
        </w:rPr>
        <w:footnoteReference w:id="29"/>
      </w:r>
      <w:r w:rsidRPr="00BF59B1">
        <w:t>.</w:t>
      </w:r>
    </w:p>
    <w:p w14:paraId="6A7C0A83" w14:textId="228070AE" w:rsidR="00F84A48" w:rsidRPr="00BF59B1" w:rsidRDefault="00F84A48" w:rsidP="00F84A48">
      <w:pPr>
        <w:ind w:firstLine="720"/>
        <w:jc w:val="both"/>
      </w:pPr>
      <w:r w:rsidRPr="00BF59B1">
        <w:t xml:space="preserve">Kā pie līdzīgiem secinājumiem nonākušiem pētījumā tiek norādīti dāņu pētnieki </w:t>
      </w:r>
      <w:proofErr w:type="spellStart"/>
      <w:r w:rsidRPr="00BF59B1">
        <w:t>Petersen</w:t>
      </w:r>
      <w:proofErr w:type="spellEnd"/>
      <w:r w:rsidRPr="00BF59B1">
        <w:t xml:space="preserve">, Jensen un </w:t>
      </w:r>
      <w:proofErr w:type="spellStart"/>
      <w:r w:rsidRPr="00BF59B1">
        <w:t>Bhatti</w:t>
      </w:r>
      <w:proofErr w:type="spellEnd"/>
      <w:r w:rsidRPr="00BF59B1">
        <w:t xml:space="preserve"> Dānijā, kas secina, ka centralizēta iepirkuma ietvaros saņemtie cenu piedāvājumi bija par 1-3% dārgāki nekā tirgus piedāvājums (1% - vidēji, 3% - mediānas vērtība), veicot izpēti par gaisa pārvadājumu publisko iegādi un salīdzinot 1800 Dānijas valdības centralizēta iepirkuma ietvaros iegādājamus lidojumus pret divu dažādu piegādātāju piedāvātiem identiskiem lidojumiem ar tādiem pašiem raksturlielumiem (galamērķis, pārvadātājs, rezervācijas klase). Tomēr pētnieki norāda arī uz to, ka centralizēti iepirkumi sniedz tādus ieguvumus kā pakalpojumu atbilstība standartiem (valdības noteikumu ievērošana, noteikta lidojuma klase u.tml.), ērtāku informācijas un datu apkopošana un izmantošana (piemēram, apkopojot informāciju par patēriņu, kuru centralizētā iepirkumu institūcijas var nākotnē izmantot, lai vienotos par zemākām vienas vienības izmaksām un/vai pievilcīgākiem pirkšanas noteikumiem), procesu </w:t>
      </w:r>
      <w:proofErr w:type="spellStart"/>
      <w:r w:rsidRPr="00BF59B1">
        <w:t>efektivizācija</w:t>
      </w:r>
      <w:proofErr w:type="spellEnd"/>
      <w:r w:rsidRPr="00BF59B1">
        <w:t xml:space="preserve"> (izsludinot vienu iepirkumu, nevis veicot vairākus decentralizētus konkursus)</w:t>
      </w:r>
      <w:r w:rsidR="00604673" w:rsidRPr="00BF59B1">
        <w:rPr>
          <w:rStyle w:val="FootnoteReference"/>
        </w:rPr>
        <w:footnoteReference w:id="30"/>
      </w:r>
      <w:r w:rsidRPr="00BF59B1">
        <w:t>.</w:t>
      </w:r>
    </w:p>
    <w:p w14:paraId="1B6D59ED" w14:textId="652EACEF" w:rsidR="00C1559E" w:rsidRPr="00BF59B1" w:rsidRDefault="00B24342" w:rsidP="00C55891">
      <w:pPr>
        <w:ind w:firstLine="720"/>
        <w:jc w:val="both"/>
        <w:rPr>
          <w:iCs/>
        </w:rPr>
      </w:pPr>
      <w:r w:rsidRPr="00BF59B1">
        <w:rPr>
          <w:iCs/>
        </w:rPr>
        <w:lastRenderedPageBreak/>
        <w:t>Pētījuma autoriem padziļināti izpētītajām valstīm</w:t>
      </w:r>
      <w:r w:rsidRPr="00BF59B1">
        <w:rPr>
          <w:rStyle w:val="FootnoteReference"/>
          <w:iCs/>
        </w:rPr>
        <w:footnoteReference w:id="31"/>
      </w:r>
      <w:r w:rsidRPr="00BF59B1">
        <w:rPr>
          <w:iCs/>
        </w:rPr>
        <w:t xml:space="preserve"> izanalizējot centralizācijas ieguvumus </w:t>
      </w:r>
      <w:r w:rsidR="009665E9" w:rsidRPr="00BF59B1">
        <w:rPr>
          <w:iCs/>
        </w:rPr>
        <w:t xml:space="preserve">secināts, ka </w:t>
      </w:r>
      <w:r w:rsidR="00B44231" w:rsidRPr="00BF59B1">
        <w:rPr>
          <w:iCs/>
        </w:rPr>
        <w:t xml:space="preserve">vislielākie </w:t>
      </w:r>
      <w:r w:rsidR="009665E9" w:rsidRPr="00BF59B1">
        <w:rPr>
          <w:iCs/>
        </w:rPr>
        <w:t>centralizācijas</w:t>
      </w:r>
      <w:r w:rsidR="00F53B5A" w:rsidRPr="00BF59B1">
        <w:rPr>
          <w:iCs/>
        </w:rPr>
        <w:t xml:space="preserve"> kopīgie</w:t>
      </w:r>
      <w:r w:rsidR="009665E9" w:rsidRPr="00BF59B1">
        <w:rPr>
          <w:iCs/>
        </w:rPr>
        <w:t xml:space="preserve"> ieguvumi ir viendabīgums un konsekventums, </w:t>
      </w:r>
      <w:r w:rsidR="002C583F" w:rsidRPr="00BF59B1">
        <w:t>s</w:t>
      </w:r>
      <w:r w:rsidR="00B44231" w:rsidRPr="00BF59B1">
        <w:t xml:space="preserve">amazinātas izmaksas un </w:t>
      </w:r>
      <w:r w:rsidR="002C583F" w:rsidRPr="00BF59B1">
        <w:rPr>
          <w:iCs/>
        </w:rPr>
        <w:t>l</w:t>
      </w:r>
      <w:r w:rsidR="00B44231" w:rsidRPr="00BF59B1">
        <w:rPr>
          <w:iCs/>
        </w:rPr>
        <w:t>ēmumu pieņemšanas koncentrācija un darbību unifikācija, standartizācija. Tāpat k</w:t>
      </w:r>
      <w:r w:rsidR="008F3416" w:rsidRPr="00BF59B1">
        <w:rPr>
          <w:iCs/>
        </w:rPr>
        <w:t>ā</w:t>
      </w:r>
      <w:r w:rsidR="00B44231" w:rsidRPr="00BF59B1">
        <w:rPr>
          <w:iCs/>
        </w:rPr>
        <w:t xml:space="preserve"> ieguvumi minēti </w:t>
      </w:r>
      <w:r w:rsidR="002C583F" w:rsidRPr="00BF59B1">
        <w:rPr>
          <w:iCs/>
        </w:rPr>
        <w:t>v</w:t>
      </w:r>
      <w:r w:rsidR="00B44231" w:rsidRPr="00BF59B1">
        <w:rPr>
          <w:iCs/>
        </w:rPr>
        <w:t xml:space="preserve">ienkārša un saprotama struktūra, </w:t>
      </w:r>
      <w:r w:rsidR="002C583F" w:rsidRPr="00BF59B1">
        <w:rPr>
          <w:iCs/>
        </w:rPr>
        <w:t>darba kvalitāte, darbību koordinācija, apjomā lielākās piegādes un apjomi</w:t>
      </w:r>
      <w:r w:rsidR="008F3416" w:rsidRPr="00BF59B1">
        <w:rPr>
          <w:iCs/>
        </w:rPr>
        <w:t>,</w:t>
      </w:r>
      <w:r w:rsidR="002C583F" w:rsidRPr="00BF59B1">
        <w:rPr>
          <w:iCs/>
        </w:rPr>
        <w:t xml:space="preserve"> kā arī inovatīvu pieeju ieviešana iepirkumu </w:t>
      </w:r>
      <w:proofErr w:type="spellStart"/>
      <w:r w:rsidR="002C583F" w:rsidRPr="00BF59B1">
        <w:rPr>
          <w:iCs/>
        </w:rPr>
        <w:t>rīcībpolitikā</w:t>
      </w:r>
      <w:proofErr w:type="spellEnd"/>
      <w:r w:rsidR="002C583F" w:rsidRPr="00BF59B1">
        <w:rPr>
          <w:iCs/>
        </w:rPr>
        <w:t xml:space="preserve">. </w:t>
      </w:r>
      <w:r w:rsidR="00F351DF" w:rsidRPr="00BF59B1">
        <w:t>Lai arī pētījuma autori, analizējot citu valstu pieredzi, konstatējuši vairākus centralizācijas ieguvumus, tāpat ir konstatēti arī centralizācijas negatīvie aspekti. Puse no pētījumā analizēto valstu kā negatīvo aspektu norādījušas konkurences samazinājumu. Tāpat minēti tādi negatīvie aspekti kā iepirkumu fragmentācija, kļūdu rašanās risks un nepiemērotība liela apjoma darbībām un pārtrauktie konkursi.</w:t>
      </w:r>
    </w:p>
    <w:p w14:paraId="06257E19" w14:textId="3F031502" w:rsidR="00B44231" w:rsidRPr="00BF59B1" w:rsidRDefault="002D346F" w:rsidP="00C55891">
      <w:pPr>
        <w:ind w:firstLine="720"/>
        <w:jc w:val="both"/>
        <w:rPr>
          <w:iCs/>
        </w:rPr>
      </w:pPr>
      <w:r w:rsidRPr="00BF59B1">
        <w:rPr>
          <w:iCs/>
        </w:rPr>
        <w:t xml:space="preserve">Papildus jau minētajam, pētījumā secināts, ka </w:t>
      </w:r>
      <w:r w:rsidR="003E49B7" w:rsidRPr="00BF59B1">
        <w:rPr>
          <w:iCs/>
        </w:rPr>
        <w:t xml:space="preserve">pēc </w:t>
      </w:r>
      <w:r w:rsidRPr="00BF59B1">
        <w:rPr>
          <w:b/>
          <w:bCs/>
          <w:iCs/>
        </w:rPr>
        <w:t>Somijas pieredz</w:t>
      </w:r>
      <w:r w:rsidR="003E49B7" w:rsidRPr="00BF59B1">
        <w:rPr>
          <w:b/>
          <w:bCs/>
          <w:iCs/>
        </w:rPr>
        <w:t>es</w:t>
      </w:r>
      <w:r w:rsidRPr="00BF59B1">
        <w:rPr>
          <w:iCs/>
        </w:rPr>
        <w:t xml:space="preserve"> kā ieguvum</w:t>
      </w:r>
      <w:r w:rsidR="003E49B7" w:rsidRPr="00BF59B1">
        <w:rPr>
          <w:iCs/>
        </w:rPr>
        <w:t>s centralizācijai ir arī iespēja attīstīt korporatīvās sociālās atbildības principus</w:t>
      </w:r>
      <w:r w:rsidR="00C1559E" w:rsidRPr="00BF59B1">
        <w:rPr>
          <w:iCs/>
        </w:rPr>
        <w:t xml:space="preserve">, </w:t>
      </w:r>
      <w:r w:rsidR="003E49B7" w:rsidRPr="00BF59B1">
        <w:rPr>
          <w:iCs/>
        </w:rPr>
        <w:t>iepirkuma procesā un dokumentācijā iekļau</w:t>
      </w:r>
      <w:r w:rsidR="00C1559E" w:rsidRPr="00BF59B1">
        <w:rPr>
          <w:iCs/>
        </w:rPr>
        <w:t xml:space="preserve">jot </w:t>
      </w:r>
      <w:r w:rsidR="003E49B7" w:rsidRPr="00BF59B1">
        <w:rPr>
          <w:iCs/>
        </w:rPr>
        <w:t>pretendentu atlases nosacījum</w:t>
      </w:r>
      <w:r w:rsidR="00C1559E" w:rsidRPr="00BF59B1">
        <w:rPr>
          <w:iCs/>
        </w:rPr>
        <w:t>us</w:t>
      </w:r>
      <w:r w:rsidR="003E49B7" w:rsidRPr="00BF59B1">
        <w:rPr>
          <w:iCs/>
        </w:rPr>
        <w:t>, lai izvērtētu</w:t>
      </w:r>
      <w:r w:rsidR="008F3416" w:rsidRPr="00BF59B1">
        <w:rPr>
          <w:iCs/>
        </w:rPr>
        <w:t>,</w:t>
      </w:r>
      <w:r w:rsidR="003E49B7" w:rsidRPr="00BF59B1">
        <w:rPr>
          <w:iCs/>
        </w:rPr>
        <w:t xml:space="preserve"> cik lielā mērā iepirkuma priekšmets ir videi draudzīgs, un pretendenti ir sociāli atbildīgi uzņēmēji.</w:t>
      </w:r>
      <w:r w:rsidR="00C1559E" w:rsidRPr="00BF59B1">
        <w:rPr>
          <w:iCs/>
        </w:rPr>
        <w:t xml:space="preserve"> </w:t>
      </w:r>
      <w:r w:rsidR="00702B46" w:rsidRPr="00BF59B1">
        <w:rPr>
          <w:iCs/>
        </w:rPr>
        <w:t xml:space="preserve">Tāpat </w:t>
      </w:r>
      <w:r w:rsidR="00C1559E" w:rsidRPr="00BF59B1">
        <w:rPr>
          <w:iCs/>
        </w:rPr>
        <w:t>Somijas pieredze liecina, ka centralizētā iepirkuma organizācijai ir jābūt spējīgai identificēt inovatīvas preces vai inovatīvus risinājumus, kas ir ienākuši tirgū. To var panākt ar darbinieku specializāciju iepirkumu priekšmetu jomās, kuri attiecīgi var identificēt arī potenciālās inovācijas un pārrunāt tās ar iestādēm, salāgojot inovatīvās tendences ar iestāžu vajadzībām.</w:t>
      </w:r>
      <w:r w:rsidR="006E56AE" w:rsidRPr="00BF59B1">
        <w:t xml:space="preserve"> Attiecībā uz konkurences samazināšanos, piemēram, Somija, lai mazinātu risku, ir noteikusi slieksni attiecībā uz ienākuma daļu no centralizētā iepirkumā iegūtā, tā piemēram, par labo praksi tiek uzskatīts, ka aviobiļešu centralizētais iepirkums veido pretendentam 10% no ienākumu daļas, bet elektroenerģijas jomā - 3%. Tādā veidā Somija nodrošina, ka var izvairīties no viena vai dažu uzņēmumu dominēšanas tirgū.</w:t>
      </w:r>
    </w:p>
    <w:p w14:paraId="171BFBD3" w14:textId="13766A87" w:rsidR="00004A39" w:rsidRPr="00BF59B1" w:rsidRDefault="00E54151" w:rsidP="00C55891">
      <w:pPr>
        <w:ind w:firstLine="720"/>
        <w:jc w:val="both"/>
      </w:pPr>
      <w:r w:rsidRPr="00BF59B1">
        <w:rPr>
          <w:iCs/>
        </w:rPr>
        <w:t>Attiecībā uz inovatīviem iepirkumiem, a</w:t>
      </w:r>
      <w:r w:rsidR="00702B46" w:rsidRPr="00BF59B1">
        <w:rPr>
          <w:iCs/>
        </w:rPr>
        <w:t xml:space="preserve">rī </w:t>
      </w:r>
      <w:r w:rsidR="00F53B5A" w:rsidRPr="00BF59B1">
        <w:rPr>
          <w:b/>
          <w:bCs/>
        </w:rPr>
        <w:t>Lielbritānijas pieredze</w:t>
      </w:r>
      <w:r w:rsidR="00F53B5A" w:rsidRPr="00BF59B1">
        <w:t xml:space="preserve"> </w:t>
      </w:r>
      <w:r w:rsidR="00702B46" w:rsidRPr="00BF59B1">
        <w:t xml:space="preserve">liecina, ka </w:t>
      </w:r>
      <w:r w:rsidR="00F53B5A" w:rsidRPr="00BF59B1">
        <w:t xml:space="preserve">ar speciālu procedūru inovatīviem iepirkumiem (t.i., inovāciju partnerību) </w:t>
      </w:r>
      <w:r w:rsidR="00702B46" w:rsidRPr="00BF59B1">
        <w:t>ir iespēja</w:t>
      </w:r>
      <w:r w:rsidR="00F53B5A" w:rsidRPr="00BF59B1">
        <w:t xml:space="preserve"> attīstīt tirgū inovatīvus produktus, un iepirkums darbojas kā sava veida katalizators. </w:t>
      </w:r>
    </w:p>
    <w:p w14:paraId="5FE10846" w14:textId="320340F4" w:rsidR="00F53B5A" w:rsidRPr="00BF59B1" w:rsidRDefault="00004A39" w:rsidP="00C55891">
      <w:pPr>
        <w:ind w:firstLine="720"/>
        <w:contextualSpacing/>
        <w:jc w:val="both"/>
      </w:pPr>
      <w:r w:rsidRPr="00BF59B1">
        <w:t xml:space="preserve">Tāpat arī, piemēram, </w:t>
      </w:r>
      <w:r w:rsidR="00F53B5A" w:rsidRPr="00BF59B1">
        <w:rPr>
          <w:b/>
          <w:bCs/>
        </w:rPr>
        <w:t>Igaunijas pieredze</w:t>
      </w:r>
      <w:r w:rsidR="00F53B5A" w:rsidRPr="00BF59B1">
        <w:t xml:space="preserve"> liecina, ka centralizētais iepirkums būtiski samazina administratīvās izmaksas tieši mazajām iestādēm, kurām nav jātērē resursi iepirkumu speciālistu algošanai</w:t>
      </w:r>
      <w:r w:rsidRPr="00BF59B1">
        <w:t xml:space="preserve"> un </w:t>
      </w:r>
      <w:r w:rsidR="00F53B5A" w:rsidRPr="00BF59B1">
        <w:t>centralizēta iepirkuma gadījumā var panākt pārskatāmu un caurskatāmu iepirkuma plānošanu.</w:t>
      </w:r>
      <w:r w:rsidR="006E56AE" w:rsidRPr="00BF59B1">
        <w:t xml:space="preserve"> Attiecībā uz konkurences samazināšanās risku Igaunijā, to visvairāk izjūt MVU, līdz ar to Igaunijā ierasta prakse ir sadalīt iepirkumu vairākās </w:t>
      </w:r>
      <w:proofErr w:type="spellStart"/>
      <w:r w:rsidR="006E56AE" w:rsidRPr="00BF59B1">
        <w:t>lotēs</w:t>
      </w:r>
      <w:proofErr w:type="spellEnd"/>
      <w:r w:rsidR="006E56AE" w:rsidRPr="00BF59B1">
        <w:t>, lai dotu iespēju MVU piedalīties. Tāpat arī ir atļauts, ka mazie uzņēmēji un jaunie uzņēmumi var veidot konsorciju (pat bez formāla līguma), lai izmantotu citas kompānijas pieredzi (personāla kvalifikāciju, vēsturisko pieredzi un pat finansiālo pieredzi).</w:t>
      </w:r>
    </w:p>
    <w:p w14:paraId="68FB3722" w14:textId="3305CD70" w:rsidR="00E54151" w:rsidRPr="00BF59B1" w:rsidRDefault="00B71A06" w:rsidP="00C55891">
      <w:pPr>
        <w:contextualSpacing/>
        <w:jc w:val="both"/>
      </w:pPr>
      <w:r w:rsidRPr="00BF59B1">
        <w:tab/>
      </w:r>
      <w:r w:rsidR="007B3E18" w:rsidRPr="00BF59B1">
        <w:t xml:space="preserve">Attiecībā uz MVU iesaistīšanu iepirkumos, </w:t>
      </w:r>
      <w:r w:rsidRPr="00BF59B1">
        <w:rPr>
          <w:b/>
          <w:bCs/>
        </w:rPr>
        <w:t xml:space="preserve">Lietuvas pieredze </w:t>
      </w:r>
      <w:r w:rsidRPr="00BF59B1">
        <w:t xml:space="preserve">liecina, ka </w:t>
      </w:r>
      <w:r w:rsidR="007B3E18" w:rsidRPr="00BF59B1">
        <w:t>šim mērķi</w:t>
      </w:r>
      <w:r w:rsidR="00BD3569" w:rsidRPr="00BF59B1">
        <w:t>m</w:t>
      </w:r>
      <w:r w:rsidR="007B3E18" w:rsidRPr="00BF59B1">
        <w:t xml:space="preserve"> tiek pielietotas dažādas metodes kā iepirkumu sadalīšan</w:t>
      </w:r>
      <w:r w:rsidR="00BD3569" w:rsidRPr="00BF59B1">
        <w:t>a</w:t>
      </w:r>
      <w:r w:rsidR="007B3E18" w:rsidRPr="00BF59B1">
        <w:t xml:space="preserve"> daļās, plaš</w:t>
      </w:r>
      <w:r w:rsidR="00BD3569" w:rsidRPr="00BF59B1">
        <w:t>a</w:t>
      </w:r>
      <w:r w:rsidR="007B3E18" w:rsidRPr="00BF59B1">
        <w:t xml:space="preserve"> </w:t>
      </w:r>
      <w:r w:rsidR="004D5840" w:rsidRPr="00BF59B1">
        <w:t>DIS</w:t>
      </w:r>
      <w:r w:rsidR="007B3E18" w:rsidRPr="00BF59B1">
        <w:t xml:space="preserve"> piemērošan</w:t>
      </w:r>
      <w:r w:rsidR="00BD3569" w:rsidRPr="00BF59B1">
        <w:t>a</w:t>
      </w:r>
      <w:r w:rsidR="007B3E18" w:rsidRPr="00BF59B1">
        <w:t>, apmācības un dalīšan</w:t>
      </w:r>
      <w:r w:rsidR="00BD3569" w:rsidRPr="00BF59B1">
        <w:t>ā</w:t>
      </w:r>
      <w:r w:rsidR="007B3E18" w:rsidRPr="00BF59B1">
        <w:t>s ar dalībnieku pozitīvo pieredzi.</w:t>
      </w:r>
      <w:r w:rsidR="00CA3703" w:rsidRPr="00BF59B1">
        <w:t xml:space="preserve"> Turpretim </w:t>
      </w:r>
      <w:r w:rsidR="00CA3703" w:rsidRPr="00BF59B1">
        <w:rPr>
          <w:b/>
          <w:bCs/>
        </w:rPr>
        <w:t>Čehija</w:t>
      </w:r>
      <w:r w:rsidR="00CA3703" w:rsidRPr="00BF59B1">
        <w:t xml:space="preserve">, lai nodrošinātu MVU plašāku dalību analizē iepirkumu tendences un nepieciešamības gadījumā koriģē prasības, lai nodrošinātu iespējas MVU un </w:t>
      </w:r>
      <w:proofErr w:type="spellStart"/>
      <w:r w:rsidR="00CA3703" w:rsidRPr="00BF59B1">
        <w:t>jaunuzņēmumiem</w:t>
      </w:r>
      <w:proofErr w:type="spellEnd"/>
      <w:r w:rsidR="00CA3703" w:rsidRPr="00BF59B1">
        <w:t xml:space="preserve"> piedalīties iepirkumos.</w:t>
      </w:r>
    </w:p>
    <w:p w14:paraId="167FA586" w14:textId="7963FD1D" w:rsidR="006D7516" w:rsidRPr="00BF59B1" w:rsidRDefault="00FD6805" w:rsidP="00F60E8C">
      <w:pPr>
        <w:contextualSpacing/>
        <w:jc w:val="both"/>
      </w:pPr>
      <w:r w:rsidRPr="00BF59B1">
        <w:tab/>
      </w:r>
      <w:r w:rsidR="00EB4B28" w:rsidRPr="00BF59B1">
        <w:t xml:space="preserve">Kopumā pētījumā </w:t>
      </w:r>
      <w:r w:rsidR="00120625" w:rsidRPr="00BF59B1">
        <w:t>konstatēts</w:t>
      </w:r>
      <w:r w:rsidR="00EB4B28" w:rsidRPr="00BF59B1">
        <w:t>, ka v</w:t>
      </w:r>
      <w:r w:rsidR="00F53B5A" w:rsidRPr="00BF59B1">
        <w:t>isās valstīs iepirkumu centralizācija ir ļāvusi samazināt administratīvās izmaksas iepirkuma procesa vadībai standartizētām un plaši nepieciešamām precēm un pakalpojumiem.</w:t>
      </w:r>
    </w:p>
    <w:p w14:paraId="63C6A6FB" w14:textId="6DBD1C3E" w:rsidR="00F84A48" w:rsidRPr="00BF59B1" w:rsidRDefault="00F84A48" w:rsidP="00F84A48">
      <w:pPr>
        <w:ind w:firstLine="720"/>
        <w:jc w:val="both"/>
      </w:pPr>
      <w:r w:rsidRPr="00BF59B1">
        <w:t>Tāpat vērtējot ārvalstu pieredzi</w:t>
      </w:r>
      <w:r w:rsidR="00BD3569" w:rsidRPr="00BF59B1">
        <w:t>,</w:t>
      </w:r>
      <w:r w:rsidRPr="00BF59B1">
        <w:t xml:space="preserve"> secināts, ka iepirkumu centralizācija ļauj vieglāk īstenot stratēģisko uzstādījumu (piem.</w:t>
      </w:r>
      <w:r w:rsidR="00BD3569" w:rsidRPr="00BF59B1">
        <w:t>,</w:t>
      </w:r>
      <w:r w:rsidRPr="00BF59B1">
        <w:t xml:space="preserve"> sociāli atbildīga uzņēmējdarbība), vai </w:t>
      </w:r>
      <w:r w:rsidRPr="00BF59B1">
        <w:lastRenderedPageBreak/>
        <w:t>horizontālo prioritāšu (piem.</w:t>
      </w:r>
      <w:r w:rsidR="00BD3569" w:rsidRPr="00BF59B1">
        <w:t>,</w:t>
      </w:r>
      <w:r w:rsidRPr="00BF59B1">
        <w:t xml:space="preserve"> zaļa</w:t>
      </w:r>
      <w:r w:rsidR="00BD3569" w:rsidRPr="00BF59B1">
        <w:t>i</w:t>
      </w:r>
      <w:r w:rsidRPr="00BF59B1">
        <w:t>s publiskais iepirkums) koordinētu pārvaldību un ticamu rezultātu iegūšanu.</w:t>
      </w:r>
    </w:p>
    <w:p w14:paraId="681DDFA5" w14:textId="369A8750" w:rsidR="0036032B" w:rsidRPr="00BF59B1" w:rsidRDefault="0036032B" w:rsidP="0036032B">
      <w:pPr>
        <w:ind w:firstLine="720"/>
        <w:jc w:val="both"/>
      </w:pPr>
      <w:r w:rsidRPr="00BF59B1">
        <w:t>Pētījumu autori</w:t>
      </w:r>
      <w:r w:rsidR="00BD3569" w:rsidRPr="00BF59B1">
        <w:t>,</w:t>
      </w:r>
      <w:r w:rsidRPr="00BF59B1">
        <w:t xml:space="preserve"> skatoties gan no starptautisko institūciju pētījumu puses, gan </w:t>
      </w:r>
      <w:r w:rsidR="00BD3569" w:rsidRPr="00BF59B1">
        <w:t xml:space="preserve">no </w:t>
      </w:r>
      <w:r w:rsidRPr="00BF59B1">
        <w:t>padziļināti pētīto valstu pieredz</w:t>
      </w:r>
      <w:r w:rsidR="00BD3569" w:rsidRPr="00BF59B1">
        <w:t>es</w:t>
      </w:r>
      <w:r w:rsidRPr="00BF59B1">
        <w:t xml:space="preserve">, secinājuši, ka lielākoties iepirkumu centralizācija tiek attiecināta uz populārākajām un visvairāk </w:t>
      </w:r>
      <w:r w:rsidR="00BD3569" w:rsidRPr="00BF59B1">
        <w:t xml:space="preserve">pieprasītajām </w:t>
      </w:r>
      <w:r w:rsidRPr="00BF59B1">
        <w:t>preču un pakalpojumu kategorijām, parasti tādos iepirkumu priekšmetos, kur</w:t>
      </w:r>
      <w:r w:rsidR="00BD3569" w:rsidRPr="00BF59B1">
        <w:t>o</w:t>
      </w:r>
      <w:r w:rsidRPr="00BF59B1">
        <w:t xml:space="preserve">s ir iespējams standartizēt tehniskās specifikācijas. Tāpat centralizācija var tikt attīstīta arī specifiskiem vai stratēģiski nozīmīgiem iepirkumu priekšmetiem (piem., enerģētikas joma, </w:t>
      </w:r>
      <w:r w:rsidR="0087253B" w:rsidRPr="00BF59B1">
        <w:t>informācij</w:t>
      </w:r>
      <w:r w:rsidR="00BD3569" w:rsidRPr="00BF59B1">
        <w:t>as</w:t>
      </w:r>
      <w:r w:rsidR="0087253B" w:rsidRPr="00BF59B1">
        <w:t xml:space="preserve"> komunikācij</w:t>
      </w:r>
      <w:r w:rsidR="00BD3569" w:rsidRPr="00BF59B1">
        <w:t>as</w:t>
      </w:r>
      <w:r w:rsidR="0087253B" w:rsidRPr="00BF59B1">
        <w:t xml:space="preserve"> tehnoloģijas</w:t>
      </w:r>
      <w:r w:rsidR="0087253B" w:rsidRPr="00BF59B1" w:rsidDel="0087253B">
        <w:t xml:space="preserve"> </w:t>
      </w:r>
      <w:r w:rsidRPr="00BF59B1">
        <w:t xml:space="preserve">u.tml.) vai arī jomās, kur nepieciešams realizēt valsts stratēģiskos mērķos (piem., zaļais </w:t>
      </w:r>
      <w:r w:rsidR="00BD3569" w:rsidRPr="00BF59B1">
        <w:t xml:space="preserve">publiskais </w:t>
      </w:r>
      <w:r w:rsidRPr="00BF59B1">
        <w:t>iepirkums)</w:t>
      </w:r>
      <w:r w:rsidR="00F60E8C" w:rsidRPr="00BF59B1">
        <w:t xml:space="preserve"> (sk. 7., 8.tabulu)</w:t>
      </w:r>
      <w:r w:rsidRPr="00BF59B1">
        <w:t>.</w:t>
      </w:r>
    </w:p>
    <w:p w14:paraId="5C7723FB" w14:textId="77777777" w:rsidR="002A2150" w:rsidRPr="00BF59B1" w:rsidRDefault="002A2150" w:rsidP="00DA6733">
      <w:pPr>
        <w:ind w:firstLine="720"/>
        <w:jc w:val="both"/>
      </w:pPr>
    </w:p>
    <w:p w14:paraId="19829E17" w14:textId="6628BEFC" w:rsidR="00DA6733" w:rsidRPr="00BF59B1" w:rsidRDefault="002A2150" w:rsidP="008B0417">
      <w:pPr>
        <w:ind w:firstLine="720"/>
        <w:jc w:val="right"/>
      </w:pPr>
      <w:r w:rsidRPr="00BF59B1">
        <w:t>7.tabula</w:t>
      </w:r>
    </w:p>
    <w:p w14:paraId="42F79BF1" w14:textId="6B77400F" w:rsidR="00DA6733" w:rsidRPr="00BF59B1" w:rsidRDefault="00DA6733" w:rsidP="00DA6733">
      <w:pPr>
        <w:ind w:firstLine="720"/>
        <w:jc w:val="center"/>
        <w:rPr>
          <w:b/>
          <w:bCs/>
        </w:rPr>
      </w:pPr>
      <w:r w:rsidRPr="00BF59B1">
        <w:rPr>
          <w:b/>
          <w:bCs/>
        </w:rPr>
        <w:t>Ārvalstīs tipiski centralizētās iepirkumu jomas un iepirkumu priekšmeti</w:t>
      </w:r>
      <w:r w:rsidR="00AE166C" w:rsidRPr="00BF59B1">
        <w:rPr>
          <w:rStyle w:val="FootnoteReference"/>
          <w:b/>
          <w:bCs/>
        </w:rPr>
        <w:footnoteReference w:id="32"/>
      </w:r>
    </w:p>
    <w:tbl>
      <w:tblPr>
        <w:tblStyle w:val="TableGrid"/>
        <w:tblW w:w="0" w:type="auto"/>
        <w:tblLook w:val="04A0" w:firstRow="1" w:lastRow="0" w:firstColumn="1" w:lastColumn="0" w:noHBand="0" w:noVBand="1"/>
      </w:tblPr>
      <w:tblGrid>
        <w:gridCol w:w="8296"/>
      </w:tblGrid>
      <w:tr w:rsidR="00BF59B1" w:rsidRPr="00BF59B1" w14:paraId="467B869B" w14:textId="77777777" w:rsidTr="00B06A2A">
        <w:tc>
          <w:tcPr>
            <w:tcW w:w="8296" w:type="dxa"/>
          </w:tcPr>
          <w:p w14:paraId="3026403F" w14:textId="47901BC0" w:rsidR="00DA6733" w:rsidRPr="00BF59B1" w:rsidRDefault="00DA6733" w:rsidP="00B06A2A">
            <w:pPr>
              <w:jc w:val="both"/>
              <w:rPr>
                <w:sz w:val="20"/>
                <w:szCs w:val="20"/>
              </w:rPr>
            </w:pPr>
            <w:r w:rsidRPr="00BF59B1">
              <w:rPr>
                <w:sz w:val="20"/>
                <w:szCs w:val="20"/>
              </w:rPr>
              <w:t>Informācij</w:t>
            </w:r>
            <w:r w:rsidR="00BD3569" w:rsidRPr="00BF59B1">
              <w:rPr>
                <w:sz w:val="20"/>
                <w:szCs w:val="20"/>
              </w:rPr>
              <w:t>as</w:t>
            </w:r>
            <w:r w:rsidRPr="00BF59B1">
              <w:rPr>
                <w:sz w:val="20"/>
                <w:szCs w:val="20"/>
              </w:rPr>
              <w:t xml:space="preserve"> komunikācij</w:t>
            </w:r>
            <w:r w:rsidR="00BD3569" w:rsidRPr="00BF59B1">
              <w:rPr>
                <w:sz w:val="20"/>
                <w:szCs w:val="20"/>
              </w:rPr>
              <w:t>as</w:t>
            </w:r>
            <w:r w:rsidRPr="00BF59B1">
              <w:rPr>
                <w:sz w:val="20"/>
                <w:szCs w:val="20"/>
              </w:rPr>
              <w:t xml:space="preserve"> tehnoloģijas</w:t>
            </w:r>
            <w:r w:rsidRPr="00BF59B1" w:rsidDel="0087253B">
              <w:rPr>
                <w:sz w:val="20"/>
                <w:szCs w:val="20"/>
              </w:rPr>
              <w:t xml:space="preserve"> </w:t>
            </w:r>
            <w:r w:rsidRPr="00BF59B1">
              <w:rPr>
                <w:sz w:val="20"/>
                <w:szCs w:val="20"/>
              </w:rPr>
              <w:t xml:space="preserve">produkti un pakalpojumi (datori, kopētāji, printeri, serveri, programmatūra) </w:t>
            </w:r>
          </w:p>
        </w:tc>
      </w:tr>
      <w:tr w:rsidR="00BF59B1" w:rsidRPr="00BF59B1" w14:paraId="53E50AED" w14:textId="77777777" w:rsidTr="00B06A2A">
        <w:tc>
          <w:tcPr>
            <w:tcW w:w="8296" w:type="dxa"/>
          </w:tcPr>
          <w:p w14:paraId="0BE7BA5C" w14:textId="77777777" w:rsidR="00DA6733" w:rsidRPr="00BF59B1" w:rsidRDefault="00DA6733" w:rsidP="00B06A2A">
            <w:pPr>
              <w:jc w:val="both"/>
              <w:rPr>
                <w:sz w:val="20"/>
                <w:szCs w:val="20"/>
              </w:rPr>
            </w:pPr>
            <w:r w:rsidRPr="00BF59B1">
              <w:rPr>
                <w:sz w:val="20"/>
                <w:szCs w:val="20"/>
              </w:rPr>
              <w:t xml:space="preserve">Telekomunikāciju produkti (tīkli, mobilie tālruņi, fiksētie tālruņi, telefona centrāles) </w:t>
            </w:r>
          </w:p>
        </w:tc>
      </w:tr>
      <w:tr w:rsidR="00BF59B1" w:rsidRPr="00BF59B1" w14:paraId="17B32142" w14:textId="77777777" w:rsidTr="00B06A2A">
        <w:tc>
          <w:tcPr>
            <w:tcW w:w="8296" w:type="dxa"/>
          </w:tcPr>
          <w:p w14:paraId="14E10615" w14:textId="77777777" w:rsidR="00DA6733" w:rsidRPr="00BF59B1" w:rsidRDefault="00DA6733" w:rsidP="00B06A2A">
            <w:pPr>
              <w:jc w:val="both"/>
              <w:rPr>
                <w:sz w:val="20"/>
                <w:szCs w:val="20"/>
              </w:rPr>
            </w:pPr>
            <w:r w:rsidRPr="00BF59B1">
              <w:rPr>
                <w:sz w:val="20"/>
                <w:szCs w:val="20"/>
              </w:rPr>
              <w:t>Biroja mēbeles</w:t>
            </w:r>
          </w:p>
        </w:tc>
      </w:tr>
      <w:tr w:rsidR="00BF59B1" w:rsidRPr="00BF59B1" w14:paraId="47C76BEA" w14:textId="77777777" w:rsidTr="00B06A2A">
        <w:tc>
          <w:tcPr>
            <w:tcW w:w="8296" w:type="dxa"/>
          </w:tcPr>
          <w:p w14:paraId="4E0F9B58" w14:textId="77777777" w:rsidR="00DA6733" w:rsidRPr="00BF59B1" w:rsidRDefault="00DA6733" w:rsidP="00B06A2A">
            <w:pPr>
              <w:jc w:val="both"/>
              <w:rPr>
                <w:sz w:val="20"/>
                <w:szCs w:val="20"/>
              </w:rPr>
            </w:pPr>
            <w:r w:rsidRPr="00BF59B1">
              <w:rPr>
                <w:sz w:val="20"/>
                <w:szCs w:val="20"/>
              </w:rPr>
              <w:t>Ceļojumu pakalpojumi</w:t>
            </w:r>
          </w:p>
        </w:tc>
      </w:tr>
      <w:tr w:rsidR="00BF59B1" w:rsidRPr="00BF59B1" w14:paraId="037E9486" w14:textId="77777777" w:rsidTr="00B06A2A">
        <w:tc>
          <w:tcPr>
            <w:tcW w:w="8296" w:type="dxa"/>
          </w:tcPr>
          <w:p w14:paraId="4883CDE5" w14:textId="77777777" w:rsidR="00DA6733" w:rsidRPr="00BF59B1" w:rsidRDefault="00DA6733" w:rsidP="00B06A2A">
            <w:pPr>
              <w:jc w:val="both"/>
              <w:rPr>
                <w:sz w:val="20"/>
                <w:szCs w:val="20"/>
              </w:rPr>
            </w:pPr>
            <w:r w:rsidRPr="00BF59B1">
              <w:rPr>
                <w:sz w:val="20"/>
                <w:szCs w:val="20"/>
              </w:rPr>
              <w:t>Biroja aprīkojums un piederumi</w:t>
            </w:r>
          </w:p>
        </w:tc>
      </w:tr>
      <w:tr w:rsidR="00BF59B1" w:rsidRPr="00BF59B1" w14:paraId="72659FC9" w14:textId="77777777" w:rsidTr="00B06A2A">
        <w:tc>
          <w:tcPr>
            <w:tcW w:w="8296" w:type="dxa"/>
          </w:tcPr>
          <w:p w14:paraId="2A14935A" w14:textId="77777777" w:rsidR="00DA6733" w:rsidRPr="00BF59B1" w:rsidRDefault="00DA6733" w:rsidP="00B06A2A">
            <w:pPr>
              <w:jc w:val="both"/>
              <w:rPr>
                <w:sz w:val="20"/>
                <w:szCs w:val="20"/>
              </w:rPr>
            </w:pPr>
            <w:r w:rsidRPr="00BF59B1">
              <w:rPr>
                <w:sz w:val="20"/>
                <w:szCs w:val="20"/>
              </w:rPr>
              <w:t>Transportlīdzekļu un transporta pakalpojumi</w:t>
            </w:r>
          </w:p>
        </w:tc>
      </w:tr>
      <w:tr w:rsidR="00BF59B1" w:rsidRPr="00BF59B1" w14:paraId="57A94BEC" w14:textId="77777777" w:rsidTr="00B06A2A">
        <w:tc>
          <w:tcPr>
            <w:tcW w:w="8296" w:type="dxa"/>
          </w:tcPr>
          <w:p w14:paraId="3FAFD5C9" w14:textId="77777777" w:rsidR="00DA6733" w:rsidRPr="00BF59B1" w:rsidRDefault="00DA6733" w:rsidP="00B06A2A">
            <w:pPr>
              <w:jc w:val="both"/>
              <w:rPr>
                <w:sz w:val="20"/>
                <w:szCs w:val="20"/>
              </w:rPr>
            </w:pPr>
            <w:r w:rsidRPr="00BF59B1">
              <w:rPr>
                <w:sz w:val="20"/>
                <w:szCs w:val="20"/>
              </w:rPr>
              <w:t>Degviela (apkurei un transportam) un elektrība</w:t>
            </w:r>
          </w:p>
        </w:tc>
      </w:tr>
      <w:tr w:rsidR="00BF59B1" w:rsidRPr="00BF59B1" w14:paraId="691E96F1" w14:textId="77777777" w:rsidTr="00B06A2A">
        <w:tc>
          <w:tcPr>
            <w:tcW w:w="8296" w:type="dxa"/>
          </w:tcPr>
          <w:p w14:paraId="14D276A7" w14:textId="77777777" w:rsidR="00DA6733" w:rsidRPr="00BF59B1" w:rsidRDefault="00DA6733" w:rsidP="00B06A2A">
            <w:pPr>
              <w:jc w:val="both"/>
              <w:rPr>
                <w:sz w:val="20"/>
                <w:szCs w:val="20"/>
              </w:rPr>
            </w:pPr>
            <w:r w:rsidRPr="00BF59B1">
              <w:rPr>
                <w:sz w:val="20"/>
                <w:szCs w:val="20"/>
              </w:rPr>
              <w:t>Pārtika (pārtikas produkti, ēdināšana)</w:t>
            </w:r>
          </w:p>
        </w:tc>
      </w:tr>
      <w:tr w:rsidR="00DA6733" w:rsidRPr="00BF59B1" w14:paraId="4D61B4AC" w14:textId="77777777" w:rsidTr="00B06A2A">
        <w:tc>
          <w:tcPr>
            <w:tcW w:w="8296" w:type="dxa"/>
          </w:tcPr>
          <w:p w14:paraId="5591972E" w14:textId="77777777" w:rsidR="00DA6733" w:rsidRPr="00BF59B1" w:rsidRDefault="00DA6733" w:rsidP="00B06A2A">
            <w:pPr>
              <w:jc w:val="both"/>
              <w:rPr>
                <w:sz w:val="20"/>
                <w:szCs w:val="20"/>
              </w:rPr>
            </w:pPr>
            <w:r w:rsidRPr="00BF59B1">
              <w:rPr>
                <w:sz w:val="20"/>
                <w:szCs w:val="20"/>
              </w:rPr>
              <w:t>Organizatoriskie un cilvēkresursu attīstības pakalpojumi</w:t>
            </w:r>
          </w:p>
        </w:tc>
      </w:tr>
    </w:tbl>
    <w:p w14:paraId="2B2EF335" w14:textId="6F69B537" w:rsidR="00A87BF9" w:rsidRPr="00BF59B1" w:rsidRDefault="00A87BF9" w:rsidP="0036032B">
      <w:pPr>
        <w:ind w:firstLine="720"/>
        <w:jc w:val="both"/>
      </w:pPr>
    </w:p>
    <w:p w14:paraId="00F9E50A" w14:textId="451A3EDA" w:rsidR="009C4724" w:rsidRPr="00BF59B1" w:rsidRDefault="009C4724" w:rsidP="008B0417">
      <w:pPr>
        <w:ind w:firstLine="720"/>
        <w:jc w:val="right"/>
      </w:pPr>
      <w:r w:rsidRPr="00BF59B1">
        <w:t>8.tabula</w:t>
      </w:r>
    </w:p>
    <w:p w14:paraId="639FAFEF" w14:textId="26E40ABD" w:rsidR="00A87BF9" w:rsidRPr="00BF59B1" w:rsidRDefault="000F66E0" w:rsidP="003D25A6">
      <w:pPr>
        <w:jc w:val="center"/>
      </w:pPr>
      <w:r w:rsidRPr="00BF59B1">
        <w:rPr>
          <w:b/>
        </w:rPr>
        <w:t>Primāri centralizējamo iepirkumu priekšmetu saraksts</w:t>
      </w:r>
      <w:r w:rsidR="00145D89" w:rsidRPr="00BF59B1">
        <w:rPr>
          <w:rStyle w:val="FootnoteReference"/>
          <w:b/>
        </w:rPr>
        <w:footnoteReference w:id="33"/>
      </w:r>
    </w:p>
    <w:tbl>
      <w:tblPr>
        <w:tblW w:w="83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7"/>
        <w:gridCol w:w="1560"/>
        <w:gridCol w:w="1984"/>
        <w:gridCol w:w="1559"/>
        <w:gridCol w:w="2694"/>
      </w:tblGrid>
      <w:tr w:rsidR="00BF59B1" w:rsidRPr="00BF59B1" w14:paraId="2F01E232" w14:textId="77777777" w:rsidTr="00935055">
        <w:tc>
          <w:tcPr>
            <w:tcW w:w="557" w:type="dxa"/>
            <w:shd w:val="clear" w:color="auto" w:fill="auto"/>
            <w:tcMar>
              <w:top w:w="100" w:type="dxa"/>
              <w:left w:w="100" w:type="dxa"/>
              <w:bottom w:w="100" w:type="dxa"/>
              <w:right w:w="100" w:type="dxa"/>
            </w:tcMar>
          </w:tcPr>
          <w:p w14:paraId="59B0803C" w14:textId="77777777" w:rsidR="000F66E0" w:rsidRPr="00BF59B1" w:rsidRDefault="000F66E0" w:rsidP="00287776">
            <w:pPr>
              <w:widowControl w:val="0"/>
              <w:tabs>
                <w:tab w:val="left" w:pos="709"/>
              </w:tabs>
              <w:snapToGrid w:val="0"/>
              <w:jc w:val="center"/>
              <w:rPr>
                <w:b/>
                <w:sz w:val="20"/>
                <w:szCs w:val="20"/>
                <w:lang w:bidi="he-IL"/>
              </w:rPr>
            </w:pPr>
            <w:r w:rsidRPr="00BF59B1">
              <w:rPr>
                <w:b/>
                <w:sz w:val="20"/>
                <w:szCs w:val="20"/>
                <w:lang w:bidi="he-IL"/>
              </w:rPr>
              <w:t xml:space="preserve">Nr. </w:t>
            </w:r>
          </w:p>
        </w:tc>
        <w:tc>
          <w:tcPr>
            <w:tcW w:w="1560" w:type="dxa"/>
            <w:shd w:val="clear" w:color="auto" w:fill="auto"/>
            <w:tcMar>
              <w:top w:w="100" w:type="dxa"/>
              <w:left w:w="100" w:type="dxa"/>
              <w:bottom w:w="100" w:type="dxa"/>
              <w:right w:w="100" w:type="dxa"/>
            </w:tcMar>
          </w:tcPr>
          <w:p w14:paraId="633452FD" w14:textId="77777777" w:rsidR="000F66E0" w:rsidRPr="00BF59B1" w:rsidRDefault="000F66E0" w:rsidP="00287776">
            <w:pPr>
              <w:widowControl w:val="0"/>
              <w:tabs>
                <w:tab w:val="left" w:pos="709"/>
              </w:tabs>
              <w:snapToGrid w:val="0"/>
              <w:jc w:val="center"/>
              <w:rPr>
                <w:b/>
                <w:sz w:val="20"/>
                <w:szCs w:val="20"/>
                <w:lang w:bidi="he-IL"/>
              </w:rPr>
            </w:pPr>
            <w:r w:rsidRPr="00BF59B1">
              <w:rPr>
                <w:b/>
                <w:sz w:val="20"/>
                <w:szCs w:val="20"/>
                <w:lang w:bidi="he-IL"/>
              </w:rPr>
              <w:t>Iepirkuma priekšmets</w:t>
            </w:r>
          </w:p>
        </w:tc>
        <w:tc>
          <w:tcPr>
            <w:tcW w:w="1984" w:type="dxa"/>
            <w:shd w:val="clear" w:color="auto" w:fill="auto"/>
            <w:tcMar>
              <w:top w:w="100" w:type="dxa"/>
              <w:left w:w="100" w:type="dxa"/>
              <w:bottom w:w="100" w:type="dxa"/>
              <w:right w:w="100" w:type="dxa"/>
            </w:tcMar>
          </w:tcPr>
          <w:p w14:paraId="6960A1E7" w14:textId="77777777" w:rsidR="000F66E0" w:rsidRPr="00BF59B1" w:rsidRDefault="000F66E0" w:rsidP="00287776">
            <w:pPr>
              <w:widowControl w:val="0"/>
              <w:tabs>
                <w:tab w:val="left" w:pos="709"/>
              </w:tabs>
              <w:snapToGrid w:val="0"/>
              <w:jc w:val="center"/>
              <w:rPr>
                <w:b/>
                <w:sz w:val="20"/>
                <w:szCs w:val="20"/>
                <w:lang w:bidi="he-IL"/>
              </w:rPr>
            </w:pPr>
            <w:r w:rsidRPr="00BF59B1">
              <w:rPr>
                <w:b/>
                <w:sz w:val="20"/>
                <w:szCs w:val="20"/>
                <w:lang w:bidi="he-IL"/>
              </w:rPr>
              <w:t>Centralizē</w:t>
            </w:r>
          </w:p>
        </w:tc>
        <w:tc>
          <w:tcPr>
            <w:tcW w:w="1559" w:type="dxa"/>
            <w:shd w:val="clear" w:color="auto" w:fill="auto"/>
            <w:tcMar>
              <w:top w:w="100" w:type="dxa"/>
              <w:left w:w="100" w:type="dxa"/>
              <w:bottom w:w="100" w:type="dxa"/>
              <w:right w:w="100" w:type="dxa"/>
            </w:tcMar>
          </w:tcPr>
          <w:p w14:paraId="3B300DA2" w14:textId="67896578" w:rsidR="000F66E0" w:rsidRPr="00BF59B1" w:rsidRDefault="000F66E0" w:rsidP="00287776">
            <w:pPr>
              <w:widowControl w:val="0"/>
              <w:tabs>
                <w:tab w:val="left" w:pos="709"/>
              </w:tabs>
              <w:snapToGrid w:val="0"/>
              <w:jc w:val="center"/>
              <w:rPr>
                <w:b/>
                <w:sz w:val="20"/>
                <w:szCs w:val="20"/>
                <w:lang w:bidi="he-IL"/>
              </w:rPr>
            </w:pPr>
            <w:r w:rsidRPr="00BF59B1">
              <w:rPr>
                <w:b/>
                <w:sz w:val="20"/>
                <w:szCs w:val="20"/>
                <w:lang w:bidi="he-IL"/>
              </w:rPr>
              <w:t>Pašreizējā centralizācijas pakāpe Latvijā (pēc kopsummas)</w:t>
            </w:r>
            <w:r w:rsidR="00145D89" w:rsidRPr="00BF59B1">
              <w:rPr>
                <w:rStyle w:val="FootnoteReference"/>
                <w:b/>
                <w:sz w:val="20"/>
                <w:szCs w:val="20"/>
                <w:lang w:bidi="he-IL"/>
              </w:rPr>
              <w:footnoteReference w:id="34"/>
            </w:r>
          </w:p>
        </w:tc>
        <w:tc>
          <w:tcPr>
            <w:tcW w:w="2694" w:type="dxa"/>
            <w:shd w:val="clear" w:color="auto" w:fill="auto"/>
            <w:tcMar>
              <w:top w:w="100" w:type="dxa"/>
              <w:left w:w="100" w:type="dxa"/>
              <w:bottom w:w="100" w:type="dxa"/>
              <w:right w:w="100" w:type="dxa"/>
            </w:tcMar>
          </w:tcPr>
          <w:p w14:paraId="3D87DD36" w14:textId="77777777" w:rsidR="000F66E0" w:rsidRPr="00BF59B1" w:rsidRDefault="000F66E0" w:rsidP="00287776">
            <w:pPr>
              <w:widowControl w:val="0"/>
              <w:tabs>
                <w:tab w:val="left" w:pos="709"/>
              </w:tabs>
              <w:snapToGrid w:val="0"/>
              <w:jc w:val="center"/>
              <w:rPr>
                <w:b/>
                <w:sz w:val="20"/>
                <w:szCs w:val="20"/>
                <w:lang w:bidi="he-IL"/>
              </w:rPr>
            </w:pPr>
            <w:r w:rsidRPr="00BF59B1">
              <w:rPr>
                <w:b/>
                <w:sz w:val="20"/>
                <w:szCs w:val="20"/>
                <w:lang w:bidi="he-IL"/>
              </w:rPr>
              <w:t>Novērtējums</w:t>
            </w:r>
          </w:p>
        </w:tc>
      </w:tr>
      <w:tr w:rsidR="00BF59B1" w:rsidRPr="00BF59B1" w14:paraId="29A35B52" w14:textId="77777777" w:rsidTr="00935055">
        <w:tc>
          <w:tcPr>
            <w:tcW w:w="557" w:type="dxa"/>
            <w:shd w:val="clear" w:color="auto" w:fill="auto"/>
            <w:tcMar>
              <w:top w:w="100" w:type="dxa"/>
              <w:left w:w="100" w:type="dxa"/>
              <w:bottom w:w="100" w:type="dxa"/>
              <w:right w:w="100" w:type="dxa"/>
            </w:tcMar>
          </w:tcPr>
          <w:p w14:paraId="103296B6"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1.</w:t>
            </w:r>
          </w:p>
        </w:tc>
        <w:tc>
          <w:tcPr>
            <w:tcW w:w="1560" w:type="dxa"/>
            <w:shd w:val="clear" w:color="auto" w:fill="auto"/>
            <w:tcMar>
              <w:top w:w="100" w:type="dxa"/>
              <w:left w:w="100" w:type="dxa"/>
              <w:bottom w:w="100" w:type="dxa"/>
              <w:right w:w="100" w:type="dxa"/>
            </w:tcMar>
          </w:tcPr>
          <w:p w14:paraId="7FCC7D95"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Elektroenerģija</w:t>
            </w:r>
          </w:p>
        </w:tc>
        <w:tc>
          <w:tcPr>
            <w:tcW w:w="1984" w:type="dxa"/>
            <w:shd w:val="clear" w:color="auto" w:fill="auto"/>
            <w:tcMar>
              <w:top w:w="100" w:type="dxa"/>
              <w:left w:w="100" w:type="dxa"/>
              <w:bottom w:w="100" w:type="dxa"/>
              <w:right w:w="100" w:type="dxa"/>
            </w:tcMar>
          </w:tcPr>
          <w:p w14:paraId="62FAC98B"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Somija</w:t>
            </w:r>
          </w:p>
          <w:p w14:paraId="4A12C29F"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Lietuva</w:t>
            </w:r>
          </w:p>
          <w:p w14:paraId="4CC12188"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Čehija</w:t>
            </w:r>
            <w:r w:rsidRPr="00BF59B1">
              <w:rPr>
                <w:sz w:val="20"/>
                <w:szCs w:val="20"/>
                <w:vertAlign w:val="superscript"/>
                <w:lang w:bidi="he-IL"/>
              </w:rPr>
              <w:footnoteReference w:id="35"/>
            </w:r>
          </w:p>
        </w:tc>
        <w:tc>
          <w:tcPr>
            <w:tcW w:w="1559" w:type="dxa"/>
            <w:shd w:val="clear" w:color="auto" w:fill="auto"/>
            <w:tcMar>
              <w:top w:w="100" w:type="dxa"/>
              <w:left w:w="100" w:type="dxa"/>
              <w:bottom w:w="100" w:type="dxa"/>
              <w:right w:w="100" w:type="dxa"/>
            </w:tcMar>
          </w:tcPr>
          <w:p w14:paraId="28303B18"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25,6%</w:t>
            </w:r>
          </w:p>
        </w:tc>
        <w:tc>
          <w:tcPr>
            <w:tcW w:w="2694" w:type="dxa"/>
            <w:shd w:val="clear" w:color="auto" w:fill="auto"/>
            <w:tcMar>
              <w:top w:w="100" w:type="dxa"/>
              <w:left w:w="100" w:type="dxa"/>
              <w:bottom w:w="100" w:type="dxa"/>
              <w:right w:w="100" w:type="dxa"/>
            </w:tcMar>
          </w:tcPr>
          <w:p w14:paraId="5D57D5A5"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Ir 10.lielākā iepirkumu joma pēc summas; izmanto visā valsts pārvaldē; iespējams standartizēt produktu; veiksmīgi uzsākts pilotprojekts.</w:t>
            </w:r>
          </w:p>
        </w:tc>
      </w:tr>
      <w:tr w:rsidR="00BF59B1" w:rsidRPr="00BF59B1" w14:paraId="092AADBD" w14:textId="77777777" w:rsidTr="00935055">
        <w:tc>
          <w:tcPr>
            <w:tcW w:w="557" w:type="dxa"/>
            <w:shd w:val="clear" w:color="auto" w:fill="auto"/>
            <w:tcMar>
              <w:top w:w="100" w:type="dxa"/>
              <w:left w:w="100" w:type="dxa"/>
              <w:bottom w:w="100" w:type="dxa"/>
              <w:right w:w="100" w:type="dxa"/>
            </w:tcMar>
          </w:tcPr>
          <w:p w14:paraId="1850748A"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2.</w:t>
            </w:r>
          </w:p>
        </w:tc>
        <w:tc>
          <w:tcPr>
            <w:tcW w:w="1560" w:type="dxa"/>
            <w:shd w:val="clear" w:color="auto" w:fill="auto"/>
            <w:tcMar>
              <w:top w:w="100" w:type="dxa"/>
              <w:left w:w="100" w:type="dxa"/>
              <w:bottom w:w="100" w:type="dxa"/>
              <w:right w:w="100" w:type="dxa"/>
            </w:tcMar>
          </w:tcPr>
          <w:p w14:paraId="61938B27"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Degviela</w:t>
            </w:r>
          </w:p>
        </w:tc>
        <w:tc>
          <w:tcPr>
            <w:tcW w:w="1984" w:type="dxa"/>
            <w:shd w:val="clear" w:color="auto" w:fill="auto"/>
            <w:tcMar>
              <w:top w:w="100" w:type="dxa"/>
              <w:left w:w="100" w:type="dxa"/>
              <w:bottom w:w="100" w:type="dxa"/>
              <w:right w:w="100" w:type="dxa"/>
            </w:tcMar>
          </w:tcPr>
          <w:p w14:paraId="744E39C5"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Igaunija</w:t>
            </w:r>
          </w:p>
          <w:p w14:paraId="780B3C44"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Lietuva</w:t>
            </w:r>
          </w:p>
          <w:p w14:paraId="6213E6BA"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Dānija</w:t>
            </w:r>
          </w:p>
          <w:p w14:paraId="3087484F"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Čehija</w:t>
            </w:r>
            <w:r w:rsidRPr="00BF59B1">
              <w:rPr>
                <w:sz w:val="20"/>
                <w:szCs w:val="20"/>
                <w:vertAlign w:val="superscript"/>
                <w:lang w:bidi="he-IL"/>
              </w:rPr>
              <w:footnoteReference w:id="36"/>
            </w:r>
          </w:p>
        </w:tc>
        <w:tc>
          <w:tcPr>
            <w:tcW w:w="1559" w:type="dxa"/>
            <w:shd w:val="clear" w:color="auto" w:fill="auto"/>
            <w:tcMar>
              <w:top w:w="100" w:type="dxa"/>
              <w:left w:w="100" w:type="dxa"/>
              <w:bottom w:w="100" w:type="dxa"/>
              <w:right w:w="100" w:type="dxa"/>
            </w:tcMar>
          </w:tcPr>
          <w:p w14:paraId="50EDD744"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22,3%</w:t>
            </w:r>
          </w:p>
        </w:tc>
        <w:tc>
          <w:tcPr>
            <w:tcW w:w="2694" w:type="dxa"/>
            <w:shd w:val="clear" w:color="auto" w:fill="auto"/>
            <w:tcMar>
              <w:top w:w="100" w:type="dxa"/>
              <w:left w:w="100" w:type="dxa"/>
              <w:bottom w:w="100" w:type="dxa"/>
              <w:right w:w="100" w:type="dxa"/>
            </w:tcMar>
          </w:tcPr>
          <w:p w14:paraId="4F681A01"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Izmanto visā valsts pārvaldē; iespējams standartizēt produktu.</w:t>
            </w:r>
          </w:p>
        </w:tc>
      </w:tr>
      <w:tr w:rsidR="00BF59B1" w:rsidRPr="00BF59B1" w14:paraId="7E6C37A8" w14:textId="77777777" w:rsidTr="00935055">
        <w:tc>
          <w:tcPr>
            <w:tcW w:w="557" w:type="dxa"/>
            <w:shd w:val="clear" w:color="auto" w:fill="auto"/>
            <w:tcMar>
              <w:top w:w="100" w:type="dxa"/>
              <w:left w:w="100" w:type="dxa"/>
              <w:bottom w:w="100" w:type="dxa"/>
              <w:right w:w="100" w:type="dxa"/>
            </w:tcMar>
          </w:tcPr>
          <w:p w14:paraId="75AAF2D8"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3.</w:t>
            </w:r>
          </w:p>
        </w:tc>
        <w:tc>
          <w:tcPr>
            <w:tcW w:w="1560" w:type="dxa"/>
            <w:shd w:val="clear" w:color="auto" w:fill="auto"/>
            <w:tcMar>
              <w:top w:w="100" w:type="dxa"/>
              <w:left w:w="100" w:type="dxa"/>
              <w:bottom w:w="100" w:type="dxa"/>
              <w:right w:w="100" w:type="dxa"/>
            </w:tcMar>
          </w:tcPr>
          <w:p w14:paraId="3A335017"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Dabasgāze</w:t>
            </w:r>
          </w:p>
        </w:tc>
        <w:tc>
          <w:tcPr>
            <w:tcW w:w="1984" w:type="dxa"/>
            <w:shd w:val="clear" w:color="auto" w:fill="auto"/>
            <w:tcMar>
              <w:top w:w="100" w:type="dxa"/>
              <w:left w:w="100" w:type="dxa"/>
              <w:bottom w:w="100" w:type="dxa"/>
              <w:right w:w="100" w:type="dxa"/>
            </w:tcMar>
          </w:tcPr>
          <w:p w14:paraId="5D945380"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Somija</w:t>
            </w:r>
          </w:p>
          <w:p w14:paraId="1E544AD7"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Lietuva</w:t>
            </w:r>
          </w:p>
          <w:p w14:paraId="22C7DED1"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lastRenderedPageBreak/>
              <w:t>Čehija</w:t>
            </w:r>
            <w:r w:rsidRPr="00BF59B1">
              <w:rPr>
                <w:sz w:val="20"/>
                <w:szCs w:val="20"/>
                <w:vertAlign w:val="superscript"/>
                <w:lang w:bidi="he-IL"/>
              </w:rPr>
              <w:footnoteReference w:id="37"/>
            </w:r>
          </w:p>
        </w:tc>
        <w:tc>
          <w:tcPr>
            <w:tcW w:w="1559" w:type="dxa"/>
            <w:shd w:val="clear" w:color="auto" w:fill="auto"/>
            <w:tcMar>
              <w:top w:w="100" w:type="dxa"/>
              <w:left w:w="100" w:type="dxa"/>
              <w:bottom w:w="100" w:type="dxa"/>
              <w:right w:w="100" w:type="dxa"/>
            </w:tcMar>
          </w:tcPr>
          <w:p w14:paraId="68BBC10E"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lastRenderedPageBreak/>
              <w:t>32,7%</w:t>
            </w:r>
          </w:p>
        </w:tc>
        <w:tc>
          <w:tcPr>
            <w:tcW w:w="2694" w:type="dxa"/>
            <w:shd w:val="clear" w:color="auto" w:fill="auto"/>
            <w:tcMar>
              <w:top w:w="100" w:type="dxa"/>
              <w:left w:w="100" w:type="dxa"/>
              <w:bottom w:w="100" w:type="dxa"/>
              <w:right w:w="100" w:type="dxa"/>
            </w:tcMar>
          </w:tcPr>
          <w:p w14:paraId="05EA1AB8"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Izmanto visā valsts pārvaldē; iespējams standartizēt produktu.</w:t>
            </w:r>
          </w:p>
        </w:tc>
      </w:tr>
      <w:tr w:rsidR="00BF59B1" w:rsidRPr="00BF59B1" w14:paraId="50A2175D" w14:textId="77777777" w:rsidTr="00935055">
        <w:tc>
          <w:tcPr>
            <w:tcW w:w="557" w:type="dxa"/>
            <w:shd w:val="clear" w:color="auto" w:fill="auto"/>
            <w:tcMar>
              <w:top w:w="100" w:type="dxa"/>
              <w:left w:w="100" w:type="dxa"/>
              <w:bottom w:w="100" w:type="dxa"/>
              <w:right w:w="100" w:type="dxa"/>
            </w:tcMar>
          </w:tcPr>
          <w:p w14:paraId="52CB9736"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4.</w:t>
            </w:r>
          </w:p>
        </w:tc>
        <w:tc>
          <w:tcPr>
            <w:tcW w:w="1560" w:type="dxa"/>
            <w:shd w:val="clear" w:color="auto" w:fill="auto"/>
            <w:tcMar>
              <w:top w:w="100" w:type="dxa"/>
              <w:left w:w="100" w:type="dxa"/>
              <w:bottom w:w="100" w:type="dxa"/>
              <w:right w:w="100" w:type="dxa"/>
            </w:tcMar>
          </w:tcPr>
          <w:p w14:paraId="6774D06D"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Telekomunikāciju produkti (tīkli, mobilie tālruņi, fiksētie tālruņi, telefona centrāles)</w:t>
            </w:r>
          </w:p>
        </w:tc>
        <w:tc>
          <w:tcPr>
            <w:tcW w:w="1984" w:type="dxa"/>
            <w:shd w:val="clear" w:color="auto" w:fill="auto"/>
            <w:tcMar>
              <w:top w:w="100" w:type="dxa"/>
              <w:left w:w="100" w:type="dxa"/>
              <w:bottom w:w="100" w:type="dxa"/>
              <w:right w:w="100" w:type="dxa"/>
            </w:tcMar>
          </w:tcPr>
          <w:p w14:paraId="076CDACA"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Lielbritānija</w:t>
            </w:r>
          </w:p>
          <w:p w14:paraId="76122E27"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Lietuva</w:t>
            </w:r>
          </w:p>
          <w:p w14:paraId="328185E8"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Dānija</w:t>
            </w:r>
          </w:p>
          <w:p w14:paraId="2DFAD2F3"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Čehija</w:t>
            </w:r>
          </w:p>
        </w:tc>
        <w:tc>
          <w:tcPr>
            <w:tcW w:w="1559" w:type="dxa"/>
            <w:shd w:val="clear" w:color="auto" w:fill="auto"/>
            <w:tcMar>
              <w:top w:w="100" w:type="dxa"/>
              <w:left w:w="100" w:type="dxa"/>
              <w:bottom w:w="100" w:type="dxa"/>
              <w:right w:w="100" w:type="dxa"/>
            </w:tcMar>
          </w:tcPr>
          <w:p w14:paraId="0A7B7A90"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10,9%</w:t>
            </w:r>
          </w:p>
        </w:tc>
        <w:tc>
          <w:tcPr>
            <w:tcW w:w="2694" w:type="dxa"/>
            <w:shd w:val="clear" w:color="auto" w:fill="auto"/>
            <w:tcMar>
              <w:top w:w="100" w:type="dxa"/>
              <w:left w:w="100" w:type="dxa"/>
              <w:bottom w:w="100" w:type="dxa"/>
              <w:right w:w="100" w:type="dxa"/>
            </w:tcMar>
          </w:tcPr>
          <w:p w14:paraId="3E19A853"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Izmanto visā valsts pārvaldē; iespējams standartizēt produktu.</w:t>
            </w:r>
          </w:p>
        </w:tc>
      </w:tr>
      <w:tr w:rsidR="00BF59B1" w:rsidRPr="00BF59B1" w14:paraId="123C0706" w14:textId="77777777" w:rsidTr="00935055">
        <w:tc>
          <w:tcPr>
            <w:tcW w:w="557" w:type="dxa"/>
            <w:shd w:val="clear" w:color="auto" w:fill="auto"/>
            <w:tcMar>
              <w:top w:w="100" w:type="dxa"/>
              <w:left w:w="100" w:type="dxa"/>
              <w:bottom w:w="100" w:type="dxa"/>
              <w:right w:w="100" w:type="dxa"/>
            </w:tcMar>
          </w:tcPr>
          <w:p w14:paraId="3F8AAD44"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5.</w:t>
            </w:r>
          </w:p>
        </w:tc>
        <w:tc>
          <w:tcPr>
            <w:tcW w:w="1560" w:type="dxa"/>
            <w:shd w:val="clear" w:color="auto" w:fill="auto"/>
            <w:tcMar>
              <w:top w:w="100" w:type="dxa"/>
              <w:left w:w="100" w:type="dxa"/>
              <w:bottom w:w="100" w:type="dxa"/>
              <w:right w:w="100" w:type="dxa"/>
            </w:tcMar>
          </w:tcPr>
          <w:p w14:paraId="4625D3F5"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Autotransports</w:t>
            </w:r>
          </w:p>
        </w:tc>
        <w:tc>
          <w:tcPr>
            <w:tcW w:w="1984" w:type="dxa"/>
            <w:shd w:val="clear" w:color="auto" w:fill="auto"/>
            <w:tcMar>
              <w:top w:w="100" w:type="dxa"/>
              <w:left w:w="100" w:type="dxa"/>
              <w:bottom w:w="100" w:type="dxa"/>
              <w:right w:w="100" w:type="dxa"/>
            </w:tcMar>
          </w:tcPr>
          <w:p w14:paraId="34413812"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Lielbritānija</w:t>
            </w:r>
          </w:p>
          <w:p w14:paraId="4510CAC1"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Somija</w:t>
            </w:r>
          </w:p>
          <w:p w14:paraId="303F1B24"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 xml:space="preserve">Lietuva </w:t>
            </w:r>
          </w:p>
          <w:p w14:paraId="0001036E"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Dānija</w:t>
            </w:r>
          </w:p>
          <w:p w14:paraId="41ED5426"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Čehija</w:t>
            </w:r>
          </w:p>
        </w:tc>
        <w:tc>
          <w:tcPr>
            <w:tcW w:w="1559" w:type="dxa"/>
            <w:shd w:val="clear" w:color="auto" w:fill="auto"/>
            <w:tcMar>
              <w:top w:w="100" w:type="dxa"/>
              <w:left w:w="100" w:type="dxa"/>
              <w:bottom w:w="100" w:type="dxa"/>
              <w:right w:w="100" w:type="dxa"/>
            </w:tcMar>
          </w:tcPr>
          <w:p w14:paraId="48C210B2"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43,8%</w:t>
            </w:r>
          </w:p>
        </w:tc>
        <w:tc>
          <w:tcPr>
            <w:tcW w:w="2694" w:type="dxa"/>
            <w:shd w:val="clear" w:color="auto" w:fill="auto"/>
            <w:tcMar>
              <w:top w:w="100" w:type="dxa"/>
              <w:left w:w="100" w:type="dxa"/>
              <w:bottom w:w="100" w:type="dxa"/>
              <w:right w:w="100" w:type="dxa"/>
            </w:tcMar>
          </w:tcPr>
          <w:p w14:paraId="58074AAA"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Izmanto liela daļa valsts pārvaldes iestāžu, iespējams standartizēt produktu.</w:t>
            </w:r>
          </w:p>
        </w:tc>
      </w:tr>
      <w:tr w:rsidR="00BF59B1" w:rsidRPr="00BF59B1" w14:paraId="64DA124C" w14:textId="77777777" w:rsidTr="00935055">
        <w:tc>
          <w:tcPr>
            <w:tcW w:w="557" w:type="dxa"/>
            <w:shd w:val="clear" w:color="auto" w:fill="auto"/>
            <w:tcMar>
              <w:top w:w="100" w:type="dxa"/>
              <w:left w:w="100" w:type="dxa"/>
              <w:bottom w:w="100" w:type="dxa"/>
              <w:right w:w="100" w:type="dxa"/>
            </w:tcMar>
          </w:tcPr>
          <w:p w14:paraId="5E3E5A6F"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6.</w:t>
            </w:r>
          </w:p>
        </w:tc>
        <w:tc>
          <w:tcPr>
            <w:tcW w:w="1560" w:type="dxa"/>
            <w:shd w:val="clear" w:color="auto" w:fill="auto"/>
            <w:tcMar>
              <w:top w:w="100" w:type="dxa"/>
              <w:left w:w="100" w:type="dxa"/>
              <w:bottom w:w="100" w:type="dxa"/>
              <w:right w:w="100" w:type="dxa"/>
            </w:tcMar>
          </w:tcPr>
          <w:p w14:paraId="19203416"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Pasta pakalpojumi</w:t>
            </w:r>
          </w:p>
        </w:tc>
        <w:tc>
          <w:tcPr>
            <w:tcW w:w="1984" w:type="dxa"/>
            <w:shd w:val="clear" w:color="auto" w:fill="auto"/>
            <w:tcMar>
              <w:top w:w="100" w:type="dxa"/>
              <w:left w:w="100" w:type="dxa"/>
              <w:bottom w:w="100" w:type="dxa"/>
              <w:right w:w="100" w:type="dxa"/>
            </w:tcMar>
          </w:tcPr>
          <w:p w14:paraId="037AE8B8"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Somija</w:t>
            </w:r>
          </w:p>
          <w:p w14:paraId="1D3E7B37"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Lietuva</w:t>
            </w:r>
          </w:p>
        </w:tc>
        <w:tc>
          <w:tcPr>
            <w:tcW w:w="1559" w:type="dxa"/>
            <w:shd w:val="clear" w:color="auto" w:fill="auto"/>
            <w:tcMar>
              <w:top w:w="100" w:type="dxa"/>
              <w:left w:w="100" w:type="dxa"/>
              <w:bottom w:w="100" w:type="dxa"/>
              <w:right w:w="100" w:type="dxa"/>
            </w:tcMar>
          </w:tcPr>
          <w:p w14:paraId="0109B271"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74,6%</w:t>
            </w:r>
          </w:p>
        </w:tc>
        <w:tc>
          <w:tcPr>
            <w:tcW w:w="2694" w:type="dxa"/>
            <w:shd w:val="clear" w:color="auto" w:fill="auto"/>
            <w:tcMar>
              <w:top w:w="100" w:type="dxa"/>
              <w:left w:w="100" w:type="dxa"/>
              <w:bottom w:w="100" w:type="dxa"/>
              <w:right w:w="100" w:type="dxa"/>
            </w:tcMar>
          </w:tcPr>
          <w:p w14:paraId="6C0F5B23"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 xml:space="preserve">Izmanto visā valsts pārvaldē, iespējams standartizēt produktu. </w:t>
            </w:r>
          </w:p>
        </w:tc>
      </w:tr>
      <w:tr w:rsidR="00BF59B1" w:rsidRPr="00BF59B1" w14:paraId="57771513" w14:textId="77777777" w:rsidTr="00935055">
        <w:tc>
          <w:tcPr>
            <w:tcW w:w="557" w:type="dxa"/>
            <w:shd w:val="clear" w:color="auto" w:fill="auto"/>
            <w:tcMar>
              <w:top w:w="100" w:type="dxa"/>
              <w:left w:w="100" w:type="dxa"/>
              <w:bottom w:w="100" w:type="dxa"/>
              <w:right w:w="100" w:type="dxa"/>
            </w:tcMar>
          </w:tcPr>
          <w:p w14:paraId="34B3022A"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7.</w:t>
            </w:r>
          </w:p>
        </w:tc>
        <w:tc>
          <w:tcPr>
            <w:tcW w:w="1560" w:type="dxa"/>
            <w:shd w:val="clear" w:color="auto" w:fill="auto"/>
            <w:tcMar>
              <w:top w:w="100" w:type="dxa"/>
              <w:left w:w="100" w:type="dxa"/>
              <w:bottom w:w="100" w:type="dxa"/>
              <w:right w:w="100" w:type="dxa"/>
            </w:tcMar>
          </w:tcPr>
          <w:p w14:paraId="5266D5BB"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Kurjeru pakalpojumi</w:t>
            </w:r>
          </w:p>
        </w:tc>
        <w:tc>
          <w:tcPr>
            <w:tcW w:w="1984" w:type="dxa"/>
            <w:shd w:val="clear" w:color="auto" w:fill="auto"/>
            <w:tcMar>
              <w:top w:w="100" w:type="dxa"/>
              <w:left w:w="100" w:type="dxa"/>
              <w:bottom w:w="100" w:type="dxa"/>
              <w:right w:w="100" w:type="dxa"/>
            </w:tcMar>
          </w:tcPr>
          <w:p w14:paraId="4E2243EB"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Somija</w:t>
            </w:r>
          </w:p>
          <w:p w14:paraId="1394782C"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Lietuva</w:t>
            </w:r>
          </w:p>
        </w:tc>
        <w:tc>
          <w:tcPr>
            <w:tcW w:w="1559" w:type="dxa"/>
            <w:shd w:val="clear" w:color="auto" w:fill="auto"/>
            <w:tcMar>
              <w:top w:w="100" w:type="dxa"/>
              <w:left w:w="100" w:type="dxa"/>
              <w:bottom w:w="100" w:type="dxa"/>
              <w:right w:w="100" w:type="dxa"/>
            </w:tcMar>
          </w:tcPr>
          <w:p w14:paraId="41D2F5BE"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0%</w:t>
            </w:r>
          </w:p>
        </w:tc>
        <w:tc>
          <w:tcPr>
            <w:tcW w:w="2694" w:type="dxa"/>
            <w:shd w:val="clear" w:color="auto" w:fill="auto"/>
            <w:tcMar>
              <w:top w:w="100" w:type="dxa"/>
              <w:left w:w="100" w:type="dxa"/>
              <w:bottom w:w="100" w:type="dxa"/>
              <w:right w:w="100" w:type="dxa"/>
            </w:tcMar>
          </w:tcPr>
          <w:p w14:paraId="552A57FC"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Izmanto liela daļa valsts pārvaldes iestāžu, iespējams standartizēt produktu.</w:t>
            </w:r>
          </w:p>
        </w:tc>
      </w:tr>
      <w:tr w:rsidR="00BF59B1" w:rsidRPr="00BF59B1" w14:paraId="3C658F36" w14:textId="77777777" w:rsidTr="00935055">
        <w:tc>
          <w:tcPr>
            <w:tcW w:w="557" w:type="dxa"/>
            <w:shd w:val="clear" w:color="auto" w:fill="auto"/>
            <w:tcMar>
              <w:top w:w="100" w:type="dxa"/>
              <w:left w:w="100" w:type="dxa"/>
              <w:bottom w:w="100" w:type="dxa"/>
              <w:right w:w="100" w:type="dxa"/>
            </w:tcMar>
          </w:tcPr>
          <w:p w14:paraId="07FE4E62"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8.</w:t>
            </w:r>
          </w:p>
        </w:tc>
        <w:tc>
          <w:tcPr>
            <w:tcW w:w="1560" w:type="dxa"/>
            <w:shd w:val="clear" w:color="auto" w:fill="auto"/>
            <w:tcMar>
              <w:top w:w="100" w:type="dxa"/>
              <w:left w:w="100" w:type="dxa"/>
              <w:bottom w:w="100" w:type="dxa"/>
              <w:right w:w="100" w:type="dxa"/>
            </w:tcMar>
          </w:tcPr>
          <w:p w14:paraId="4211C212"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Veselības apdrošināšana</w:t>
            </w:r>
          </w:p>
        </w:tc>
        <w:tc>
          <w:tcPr>
            <w:tcW w:w="1984" w:type="dxa"/>
            <w:shd w:val="clear" w:color="auto" w:fill="auto"/>
            <w:tcMar>
              <w:top w:w="100" w:type="dxa"/>
              <w:left w:w="100" w:type="dxa"/>
              <w:bottom w:w="100" w:type="dxa"/>
              <w:right w:w="100" w:type="dxa"/>
            </w:tcMar>
          </w:tcPr>
          <w:p w14:paraId="3E4EF66B"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Somija</w:t>
            </w:r>
          </w:p>
        </w:tc>
        <w:tc>
          <w:tcPr>
            <w:tcW w:w="1559" w:type="dxa"/>
            <w:shd w:val="clear" w:color="auto" w:fill="auto"/>
            <w:tcMar>
              <w:top w:w="100" w:type="dxa"/>
              <w:left w:w="100" w:type="dxa"/>
              <w:bottom w:w="100" w:type="dxa"/>
              <w:right w:w="100" w:type="dxa"/>
            </w:tcMar>
          </w:tcPr>
          <w:p w14:paraId="76504474"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38,9%</w:t>
            </w:r>
          </w:p>
        </w:tc>
        <w:tc>
          <w:tcPr>
            <w:tcW w:w="2694" w:type="dxa"/>
            <w:shd w:val="clear" w:color="auto" w:fill="auto"/>
            <w:tcMar>
              <w:top w:w="100" w:type="dxa"/>
              <w:left w:w="100" w:type="dxa"/>
              <w:bottom w:w="100" w:type="dxa"/>
              <w:right w:w="100" w:type="dxa"/>
            </w:tcMar>
          </w:tcPr>
          <w:p w14:paraId="005F1154"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 xml:space="preserve">Izmanto visā valsts pārvaldē, iespējams standartizēt produktu. </w:t>
            </w:r>
          </w:p>
        </w:tc>
      </w:tr>
      <w:tr w:rsidR="000F66E0" w:rsidRPr="00BF59B1" w14:paraId="3FCF8836" w14:textId="77777777" w:rsidTr="00935055">
        <w:tc>
          <w:tcPr>
            <w:tcW w:w="557" w:type="dxa"/>
            <w:shd w:val="clear" w:color="auto" w:fill="auto"/>
            <w:tcMar>
              <w:top w:w="100" w:type="dxa"/>
              <w:left w:w="100" w:type="dxa"/>
              <w:bottom w:w="100" w:type="dxa"/>
              <w:right w:w="100" w:type="dxa"/>
            </w:tcMar>
          </w:tcPr>
          <w:p w14:paraId="5B36594B"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9.</w:t>
            </w:r>
          </w:p>
        </w:tc>
        <w:tc>
          <w:tcPr>
            <w:tcW w:w="1560" w:type="dxa"/>
            <w:shd w:val="clear" w:color="auto" w:fill="auto"/>
            <w:tcMar>
              <w:top w:w="100" w:type="dxa"/>
              <w:left w:w="100" w:type="dxa"/>
              <w:bottom w:w="100" w:type="dxa"/>
              <w:right w:w="100" w:type="dxa"/>
            </w:tcMar>
          </w:tcPr>
          <w:p w14:paraId="4F0C7C1F"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Medicīniskās ierīces, ārstniecības vielas un personiskās higiēnas preces</w:t>
            </w:r>
          </w:p>
        </w:tc>
        <w:tc>
          <w:tcPr>
            <w:tcW w:w="1984" w:type="dxa"/>
            <w:shd w:val="clear" w:color="auto" w:fill="auto"/>
            <w:tcMar>
              <w:top w:w="100" w:type="dxa"/>
              <w:left w:w="100" w:type="dxa"/>
              <w:bottom w:w="100" w:type="dxa"/>
              <w:right w:w="100" w:type="dxa"/>
            </w:tcMar>
          </w:tcPr>
          <w:p w14:paraId="2D027DFD"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Lietuva</w:t>
            </w:r>
          </w:p>
          <w:p w14:paraId="53A82CC0"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Dānija</w:t>
            </w:r>
          </w:p>
          <w:p w14:paraId="75C9936B"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Čehija</w:t>
            </w:r>
          </w:p>
        </w:tc>
        <w:tc>
          <w:tcPr>
            <w:tcW w:w="1559" w:type="dxa"/>
            <w:shd w:val="clear" w:color="auto" w:fill="auto"/>
            <w:tcMar>
              <w:top w:w="100" w:type="dxa"/>
              <w:left w:w="100" w:type="dxa"/>
              <w:bottom w:w="100" w:type="dxa"/>
              <w:right w:w="100" w:type="dxa"/>
            </w:tcMar>
          </w:tcPr>
          <w:p w14:paraId="51296FA0"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5,0%</w:t>
            </w:r>
          </w:p>
        </w:tc>
        <w:tc>
          <w:tcPr>
            <w:tcW w:w="2694" w:type="dxa"/>
            <w:shd w:val="clear" w:color="auto" w:fill="auto"/>
            <w:tcMar>
              <w:top w:w="100" w:type="dxa"/>
              <w:left w:w="100" w:type="dxa"/>
              <w:bottom w:w="100" w:type="dxa"/>
              <w:right w:w="100" w:type="dxa"/>
            </w:tcMar>
          </w:tcPr>
          <w:p w14:paraId="3DAC1B6D" w14:textId="77777777" w:rsidR="000F66E0" w:rsidRPr="00BF59B1" w:rsidRDefault="000F66E0" w:rsidP="00287776">
            <w:pPr>
              <w:widowControl w:val="0"/>
              <w:tabs>
                <w:tab w:val="left" w:pos="709"/>
              </w:tabs>
              <w:snapToGrid w:val="0"/>
              <w:rPr>
                <w:sz w:val="20"/>
                <w:szCs w:val="20"/>
                <w:lang w:bidi="he-IL"/>
              </w:rPr>
            </w:pPr>
            <w:r w:rsidRPr="00BF59B1">
              <w:rPr>
                <w:sz w:val="20"/>
                <w:szCs w:val="20"/>
                <w:lang w:bidi="he-IL"/>
              </w:rPr>
              <w:t xml:space="preserve">Attiecināmi uz veselības un labklājības nozarēm, iespējams standartizēt produktus. </w:t>
            </w:r>
          </w:p>
        </w:tc>
      </w:tr>
    </w:tbl>
    <w:p w14:paraId="20B76586" w14:textId="77777777" w:rsidR="00B315DB" w:rsidRPr="00BF59B1" w:rsidRDefault="00B315DB">
      <w:pPr>
        <w:ind w:firstLine="720"/>
        <w:jc w:val="center"/>
        <w:rPr>
          <w:b/>
          <w:bCs/>
        </w:rPr>
      </w:pPr>
    </w:p>
    <w:p w14:paraId="19509C3F" w14:textId="2741C1E0" w:rsidR="008E7002" w:rsidRPr="00BF59B1" w:rsidRDefault="008E7002" w:rsidP="00AA1E13">
      <w:pPr>
        <w:ind w:firstLine="720"/>
        <w:jc w:val="center"/>
        <w:rPr>
          <w:b/>
          <w:bCs/>
        </w:rPr>
      </w:pPr>
      <w:r w:rsidRPr="00BF59B1">
        <w:rPr>
          <w:b/>
          <w:bCs/>
        </w:rPr>
        <w:t xml:space="preserve">III </w:t>
      </w:r>
      <w:proofErr w:type="spellStart"/>
      <w:r w:rsidRPr="00BF59B1">
        <w:rPr>
          <w:b/>
          <w:bCs/>
        </w:rPr>
        <w:t>Profesionalizācijas</w:t>
      </w:r>
      <w:proofErr w:type="spellEnd"/>
      <w:r w:rsidRPr="00BF59B1">
        <w:rPr>
          <w:b/>
          <w:bCs/>
        </w:rPr>
        <w:t xml:space="preserve"> stratēģija</w:t>
      </w:r>
    </w:p>
    <w:p w14:paraId="4486CF8A" w14:textId="77777777" w:rsidR="008E7002" w:rsidRPr="00BF59B1" w:rsidRDefault="008E7002" w:rsidP="008E7002">
      <w:pPr>
        <w:ind w:firstLine="720"/>
        <w:jc w:val="both"/>
        <w:rPr>
          <w:b/>
          <w:bCs/>
        </w:rPr>
      </w:pPr>
    </w:p>
    <w:p w14:paraId="2B4E67E0" w14:textId="620C75F6" w:rsidR="002A20D9" w:rsidRPr="00BF59B1" w:rsidRDefault="001511FF" w:rsidP="005E0B75">
      <w:pPr>
        <w:ind w:firstLine="720"/>
        <w:jc w:val="both"/>
      </w:pPr>
      <w:r w:rsidRPr="00BF59B1">
        <w:t xml:space="preserve">Centralizācijas aspekts ir būtisks ne vien ekonomiskā vai administratīvā kontekstā, bet vienlaikus arī iepirkumu veicēju </w:t>
      </w:r>
      <w:proofErr w:type="spellStart"/>
      <w:r w:rsidRPr="00BF59B1">
        <w:t>profesionalizācijas</w:t>
      </w:r>
      <w:proofErr w:type="spellEnd"/>
      <w:r w:rsidRPr="00BF59B1">
        <w:t xml:space="preserve"> kontekstā.</w:t>
      </w:r>
      <w:r w:rsidR="004C464F" w:rsidRPr="00BF59B1">
        <w:t xml:space="preserve"> Turklāt centralizācija </w:t>
      </w:r>
      <w:proofErr w:type="spellStart"/>
      <w:r w:rsidR="004C464F" w:rsidRPr="00BF59B1">
        <w:t>profesionalizāciju</w:t>
      </w:r>
      <w:proofErr w:type="spellEnd"/>
      <w:r w:rsidR="004C464F" w:rsidRPr="00BF59B1">
        <w:t xml:space="preserve"> ietekmē vairākos līmeņos.</w:t>
      </w:r>
      <w:r w:rsidRPr="00BF59B1">
        <w:t xml:space="preserve"> Proti, nav šaubu, ka, veicot vairāk vai sarežģītākus iepirkumus, prakses rezultātā attīstās arī iepirkumu veicēju profesionalitāte. </w:t>
      </w:r>
      <w:r w:rsidR="00C461C8" w:rsidRPr="00BF59B1">
        <w:t xml:space="preserve">Turklāt, ņemot vērā </w:t>
      </w:r>
      <w:proofErr w:type="spellStart"/>
      <w:r w:rsidR="004C464F" w:rsidRPr="00BF59B1">
        <w:t>profesionalizācijā</w:t>
      </w:r>
      <w:proofErr w:type="spellEnd"/>
      <w:r w:rsidR="004C464F" w:rsidRPr="00BF59B1">
        <w:t xml:space="preserve"> iesaistīto institūciju</w:t>
      </w:r>
      <w:r w:rsidR="00C461C8" w:rsidRPr="00BF59B1">
        <w:t xml:space="preserve"> kapacitāti, </w:t>
      </w:r>
      <w:proofErr w:type="spellStart"/>
      <w:r w:rsidR="00C461C8" w:rsidRPr="00BF59B1">
        <w:t>profesionalizācijas</w:t>
      </w:r>
      <w:proofErr w:type="spellEnd"/>
      <w:r w:rsidR="00C461C8" w:rsidRPr="00BF59B1">
        <w:t xml:space="preserve"> pasākumus ir efektīvāk mērķēt uz mazāku iepirkumu veicēju skaitu. Savukārt iepirkumu veicēju prasmes</w:t>
      </w:r>
      <w:r w:rsidRPr="00BF59B1">
        <w:t xml:space="preserve"> ir </w:t>
      </w:r>
      <w:r w:rsidR="004C464F" w:rsidRPr="00BF59B1">
        <w:t xml:space="preserve">būtisks </w:t>
      </w:r>
      <w:r w:rsidRPr="00BF59B1">
        <w:t>priekšnoteikums iepirkumu kvalitātei.</w:t>
      </w:r>
      <w:r w:rsidR="00CD21B5" w:rsidRPr="00BF59B1">
        <w:t xml:space="preserve"> </w:t>
      </w:r>
    </w:p>
    <w:p w14:paraId="02D4B2E2" w14:textId="620EBFB2" w:rsidR="008E7002" w:rsidRPr="00BF59B1" w:rsidRDefault="008E7002" w:rsidP="008E7002">
      <w:pPr>
        <w:ind w:firstLine="720"/>
        <w:jc w:val="both"/>
      </w:pPr>
      <w:r w:rsidRPr="00BF59B1">
        <w:t xml:space="preserve">Novērtējot Eiropas Komisijas </w:t>
      </w:r>
      <w:proofErr w:type="spellStart"/>
      <w:r w:rsidRPr="00BF59B1">
        <w:rPr>
          <w:i/>
          <w:iCs/>
        </w:rPr>
        <w:t>Single</w:t>
      </w:r>
      <w:proofErr w:type="spellEnd"/>
      <w:r w:rsidRPr="00BF59B1">
        <w:rPr>
          <w:i/>
          <w:iCs/>
        </w:rPr>
        <w:t xml:space="preserve"> </w:t>
      </w:r>
      <w:proofErr w:type="spellStart"/>
      <w:r w:rsidRPr="00BF59B1">
        <w:rPr>
          <w:i/>
          <w:iCs/>
        </w:rPr>
        <w:t>Market</w:t>
      </w:r>
      <w:proofErr w:type="spellEnd"/>
      <w:r w:rsidRPr="00BF59B1">
        <w:rPr>
          <w:i/>
          <w:iCs/>
        </w:rPr>
        <w:t xml:space="preserve"> </w:t>
      </w:r>
      <w:proofErr w:type="spellStart"/>
      <w:r w:rsidRPr="00BF59B1">
        <w:rPr>
          <w:i/>
          <w:iCs/>
        </w:rPr>
        <w:t>Scoreboard</w:t>
      </w:r>
      <w:proofErr w:type="spellEnd"/>
      <w:r w:rsidRPr="00BF59B1">
        <w:rPr>
          <w:vertAlign w:val="superscript"/>
        </w:rPr>
        <w:footnoteReference w:id="38"/>
      </w:r>
      <w:r w:rsidRPr="00BF59B1">
        <w:t xml:space="preserve"> aktuālos datus, kā arī Eiropas Semestra rekomendācijas 2019.gadam</w:t>
      </w:r>
      <w:r w:rsidRPr="00BF59B1">
        <w:rPr>
          <w:vertAlign w:val="superscript"/>
        </w:rPr>
        <w:footnoteReference w:id="39"/>
      </w:r>
      <w:r w:rsidRPr="00BF59B1">
        <w:t xml:space="preserve"> un 2020.gadam</w:t>
      </w:r>
      <w:r w:rsidRPr="00BF59B1">
        <w:rPr>
          <w:vertAlign w:val="superscript"/>
        </w:rPr>
        <w:footnoteReference w:id="40"/>
      </w:r>
      <w:r w:rsidRPr="00BF59B1">
        <w:t xml:space="preserve">, secināms, ka situācija publisko iepirkumu jomā Latvijā kopumā ir laba, kā arī Latvija veic pasākumus atsevišķu </w:t>
      </w:r>
      <w:proofErr w:type="spellStart"/>
      <w:r w:rsidRPr="00BF59B1">
        <w:t>problēmjautājumu</w:t>
      </w:r>
      <w:proofErr w:type="spellEnd"/>
      <w:r w:rsidRPr="00BF59B1">
        <w:t xml:space="preserve"> novēršanā</w:t>
      </w:r>
      <w:r w:rsidR="00466279" w:rsidRPr="00BF59B1">
        <w:t>, v</w:t>
      </w:r>
      <w:r w:rsidRPr="00BF59B1">
        <w:t xml:space="preserve">ienlaikus ir </w:t>
      </w:r>
      <w:r w:rsidR="00466279" w:rsidRPr="00BF59B1">
        <w:t xml:space="preserve">tiek </w:t>
      </w:r>
      <w:r w:rsidRPr="00BF59B1">
        <w:t xml:space="preserve">rekomendēts stiprināt publiskā sektora atbildību un efektivitāti, attīstot zināšanu līmeni un </w:t>
      </w:r>
      <w:r w:rsidRPr="00BF59B1">
        <w:lastRenderedPageBreak/>
        <w:t>profesionalitāti, tādējādi kopumā uzlabojot publisko iepirkumu kvalitāti un pārskatāmību.</w:t>
      </w:r>
    </w:p>
    <w:p w14:paraId="34DF4219" w14:textId="4595333B" w:rsidR="008E7002" w:rsidRPr="00BF59B1" w:rsidRDefault="008E7002" w:rsidP="008E7002">
      <w:pPr>
        <w:ind w:firstLine="720"/>
        <w:jc w:val="both"/>
      </w:pPr>
      <w:r w:rsidRPr="00BF59B1">
        <w:t xml:space="preserve">Eiropas Komisijas 2017.gada 3.oktobra ieteikumā 2017/1805 par Publiskā iepirkuma </w:t>
      </w:r>
      <w:proofErr w:type="spellStart"/>
      <w:r w:rsidRPr="00BF59B1">
        <w:t>profesionalizāciju</w:t>
      </w:r>
      <w:proofErr w:type="spellEnd"/>
      <w:r w:rsidRPr="00BF59B1">
        <w:rPr>
          <w:vertAlign w:val="superscript"/>
        </w:rPr>
        <w:footnoteReference w:id="41"/>
      </w:r>
      <w:r w:rsidRPr="00BF59B1">
        <w:t xml:space="preserve"> norādīts, ka publiskā iepirkuma </w:t>
      </w:r>
      <w:proofErr w:type="spellStart"/>
      <w:r w:rsidRPr="00BF59B1">
        <w:t>profesionalizācijas</w:t>
      </w:r>
      <w:proofErr w:type="spellEnd"/>
      <w:r w:rsidRPr="00BF59B1">
        <w:t xml:space="preserve"> mērķis tiek saprasts plaši, tas atspoguļo kopējo uzlabojumu visā to cilvēku profesionālo iemaņu, prasmju, izglītības un pieredzes spektrā, kuri vada publisko iepirkumu vai piedalās uzdevumos, kas saistīti ar iepirkumu. Tas aptver arī rīkus un atbalstu, kā arī iestāžu struktūru iepirkumu politikas jomā, jo tas viss ir nepieciešams, lai racionāli veiktu šo darbu un sasniegtu rezultātus.</w:t>
      </w:r>
    </w:p>
    <w:p w14:paraId="7970AB91" w14:textId="66FE9128" w:rsidR="008E7002" w:rsidRPr="00BF59B1" w:rsidRDefault="008E7002" w:rsidP="008E7002">
      <w:pPr>
        <w:ind w:firstLine="720"/>
        <w:jc w:val="both"/>
      </w:pPr>
      <w:r w:rsidRPr="00BF59B1">
        <w:t xml:space="preserve">Līdz ar to secināms, ka iepirkumu </w:t>
      </w:r>
      <w:proofErr w:type="spellStart"/>
      <w:r w:rsidRPr="00BF59B1">
        <w:t>profesionalizācijas</w:t>
      </w:r>
      <w:proofErr w:type="spellEnd"/>
      <w:r w:rsidRPr="00BF59B1">
        <w:t xml:space="preserve"> jomā nepietiek ar atsevišķiem uz konkrētiem </w:t>
      </w:r>
      <w:proofErr w:type="spellStart"/>
      <w:r w:rsidRPr="00BF59B1">
        <w:t>problēmjautājumiem</w:t>
      </w:r>
      <w:proofErr w:type="spellEnd"/>
      <w:r w:rsidRPr="00BF59B1">
        <w:t xml:space="preserve"> mērķētiem pasākumiem un ir nepieciešama plašāka </w:t>
      </w:r>
      <w:proofErr w:type="spellStart"/>
      <w:r w:rsidRPr="00BF59B1">
        <w:t>profesionalizācijas</w:t>
      </w:r>
      <w:proofErr w:type="spellEnd"/>
      <w:r w:rsidRPr="00BF59B1">
        <w:t xml:space="preserve"> stratēģija, kas aptvertu plašākus darbības virzienus. Tā kā </w:t>
      </w:r>
      <w:r w:rsidR="00792E51" w:rsidRPr="00BF59B1">
        <w:rPr>
          <w:b/>
          <w:bCs/>
        </w:rPr>
        <w:t>IUB</w:t>
      </w:r>
      <w:r w:rsidRPr="00BF59B1">
        <w:rPr>
          <w:b/>
          <w:bCs/>
        </w:rPr>
        <w:t xml:space="preserve"> misija</w:t>
      </w:r>
      <w:r w:rsidRPr="00BF59B1">
        <w:t xml:space="preserve"> ir veicināt tiesisku, atklātu un profesionālu iepirkumu norisi Latvijā</w:t>
      </w:r>
      <w:r w:rsidRPr="00BF59B1">
        <w:rPr>
          <w:vertAlign w:val="superscript"/>
        </w:rPr>
        <w:footnoteReference w:id="42"/>
      </w:r>
      <w:r w:rsidRPr="00BF59B1">
        <w:t xml:space="preserve">, ir likumsakarīgi, ka tieši </w:t>
      </w:r>
      <w:r w:rsidR="00792E51" w:rsidRPr="00BF59B1">
        <w:t>IUB</w:t>
      </w:r>
      <w:r w:rsidRPr="00BF59B1">
        <w:t xml:space="preserve"> pārziņā ir iepirkumu </w:t>
      </w:r>
      <w:proofErr w:type="spellStart"/>
      <w:r w:rsidRPr="00BF59B1">
        <w:t>profesionalizācijas</w:t>
      </w:r>
      <w:proofErr w:type="spellEnd"/>
      <w:r w:rsidRPr="00BF59B1">
        <w:t xml:space="preserve"> veicināšana, vienlaikus sadarbojoties ar citām institūcijām, tādējādi nodrošinot daudzšķautņainu pieeju. </w:t>
      </w:r>
    </w:p>
    <w:p w14:paraId="7272BF80" w14:textId="304D990E" w:rsidR="008E7002" w:rsidRPr="00BF59B1" w:rsidRDefault="00792E51" w:rsidP="008E7002">
      <w:pPr>
        <w:ind w:firstLine="720"/>
        <w:jc w:val="both"/>
      </w:pPr>
      <w:r w:rsidRPr="00BF59B1">
        <w:t>IUB</w:t>
      </w:r>
      <w:r w:rsidR="008E7002" w:rsidRPr="00BF59B1">
        <w:t xml:space="preserve"> funkcijas ļauj </w:t>
      </w:r>
      <w:proofErr w:type="spellStart"/>
      <w:r w:rsidR="008E7002" w:rsidRPr="00BF59B1">
        <w:t>profesionalizācijas</w:t>
      </w:r>
      <w:proofErr w:type="spellEnd"/>
      <w:r w:rsidR="008E7002" w:rsidRPr="00BF59B1">
        <w:t xml:space="preserve"> stratēģijas ieviešanas virzienus attiecināt ne tikai uz apmācībām iepirkumu veicējiem, bet arī uz mērķtiecīgu iepirkumu kvalitātes uzlabošanu, veicot iepirkumu pārbaudes, tomēr lielais pasūtītāju un sabiedrisko pakalpojumu sniedzēju skaits, kā arī </w:t>
      </w:r>
      <w:r w:rsidRPr="00BF59B1">
        <w:t>IUB</w:t>
      </w:r>
      <w:r w:rsidR="008E7002" w:rsidRPr="00BF59B1">
        <w:t xml:space="preserve"> cilvēkresursu apjoms neļauj vienlaikus nodrošināt attīstāmos virzienus visās darbības jomās un vienādā mērā attiecībā uz visiem iepirkumu veicējiem, līdz ar to saskaņā ar </w:t>
      </w:r>
      <w:r w:rsidR="003415C6" w:rsidRPr="00BF59B1">
        <w:t>IUB</w:t>
      </w:r>
      <w:r w:rsidR="008E7002" w:rsidRPr="00BF59B1">
        <w:t xml:space="preserve"> funkciju audita iepirkumu </w:t>
      </w:r>
      <w:proofErr w:type="spellStart"/>
      <w:r w:rsidR="008E7002" w:rsidRPr="00BF59B1">
        <w:t>profesionalizācijas</w:t>
      </w:r>
      <w:proofErr w:type="spellEnd"/>
      <w:r w:rsidR="008E7002" w:rsidRPr="00BF59B1">
        <w:t xml:space="preserve"> jomā) secinājumiem, kā arī ieteikumiem </w:t>
      </w:r>
      <w:proofErr w:type="spellStart"/>
      <w:r w:rsidR="008E7002" w:rsidRPr="00BF59B1">
        <w:t>profesionalizācijas</w:t>
      </w:r>
      <w:proofErr w:type="spellEnd"/>
      <w:r w:rsidR="008E7002" w:rsidRPr="00BF59B1">
        <w:t xml:space="preserve"> stratēģijas izstrādei un uz riskiem balstītas pieejas modeļa izpētes secinājumiem, nepieciešams maksimāli standartizēt ikdienas konsultācijas, nodrošinot viegli pieejamu informāciju tīmekļvietnē, kā arī ieviest risinājumus riskos balstītas pieejas izveidē, </w:t>
      </w:r>
      <w:proofErr w:type="spellStart"/>
      <w:r w:rsidR="008E7002" w:rsidRPr="00BF59B1">
        <w:t>profesionalizācijas</w:t>
      </w:r>
      <w:proofErr w:type="spellEnd"/>
      <w:r w:rsidR="008E7002" w:rsidRPr="00BF59B1">
        <w:t xml:space="preserve"> pasākumus primāri fokusējot, piemēram, uz tiem iepirkumu veicējiem, kuri veic liela apjoma un sarežģītus iepirkumus ne tikai savām vajadzībām vai kuri saskaņā ar noteiktiem kritērijiem un veikto datu izpēti ir identificēti kā riskantākie. Balstoties uz šiem apsvērumiem </w:t>
      </w:r>
      <w:r w:rsidRPr="00BF59B1">
        <w:t>IUB</w:t>
      </w:r>
      <w:r w:rsidR="008E7002" w:rsidRPr="00BF59B1">
        <w:t xml:space="preserve"> ir izvirzījis </w:t>
      </w:r>
      <w:proofErr w:type="spellStart"/>
      <w:r w:rsidR="008E7002" w:rsidRPr="00BF59B1">
        <w:t>profesionalizācijas</w:t>
      </w:r>
      <w:proofErr w:type="spellEnd"/>
      <w:r w:rsidR="008E7002" w:rsidRPr="00BF59B1">
        <w:t xml:space="preserve"> stratēģijas mērķi un noteicis stratēģiskās prioritātes un darbības virzienus.</w:t>
      </w:r>
    </w:p>
    <w:p w14:paraId="37298C02" w14:textId="44D3B0BE" w:rsidR="008E7002" w:rsidRPr="00BF59B1" w:rsidRDefault="008E7002" w:rsidP="008E7002">
      <w:pPr>
        <w:ind w:firstLine="720"/>
        <w:jc w:val="both"/>
      </w:pPr>
      <w:proofErr w:type="spellStart"/>
      <w:r w:rsidRPr="00BF59B1">
        <w:rPr>
          <w:b/>
          <w:bCs/>
        </w:rPr>
        <w:t>Profesionalizācijas</w:t>
      </w:r>
      <w:proofErr w:type="spellEnd"/>
      <w:r w:rsidRPr="00BF59B1">
        <w:rPr>
          <w:b/>
          <w:bCs/>
        </w:rPr>
        <w:t xml:space="preserve"> stratēģijas mērķis</w:t>
      </w:r>
      <w:r w:rsidRPr="00BF59B1">
        <w:t xml:space="preserve">: sistēmiski un mērķtiecīgi attīstīt publiskajos iepirkumos iesaistītos cilvēkresursus, veicināt publisko iepirkumu veicēju profesionālo izaugsmi un </w:t>
      </w:r>
      <w:proofErr w:type="spellStart"/>
      <w:r w:rsidRPr="00BF59B1">
        <w:t>efektivizēt</w:t>
      </w:r>
      <w:proofErr w:type="spellEnd"/>
      <w:r w:rsidRPr="00BF59B1">
        <w:t xml:space="preserve"> publisko iepirkumu uzraudzības mehānismus.</w:t>
      </w:r>
    </w:p>
    <w:p w14:paraId="4FED01F7" w14:textId="4A64C1EF" w:rsidR="008E7002" w:rsidRPr="00BF59B1" w:rsidRDefault="008E7002" w:rsidP="008E7002">
      <w:pPr>
        <w:ind w:firstLine="720"/>
        <w:jc w:val="both"/>
      </w:pPr>
      <w:r w:rsidRPr="00BF59B1">
        <w:rPr>
          <w:b/>
          <w:bCs/>
        </w:rPr>
        <w:t>Stratēģiskās prioritātes un darbības virzieni</w:t>
      </w:r>
      <w:r w:rsidRPr="00BF59B1">
        <w:t>:</w:t>
      </w:r>
    </w:p>
    <w:p w14:paraId="1670C347" w14:textId="77777777" w:rsidR="00C306B0" w:rsidRPr="00BF59B1" w:rsidRDefault="00C306B0" w:rsidP="008E7002">
      <w:pPr>
        <w:ind w:firstLine="720"/>
        <w:jc w:val="both"/>
      </w:pPr>
    </w:p>
    <w:p w14:paraId="52714762" w14:textId="77777777" w:rsidR="008E7002" w:rsidRPr="00BF59B1" w:rsidRDefault="008E7002" w:rsidP="001530A9">
      <w:pPr>
        <w:numPr>
          <w:ilvl w:val="1"/>
          <w:numId w:val="27"/>
        </w:numPr>
        <w:ind w:left="0" w:firstLine="0"/>
        <w:jc w:val="both"/>
        <w:rPr>
          <w:b/>
          <w:bCs/>
        </w:rPr>
      </w:pPr>
      <w:r w:rsidRPr="00BF59B1">
        <w:rPr>
          <w:b/>
          <w:bCs/>
          <w:i/>
          <w:iCs/>
        </w:rPr>
        <w:t>Metodisko palīdzības rīku pilnveidošana un sistematizēšana</w:t>
      </w:r>
    </w:p>
    <w:p w14:paraId="5ECC4E98" w14:textId="0D2C9902" w:rsidR="008E7002" w:rsidRPr="00BF59B1" w:rsidRDefault="008E7002" w:rsidP="008E7002">
      <w:pPr>
        <w:ind w:firstLine="720"/>
        <w:jc w:val="both"/>
      </w:pPr>
      <w:r w:rsidRPr="00BF59B1">
        <w:t xml:space="preserve">Šis virziens ietver aktuālas, standartizētas, viegli uztveramas un pārskatāmas informācijas sagatavošanu un izvietošanu </w:t>
      </w:r>
      <w:r w:rsidR="001530A9" w:rsidRPr="00BF59B1">
        <w:t>IUB</w:t>
      </w:r>
      <w:r w:rsidRPr="00BF59B1">
        <w:t xml:space="preserve"> tīmekļvietnē, lai mazinātu individuālo konsultāciju apjomu un sniegtu iepirkumu veicējiem iespēju tiem nepieciešamo informāciju ērti atrast. Vadoties no ieteikumiem par </w:t>
      </w:r>
      <w:r w:rsidR="001530A9" w:rsidRPr="00BF59B1">
        <w:t xml:space="preserve">IUB </w:t>
      </w:r>
      <w:r w:rsidRPr="00BF59B1">
        <w:t xml:space="preserve">tīmekļvietnes sadaļas </w:t>
      </w:r>
      <w:r w:rsidRPr="00BF59B1">
        <w:rPr>
          <w:i/>
          <w:iCs/>
        </w:rPr>
        <w:t>“</w:t>
      </w:r>
      <w:proofErr w:type="spellStart"/>
      <w:r w:rsidRPr="00BF59B1">
        <w:rPr>
          <w:i/>
          <w:iCs/>
        </w:rPr>
        <w:t>Profesionalizācija</w:t>
      </w:r>
      <w:proofErr w:type="spellEnd"/>
      <w:r w:rsidRPr="00BF59B1">
        <w:rPr>
          <w:i/>
          <w:iCs/>
        </w:rPr>
        <w:t>”</w:t>
      </w:r>
      <w:r w:rsidRPr="00BF59B1">
        <w:t xml:space="preserve"> satura vadības moduļa izstrādi, </w:t>
      </w:r>
      <w:r w:rsidR="001530A9" w:rsidRPr="00BF59B1">
        <w:t xml:space="preserve">IUB </w:t>
      </w:r>
      <w:r w:rsidRPr="00BF59B1">
        <w:t xml:space="preserve">ir uzsācis pieejamo metodisko materiālu strukturēšanu iepirkumu ceļveža veidā. Tādējādi informācija būs atrodama, ņemot vērā iepirkuma posmu, uz kuru konkrētais jautājums attiecināms. Vienlaikus, lai </w:t>
      </w:r>
      <w:r w:rsidR="001530A9" w:rsidRPr="00BF59B1">
        <w:t>IUB</w:t>
      </w:r>
      <w:r w:rsidRPr="00BF59B1">
        <w:t xml:space="preserve"> nodrošinātu vienveidīgu un savstarpēji saskaņotu praksi, kā arī samazinātu administratīvo resursu ieguldījumu, ir attīstāms risinājums iekšējās informācijas apkopošanai, sekmējot </w:t>
      </w:r>
      <w:r w:rsidR="001530A9" w:rsidRPr="00BF59B1">
        <w:t xml:space="preserve">IUB </w:t>
      </w:r>
      <w:r w:rsidRPr="00BF59B1">
        <w:t xml:space="preserve">iekšējo </w:t>
      </w:r>
      <w:proofErr w:type="spellStart"/>
      <w:r w:rsidRPr="00BF59B1">
        <w:t>profesionalizāciju</w:t>
      </w:r>
      <w:proofErr w:type="spellEnd"/>
      <w:r w:rsidRPr="00BF59B1">
        <w:t>.</w:t>
      </w:r>
    </w:p>
    <w:p w14:paraId="02F6A000" w14:textId="77777777" w:rsidR="00C306B0" w:rsidRPr="00BF59B1" w:rsidRDefault="00C306B0" w:rsidP="008E7002">
      <w:pPr>
        <w:ind w:firstLine="720"/>
        <w:jc w:val="both"/>
      </w:pPr>
    </w:p>
    <w:p w14:paraId="3A750320" w14:textId="77777777" w:rsidR="008E7002" w:rsidRPr="00BF59B1" w:rsidRDefault="008E7002" w:rsidP="00AA1E13">
      <w:pPr>
        <w:numPr>
          <w:ilvl w:val="1"/>
          <w:numId w:val="27"/>
        </w:numPr>
        <w:ind w:left="0" w:firstLine="0"/>
        <w:jc w:val="both"/>
        <w:rPr>
          <w:b/>
          <w:bCs/>
          <w:i/>
          <w:iCs/>
        </w:rPr>
      </w:pPr>
      <w:r w:rsidRPr="00BF59B1">
        <w:rPr>
          <w:b/>
          <w:bCs/>
          <w:i/>
          <w:iCs/>
        </w:rPr>
        <w:t>Iepirkumu veicēju profesionalitātes attīstība, mērķtiecīgi apmācot iepirkumu veicējus, tajā skaitā</w:t>
      </w:r>
      <w:r w:rsidRPr="00BF59B1" w:rsidDel="00823BD0">
        <w:rPr>
          <w:b/>
          <w:bCs/>
          <w:i/>
          <w:iCs/>
        </w:rPr>
        <w:t xml:space="preserve"> </w:t>
      </w:r>
      <w:r w:rsidRPr="00BF59B1">
        <w:rPr>
          <w:b/>
          <w:bCs/>
          <w:i/>
          <w:iCs/>
        </w:rPr>
        <w:t>koncentrējot zināšanas un prasmes kompetenču centros</w:t>
      </w:r>
    </w:p>
    <w:p w14:paraId="3605B9FE" w14:textId="326C60B2" w:rsidR="008E7002" w:rsidRPr="00BF59B1" w:rsidRDefault="008E7002" w:rsidP="008E7002">
      <w:pPr>
        <w:ind w:firstLine="720"/>
        <w:jc w:val="both"/>
      </w:pPr>
      <w:r w:rsidRPr="00BF59B1">
        <w:t xml:space="preserve">Iepirkumu veicēju kompetences paaugstināšanā liela nozīme ir nepieciešamo kompetenču noteikšanā un izvērtēšanā, kā arī atbilstošu zināšanu ieguvē. Ņemot vērā Eiropas Komisijas izstrādāto iepirkumu speciālistu kompetenču metodiku </w:t>
      </w:r>
      <w:proofErr w:type="spellStart"/>
      <w:r w:rsidRPr="00BF59B1">
        <w:rPr>
          <w:i/>
          <w:iCs/>
        </w:rPr>
        <w:t>ProcurCompEU</w:t>
      </w:r>
      <w:proofErr w:type="spellEnd"/>
      <w:r w:rsidRPr="00BF59B1">
        <w:rPr>
          <w:i/>
          <w:iCs/>
          <w:vertAlign w:val="superscript"/>
        </w:rPr>
        <w:footnoteReference w:id="43"/>
      </w:r>
      <w:r w:rsidRPr="00BF59B1">
        <w:t xml:space="preserve">, Valsts administrācijas skola sadarbībā ar </w:t>
      </w:r>
      <w:r w:rsidR="00771019" w:rsidRPr="00BF59B1">
        <w:t>IUB</w:t>
      </w:r>
      <w:r w:rsidRPr="00BF59B1">
        <w:t xml:space="preserve"> ir adaptējusi kompetenču metodiku Latvijas apstākļiem, nosakot iepirkumu veicējiem nepieciešamās kompetences. Uz tās pamata tiek gatavota vienota apmācību programma iepirkumu speciālistiem, kuri, saskaņā ar kompetenču matricu novērtējot savas zināšanas, varēs pēc moduļu principa apgūt noteiktas mācību tēmas. Attiecīgā apmācību programma nodrošinās iespējas apgūt iepirkumu jomas jautājumus arī padziļināti, ņemot vērā aktuālo praksi (piemēram, tiem iepirkumu komisijas priekšsēdētājiem, kas veic liela apjoma vai centralizētus iepirkumus). Savukārt </w:t>
      </w:r>
      <w:r w:rsidR="00771019" w:rsidRPr="00BF59B1">
        <w:t xml:space="preserve">IUB </w:t>
      </w:r>
      <w:r w:rsidRPr="00BF59B1">
        <w:t xml:space="preserve">turpinās nodrošināt informācijas sniegšanu iepirkumu veicējiem par aktualitātēm publisko iepirkumu jomā, piemēram, par jaunākajiem grozījumiem publisko iepirkumu normatīvajos aktos. Vienlaikus zināšanas un kompetence ir koncentrējamas un mērķtiecīgi attīstāmas, ne vien samazinot iepirkumu veicēju skaitu centralizācijas rezultātā, nododot sarežģītu un liela apjoma iepirkumu veikšanu to centralizēto iepirkumu institūciju pārziņā, kuru speciālisti ir attīstījuši savu kompetenci iepirkumu jomā, bet arī veidojot </w:t>
      </w:r>
      <w:r w:rsidRPr="00BF59B1">
        <w:rPr>
          <w:i/>
          <w:iCs/>
        </w:rPr>
        <w:t>ekspertu banku</w:t>
      </w:r>
      <w:r w:rsidRPr="00BF59B1">
        <w:t>, tai skaitā identificējot tos iepirkumu speciālistus, kas sekmīgi apguvuši Valsts administrācijas skolas piedāvāto apmācību programmu un spēj nodot zināšanas citiem iepirkumu speciālistiem, piemēram, savas institūcijas ietvaros vai pieredzes apmaiņas veidā citiem pasūtītājiem, attiecīgi veidojot papildu sadarbību ar šiem speciālistiem.</w:t>
      </w:r>
    </w:p>
    <w:p w14:paraId="02C65161" w14:textId="77777777" w:rsidR="00C306B0" w:rsidRPr="00BF59B1" w:rsidRDefault="00C306B0" w:rsidP="008E7002">
      <w:pPr>
        <w:ind w:firstLine="720"/>
        <w:jc w:val="both"/>
      </w:pPr>
    </w:p>
    <w:p w14:paraId="14BD172C" w14:textId="77777777" w:rsidR="008E7002" w:rsidRPr="00BF59B1" w:rsidRDefault="008E7002" w:rsidP="001530A9">
      <w:pPr>
        <w:numPr>
          <w:ilvl w:val="1"/>
          <w:numId w:val="27"/>
        </w:numPr>
        <w:ind w:left="0" w:firstLine="0"/>
        <w:jc w:val="both"/>
        <w:rPr>
          <w:b/>
          <w:bCs/>
          <w:i/>
          <w:iCs/>
        </w:rPr>
      </w:pPr>
      <w:r w:rsidRPr="00BF59B1">
        <w:rPr>
          <w:b/>
          <w:bCs/>
          <w:i/>
          <w:iCs/>
        </w:rPr>
        <w:t xml:space="preserve">Datos un riskos balstīta IUB snieguma efektivitāte </w:t>
      </w:r>
    </w:p>
    <w:p w14:paraId="64745FBB" w14:textId="77777777" w:rsidR="002A137B" w:rsidRPr="00BF59B1" w:rsidRDefault="00771019" w:rsidP="008E7002">
      <w:pPr>
        <w:ind w:firstLine="720"/>
        <w:jc w:val="both"/>
      </w:pPr>
      <w:r w:rsidRPr="00BF59B1">
        <w:t xml:space="preserve">IUB </w:t>
      </w:r>
      <w:r w:rsidR="008E7002" w:rsidRPr="00BF59B1">
        <w:t xml:space="preserve">savu funkciju ietvaros uzkrāj un apkopo liela apjoma publisko iepirkumu datus. Šo datu mērķtiecīgai izmantošanai ir nepieciešams attīstīt Publikāciju vadības sistēmu un iekšējās procedūras, ieviešot riskos un datos balstītas darbības metodiku. Balstoties uz ārvalstu praksi, </w:t>
      </w:r>
      <w:r w:rsidRPr="00BF59B1">
        <w:t xml:space="preserve">IUB </w:t>
      </w:r>
      <w:r w:rsidR="008E7002" w:rsidRPr="00BF59B1">
        <w:t>ir izstrādājis kritērijus riskanto tirgus sektoru, pasūtītāju un iepirkumu noteikšanai, kas sastāv no divu veidu kritērijiem:</w:t>
      </w:r>
    </w:p>
    <w:p w14:paraId="62268D19" w14:textId="293C7775" w:rsidR="002A137B" w:rsidRPr="00BF59B1" w:rsidRDefault="008E7002" w:rsidP="008E7002">
      <w:pPr>
        <w:ind w:firstLine="720"/>
        <w:jc w:val="both"/>
      </w:pPr>
      <w:r w:rsidRPr="00BF59B1">
        <w:t>1) Pasūtītāju reitingu rīka kritēriji, ar kuru palīdzību ir iespējams novērtēt katra pasūtītāja kopējo sniegumu ilgstošākā laika periodā – vietu reitingā iepriekšējā gadā;</w:t>
      </w:r>
    </w:p>
    <w:p w14:paraId="76B45FBB" w14:textId="034A17AA" w:rsidR="002A137B" w:rsidRPr="00BF59B1" w:rsidRDefault="008E7002" w:rsidP="008E7002">
      <w:pPr>
        <w:ind w:firstLine="720"/>
        <w:jc w:val="both"/>
      </w:pPr>
      <w:r w:rsidRPr="00BF59B1">
        <w:t>2) Sarkano karodziņu kritēriji, ar kuru palīdzību iespējams operatīvi novērtēt konkrētus riskus atsevišķos iepirkumos vai arī atlasīt riskantākās tirgus nozares (sektorus) kopumā.</w:t>
      </w:r>
    </w:p>
    <w:p w14:paraId="352EBAEB" w14:textId="24CD15C5" w:rsidR="008E7002" w:rsidRPr="00BF59B1" w:rsidRDefault="008E7002" w:rsidP="008E7002">
      <w:pPr>
        <w:ind w:firstLine="720"/>
        <w:jc w:val="both"/>
      </w:pPr>
      <w:r w:rsidRPr="00BF59B1">
        <w:t xml:space="preserve">Kritēriji kalpos par pamatu gan pasūtītāju motivācijai novērtēt savu darbību iepirkumu jomā un sasniegt labāku rezultātu, gan </w:t>
      </w:r>
      <w:r w:rsidR="00771019" w:rsidRPr="00BF59B1">
        <w:t xml:space="preserve">IUB </w:t>
      </w:r>
      <w:r w:rsidRPr="00BF59B1">
        <w:t xml:space="preserve">mērķtiecīgai resursu novirzīšanai darbam tieši ar tiem pasūtītājiem, iepirkumiem vai tirgus sektoriem, kuros ir vairāk risku. Ar šo kritēriju palīdzību kopumā tiks uzlabota gan konkrētu atsevišķu iepirkumu kvalitāte, gan pasūtītāju kompetence kopumā un mazināti tādi riski, kā, piemēram, nepietiekama konkurence vai nekvalitatīvi sagatavota iepirkuma dokumentācija, tādā veidā uzlabojot iepirkumu jomas rādītājus. Turklāt riskos un datos balstītas darbības pieeja paredz ne vien publikāciju datu un attiecīgo kritēriju izmantošanu, bet arī </w:t>
      </w:r>
      <w:r w:rsidR="00771019" w:rsidRPr="00BF59B1">
        <w:t>IUB</w:t>
      </w:r>
      <w:r w:rsidRPr="00BF59B1">
        <w:t xml:space="preserve"> funkciju izpildes rezultātā iegūto datu apstrādi un </w:t>
      </w:r>
      <w:proofErr w:type="spellStart"/>
      <w:r w:rsidRPr="00BF59B1">
        <w:t>atkalizmantošanu</w:t>
      </w:r>
      <w:proofErr w:type="spellEnd"/>
      <w:r w:rsidRPr="00BF59B1">
        <w:t>, piemēram, Eiropas Savienības fondu vadībā izmantoto iepirkumu dokumentācijas</w:t>
      </w:r>
      <w:r w:rsidR="002A137B" w:rsidRPr="00BF59B1">
        <w:t xml:space="preserve"> </w:t>
      </w:r>
      <w:proofErr w:type="spellStart"/>
      <w:r w:rsidRPr="00BF59B1">
        <w:t>pirmspārbaužu</w:t>
      </w:r>
      <w:proofErr w:type="spellEnd"/>
      <w:r w:rsidRPr="00BF59B1">
        <w:t xml:space="preserve"> procesā </w:t>
      </w:r>
      <w:r w:rsidRPr="00BF59B1">
        <w:lastRenderedPageBreak/>
        <w:t>iegūto informāciju izmantojot arī</w:t>
      </w:r>
      <w:r w:rsidR="002A137B" w:rsidRPr="00BF59B1">
        <w:t xml:space="preserve"> </w:t>
      </w:r>
      <w:proofErr w:type="spellStart"/>
      <w:r w:rsidRPr="00BF59B1">
        <w:t>profesionalizācijas</w:t>
      </w:r>
      <w:proofErr w:type="spellEnd"/>
      <w:r w:rsidR="002A137B" w:rsidRPr="00BF59B1">
        <w:t xml:space="preserve"> </w:t>
      </w:r>
      <w:r w:rsidRPr="00BF59B1">
        <w:t xml:space="preserve">stratēģijas īstenošanā, apzinot problemātiskās jomas vai pasūtītājus un attiecīgi plānojot preventīva rakstura aktivitātes, piemēram, apmācības. </w:t>
      </w:r>
    </w:p>
    <w:p w14:paraId="217B49AD" w14:textId="0B0D82B2" w:rsidR="008E7002" w:rsidRPr="00BF59B1" w:rsidRDefault="008E7002" w:rsidP="008E7002">
      <w:pPr>
        <w:ind w:firstLine="720"/>
        <w:jc w:val="both"/>
      </w:pPr>
      <w:r w:rsidRPr="00BF59B1">
        <w:t xml:space="preserve">Lai arī stratēģijas ieviešanai ir noteikti trīs atsevišķi virzieni, tomēr tie savstarpēji ir nesaraujami saistīti un vērsti uz vienotu mērķi – iepirkumu veicēju kvalifikācijas un iepirkumu kvalitātes paaugstināšanu, vienlaikus </w:t>
      </w:r>
      <w:proofErr w:type="spellStart"/>
      <w:r w:rsidRPr="00BF59B1">
        <w:t>efektivizējot</w:t>
      </w:r>
      <w:proofErr w:type="spellEnd"/>
      <w:r w:rsidRPr="00BF59B1">
        <w:t xml:space="preserve"> </w:t>
      </w:r>
      <w:r w:rsidR="008623B3" w:rsidRPr="00BF59B1">
        <w:t xml:space="preserve">IUB </w:t>
      </w:r>
      <w:r w:rsidRPr="00BF59B1">
        <w:t>sniegumu.</w:t>
      </w:r>
    </w:p>
    <w:p w14:paraId="14A6FD02" w14:textId="77777777" w:rsidR="008623B3" w:rsidRPr="00BF59B1" w:rsidRDefault="008623B3" w:rsidP="00C55891">
      <w:pPr>
        <w:jc w:val="center"/>
        <w:rPr>
          <w:b/>
          <w:bCs/>
        </w:rPr>
      </w:pPr>
      <w:bookmarkStart w:id="2" w:name="_am8gvk5bb28r" w:colFirst="0" w:colLast="0"/>
      <w:bookmarkEnd w:id="2"/>
    </w:p>
    <w:p w14:paraId="248E1E3B" w14:textId="239E8D7F" w:rsidR="00BF3B56" w:rsidRPr="00BF59B1" w:rsidRDefault="008E7002" w:rsidP="00C55891">
      <w:pPr>
        <w:jc w:val="center"/>
        <w:rPr>
          <w:b/>
          <w:bCs/>
        </w:rPr>
      </w:pPr>
      <w:r w:rsidRPr="00BF59B1">
        <w:rPr>
          <w:b/>
          <w:bCs/>
        </w:rPr>
        <w:t xml:space="preserve">IV </w:t>
      </w:r>
      <w:r w:rsidR="006D5788" w:rsidRPr="00BF59B1">
        <w:rPr>
          <w:b/>
          <w:bCs/>
        </w:rPr>
        <w:t>Secinājumi un priekšlikumi</w:t>
      </w:r>
    </w:p>
    <w:p w14:paraId="7EE6732A" w14:textId="77777777" w:rsidR="00834916" w:rsidRPr="00BF59B1" w:rsidRDefault="00834916" w:rsidP="00D17380">
      <w:pPr>
        <w:ind w:firstLine="720"/>
        <w:jc w:val="both"/>
      </w:pPr>
    </w:p>
    <w:p w14:paraId="5BDA5294" w14:textId="1A78F371" w:rsidR="00E84AAF" w:rsidRPr="00BF59B1" w:rsidRDefault="00E84AAF">
      <w:pPr>
        <w:ind w:firstLine="720"/>
        <w:jc w:val="both"/>
      </w:pPr>
      <w:r w:rsidRPr="00BF59B1">
        <w:t xml:space="preserve">Izvērtējot esošo Latvijas situāciju un ārvalstu pieredzi, </w:t>
      </w:r>
      <w:r w:rsidR="00AB2E2C" w:rsidRPr="00BF59B1">
        <w:t>kopumā</w:t>
      </w:r>
      <w:r w:rsidR="00013BC3" w:rsidRPr="00BF59B1">
        <w:t xml:space="preserve"> iepirkumu centralizācijas jomā Latvijas attīstības virzieni sakrīt ar pasaules, OECD, Eiropas </w:t>
      </w:r>
      <w:r w:rsidR="005046AF" w:rsidRPr="00BF59B1">
        <w:t>K</w:t>
      </w:r>
      <w:r w:rsidR="00013BC3" w:rsidRPr="00BF59B1">
        <w:t xml:space="preserve">omisijas un citu valstu pieredzi. </w:t>
      </w:r>
    </w:p>
    <w:p w14:paraId="2DD4C518" w14:textId="5399A269" w:rsidR="00E84AAF" w:rsidRPr="00BF59B1" w:rsidRDefault="007B631C" w:rsidP="00D4489C">
      <w:pPr>
        <w:ind w:firstLine="720"/>
        <w:jc w:val="both"/>
      </w:pPr>
      <w:r w:rsidRPr="00BF59B1">
        <w:t>Latvija, j</w:t>
      </w:r>
      <w:r w:rsidR="004C65FC" w:rsidRPr="00BF59B1">
        <w:t xml:space="preserve">au kopš 2004.gada ir </w:t>
      </w:r>
      <w:r w:rsidR="005B5F9C" w:rsidRPr="00BF59B1">
        <w:t>veik</w:t>
      </w:r>
      <w:r w:rsidR="00383B26" w:rsidRPr="00BF59B1">
        <w:t>usi</w:t>
      </w:r>
      <w:r w:rsidR="005B5F9C" w:rsidRPr="00BF59B1">
        <w:t xml:space="preserve"> pasākum</w:t>
      </w:r>
      <w:r w:rsidR="00383B26" w:rsidRPr="00BF59B1">
        <w:t>us</w:t>
      </w:r>
      <w:r w:rsidR="005B5F9C" w:rsidRPr="00BF59B1">
        <w:t xml:space="preserve"> </w:t>
      </w:r>
      <w:r w:rsidR="004C65FC" w:rsidRPr="00BF59B1">
        <w:t>iepirkumu centralizācijas jomā, kā arī demonstrējusi sasniegumus, kas ir pietiekami, lai ar tiem rēķinātos nākotnes centralizācijas risinājumu attīstīšanā, jo pastāv jau izveidotas un tālāk attīstāmas struktūras</w:t>
      </w:r>
      <w:r w:rsidRPr="00BF59B1">
        <w:t xml:space="preserve"> un iniciatīvas</w:t>
      </w:r>
      <w:r w:rsidR="004C65FC" w:rsidRPr="00BF59B1">
        <w:t xml:space="preserve">. Ir </w:t>
      </w:r>
      <w:r w:rsidR="00D4489C" w:rsidRPr="00BF59B1">
        <w:t xml:space="preserve">veikti pētījumi un </w:t>
      </w:r>
      <w:r w:rsidR="00BC6AA9" w:rsidRPr="00BF59B1">
        <w:t>virzītas dažās iniciatīvas un pilotprojekti iepirkumu centralizācijas attīstīšanai un veicināšanai</w:t>
      </w:r>
      <w:r w:rsidR="00D4489C" w:rsidRPr="00BF59B1">
        <w:t xml:space="preserve"> – centralizēts elektroenerģijas un degvielas iepirkuma pilotprojekts, inovāciju iepirkums u.c.</w:t>
      </w:r>
      <w:r w:rsidR="00BC6AA9" w:rsidRPr="00BF59B1">
        <w:t>. 2011.gadā ir izstrādātas centralizētu iepi</w:t>
      </w:r>
      <w:r w:rsidR="00BE4D44" w:rsidRPr="00BF59B1">
        <w:t>r</w:t>
      </w:r>
      <w:r w:rsidR="00BC6AA9" w:rsidRPr="00BF59B1">
        <w:t>kum</w:t>
      </w:r>
      <w:r w:rsidR="00C91F0D" w:rsidRPr="00BF59B1">
        <w:t>u</w:t>
      </w:r>
      <w:r w:rsidR="00BC6AA9" w:rsidRPr="00BF59B1">
        <w:t xml:space="preserve"> vadlīnijas</w:t>
      </w:r>
      <w:r w:rsidR="00BA2A4F" w:rsidRPr="00BF59B1">
        <w:rPr>
          <w:rStyle w:val="FootnoteReference"/>
        </w:rPr>
        <w:footnoteReference w:id="44"/>
      </w:r>
      <w:r w:rsidR="00BC6AA9" w:rsidRPr="00BF59B1">
        <w:t xml:space="preserve">, kas </w:t>
      </w:r>
      <w:r w:rsidR="00BE4D44" w:rsidRPr="00BF59B1">
        <w:t>tiek regulāri aktualizētas</w:t>
      </w:r>
      <w:r w:rsidR="004579BB" w:rsidRPr="00BF59B1">
        <w:rPr>
          <w:rStyle w:val="FootnoteReference"/>
        </w:rPr>
        <w:footnoteReference w:id="45"/>
      </w:r>
      <w:r w:rsidR="00BE4D44" w:rsidRPr="00BF59B1">
        <w:t xml:space="preserve">. </w:t>
      </w:r>
    </w:p>
    <w:p w14:paraId="6FF4FE7C" w14:textId="06F7038C" w:rsidR="00D17380" w:rsidRPr="00BF59B1" w:rsidRDefault="00F5204C" w:rsidP="00AD6F03">
      <w:pPr>
        <w:ind w:firstLine="720"/>
        <w:jc w:val="both"/>
        <w:rPr>
          <w:iCs/>
        </w:rPr>
      </w:pPr>
      <w:r w:rsidRPr="00BF59B1">
        <w:t xml:space="preserve">Pasūtītājiem </w:t>
      </w:r>
      <w:r w:rsidR="00CD05F9" w:rsidRPr="00BF59B1">
        <w:t>un attiecīgi t</w:t>
      </w:r>
      <w:r w:rsidR="00EE77F8" w:rsidRPr="00BF59B1">
        <w:t>o</w:t>
      </w:r>
      <w:r w:rsidR="00CD05F9" w:rsidRPr="00BF59B1">
        <w:t xml:space="preserve"> speciālistiem, jāspēj precīzi definēt prasības produktam</w:t>
      </w:r>
      <w:r w:rsidR="00ED1BF3" w:rsidRPr="00BF59B1">
        <w:t>,</w:t>
      </w:r>
      <w:r w:rsidR="00CD05F9" w:rsidRPr="00BF59B1">
        <w:t xml:space="preserve"> kā arī prasības piegādātājiem, kas šo produktu nodrošinās.</w:t>
      </w:r>
      <w:r w:rsidRPr="00BF59B1">
        <w:t xml:space="preserve"> Kā viena no </w:t>
      </w:r>
      <w:r w:rsidR="006D6D5C" w:rsidRPr="00BF59B1">
        <w:t xml:space="preserve">centralizēto </w:t>
      </w:r>
      <w:r w:rsidR="00F264BC" w:rsidRPr="00BF59B1">
        <w:t>iepirkumu</w:t>
      </w:r>
      <w:r w:rsidR="006D6D5C" w:rsidRPr="00BF59B1">
        <w:t xml:space="preserve"> </w:t>
      </w:r>
      <w:r w:rsidRPr="00BF59B1">
        <w:t xml:space="preserve">problēmām ir saistīta ar zināšanu trūkumu visos iepirkumu priekšmetos, jo tas var būt ļoti plašs un ar specifiskām prasībām. </w:t>
      </w:r>
      <w:r w:rsidR="00D17380" w:rsidRPr="00BF59B1">
        <w:t>Tāpat secināts, ka pilnīgi visas individuālās iestāžu vajadzības nevar tikt realizētas centralizētā iepirkumā un kompromisu var panākt tikai, vienādojot iepirkuma priekšmetu</w:t>
      </w:r>
      <w:r w:rsidR="00C91F0D" w:rsidRPr="00BF59B1">
        <w:t>,</w:t>
      </w:r>
      <w:r w:rsidR="00D17380" w:rsidRPr="00BF59B1">
        <w:t xml:space="preserve"> kā rezultātā </w:t>
      </w:r>
      <w:r w:rsidR="006C361F" w:rsidRPr="00BF59B1">
        <w:t>iegūsto</w:t>
      </w:r>
      <w:r w:rsidR="00C91F0D" w:rsidRPr="00BF59B1">
        <w:t>t</w:t>
      </w:r>
      <w:r w:rsidR="00D17380" w:rsidRPr="00BF59B1">
        <w:t xml:space="preserve"> robust</w:t>
      </w:r>
      <w:r w:rsidR="00C91F0D" w:rsidRPr="00BF59B1">
        <w:t>u</w:t>
      </w:r>
      <w:r w:rsidR="00D17380" w:rsidRPr="00BF59B1">
        <w:t xml:space="preserve"> iepirkuma priekšmet</w:t>
      </w:r>
      <w:r w:rsidR="00C91F0D" w:rsidRPr="00BF59B1">
        <w:t>u</w:t>
      </w:r>
      <w:r w:rsidR="00D17380" w:rsidRPr="00BF59B1">
        <w:t xml:space="preserve">, kas atbilst visiem pasūtītājiem, taču, iespējams, pilnībā neapmierina atsevišķas iestādes vajadzības. </w:t>
      </w:r>
    </w:p>
    <w:p w14:paraId="0D050A44" w14:textId="0A75FDAD" w:rsidR="002656BA" w:rsidRPr="00BF59B1" w:rsidRDefault="000C0EB6" w:rsidP="00AD6F03">
      <w:pPr>
        <w:ind w:firstLine="720"/>
        <w:jc w:val="both"/>
      </w:pPr>
      <w:r w:rsidRPr="00BF59B1">
        <w:t>Vērtējot iespējam</w:t>
      </w:r>
      <w:r w:rsidR="004D65A6" w:rsidRPr="00BF59B1">
        <w:t>os</w:t>
      </w:r>
      <w:r w:rsidRPr="00BF59B1">
        <w:t xml:space="preserve"> </w:t>
      </w:r>
      <w:r w:rsidR="004D65A6" w:rsidRPr="00BF59B1">
        <w:t xml:space="preserve">Latvijas iepirkumu centralizācijas </w:t>
      </w:r>
      <w:r w:rsidR="0091134F" w:rsidRPr="00BF59B1">
        <w:t>tālākos virzienus,</w:t>
      </w:r>
      <w:r w:rsidR="00AD6F03" w:rsidRPr="00BF59B1">
        <w:t xml:space="preserve"> pētījumā </w:t>
      </w:r>
      <w:r w:rsidR="00FB3AAB" w:rsidRPr="00BF59B1">
        <w:t>izvirzī</w:t>
      </w:r>
      <w:r w:rsidR="00AD6F03" w:rsidRPr="00BF59B1">
        <w:t>ti</w:t>
      </w:r>
      <w:r w:rsidR="00FB3AAB" w:rsidRPr="00BF59B1">
        <w:t xml:space="preserve"> div</w:t>
      </w:r>
      <w:r w:rsidR="00AD6F03" w:rsidRPr="00BF59B1">
        <w:t>i</w:t>
      </w:r>
      <w:r w:rsidR="00FB3AAB" w:rsidRPr="00BF59B1">
        <w:t xml:space="preserve"> alternatīv</w:t>
      </w:r>
      <w:r w:rsidR="00AD6F03" w:rsidRPr="00BF59B1">
        <w:t>i</w:t>
      </w:r>
      <w:r w:rsidR="00FB3AAB" w:rsidRPr="00BF59B1">
        <w:t xml:space="preserve"> centralizācijas attīstības virzien</w:t>
      </w:r>
      <w:r w:rsidR="00AD6F03" w:rsidRPr="00BF59B1">
        <w:t>i:</w:t>
      </w:r>
    </w:p>
    <w:p w14:paraId="552B9569" w14:textId="62582178" w:rsidR="00631A60" w:rsidRPr="00BF59B1" w:rsidRDefault="00631A60" w:rsidP="00631A60">
      <w:pPr>
        <w:ind w:firstLine="720"/>
        <w:jc w:val="both"/>
      </w:pPr>
      <w:r w:rsidRPr="00BF59B1">
        <w:rPr>
          <w:b/>
        </w:rPr>
        <w:t>ALT1 - “Esošās centralizācijas pieejas attīstība”</w:t>
      </w:r>
      <w:r w:rsidRPr="00BF59B1">
        <w:t>, kas paredz neveidot jaunas institūcijas, bet ļaut iestādēm specializēties kāda specifiska iepirkuma priekšmeta iepirkšanas jomā, to iepērkot visa centrālās pārvaldes līmeņa iestāžu vajadzībām.</w:t>
      </w:r>
    </w:p>
    <w:p w14:paraId="040FBA49" w14:textId="2FC71347" w:rsidR="00631A60" w:rsidRPr="00BF59B1" w:rsidRDefault="00631A60" w:rsidP="00631A60">
      <w:pPr>
        <w:ind w:firstLine="720"/>
        <w:jc w:val="both"/>
      </w:pPr>
      <w:r w:rsidRPr="00BF59B1">
        <w:rPr>
          <w:b/>
        </w:rPr>
        <w:t>ALT2 - “Jauns institucionālais risinājums”</w:t>
      </w:r>
      <w:r w:rsidRPr="00BF59B1">
        <w:t xml:space="preserve">, kas paredz, ka var tikt veidota jauna institūcija, kas veic centralizētus iepirkumus visas centrālās pārvaldes līmeņa iestāžu vajadzībām, vai tiek noteikta jauna funkcija kādā no iestādēm, kas jau veic centralizētus iepirkumus. </w:t>
      </w:r>
    </w:p>
    <w:p w14:paraId="635DF55A" w14:textId="13E7C5DB" w:rsidR="002656BA" w:rsidRPr="00BF59B1" w:rsidRDefault="00307EDA" w:rsidP="006B58C5">
      <w:pPr>
        <w:ind w:firstLine="720"/>
        <w:jc w:val="both"/>
      </w:pPr>
      <w:r w:rsidRPr="00BF59B1">
        <w:t xml:space="preserve">Vērtējos abas </w:t>
      </w:r>
      <w:r w:rsidR="00631A60" w:rsidRPr="00BF59B1">
        <w:t xml:space="preserve">alternatīvas no </w:t>
      </w:r>
      <w:r w:rsidR="00875011" w:rsidRPr="00BF59B1">
        <w:t>tādiem</w:t>
      </w:r>
      <w:r w:rsidR="00631A60" w:rsidRPr="00BF59B1">
        <w:t xml:space="preserve"> aspektiem </w:t>
      </w:r>
      <w:r w:rsidR="00875011" w:rsidRPr="00BF59B1">
        <w:t xml:space="preserve">kā </w:t>
      </w:r>
      <w:r w:rsidR="00631A60" w:rsidRPr="00BF59B1">
        <w:t xml:space="preserve">centralizācijas </w:t>
      </w:r>
      <w:r w:rsidR="00875011" w:rsidRPr="00BF59B1">
        <w:t>ie</w:t>
      </w:r>
      <w:r w:rsidR="00631A60" w:rsidRPr="00BF59B1">
        <w:t>guvumi un negatīvi</w:t>
      </w:r>
      <w:r w:rsidR="00875011" w:rsidRPr="00BF59B1">
        <w:t>e</w:t>
      </w:r>
      <w:r w:rsidR="00631A60" w:rsidRPr="00BF59B1">
        <w:t xml:space="preserve"> aspekti, iepirkumu centralizācijas modeļa ieviešanas nosacījumi,</w:t>
      </w:r>
      <w:r w:rsidR="00875011" w:rsidRPr="00BF59B1">
        <w:t xml:space="preserve"> to</w:t>
      </w:r>
      <w:r w:rsidR="00631A60" w:rsidRPr="00BF59B1">
        <w:t xml:space="preserve"> priekšrocīb</w:t>
      </w:r>
      <w:r w:rsidR="00875011" w:rsidRPr="00BF59B1">
        <w:t>as</w:t>
      </w:r>
      <w:r w:rsidR="00631A60" w:rsidRPr="00BF59B1">
        <w:t>, trūkum</w:t>
      </w:r>
      <w:r w:rsidR="00875011" w:rsidRPr="00BF59B1">
        <w:t>i</w:t>
      </w:r>
      <w:r w:rsidR="00631A60" w:rsidRPr="00BF59B1">
        <w:t>, iespēju un risku kontekstā, no ieviešanai nepieciešamo resursu perspektīvas</w:t>
      </w:r>
      <w:r w:rsidR="00082E57" w:rsidRPr="00BF59B1">
        <w:t>, secināms</w:t>
      </w:r>
      <w:r w:rsidR="00C55330" w:rsidRPr="00BF59B1">
        <w:t>, ka neviena no alternatīvām neuzrāda būtiskas un neapstrīdamas priekšrocības attiecībā pret otru. Tomēr k</w:t>
      </w:r>
      <w:r w:rsidR="008E586A" w:rsidRPr="00BF59B1">
        <w:t>ā atbilstošākā</w:t>
      </w:r>
      <w:r w:rsidR="00603A8C" w:rsidRPr="00BF59B1">
        <w:t>, efektīvākā, kā arī vieglāk īstenojamā</w:t>
      </w:r>
      <w:r w:rsidR="008E586A" w:rsidRPr="00BF59B1">
        <w:t xml:space="preserve"> alternatīv</w:t>
      </w:r>
      <w:r w:rsidR="00652582" w:rsidRPr="00BF59B1">
        <w:t>a</w:t>
      </w:r>
      <w:r w:rsidR="008E586A" w:rsidRPr="00BF59B1">
        <w:t xml:space="preserve"> Latvijas gadījumam pētījumā norādīta ALT1</w:t>
      </w:r>
      <w:r w:rsidR="006D0780" w:rsidRPr="00BF59B1">
        <w:t>, kas paredz neveidot jaunas institūcijas, bet ļaut valsts pārvaldes iestādēm specializēties kāda specifiska iepirkuma priekšmeta iepirkšanas jomā, to iepērkot visas valsts pārvaldes vajadzībām</w:t>
      </w:r>
      <w:r w:rsidR="00603A8C" w:rsidRPr="00BF59B1">
        <w:t xml:space="preserve">. Pēc pētījuma autoru domām tā labāk izmanto jau esošās centralizācijas </w:t>
      </w:r>
      <w:r w:rsidR="00603A8C" w:rsidRPr="00BF59B1">
        <w:lastRenderedPageBreak/>
        <w:t>iestrādes gan attiecībā uz centralizēti izmantojamiem informācij</w:t>
      </w:r>
      <w:r w:rsidR="00652582" w:rsidRPr="00BF59B1">
        <w:t>as</w:t>
      </w:r>
      <w:r w:rsidR="00603A8C" w:rsidRPr="00BF59B1">
        <w:t xml:space="preserve"> komunikācij</w:t>
      </w:r>
      <w:r w:rsidR="00652582" w:rsidRPr="00BF59B1">
        <w:t>as</w:t>
      </w:r>
      <w:r w:rsidR="00603A8C" w:rsidRPr="00BF59B1">
        <w:t xml:space="preserve"> tehnoloģiju risinājumiem, piemēram, DIS, un EIS katalogu sistēma, gan attiecībā uz iestāžu uzkrāto institucionālo kompetenci specifisku iepirkumu priekšmetu jomā</w:t>
      </w:r>
      <w:r w:rsidR="00BC2D2B" w:rsidRPr="00BF59B1">
        <w:t>.</w:t>
      </w:r>
    </w:p>
    <w:p w14:paraId="2DC71CBB" w14:textId="77777777" w:rsidR="00CD44FB" w:rsidRPr="00BF59B1" w:rsidRDefault="00E730BF" w:rsidP="00CD44FB">
      <w:pPr>
        <w:ind w:firstLine="720"/>
        <w:jc w:val="both"/>
      </w:pPr>
      <w:r w:rsidRPr="00BF59B1">
        <w:t xml:space="preserve">Attiecībā uz tipiskākajiem centralizējamiem iepirkumu priekšmetiem un iestādēm, kuras varētu organizēt centralizētu iepirkumu, </w:t>
      </w:r>
      <w:r w:rsidR="006B58C5" w:rsidRPr="00BF59B1">
        <w:t>būtiski būtu ņemt vērā, ka</w:t>
      </w:r>
      <w:r w:rsidRPr="00BF59B1">
        <w:t xml:space="preserve"> minētajam iepirkumu priekšmetam būtu jābūt saistītam ar iestādes pamatdarbības funkcijām, lai iestādei dabiski rastos kompetence šī iepirkuma priekšmeta pārvaldīšanā. </w:t>
      </w:r>
      <w:r w:rsidR="00EA396F" w:rsidRPr="00BF59B1">
        <w:t>Tomēr jāņem vērā, ka ne visās preču un pakalpojumu grup</w:t>
      </w:r>
      <w:r w:rsidR="002C29EA" w:rsidRPr="00BF59B1">
        <w:t>ā</w:t>
      </w:r>
      <w:r w:rsidR="00EA396F" w:rsidRPr="00BF59B1">
        <w:t>s ir veicami centralizēti iepirkumi</w:t>
      </w:r>
      <w:r w:rsidR="00703E04" w:rsidRPr="00BF59B1">
        <w:t xml:space="preserve"> un</w:t>
      </w:r>
      <w:r w:rsidR="00EA396F" w:rsidRPr="00BF59B1">
        <w:t xml:space="preserve"> katrā gadījumā ir jāvērtē</w:t>
      </w:r>
      <w:r w:rsidR="002C29EA" w:rsidRPr="00BF59B1">
        <w:t>,</w:t>
      </w:r>
      <w:r w:rsidR="00EA396F" w:rsidRPr="00BF59B1">
        <w:t xml:space="preserve"> vai</w:t>
      </w:r>
      <w:r w:rsidR="002C29EA" w:rsidRPr="00BF59B1">
        <w:t>,</w:t>
      </w:r>
      <w:r w:rsidR="00EA396F" w:rsidRPr="00BF59B1">
        <w:t xml:space="preserve"> veicot šādu centralizētu iepirkumu</w:t>
      </w:r>
      <w:r w:rsidR="002C29EA" w:rsidRPr="00BF59B1">
        <w:t>,</w:t>
      </w:r>
      <w:r w:rsidR="00EA396F" w:rsidRPr="00BF59B1">
        <w:t xml:space="preserve"> nepastāv konkurences ierobežošana. </w:t>
      </w:r>
      <w:r w:rsidR="00CD44FB" w:rsidRPr="00BF59B1">
        <w:t>Vienlaikus, ņemot vērā pētījumā minēto iespējamo centralizācijas negatīvo aspektu kā konkurences samazināšanos, ir būtiski, ka pasūtītāji, pirms izstrādā iepirkuma dokumentāciju centralizētajos iepirkumos, tirgus izpētes ietvaros izvērtē iespējamos konkurences samazināšanās riskus un nepieciešamības gadījumā pēc iespējas nodrošina pasākumus, kas konkurences samazināšanos novērstu.</w:t>
      </w:r>
    </w:p>
    <w:p w14:paraId="47DBB98D" w14:textId="332622F5" w:rsidR="00683A11" w:rsidRPr="00BF59B1" w:rsidRDefault="00EA396F" w:rsidP="00683A11">
      <w:pPr>
        <w:ind w:firstLine="720"/>
        <w:jc w:val="both"/>
      </w:pPr>
      <w:r w:rsidRPr="00BF59B1">
        <w:t>Pētījuma autori, vērtējot ārvalstu pieredzi</w:t>
      </w:r>
      <w:r w:rsidR="002C29EA" w:rsidRPr="00BF59B1">
        <w:t>,</w:t>
      </w:r>
      <w:r w:rsidRPr="00BF59B1">
        <w:t xml:space="preserve"> ir norādījuši, ka </w:t>
      </w:r>
      <w:r w:rsidR="00683A11" w:rsidRPr="00BF59B1">
        <w:t>sākotnēji, būtu izvērtējams centralizēti vai kopīgi iegādāties tādas preču un pakalpojumu grupas kā:</w:t>
      </w:r>
    </w:p>
    <w:p w14:paraId="536A360E" w14:textId="01957CCE" w:rsidR="00683A11" w:rsidRPr="00BF59B1" w:rsidRDefault="006B58C5" w:rsidP="006B58C5">
      <w:pPr>
        <w:pStyle w:val="ListParagraph"/>
        <w:numPr>
          <w:ilvl w:val="0"/>
          <w:numId w:val="34"/>
        </w:numPr>
        <w:jc w:val="both"/>
      </w:pPr>
      <w:r w:rsidRPr="00BF59B1">
        <w:t>elektroenerģija;</w:t>
      </w:r>
    </w:p>
    <w:p w14:paraId="06C8745F" w14:textId="2740BEE6" w:rsidR="006B58C5" w:rsidRPr="00BF59B1" w:rsidRDefault="006B58C5" w:rsidP="006B58C5">
      <w:pPr>
        <w:pStyle w:val="ListParagraph"/>
        <w:numPr>
          <w:ilvl w:val="0"/>
          <w:numId w:val="34"/>
        </w:numPr>
        <w:jc w:val="both"/>
      </w:pPr>
      <w:r w:rsidRPr="00BF59B1">
        <w:t>degviela;</w:t>
      </w:r>
    </w:p>
    <w:p w14:paraId="50BE0A0A" w14:textId="4DAC4A6F" w:rsidR="006B58C5" w:rsidRPr="00BF59B1" w:rsidRDefault="006B58C5" w:rsidP="006B58C5">
      <w:pPr>
        <w:pStyle w:val="ListParagraph"/>
        <w:numPr>
          <w:ilvl w:val="0"/>
          <w:numId w:val="34"/>
        </w:numPr>
        <w:jc w:val="both"/>
      </w:pPr>
      <w:r w:rsidRPr="00BF59B1">
        <w:t>dabasgāze;</w:t>
      </w:r>
    </w:p>
    <w:p w14:paraId="0374067E" w14:textId="581A2983" w:rsidR="006B58C5" w:rsidRPr="00BF59B1" w:rsidRDefault="006B58C5" w:rsidP="006B58C5">
      <w:pPr>
        <w:pStyle w:val="ListParagraph"/>
        <w:numPr>
          <w:ilvl w:val="0"/>
          <w:numId w:val="34"/>
        </w:numPr>
        <w:jc w:val="both"/>
      </w:pPr>
      <w:r w:rsidRPr="00BF59B1">
        <w:t>telekomunikāciju produkti (tīkli, mobilie tālruņi, fiksētie tālruņi, telefona centrāles);</w:t>
      </w:r>
    </w:p>
    <w:p w14:paraId="7EB77495" w14:textId="1F00ABAC" w:rsidR="006B58C5" w:rsidRPr="00BF59B1" w:rsidRDefault="009D06D1" w:rsidP="006B58C5">
      <w:pPr>
        <w:pStyle w:val="ListParagraph"/>
        <w:numPr>
          <w:ilvl w:val="0"/>
          <w:numId w:val="34"/>
        </w:numPr>
        <w:jc w:val="both"/>
      </w:pPr>
      <w:r w:rsidRPr="00BF59B1">
        <w:t>autotransport</w:t>
      </w:r>
      <w:r w:rsidR="0066384C" w:rsidRPr="00BF59B1">
        <w:t>a līdzekļi</w:t>
      </w:r>
      <w:r w:rsidRPr="00BF59B1">
        <w:t xml:space="preserve"> un ar to saistītie pakalpojumi;</w:t>
      </w:r>
    </w:p>
    <w:p w14:paraId="737BB84E" w14:textId="6A213B2C" w:rsidR="009D06D1" w:rsidRPr="00BF59B1" w:rsidRDefault="009D06D1" w:rsidP="006B58C5">
      <w:pPr>
        <w:pStyle w:val="ListParagraph"/>
        <w:numPr>
          <w:ilvl w:val="0"/>
          <w:numId w:val="34"/>
        </w:numPr>
        <w:jc w:val="both"/>
      </w:pPr>
      <w:r w:rsidRPr="00BF59B1">
        <w:t>pasta un kurjeru pakalpojumi;</w:t>
      </w:r>
    </w:p>
    <w:p w14:paraId="7ADBB6C2" w14:textId="70B7D13F" w:rsidR="009D06D1" w:rsidRPr="00BF59B1" w:rsidRDefault="009D06D1" w:rsidP="005E0B75">
      <w:pPr>
        <w:pStyle w:val="ListParagraph"/>
        <w:numPr>
          <w:ilvl w:val="0"/>
          <w:numId w:val="34"/>
        </w:numPr>
        <w:jc w:val="both"/>
      </w:pPr>
      <w:r w:rsidRPr="00BF59B1">
        <w:t>medicīniskās ierīces, ārstniecības vielas un personiskās higiēnas preces.</w:t>
      </w:r>
    </w:p>
    <w:p w14:paraId="4A904394" w14:textId="0E4D125E" w:rsidR="00683A11" w:rsidRPr="00BF59B1" w:rsidRDefault="00831918" w:rsidP="00A87725">
      <w:pPr>
        <w:pStyle w:val="ListParagraph"/>
        <w:ind w:left="0" w:firstLine="720"/>
        <w:jc w:val="both"/>
      </w:pPr>
      <w:r w:rsidRPr="00BF59B1">
        <w:t>Papildus, lai</w:t>
      </w:r>
      <w:r w:rsidR="00927D6F" w:rsidRPr="00BF59B1">
        <w:t xml:space="preserve"> kopumā</w:t>
      </w:r>
      <w:r w:rsidRPr="00BF59B1">
        <w:t xml:space="preserve"> veicinātu centralizēt</w:t>
      </w:r>
      <w:r w:rsidR="00927D6F" w:rsidRPr="00BF59B1">
        <w:t>o</w:t>
      </w:r>
      <w:r w:rsidRPr="00BF59B1">
        <w:t xml:space="preserve"> iepirkumu</w:t>
      </w:r>
      <w:r w:rsidR="00927D6F" w:rsidRPr="00BF59B1">
        <w:t xml:space="preserve"> izpildi</w:t>
      </w:r>
      <w:r w:rsidR="00BE32FC" w:rsidRPr="00BF59B1">
        <w:t>,</w:t>
      </w:r>
      <w:r w:rsidRPr="00BF59B1">
        <w:t xml:space="preserve"> </w:t>
      </w:r>
      <w:r w:rsidR="00927D6F" w:rsidRPr="00BF59B1">
        <w:t xml:space="preserve">pirms to veikšanas būtiski izvērtēt </w:t>
      </w:r>
      <w:r w:rsidRPr="00BF59B1">
        <w:t>iespēj</w:t>
      </w:r>
      <w:r w:rsidR="00BE32FC" w:rsidRPr="00BF59B1">
        <w:t>as</w:t>
      </w:r>
      <w:r w:rsidRPr="00BF59B1">
        <w:t xml:space="preserve"> standartizēt prasības, </w:t>
      </w:r>
      <w:r w:rsidR="00BE32FC" w:rsidRPr="00BF59B1">
        <w:t>jo</w:t>
      </w:r>
      <w:r w:rsidRPr="00BF59B1">
        <w:t xml:space="preserve"> pārāk atšķirīgas, plašas un specifiskas prasības apgrūtina centralizētu iepirkumu īstenošanu</w:t>
      </w:r>
      <w:r w:rsidR="00927D6F" w:rsidRPr="00BF59B1">
        <w:t>.</w:t>
      </w:r>
      <w:r w:rsidR="00A87725" w:rsidRPr="00BF59B1">
        <w:t xml:space="preserve"> </w:t>
      </w:r>
      <w:r w:rsidRPr="00BF59B1">
        <w:t>Vienlaikus tikai</w:t>
      </w:r>
      <w:r w:rsidR="00683A11" w:rsidRPr="00BF59B1">
        <w:t xml:space="preserve"> specifiskos gadījumos, ja ir apstākļi, kas padara kopīgu iepirkumu par neefektīvu</w:t>
      </w:r>
      <w:r w:rsidR="000659BB" w:rsidRPr="00BF59B1">
        <w:t xml:space="preserve"> preces un pakalpojumus varētu iegādāties </w:t>
      </w:r>
      <w:r w:rsidR="00683A11" w:rsidRPr="00BF59B1">
        <w:t>decentralizēti.</w:t>
      </w:r>
    </w:p>
    <w:p w14:paraId="32509C39" w14:textId="43503319" w:rsidR="00F91367" w:rsidRPr="00BF59B1" w:rsidRDefault="00BE7F40" w:rsidP="00F91367">
      <w:pPr>
        <w:ind w:firstLine="720"/>
        <w:jc w:val="both"/>
      </w:pPr>
      <w:r w:rsidRPr="00BF59B1">
        <w:t xml:space="preserve">Lai arī pēc pētījuma autoru konstatējumiem ar iepirkumu centralizāciju nevar atrisināt problēmas, kas saistītas ar publisko iepirkumu norisi kopumā </w:t>
      </w:r>
      <w:r w:rsidR="00252319" w:rsidRPr="00BF59B1">
        <w:t xml:space="preserve">- </w:t>
      </w:r>
      <w:r w:rsidR="002C29EA" w:rsidRPr="00BF59B1">
        <w:t>n</w:t>
      </w:r>
      <w:r w:rsidRPr="00BF59B1">
        <w:t xml:space="preserve">epietiekoša piegādātāju konkurence, liela ietekme pasūtījuma apturēšanas gadījumā, </w:t>
      </w:r>
      <w:r w:rsidR="006A15A2" w:rsidRPr="00BF59B1">
        <w:t>tomēr</w:t>
      </w:r>
      <w:r w:rsidRPr="00BF59B1">
        <w:t xml:space="preserve"> centralizēto iepirkumu institūcijas </w:t>
      </w:r>
      <w:r w:rsidR="002A2E8A" w:rsidRPr="00BF59B1">
        <w:t xml:space="preserve">vai </w:t>
      </w:r>
      <w:r w:rsidRPr="00BF59B1">
        <w:t>pasūtītāju kopīgi</w:t>
      </w:r>
      <w:r w:rsidR="00F91367" w:rsidRPr="00BF59B1">
        <w:t xml:space="preserve"> veikti</w:t>
      </w:r>
      <w:r w:rsidRPr="00BF59B1">
        <w:t xml:space="preserve"> iepirkum</w:t>
      </w:r>
      <w:r w:rsidR="00F91367" w:rsidRPr="00BF59B1">
        <w:t>i</w:t>
      </w:r>
      <w:r w:rsidRPr="00BF59B1">
        <w:t>, piemēram, resoru ietvaros vai pašvaldību ietvaros</w:t>
      </w:r>
      <w:r w:rsidR="00F91367" w:rsidRPr="00BF59B1">
        <w:t xml:space="preserve"> (administratīvi teritoriālā reformas īstenošanas rezultātā pašvaldību skaits jau ir ticis samazināts no 119 uz </w:t>
      </w:r>
      <w:r w:rsidR="00256C4A" w:rsidRPr="00BF59B1">
        <w:t xml:space="preserve">43 </w:t>
      </w:r>
      <w:r w:rsidR="00F91367" w:rsidRPr="00BF59B1">
        <w:t>pašvaldībām)</w:t>
      </w:r>
      <w:r w:rsidR="002C29EA" w:rsidRPr="00BF59B1">
        <w:t>,</w:t>
      </w:r>
      <w:r w:rsidRPr="00BF59B1">
        <w:t xml:space="preserve"> var pārņemt slodzi no iestādēm</w:t>
      </w:r>
      <w:r w:rsidR="00EC0F9B" w:rsidRPr="00BF59B1">
        <w:t xml:space="preserve"> un</w:t>
      </w:r>
      <w:r w:rsidRPr="00BF59B1">
        <w:t xml:space="preserve"> koncentrēt kompetenci konkrētu problēmu risināšanā.</w:t>
      </w:r>
      <w:r w:rsidR="00085B5D" w:rsidRPr="00BF59B1">
        <w:t xml:space="preserve"> </w:t>
      </w:r>
      <w:r w:rsidR="002A2E8A" w:rsidRPr="00BF59B1">
        <w:t>Tādējādi, j</w:t>
      </w:r>
      <w:r w:rsidR="00022F59" w:rsidRPr="00BF59B1">
        <w:t xml:space="preserve">a viens iepirkumu veicējs specializējas kāda specifiska iepirkuma priekšmeta iepirkšanas jomā, to iepērkot arī citu vajadzībām, vai pašvaldības veic konkrētu iepirkumu priekšmetu centralizāciju resoru ietvaros, vai iepirkumu veicēji rīko kopīgus iepirkumus, tas var veicināt ne tikai iepirkumu veicēju profesionālo izaugsmi, bet arī mērķtiecīgu iepirkumu kvalitātes uzlabošanu. </w:t>
      </w:r>
    </w:p>
    <w:p w14:paraId="24582DE2" w14:textId="7A00A2A5" w:rsidR="00022F59" w:rsidRPr="00BF59B1" w:rsidRDefault="00F91367" w:rsidP="00440E81">
      <w:pPr>
        <w:ind w:firstLine="720"/>
        <w:jc w:val="both"/>
      </w:pPr>
      <w:r w:rsidRPr="00BF59B1">
        <w:t xml:space="preserve">Vienlaikus, ņemot vērā lielo iepirkumu veicēju skaitu, </w:t>
      </w:r>
      <w:proofErr w:type="spellStart"/>
      <w:r w:rsidRPr="00BF59B1">
        <w:t>profesionalizācija</w:t>
      </w:r>
      <w:r w:rsidR="00075F84" w:rsidRPr="00BF59B1">
        <w:t>s</w:t>
      </w:r>
      <w:proofErr w:type="spellEnd"/>
      <w:r w:rsidRPr="00BF59B1">
        <w:t xml:space="preserve"> pasākumiem ir jābūt mērķtiecīgiem, nodrošinot viegli pieejamu, standartizētu informāciju un ieviešot risinājumus riskos un datos balstītas pieejas izveidē. </w:t>
      </w:r>
      <w:r w:rsidR="00075F84" w:rsidRPr="00BF59B1">
        <w:t>Tādējādi, l</w:t>
      </w:r>
      <w:r w:rsidRPr="00BF59B1">
        <w:t xml:space="preserve">ai IUB varētu realizēt minētos attīstības virzienus un celt publisko iepirkumu veicēju profesionālo izaugsmi, ir nepieciešams izstrādāt IUB </w:t>
      </w:r>
      <w:proofErr w:type="spellStart"/>
      <w:r w:rsidRPr="00BF59B1">
        <w:t>profesionalizācijas</w:t>
      </w:r>
      <w:proofErr w:type="spellEnd"/>
      <w:r w:rsidRPr="00BF59B1">
        <w:t xml:space="preserve"> stratēģiju.</w:t>
      </w:r>
    </w:p>
    <w:p w14:paraId="3BB91EB0" w14:textId="7E3113BF" w:rsidR="001C2BC6" w:rsidRPr="00BF59B1" w:rsidRDefault="00F57F03" w:rsidP="00F264BC">
      <w:pPr>
        <w:ind w:firstLine="720"/>
        <w:jc w:val="both"/>
      </w:pPr>
      <w:r w:rsidRPr="00BF59B1">
        <w:t xml:space="preserve">Tāpat ar iepirkumu centralizāciju var būtiski atvieglot publisko iepirkumu horizontālo prasību (piemēram, zaļā publiskā iepirkuma, sociāli atbildīga publiskā iepirkuma, “tīro” </w:t>
      </w:r>
      <w:r w:rsidR="0066384C" w:rsidRPr="00BF59B1">
        <w:t>auto</w:t>
      </w:r>
      <w:r w:rsidR="002C29EA" w:rsidRPr="00BF59B1">
        <w:t>transport</w:t>
      </w:r>
      <w:r w:rsidR="0066384C" w:rsidRPr="00BF59B1">
        <w:t xml:space="preserve">a </w:t>
      </w:r>
      <w:r w:rsidR="002C29EA" w:rsidRPr="00BF59B1">
        <w:t>līdzekļu</w:t>
      </w:r>
      <w:r w:rsidRPr="00BF59B1">
        <w:t xml:space="preserve"> iepirkuma u.c.) definēšanu, pārvaldību un rezultātu uzskaiti, jo atsevišķu decentralizētu iepirkumu kontekstā to realizēt var būt </w:t>
      </w:r>
      <w:r w:rsidRPr="00BF59B1">
        <w:lastRenderedPageBreak/>
        <w:t xml:space="preserve">apgrūtinoši. Arī lielie iepirkuma apjomi varētu tikt izmantoti stratēģiskā iepirkuma īpatsvara palielināšanai, piemēram, attiecībā uz </w:t>
      </w:r>
      <w:r w:rsidR="002C29EA" w:rsidRPr="00BF59B1">
        <w:t>“</w:t>
      </w:r>
      <w:r w:rsidRPr="00BF59B1">
        <w:t>tīru</w:t>
      </w:r>
      <w:r w:rsidR="002C29EA" w:rsidRPr="00BF59B1">
        <w:t>”</w:t>
      </w:r>
      <w:r w:rsidRPr="00BF59B1">
        <w:t xml:space="preserve"> </w:t>
      </w:r>
      <w:r w:rsidR="0066384C" w:rsidRPr="00BF59B1">
        <w:t>auto</w:t>
      </w:r>
      <w:r w:rsidRPr="00BF59B1">
        <w:t>transport</w:t>
      </w:r>
      <w:r w:rsidR="0066384C" w:rsidRPr="00BF59B1">
        <w:t xml:space="preserve">a </w:t>
      </w:r>
      <w:r w:rsidRPr="00BF59B1">
        <w:t xml:space="preserve">līdzekļu īpatsvara nodrošināšanu, kur, piemēram, centralizēti nodrošinātu visām valsts pārvaldes iestādēm </w:t>
      </w:r>
      <w:r w:rsidR="0066384C" w:rsidRPr="00BF59B1">
        <w:t>auto</w:t>
      </w:r>
      <w:r w:rsidR="002C29EA" w:rsidRPr="00BF59B1">
        <w:t>transport</w:t>
      </w:r>
      <w:r w:rsidR="0066384C" w:rsidRPr="00BF59B1">
        <w:t xml:space="preserve">a </w:t>
      </w:r>
      <w:r w:rsidR="002C29EA" w:rsidRPr="00BF59B1">
        <w:t>līdzekļu</w:t>
      </w:r>
      <w:r w:rsidRPr="00BF59B1">
        <w:t xml:space="preserve"> iegādi, kas vienlaikus mazinātu slogu un izmaksas pasūtītājiem</w:t>
      </w:r>
      <w:r w:rsidR="002C29EA" w:rsidRPr="00BF59B1">
        <w:t>,</w:t>
      </w:r>
      <w:r w:rsidRPr="00BF59B1">
        <w:t xml:space="preserve"> kā arī palīdzētu sasniegt Latvijai noteiktos </w:t>
      </w:r>
      <w:proofErr w:type="spellStart"/>
      <w:r w:rsidRPr="00BF59B1">
        <w:t>mērķrādītājus</w:t>
      </w:r>
      <w:proofErr w:type="spellEnd"/>
      <w:r w:rsidRPr="00BF59B1">
        <w:t xml:space="preserve"> attiecībā uz kopējo </w:t>
      </w:r>
      <w:r w:rsidR="002C29EA" w:rsidRPr="00BF59B1">
        <w:t>“</w:t>
      </w:r>
      <w:r w:rsidRPr="00BF59B1">
        <w:t>tīro</w:t>
      </w:r>
      <w:r w:rsidR="002C29EA" w:rsidRPr="00BF59B1">
        <w:t>”</w:t>
      </w:r>
      <w:r w:rsidRPr="00BF59B1">
        <w:t xml:space="preserve"> </w:t>
      </w:r>
      <w:r w:rsidR="002439DB" w:rsidRPr="00BF59B1">
        <w:t>auto</w:t>
      </w:r>
      <w:r w:rsidRPr="00BF59B1">
        <w:t>transport</w:t>
      </w:r>
      <w:r w:rsidR="002439DB" w:rsidRPr="00BF59B1">
        <w:t xml:space="preserve">a </w:t>
      </w:r>
      <w:r w:rsidRPr="00BF59B1">
        <w:t>līdzekļu iepirkumu.</w:t>
      </w:r>
      <w:r w:rsidR="00A95784" w:rsidRPr="00BF59B1">
        <w:t xml:space="preserve"> Atbilstoši</w:t>
      </w:r>
      <w:r w:rsidR="00440E81" w:rsidRPr="00BF59B1">
        <w:t xml:space="preserve"> veiktajam pētījumam, b</w:t>
      </w:r>
      <w:r w:rsidR="004C4B48" w:rsidRPr="00BF59B1">
        <w:t>alstoties uz Latvijas situāciju kā arī vērtējot padziļināti izpētīto valstu pieredzi</w:t>
      </w:r>
      <w:r w:rsidR="00296580" w:rsidRPr="00BF59B1">
        <w:t>,</w:t>
      </w:r>
      <w:r w:rsidR="00A95784" w:rsidRPr="00BF59B1">
        <w:t xml:space="preserve"> </w:t>
      </w:r>
      <w:r w:rsidR="00440E81" w:rsidRPr="00BF59B1">
        <w:t>rekomendēts</w:t>
      </w:r>
      <w:r w:rsidR="004528FB" w:rsidRPr="00BF59B1">
        <w:t>:</w:t>
      </w:r>
    </w:p>
    <w:p w14:paraId="47DB0E65" w14:textId="78563C30" w:rsidR="001C2BC6" w:rsidRPr="00BF59B1" w:rsidRDefault="001C2BC6" w:rsidP="00E67B8C">
      <w:pPr>
        <w:pStyle w:val="ListParagraph"/>
        <w:numPr>
          <w:ilvl w:val="0"/>
          <w:numId w:val="28"/>
        </w:numPr>
        <w:ind w:left="0" w:firstLine="357"/>
        <w:jc w:val="both"/>
      </w:pPr>
      <w:r w:rsidRPr="00BF59B1">
        <w:t xml:space="preserve">Saglabāt VRAA kā EIS uzturētāja, tehniskās kompetences un eksperta lomu, nodrošinot centralizētu risinājuma pārvaldību, un veicināt tālāko EIS attīstību un pilnveidi, iekļaujot tajā arī priekšnosacījumus izvēlētā centralizācijas modeļa darbības nodrošināšanai. Kā pamatojumu minot, ka VRAA uzturētā EIS platforma iekļauj sevī plašu funkcionalitāti, kas ir izmantojama iepirkumu centralizācijas attīstīšanā, piemēram, elektroniskie katalogi, dinamisko iepirkumu sistēmu funkcionalitāte, elektroniskās izsoles u.c. VRAA plānošanas, izveides vai realizācijas stadijās jau ir dažādas iepirkumu centralizācijas iniciatīvas, piemēram, ar NVD, lai veidotu un administrētu medicīnas jomas preču iegādi, vai pilotprojekts elektroenerģijas iegādei caur dinamisko iepirkumu sistēmu sadarbībā ar VNĪ. </w:t>
      </w:r>
    </w:p>
    <w:p w14:paraId="39C404F8" w14:textId="35269BFB" w:rsidR="001C2BC6" w:rsidRPr="00BF59B1" w:rsidRDefault="001C2BC6" w:rsidP="00E67B8C">
      <w:pPr>
        <w:pStyle w:val="ListParagraph"/>
        <w:numPr>
          <w:ilvl w:val="0"/>
          <w:numId w:val="28"/>
        </w:numPr>
        <w:ind w:left="0" w:firstLine="357"/>
        <w:jc w:val="both"/>
      </w:pPr>
      <w:r w:rsidRPr="00BF59B1">
        <w:t xml:space="preserve">Veicināt </w:t>
      </w:r>
      <w:r w:rsidR="00C4319D" w:rsidRPr="00BF59B1">
        <w:t>DIS</w:t>
      </w:r>
      <w:r w:rsidRPr="00BF59B1">
        <w:t xml:space="preserve"> kā rīka plašāku pielietošanu centralizētos iepirkumos, jo vērtējot citu valstu pieredzi secināts, ka DIS pie iepirkuma priekšmetam un attiecīgajam tirgum atbilstošiem nosacījumiem spēj nodrošināt gan laika ekonomiju, gan konkurences </w:t>
      </w:r>
      <w:proofErr w:type="spellStart"/>
      <w:r w:rsidRPr="00BF59B1">
        <w:t>atvērtību</w:t>
      </w:r>
      <w:proofErr w:type="spellEnd"/>
      <w:r w:rsidRPr="00BF59B1">
        <w:t>, gan izmaksu ekonomiju.</w:t>
      </w:r>
    </w:p>
    <w:p w14:paraId="2FFF747D" w14:textId="6FEBE618" w:rsidR="001C2BC6" w:rsidRPr="00BF59B1" w:rsidRDefault="001C2BC6" w:rsidP="00E67B8C">
      <w:pPr>
        <w:pStyle w:val="ListParagraph"/>
        <w:numPr>
          <w:ilvl w:val="0"/>
          <w:numId w:val="28"/>
        </w:numPr>
        <w:ind w:left="0" w:firstLine="357"/>
        <w:jc w:val="both"/>
      </w:pPr>
      <w:r w:rsidRPr="00BF59B1">
        <w:t>Attīstīt VRAA elektroniskos katalogus standartizētu preču un nelielu izmaksu centralizētiem pirkumiem, papildinot katalogu klāstu ar tām pozīcijām, pēc kurām valsts pārvaldes iestādēs tiek identificēts pieprasījums, vienlaikus pakāpeniski mazinot VRAA pārvaldīto katalogu apjomu un pārvirzot resursu uz platformas attīstīšanas un atbalsta sniegšanu, nododot katalogu pārvaldību vienai vai vairākām centralizēto iepirkumu institūcijām, kas spētu specializēties attiecīgo iepirkumu priekšmetu jomā un veikt kataloga pārvaldību.</w:t>
      </w:r>
    </w:p>
    <w:p w14:paraId="7624A371" w14:textId="60721E68" w:rsidR="001C2BC6" w:rsidRPr="00BF59B1" w:rsidRDefault="001C2BC6" w:rsidP="00E67B8C">
      <w:pPr>
        <w:pStyle w:val="ListParagraph"/>
        <w:numPr>
          <w:ilvl w:val="0"/>
          <w:numId w:val="28"/>
        </w:numPr>
        <w:ind w:left="0" w:firstLine="357"/>
        <w:jc w:val="both"/>
      </w:pPr>
      <w:r w:rsidRPr="00BF59B1">
        <w:t>Noteikt par pienākumu resoru un pašvaldību līmenī izvērtēt konkrētu iepirkumu priekšmetu centralizāciju resoru ietvaros, saglabājot atbilstošu rīcības brīvību iepirkumu lēmumos, ja ir apstākļi, kas padara kopīgu iepirkumu par neefektīvu, piemēram, iestādēm individuāli pieejami citi, izdevīgāki piedāvājumi, iestādēm ir dažādi esošo līgumu termiņi, un to vienādošana izmaksās dārgāk nekā ietaupījums u.tml.</w:t>
      </w:r>
    </w:p>
    <w:p w14:paraId="3901AF8E" w14:textId="77777777" w:rsidR="00CD44FB" w:rsidRPr="00BF59B1" w:rsidRDefault="001C2BC6" w:rsidP="00CD44FB">
      <w:pPr>
        <w:pStyle w:val="ListParagraph"/>
        <w:numPr>
          <w:ilvl w:val="0"/>
          <w:numId w:val="28"/>
        </w:numPr>
        <w:ind w:left="0" w:firstLine="357"/>
        <w:jc w:val="both"/>
      </w:pPr>
      <w:r w:rsidRPr="00BF59B1">
        <w:t>Iestādēm, kas plāno veikt iepirkumu par iepirkuma priekšmetu, kas netiek realizēts centralizēti, bet, kas potenciāli varētu būt nepieciešams arī citām iestādēm un kur iespējams izmaksu ietaupījums, aicināt citas pievienoties un veikt kopīgu iepirkumu.</w:t>
      </w:r>
    </w:p>
    <w:p w14:paraId="42F47FA6" w14:textId="77777777" w:rsidR="00E054BF" w:rsidRPr="00BF59B1" w:rsidRDefault="00E054BF" w:rsidP="00000388">
      <w:pPr>
        <w:ind w:firstLine="720"/>
        <w:jc w:val="both"/>
      </w:pPr>
    </w:p>
    <w:p w14:paraId="6A80087C" w14:textId="38D1CA30" w:rsidR="00F01375" w:rsidRPr="00BF59B1" w:rsidRDefault="00D63D51" w:rsidP="00000388">
      <w:pPr>
        <w:ind w:firstLine="720"/>
        <w:jc w:val="both"/>
        <w:rPr>
          <w:b/>
          <w:bCs/>
        </w:rPr>
      </w:pPr>
      <w:r w:rsidRPr="00BF59B1">
        <w:t>Ņemot vērā</w:t>
      </w:r>
      <w:r w:rsidR="008660A8" w:rsidRPr="00BF59B1">
        <w:t xml:space="preserve"> ziņošanas pienākumus</w:t>
      </w:r>
      <w:r w:rsidR="002F7B45" w:rsidRPr="00BF59B1">
        <w:t>,</w:t>
      </w:r>
      <w:r w:rsidR="008660A8" w:rsidRPr="00BF59B1">
        <w:t xml:space="preserve"> kas noteikti atbilstoši </w:t>
      </w:r>
      <w:r w:rsidRPr="00BF59B1">
        <w:t xml:space="preserve"> </w:t>
      </w:r>
      <w:r w:rsidR="008660A8" w:rsidRPr="00BF59B1">
        <w:t>Eiropas Savienības Atveseļošanas un noturības mehānism</w:t>
      </w:r>
      <w:r w:rsidR="002F7B45" w:rsidRPr="00BF59B1">
        <w:t>a plānā</w:t>
      </w:r>
      <w:r w:rsidR="008660A8" w:rsidRPr="00BF59B1">
        <w:t xml:space="preserve"> noteiktajam, </w:t>
      </w:r>
      <w:r w:rsidRPr="00BF59B1">
        <w:t>jau esošās iniciatīvas un pilotprojektus, kā arī i</w:t>
      </w:r>
      <w:r w:rsidR="0043028A" w:rsidRPr="00BF59B1">
        <w:t>evērojot pētījumā izdarītos secinājumus</w:t>
      </w:r>
      <w:r w:rsidRPr="00BF59B1">
        <w:t xml:space="preserve">, </w:t>
      </w:r>
      <w:r w:rsidR="0043028A" w:rsidRPr="00BF59B1">
        <w:t>izvērtētos optimālākos, efektīvākos, kā arī vieglāk īstenojam</w:t>
      </w:r>
      <w:r w:rsidR="00BF7895" w:rsidRPr="00BF59B1">
        <w:t>o</w:t>
      </w:r>
      <w:r w:rsidR="0043028A" w:rsidRPr="00BF59B1">
        <w:t>s tālākos centralizācijas attīstības modeļus, kā arī pētījuma autoru rekomendācijas, secināms, ka Latvijā</w:t>
      </w:r>
      <w:r w:rsidR="00296580" w:rsidRPr="00BF59B1">
        <w:t>,</w:t>
      </w:r>
      <w:r w:rsidR="00437C7C" w:rsidRPr="00BF59B1">
        <w:t xml:space="preserve"> neveidojot jaunas institūcijas un izmantojot iestāžu jau uzkrāto institucionālo kompetenci specifisku iepirkumu priekšmetu jomā</w:t>
      </w:r>
      <w:r w:rsidR="00296580" w:rsidRPr="00BF59B1">
        <w:t>,</w:t>
      </w:r>
      <w:r w:rsidR="00437C7C" w:rsidRPr="00BF59B1">
        <w:t xml:space="preserve"> </w:t>
      </w:r>
      <w:r w:rsidR="00437C7C" w:rsidRPr="00BF59B1">
        <w:rPr>
          <w:b/>
          <w:bCs/>
        </w:rPr>
        <w:t xml:space="preserve">var attīstīt un veicināt </w:t>
      </w:r>
      <w:r w:rsidR="007272D0" w:rsidRPr="00BF59B1">
        <w:rPr>
          <w:b/>
          <w:bCs/>
        </w:rPr>
        <w:t xml:space="preserve">iepirkumu </w:t>
      </w:r>
      <w:r w:rsidR="00437C7C" w:rsidRPr="00BF59B1">
        <w:rPr>
          <w:b/>
          <w:bCs/>
        </w:rPr>
        <w:t>centralizāciju ar salīdzinoši minimāliem ieguldījumiem.</w:t>
      </w:r>
    </w:p>
    <w:p w14:paraId="1EE3D997" w14:textId="77777777" w:rsidR="00E054BF" w:rsidRPr="00BF59B1" w:rsidRDefault="00E054BF" w:rsidP="00751804">
      <w:pPr>
        <w:pStyle w:val="ListParagraph"/>
        <w:pBdr>
          <w:top w:val="nil"/>
          <w:left w:val="nil"/>
          <w:bottom w:val="nil"/>
          <w:right w:val="nil"/>
          <w:between w:val="nil"/>
        </w:pBdr>
        <w:ind w:left="0" w:firstLine="720"/>
        <w:jc w:val="both"/>
      </w:pPr>
    </w:p>
    <w:p w14:paraId="63598A61" w14:textId="634666D5" w:rsidR="0057404F" w:rsidRPr="00BF59B1" w:rsidRDefault="00290E7E" w:rsidP="00E054BF">
      <w:pPr>
        <w:pStyle w:val="ListParagraph"/>
        <w:keepNext/>
        <w:pBdr>
          <w:top w:val="nil"/>
          <w:left w:val="nil"/>
          <w:bottom w:val="nil"/>
          <w:right w:val="nil"/>
          <w:between w:val="nil"/>
        </w:pBdr>
        <w:ind w:left="0" w:firstLine="720"/>
        <w:jc w:val="both"/>
      </w:pPr>
      <w:r w:rsidRPr="00BF59B1">
        <w:lastRenderedPageBreak/>
        <w:t>Ņemot vērā augstāk minēto, l</w:t>
      </w:r>
      <w:r w:rsidR="0057404F" w:rsidRPr="00BF59B1">
        <w:t xml:space="preserve">ai </w:t>
      </w:r>
      <w:r w:rsidR="007272D0" w:rsidRPr="00BF59B1">
        <w:t xml:space="preserve">attīstītu iepirkumu centralizāciju un </w:t>
      </w:r>
      <w:r w:rsidR="0057404F" w:rsidRPr="00BF59B1">
        <w:t>īstenot</w:t>
      </w:r>
      <w:r w:rsidR="007272D0" w:rsidRPr="00BF59B1">
        <w:t>u jaun</w:t>
      </w:r>
      <w:r w:rsidR="00944356" w:rsidRPr="00BF59B1">
        <w:t>as iepirkumu centralizācijas iniciatīvas ir</w:t>
      </w:r>
      <w:r w:rsidR="007B07E6" w:rsidRPr="00BF59B1">
        <w:t>:</w:t>
      </w:r>
    </w:p>
    <w:p w14:paraId="2AAC1822" w14:textId="415ED693" w:rsidR="00751804" w:rsidRPr="00BF59B1" w:rsidRDefault="006A2353" w:rsidP="00751804">
      <w:pPr>
        <w:pStyle w:val="ListParagraph"/>
        <w:numPr>
          <w:ilvl w:val="0"/>
          <w:numId w:val="30"/>
        </w:numPr>
        <w:pBdr>
          <w:top w:val="nil"/>
          <w:left w:val="nil"/>
          <w:bottom w:val="nil"/>
          <w:right w:val="nil"/>
          <w:between w:val="nil"/>
        </w:pBdr>
        <w:ind w:left="709"/>
        <w:jc w:val="both"/>
      </w:pPr>
      <w:r w:rsidRPr="00BF59B1">
        <w:t>Jāizvērtē nepieciešamība aktualizēt elektronisko iepirkumu sistēmā pieejamos preču un pakalpojumu katalogus</w:t>
      </w:r>
      <w:r w:rsidR="00F44986" w:rsidRPr="00BF59B1">
        <w:t>, t.sk. izvērtējot telekomunikāciju ierīču un pakalpojumu centralizētu iepirkumu centralizāciju</w:t>
      </w:r>
      <w:r w:rsidR="00D17CC3" w:rsidRPr="00BF59B1">
        <w:t>.</w:t>
      </w:r>
    </w:p>
    <w:p w14:paraId="78C59E65" w14:textId="655E607A" w:rsidR="008069C3" w:rsidRPr="00BF59B1" w:rsidRDefault="00831918" w:rsidP="008069C3">
      <w:pPr>
        <w:pStyle w:val="BodyText2"/>
        <w:numPr>
          <w:ilvl w:val="0"/>
          <w:numId w:val="30"/>
        </w:numPr>
        <w:tabs>
          <w:tab w:val="left" w:pos="-5387"/>
          <w:tab w:val="left" w:pos="284"/>
          <w:tab w:val="left" w:pos="851"/>
        </w:tabs>
        <w:ind w:left="709" w:hanging="357"/>
        <w:rPr>
          <w:sz w:val="24"/>
          <w:szCs w:val="24"/>
        </w:rPr>
      </w:pPr>
      <w:bookmarkStart w:id="3" w:name="_Hlk93069175"/>
      <w:r w:rsidRPr="00BF59B1">
        <w:rPr>
          <w:sz w:val="24"/>
          <w:szCs w:val="24"/>
        </w:rPr>
        <w:t>Sākotnēji nosakāms, ka centralizētu autotransporta līdzekļu iegādes un transporta pakalpojumu iepirkum</w:t>
      </w:r>
      <w:r w:rsidR="001B4A8C" w:rsidRPr="00BF59B1">
        <w:rPr>
          <w:sz w:val="24"/>
          <w:szCs w:val="24"/>
        </w:rPr>
        <w:t>i būtu</w:t>
      </w:r>
      <w:r w:rsidRPr="00BF59B1">
        <w:rPr>
          <w:sz w:val="24"/>
          <w:szCs w:val="24"/>
        </w:rPr>
        <w:t xml:space="preserve"> nodroši</w:t>
      </w:r>
      <w:r w:rsidR="001B4A8C" w:rsidRPr="00BF59B1">
        <w:rPr>
          <w:sz w:val="24"/>
          <w:szCs w:val="24"/>
        </w:rPr>
        <w:t>nāmi</w:t>
      </w:r>
      <w:r w:rsidRPr="00BF59B1">
        <w:rPr>
          <w:sz w:val="24"/>
          <w:szCs w:val="24"/>
        </w:rPr>
        <w:t xml:space="preserve"> </w:t>
      </w:r>
      <w:r w:rsidR="00E054BF" w:rsidRPr="00BF59B1">
        <w:rPr>
          <w:sz w:val="24"/>
          <w:szCs w:val="24"/>
        </w:rPr>
        <w:t>ministriju un to padotībā esoš</w:t>
      </w:r>
      <w:r w:rsidR="001B4A8C" w:rsidRPr="00BF59B1">
        <w:rPr>
          <w:sz w:val="24"/>
          <w:szCs w:val="24"/>
        </w:rPr>
        <w:t>o</w:t>
      </w:r>
      <w:r w:rsidR="00E054BF" w:rsidRPr="00BF59B1">
        <w:rPr>
          <w:sz w:val="24"/>
          <w:szCs w:val="24"/>
        </w:rPr>
        <w:t xml:space="preserve"> valsts pārvaldes iestā</w:t>
      </w:r>
      <w:r w:rsidR="001B4A8C" w:rsidRPr="00BF59B1">
        <w:rPr>
          <w:sz w:val="24"/>
          <w:szCs w:val="24"/>
        </w:rPr>
        <w:t>žu</w:t>
      </w:r>
      <w:r w:rsidRPr="00BF59B1">
        <w:rPr>
          <w:sz w:val="24"/>
          <w:szCs w:val="24"/>
        </w:rPr>
        <w:t xml:space="preserve"> ietv</w:t>
      </w:r>
      <w:r w:rsidR="00BE32FC" w:rsidRPr="00BF59B1">
        <w:rPr>
          <w:sz w:val="24"/>
          <w:szCs w:val="24"/>
        </w:rPr>
        <w:t>a</w:t>
      </w:r>
      <w:r w:rsidRPr="00BF59B1">
        <w:rPr>
          <w:sz w:val="24"/>
          <w:szCs w:val="24"/>
        </w:rPr>
        <w:t>ros. Vienlaikus, minētais neliedz resoriem apvienoties iepirkumā, ņemot vērā 6.punktā noteikto</w:t>
      </w:r>
      <w:r w:rsidR="00D17CC3" w:rsidRPr="00BF59B1">
        <w:rPr>
          <w:sz w:val="24"/>
          <w:szCs w:val="24"/>
        </w:rPr>
        <w:t>.</w:t>
      </w:r>
    </w:p>
    <w:p w14:paraId="697A7661" w14:textId="767BE154" w:rsidR="0066003C" w:rsidRPr="00BF59B1" w:rsidRDefault="0066003C" w:rsidP="00E054BF">
      <w:pPr>
        <w:pStyle w:val="BodyText2"/>
        <w:numPr>
          <w:ilvl w:val="0"/>
          <w:numId w:val="30"/>
        </w:numPr>
        <w:tabs>
          <w:tab w:val="left" w:pos="-5387"/>
          <w:tab w:val="left" w:pos="284"/>
          <w:tab w:val="left" w:pos="851"/>
        </w:tabs>
        <w:ind w:left="709" w:hanging="357"/>
        <w:rPr>
          <w:sz w:val="24"/>
          <w:szCs w:val="24"/>
        </w:rPr>
      </w:pPr>
      <w:bookmarkStart w:id="4" w:name="_Hlk99618544"/>
      <w:r w:rsidRPr="00BF59B1">
        <w:rPr>
          <w:sz w:val="24"/>
          <w:szCs w:val="24"/>
        </w:rPr>
        <w:t xml:space="preserve">Šobrīd </w:t>
      </w:r>
      <w:r w:rsidR="00E054BF" w:rsidRPr="00BF59B1">
        <w:rPr>
          <w:sz w:val="24"/>
          <w:szCs w:val="24"/>
        </w:rPr>
        <w:t xml:space="preserve">Valsts kanceleja, ministrijas </w:t>
      </w:r>
      <w:r w:rsidRPr="00BF59B1">
        <w:rPr>
          <w:sz w:val="24"/>
          <w:szCs w:val="24"/>
        </w:rPr>
        <w:t xml:space="preserve">un to padotībā esošās valsts pārvaldes iestādes elektroenerģijas iegādi līdz 2023.gada 31.decembrim </w:t>
      </w:r>
      <w:r w:rsidR="00E054BF" w:rsidRPr="00BF59B1">
        <w:rPr>
          <w:sz w:val="24"/>
          <w:szCs w:val="24"/>
        </w:rPr>
        <w:t>var veikt</w:t>
      </w:r>
      <w:r w:rsidRPr="00BF59B1">
        <w:rPr>
          <w:sz w:val="24"/>
          <w:szCs w:val="24"/>
        </w:rPr>
        <w:t xml:space="preserve"> </w:t>
      </w:r>
      <w:r w:rsidR="00E054BF" w:rsidRPr="00BF59B1">
        <w:rPr>
          <w:sz w:val="24"/>
          <w:szCs w:val="24"/>
        </w:rPr>
        <w:t xml:space="preserve">pilotprojekta – </w:t>
      </w:r>
      <w:r w:rsidRPr="00BF59B1">
        <w:rPr>
          <w:sz w:val="24"/>
          <w:szCs w:val="24"/>
        </w:rPr>
        <w:t>valsts</w:t>
      </w:r>
      <w:r w:rsidR="00E054BF" w:rsidRPr="00BF59B1">
        <w:rPr>
          <w:sz w:val="24"/>
          <w:szCs w:val="24"/>
        </w:rPr>
        <w:t xml:space="preserve"> </w:t>
      </w:r>
      <w:r w:rsidRPr="00BF59B1">
        <w:rPr>
          <w:sz w:val="24"/>
          <w:szCs w:val="24"/>
        </w:rPr>
        <w:t xml:space="preserve">akciju sabiedrības “Valsts nekustamie īpašumi” kā centralizētā iepirkuma institūcijas izveidotās dinamiskās iepirkumu sistēmas ietvaros. </w:t>
      </w:r>
      <w:r w:rsidR="00E054BF" w:rsidRPr="00BF59B1">
        <w:rPr>
          <w:sz w:val="24"/>
          <w:szCs w:val="24"/>
        </w:rPr>
        <w:t>A</w:t>
      </w:r>
      <w:r w:rsidRPr="00BF59B1">
        <w:rPr>
          <w:sz w:val="24"/>
          <w:szCs w:val="24"/>
        </w:rPr>
        <w:t xml:space="preserve">ttiecīgi būtu nosakāms, ka Ekonomikas ministrija </w:t>
      </w:r>
      <w:r w:rsidRPr="00BF59B1">
        <w:rPr>
          <w:sz w:val="24"/>
          <w:szCs w:val="24"/>
          <w:shd w:val="clear" w:color="auto" w:fill="F9F9F9"/>
        </w:rPr>
        <w:t xml:space="preserve">nodrošinātu centralizētu </w:t>
      </w:r>
      <w:r w:rsidRPr="00BF59B1">
        <w:rPr>
          <w:sz w:val="24"/>
          <w:szCs w:val="24"/>
        </w:rPr>
        <w:t xml:space="preserve">elektroenerģijas iepirkumu </w:t>
      </w:r>
      <w:r w:rsidRPr="00BF59B1">
        <w:rPr>
          <w:sz w:val="24"/>
          <w:szCs w:val="24"/>
          <w:shd w:val="clear" w:color="auto" w:fill="F9F9F9"/>
        </w:rPr>
        <w:t xml:space="preserve">turpmāku organizēšanu </w:t>
      </w:r>
      <w:r w:rsidRPr="00BF59B1">
        <w:rPr>
          <w:sz w:val="24"/>
          <w:szCs w:val="24"/>
        </w:rPr>
        <w:t xml:space="preserve">ministriju un to </w:t>
      </w:r>
      <w:r w:rsidR="00E054BF" w:rsidRPr="00BF59B1">
        <w:rPr>
          <w:sz w:val="24"/>
          <w:szCs w:val="24"/>
        </w:rPr>
        <w:t xml:space="preserve">padotībā esošo valsts pārvaldes iestāžu </w:t>
      </w:r>
      <w:r w:rsidRPr="00BF59B1">
        <w:rPr>
          <w:sz w:val="24"/>
          <w:szCs w:val="24"/>
        </w:rPr>
        <w:t xml:space="preserve">vajadzībām </w:t>
      </w:r>
      <w:r w:rsidRPr="00BF59B1">
        <w:rPr>
          <w:sz w:val="24"/>
          <w:szCs w:val="24"/>
          <w:shd w:val="clear" w:color="auto" w:fill="F9F9F9"/>
        </w:rPr>
        <w:t xml:space="preserve">sākot </w:t>
      </w:r>
      <w:r w:rsidR="001B4A8C" w:rsidRPr="00BF59B1">
        <w:rPr>
          <w:sz w:val="24"/>
          <w:szCs w:val="24"/>
          <w:shd w:val="clear" w:color="auto" w:fill="F9F9F9"/>
        </w:rPr>
        <w:t>no</w:t>
      </w:r>
      <w:r w:rsidRPr="00BF59B1">
        <w:rPr>
          <w:sz w:val="24"/>
          <w:szCs w:val="24"/>
          <w:shd w:val="clear" w:color="auto" w:fill="F9F9F9"/>
        </w:rPr>
        <w:t xml:space="preserve"> 2024.gada.</w:t>
      </w:r>
    </w:p>
    <w:bookmarkEnd w:id="4"/>
    <w:p w14:paraId="4A4304B7" w14:textId="71CD4373" w:rsidR="00412E8D" w:rsidRPr="00BF59B1" w:rsidRDefault="00426D33" w:rsidP="00D339E6">
      <w:pPr>
        <w:pStyle w:val="ListParagraph"/>
        <w:numPr>
          <w:ilvl w:val="0"/>
          <w:numId w:val="30"/>
        </w:numPr>
        <w:pBdr>
          <w:top w:val="nil"/>
          <w:left w:val="nil"/>
          <w:bottom w:val="nil"/>
          <w:right w:val="nil"/>
          <w:between w:val="nil"/>
        </w:pBdr>
        <w:ind w:left="709"/>
        <w:jc w:val="both"/>
        <w:rPr>
          <w:bCs/>
        </w:rPr>
      </w:pPr>
      <w:r w:rsidRPr="00BF59B1">
        <w:rPr>
          <w:lang w:eastAsia="en-US"/>
        </w:rPr>
        <w:t xml:space="preserve">Ekonomikas ministrijai </w:t>
      </w:r>
      <w:r w:rsidR="0000418D" w:rsidRPr="00BF59B1">
        <w:rPr>
          <w:lang w:eastAsia="en-US"/>
        </w:rPr>
        <w:t xml:space="preserve">līdz </w:t>
      </w:r>
      <w:r w:rsidR="00120F5B" w:rsidRPr="00BF59B1">
        <w:t xml:space="preserve">2023.gada 31.decembrim </w:t>
      </w:r>
      <w:r w:rsidR="0000418D" w:rsidRPr="00BF59B1">
        <w:rPr>
          <w:lang w:eastAsia="en-US"/>
        </w:rPr>
        <w:t xml:space="preserve">jāveic </w:t>
      </w:r>
      <w:r w:rsidR="00120F5B" w:rsidRPr="00BF59B1">
        <w:rPr>
          <w:lang w:eastAsia="en-US"/>
        </w:rPr>
        <w:t xml:space="preserve">un </w:t>
      </w:r>
      <w:r w:rsidR="00120F5B" w:rsidRPr="00BF59B1">
        <w:t xml:space="preserve">jāiesniedz Finanšu ministrijai (Iepirkumu uzraudzības birojam) </w:t>
      </w:r>
      <w:proofErr w:type="spellStart"/>
      <w:r w:rsidR="0000418D" w:rsidRPr="00BF59B1">
        <w:rPr>
          <w:lang w:eastAsia="en-US"/>
        </w:rPr>
        <w:t>izvērtēju</w:t>
      </w:r>
      <w:r w:rsidR="00F902A2" w:rsidRPr="00BF59B1">
        <w:t>m</w:t>
      </w:r>
      <w:r w:rsidR="0000418D" w:rsidRPr="00BF59B1">
        <w:t>s</w:t>
      </w:r>
      <w:proofErr w:type="spellEnd"/>
      <w:r w:rsidR="0000418D" w:rsidRPr="00BF59B1">
        <w:t xml:space="preserve"> par</w:t>
      </w:r>
      <w:r w:rsidR="0000418D" w:rsidRPr="00BF59B1">
        <w:rPr>
          <w:lang w:eastAsia="en-US"/>
        </w:rPr>
        <w:t xml:space="preserve"> iespēju veikt centralizētu dabasgāzes</w:t>
      </w:r>
      <w:r w:rsidR="00835FC4" w:rsidRPr="00BF59B1">
        <w:rPr>
          <w:lang w:eastAsia="en-US"/>
        </w:rPr>
        <w:t xml:space="preserve"> </w:t>
      </w:r>
      <w:r w:rsidR="0000418D" w:rsidRPr="00BF59B1">
        <w:rPr>
          <w:lang w:eastAsia="en-US"/>
        </w:rPr>
        <w:t xml:space="preserve">iepirkumu ministriju un </w:t>
      </w:r>
      <w:r w:rsidR="006E2838" w:rsidRPr="00BF59B1">
        <w:rPr>
          <w:lang w:eastAsia="en-US"/>
        </w:rPr>
        <w:t xml:space="preserve">to </w:t>
      </w:r>
      <w:r w:rsidR="00D17CC3" w:rsidRPr="00BF59B1">
        <w:t>padotībā esošo valsts pārvaldes iestāžu</w:t>
      </w:r>
      <w:r w:rsidR="00D17CC3" w:rsidRPr="00BF59B1">
        <w:rPr>
          <w:lang w:eastAsia="en-US"/>
        </w:rPr>
        <w:t xml:space="preserve"> </w:t>
      </w:r>
      <w:r w:rsidR="0000418D" w:rsidRPr="00BF59B1">
        <w:rPr>
          <w:lang w:eastAsia="en-US"/>
        </w:rPr>
        <w:t>vajadzībām</w:t>
      </w:r>
      <w:r w:rsidR="00835FC4" w:rsidRPr="00BF59B1">
        <w:rPr>
          <w:lang w:eastAsia="en-US"/>
        </w:rPr>
        <w:t>.</w:t>
      </w:r>
      <w:bookmarkEnd w:id="3"/>
    </w:p>
    <w:p w14:paraId="5847182A" w14:textId="19F358C9" w:rsidR="00D339E6" w:rsidRPr="00BF59B1" w:rsidRDefault="00DB0B1F" w:rsidP="00D339E6">
      <w:pPr>
        <w:pStyle w:val="ListParagraph"/>
        <w:numPr>
          <w:ilvl w:val="0"/>
          <w:numId w:val="30"/>
        </w:numPr>
        <w:pBdr>
          <w:top w:val="nil"/>
          <w:left w:val="nil"/>
          <w:bottom w:val="nil"/>
          <w:right w:val="nil"/>
          <w:between w:val="nil"/>
        </w:pBdr>
        <w:ind w:left="709"/>
        <w:jc w:val="both"/>
        <w:rPr>
          <w:bCs/>
        </w:rPr>
      </w:pPr>
      <w:r w:rsidRPr="00BF59B1">
        <w:t>Centralizētu iepirkumu organizēšanā i</w:t>
      </w:r>
      <w:r w:rsidR="00D339E6" w:rsidRPr="00BF59B1">
        <w:t xml:space="preserve">esaistītajām ministrijām jāsniedz Finanšu ministrijai </w:t>
      </w:r>
      <w:r w:rsidR="009F799D" w:rsidRPr="00BF59B1">
        <w:t>(</w:t>
      </w:r>
      <w:r w:rsidR="00120F5B" w:rsidRPr="00BF59B1">
        <w:t>Iepirkumu uzraudzības birojam</w:t>
      </w:r>
      <w:r w:rsidR="009F799D" w:rsidRPr="00BF59B1">
        <w:t xml:space="preserve">) </w:t>
      </w:r>
      <w:r w:rsidR="002F7B45" w:rsidRPr="00BF59B1">
        <w:t>apkopošanai</w:t>
      </w:r>
      <w:r w:rsidR="00D339E6" w:rsidRPr="00BF59B1">
        <w:t xml:space="preserve"> informācija par centralizētu iepirkumu īstenošanas gaitu</w:t>
      </w:r>
      <w:r w:rsidR="00120F5B" w:rsidRPr="00BF59B1">
        <w:t>. Rezultātu apkopojum</w:t>
      </w:r>
      <w:r w:rsidR="00BA2758" w:rsidRPr="00BF59B1">
        <w:t xml:space="preserve">s, t.sk. par </w:t>
      </w:r>
      <w:r w:rsidR="00D04255" w:rsidRPr="00BF59B1">
        <w:t xml:space="preserve">2. un </w:t>
      </w:r>
      <w:r w:rsidR="00BA2758" w:rsidRPr="00BF59B1">
        <w:t>4.punktā paredzēto</w:t>
      </w:r>
      <w:r w:rsidR="00D04255" w:rsidRPr="00BF59B1">
        <w:t xml:space="preserve"> rezultātu</w:t>
      </w:r>
      <w:r w:rsidR="00BA2758" w:rsidRPr="00BF59B1">
        <w:t xml:space="preserve">, iesniedzams </w:t>
      </w:r>
      <w:r w:rsidR="00406D07" w:rsidRPr="00BF59B1">
        <w:t xml:space="preserve">izvērtēšanai </w:t>
      </w:r>
      <w:r w:rsidR="00120F5B" w:rsidRPr="00BF59B1">
        <w:t>Valsts sekretāru sanāksmē</w:t>
      </w:r>
      <w:r w:rsidR="001B4A8C" w:rsidRPr="00BF59B1">
        <w:t>.</w:t>
      </w:r>
    </w:p>
    <w:p w14:paraId="4E1369EC" w14:textId="7A45B2F4" w:rsidR="00710391" w:rsidRPr="00BF59B1" w:rsidRDefault="008F1D20" w:rsidP="00AA1E13">
      <w:pPr>
        <w:pStyle w:val="ListParagraph"/>
        <w:numPr>
          <w:ilvl w:val="0"/>
          <w:numId w:val="30"/>
        </w:numPr>
        <w:ind w:left="709" w:hanging="357"/>
        <w:jc w:val="both"/>
      </w:pPr>
      <w:r w:rsidRPr="00BF59B1">
        <w:t>Rīkojot vai plānojot rīkot centralizētu</w:t>
      </w:r>
      <w:r w:rsidR="00E67B8C" w:rsidRPr="00BF59B1">
        <w:t>s</w:t>
      </w:r>
      <w:r w:rsidRPr="00BF59B1">
        <w:t xml:space="preserve"> vai kopīgus iepirkumu</w:t>
      </w:r>
      <w:r w:rsidR="00D713ED" w:rsidRPr="00BF59B1">
        <w:t>s,</w:t>
      </w:r>
      <w:r w:rsidR="001B4A8C" w:rsidRPr="00BF59B1">
        <w:t xml:space="preserve"> Valsts kancelejai,</w:t>
      </w:r>
      <w:r w:rsidRPr="00BF59B1">
        <w:t xml:space="preserve"> m</w:t>
      </w:r>
      <w:r w:rsidR="00710391" w:rsidRPr="00BF59B1">
        <w:t xml:space="preserve">inistrijām </w:t>
      </w:r>
      <w:r w:rsidRPr="00BF59B1">
        <w:t>jāinformē</w:t>
      </w:r>
      <w:r w:rsidR="00710391" w:rsidRPr="00BF59B1">
        <w:t xml:space="preserve"> citas ministrijas par iespējām pievienoties vispārīgām vienošanām vai kopīgiem iepirkumiem</w:t>
      </w:r>
      <w:r w:rsidRPr="00BF59B1">
        <w:t xml:space="preserve">. </w:t>
      </w:r>
      <w:r w:rsidR="007C7878" w:rsidRPr="00BF59B1">
        <w:t>Valsts kancelejai, m</w:t>
      </w:r>
      <w:r w:rsidR="00710391" w:rsidRPr="00BF59B1">
        <w:t xml:space="preserve">inistrijām un </w:t>
      </w:r>
      <w:r w:rsidR="001B4A8C" w:rsidRPr="00BF59B1">
        <w:t xml:space="preserve">to padotībā esošajām valsts pārvaldes </w:t>
      </w:r>
      <w:r w:rsidR="00710391" w:rsidRPr="00BF59B1">
        <w:t xml:space="preserve">iestādēm </w:t>
      </w:r>
      <w:r w:rsidRPr="00BF59B1">
        <w:t>minētā iespējā pēc iespējas vairāk būtu jāizmanto</w:t>
      </w:r>
      <w:r w:rsidR="001B4A8C" w:rsidRPr="00BF59B1">
        <w:t>.</w:t>
      </w:r>
    </w:p>
    <w:p w14:paraId="49C779CB" w14:textId="7B65721D" w:rsidR="006A2353" w:rsidRPr="00BF59B1" w:rsidRDefault="00AA1E13" w:rsidP="00D713ED">
      <w:pPr>
        <w:pStyle w:val="ListParagraph"/>
        <w:numPr>
          <w:ilvl w:val="0"/>
          <w:numId w:val="30"/>
        </w:numPr>
        <w:pBdr>
          <w:top w:val="nil"/>
          <w:left w:val="nil"/>
          <w:bottom w:val="nil"/>
          <w:right w:val="nil"/>
          <w:between w:val="nil"/>
        </w:pBdr>
        <w:ind w:left="709"/>
        <w:jc w:val="both"/>
      </w:pPr>
      <w:r w:rsidRPr="00BF59B1">
        <w:t xml:space="preserve">Pašvaldībām jāizvērtē iespēju </w:t>
      </w:r>
      <w:r w:rsidRPr="00BF59B1">
        <w:rPr>
          <w:shd w:val="clear" w:color="auto" w:fill="FFFFFF"/>
        </w:rPr>
        <w:t>plānot un organizēt centralizētus iepirkumus pašvaldību iestāžu vajadzībām</w:t>
      </w:r>
      <w:r w:rsidRPr="00BF59B1">
        <w:t xml:space="preserve"> vismaz tādās preču un pakalpojumu grupās kā </w:t>
      </w:r>
      <w:r w:rsidRPr="00BF59B1">
        <w:rPr>
          <w:shd w:val="clear" w:color="auto" w:fill="FFFFFF"/>
        </w:rPr>
        <w:t>autotransporta līdzekļu</w:t>
      </w:r>
      <w:r w:rsidRPr="00BF59B1">
        <w:t xml:space="preserve"> iegāde un transporta pakalpojumi, elektroenerģija, degviela, dabasgāze, pasta un kurjeru pakalpojumi, izņemot gadījumus, kad iepirkumam nav pārrobežu interese vai minēto preci vai pakalpojumu var nodrošināt vietējie ražotāji, vai ja centralizēti veikts iepirkums nav uzskatāms par efektīvu attiecīgajā gadījumā</w:t>
      </w:r>
      <w:r w:rsidR="001B4A8C" w:rsidRPr="00BF59B1">
        <w:t>.</w:t>
      </w:r>
    </w:p>
    <w:p w14:paraId="706D3B15" w14:textId="66C3D2D7" w:rsidR="00A85A04" w:rsidRPr="00BF59B1" w:rsidRDefault="00F472D3" w:rsidP="008B18CA">
      <w:pPr>
        <w:pStyle w:val="ListParagraph"/>
        <w:numPr>
          <w:ilvl w:val="0"/>
          <w:numId w:val="30"/>
        </w:numPr>
        <w:pBdr>
          <w:top w:val="nil"/>
          <w:left w:val="nil"/>
          <w:bottom w:val="nil"/>
          <w:right w:val="nil"/>
          <w:between w:val="nil"/>
        </w:pBdr>
        <w:ind w:left="709"/>
        <w:jc w:val="both"/>
        <w:rPr>
          <w:bCs/>
        </w:rPr>
      </w:pPr>
      <w:r w:rsidRPr="00BF59B1">
        <w:t xml:space="preserve">Iepirkumu uzraudzības birojam jāizstrādā </w:t>
      </w:r>
      <w:r w:rsidR="001B4A8C" w:rsidRPr="00BF59B1">
        <w:t xml:space="preserve">un jāīsteno </w:t>
      </w:r>
      <w:proofErr w:type="spellStart"/>
      <w:r w:rsidRPr="00BF59B1">
        <w:t>profesionalizācijas</w:t>
      </w:r>
      <w:proofErr w:type="spellEnd"/>
      <w:r w:rsidRPr="00BF59B1">
        <w:t xml:space="preserve"> stratēģija</w:t>
      </w:r>
      <w:r w:rsidR="00787A89" w:rsidRPr="00BF59B1">
        <w:t>, lai sistēmiski un mērķtiecīgi attīstītu publiskajos iepirkumos iesaistītos cilvēkresursus, veicināt</w:t>
      </w:r>
      <w:r w:rsidR="00D4246F" w:rsidRPr="00BF59B1">
        <w:t>u</w:t>
      </w:r>
      <w:r w:rsidR="00787A89" w:rsidRPr="00BF59B1">
        <w:t xml:space="preserve"> publisko iepirkumu veicēju profesionālo izaugsmi un </w:t>
      </w:r>
      <w:proofErr w:type="spellStart"/>
      <w:r w:rsidR="00787A89" w:rsidRPr="00BF59B1">
        <w:t>efektivizētu</w:t>
      </w:r>
      <w:proofErr w:type="spellEnd"/>
      <w:r w:rsidR="00787A89" w:rsidRPr="00BF59B1">
        <w:t xml:space="preserve"> publisko iepirkumu uzraudzības mehānismus</w:t>
      </w:r>
      <w:r w:rsidRPr="00BF59B1">
        <w:t>.</w:t>
      </w:r>
    </w:p>
    <w:p w14:paraId="22E7E0EA" w14:textId="5D0906AB" w:rsidR="0011522C" w:rsidRPr="00BF59B1" w:rsidRDefault="0011522C" w:rsidP="0011522C">
      <w:pPr>
        <w:pBdr>
          <w:top w:val="nil"/>
          <w:left w:val="nil"/>
          <w:bottom w:val="nil"/>
          <w:right w:val="nil"/>
          <w:between w:val="nil"/>
        </w:pBdr>
        <w:jc w:val="both"/>
        <w:rPr>
          <w:bCs/>
        </w:rPr>
      </w:pPr>
    </w:p>
    <w:p w14:paraId="3E51B05A" w14:textId="5EE74B8E" w:rsidR="0011522C" w:rsidRPr="00BF59B1" w:rsidRDefault="0011522C" w:rsidP="0011522C">
      <w:pPr>
        <w:pBdr>
          <w:top w:val="nil"/>
          <w:left w:val="nil"/>
          <w:bottom w:val="nil"/>
          <w:right w:val="nil"/>
          <w:between w:val="nil"/>
        </w:pBdr>
        <w:jc w:val="both"/>
        <w:rPr>
          <w:bCs/>
        </w:rPr>
      </w:pPr>
    </w:p>
    <w:p w14:paraId="6A4A5EC6" w14:textId="163DD9B2" w:rsidR="0011522C" w:rsidRPr="00BF59B1" w:rsidRDefault="00D05029" w:rsidP="00D05029">
      <w:pPr>
        <w:pStyle w:val="tv213"/>
        <w:shd w:val="clear" w:color="auto" w:fill="FFFFFF"/>
        <w:spacing w:before="0" w:beforeAutospacing="0" w:after="0" w:afterAutospacing="0"/>
        <w:jc w:val="both"/>
      </w:pPr>
      <w:r w:rsidRPr="00BF59B1">
        <w:t>Finanšu ministrs</w:t>
      </w:r>
      <w:r w:rsidRPr="00BF59B1">
        <w:tab/>
      </w:r>
      <w:r w:rsidRPr="00BF59B1">
        <w:tab/>
      </w:r>
      <w:r w:rsidRPr="00BF59B1">
        <w:tab/>
      </w:r>
      <w:r w:rsidRPr="00BF59B1">
        <w:tab/>
      </w:r>
      <w:r w:rsidRPr="00BF59B1">
        <w:tab/>
      </w:r>
      <w:r w:rsidRPr="00BF59B1">
        <w:tab/>
      </w:r>
      <w:r w:rsidRPr="00BF59B1">
        <w:tab/>
      </w:r>
      <w:r w:rsidRPr="00BF59B1">
        <w:tab/>
        <w:t xml:space="preserve"> </w:t>
      </w:r>
      <w:proofErr w:type="spellStart"/>
      <w:r w:rsidRPr="00BF59B1">
        <w:t>J.Reirs</w:t>
      </w:r>
      <w:proofErr w:type="spellEnd"/>
    </w:p>
    <w:sectPr w:rsidR="0011522C" w:rsidRPr="00BF59B1" w:rsidSect="0055545D">
      <w:footerReference w:type="default" r:id="rId8"/>
      <w:footerReference w:type="first" r:id="rId9"/>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4128F" w14:textId="77777777" w:rsidR="0050781B" w:rsidRDefault="0050781B" w:rsidP="00B70388">
      <w:r>
        <w:separator/>
      </w:r>
    </w:p>
  </w:endnote>
  <w:endnote w:type="continuationSeparator" w:id="0">
    <w:p w14:paraId="52D69A4C" w14:textId="77777777" w:rsidR="0050781B" w:rsidRDefault="0050781B" w:rsidP="00B70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PMingLiU">
    <w:altName w:val="PMingLiU"/>
    <w:panose1 w:val="02010601000101010101"/>
    <w:charset w:val="88"/>
    <w:family w:val="roman"/>
    <w:pitch w:val="variable"/>
    <w:sig w:usb0="A00002FF" w:usb1="28CFFCFA" w:usb2="00000016" w:usb3="00000000" w:csb0="00100001"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6462710"/>
      <w:docPartObj>
        <w:docPartGallery w:val="Page Numbers (Bottom of Page)"/>
        <w:docPartUnique/>
      </w:docPartObj>
    </w:sdtPr>
    <w:sdtEndPr>
      <w:rPr>
        <w:noProof/>
      </w:rPr>
    </w:sdtEndPr>
    <w:sdtContent>
      <w:p w14:paraId="1B380D39" w14:textId="10B0E8AD" w:rsidR="006F70F9" w:rsidRDefault="006F70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736851" w14:textId="5CCE8485" w:rsidR="006F70F9" w:rsidRPr="008B53BB" w:rsidRDefault="00CD6B2F">
    <w:pPr>
      <w:pStyle w:val="Footer"/>
      <w:rPr>
        <w:sz w:val="20"/>
        <w:szCs w:val="20"/>
      </w:rPr>
    </w:pPr>
    <w:r w:rsidRPr="008B53BB">
      <w:rPr>
        <w:sz w:val="20"/>
        <w:szCs w:val="20"/>
      </w:rPr>
      <w:t>FMzin_</w:t>
    </w:r>
    <w:r w:rsidR="00970D77">
      <w:rPr>
        <w:sz w:val="20"/>
        <w:szCs w:val="20"/>
      </w:rPr>
      <w:t>04</w:t>
    </w:r>
    <w:r w:rsidRPr="008B53BB">
      <w:rPr>
        <w:sz w:val="20"/>
        <w:szCs w:val="20"/>
      </w:rPr>
      <w:t>0</w:t>
    </w:r>
    <w:r w:rsidR="00970D77">
      <w:rPr>
        <w:sz w:val="20"/>
        <w:szCs w:val="20"/>
      </w:rPr>
      <w:t>4</w:t>
    </w:r>
    <w:r w:rsidRPr="008B53BB">
      <w:rPr>
        <w:sz w:val="20"/>
        <w:szCs w:val="20"/>
      </w:rPr>
      <w:t>2022_iepirkumu_centralizācija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A48C4" w14:textId="1EEE9F5E" w:rsidR="0055545D" w:rsidRPr="008B53BB" w:rsidRDefault="0055545D">
    <w:pPr>
      <w:pStyle w:val="Footer"/>
      <w:rPr>
        <w:sz w:val="20"/>
        <w:szCs w:val="20"/>
      </w:rPr>
    </w:pPr>
    <w:r w:rsidRPr="008B53BB">
      <w:rPr>
        <w:sz w:val="20"/>
        <w:szCs w:val="20"/>
      </w:rPr>
      <w:t>FMzin_</w:t>
    </w:r>
    <w:r w:rsidR="00970D77">
      <w:rPr>
        <w:sz w:val="20"/>
        <w:szCs w:val="20"/>
      </w:rPr>
      <w:t>0404</w:t>
    </w:r>
    <w:r w:rsidR="009E2F4C" w:rsidRPr="008B53BB">
      <w:rPr>
        <w:sz w:val="20"/>
        <w:szCs w:val="20"/>
      </w:rPr>
      <w:t>2022</w:t>
    </w:r>
    <w:r w:rsidRPr="008B53BB">
      <w:rPr>
        <w:sz w:val="20"/>
        <w:szCs w:val="20"/>
      </w:rPr>
      <w:t>_iepirkumu_centralizācija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A3045" w14:textId="77777777" w:rsidR="0050781B" w:rsidRDefault="0050781B" w:rsidP="00B70388">
      <w:r>
        <w:separator/>
      </w:r>
    </w:p>
  </w:footnote>
  <w:footnote w:type="continuationSeparator" w:id="0">
    <w:p w14:paraId="28FD1EDD" w14:textId="77777777" w:rsidR="0050781B" w:rsidRDefault="0050781B" w:rsidP="00B70388">
      <w:r>
        <w:continuationSeparator/>
      </w:r>
    </w:p>
  </w:footnote>
  <w:footnote w:id="1">
    <w:p w14:paraId="4F262D10" w14:textId="651B6B73" w:rsidR="006F5DC4" w:rsidRDefault="006F5DC4">
      <w:pPr>
        <w:pStyle w:val="FootnoteText"/>
      </w:pPr>
      <w:r>
        <w:rPr>
          <w:rStyle w:val="FootnoteReference"/>
        </w:rPr>
        <w:footnoteRef/>
      </w:r>
      <w:r>
        <w:t xml:space="preserve"> </w:t>
      </w:r>
      <w:hyperlink r:id="rId1" w:history="1">
        <w:r>
          <w:rPr>
            <w:rStyle w:val="Hyperlink"/>
          </w:rPr>
          <w:t>Par Latvijas Atveseļošanas un noturības mehānisma plānu (likumi.lv)</w:t>
        </w:r>
      </w:hyperlink>
    </w:p>
  </w:footnote>
  <w:footnote w:id="2">
    <w:p w14:paraId="12D0616B" w14:textId="324FE91A" w:rsidR="00125B24" w:rsidRDefault="00125B24">
      <w:pPr>
        <w:pStyle w:val="FootnoteText"/>
      </w:pPr>
      <w:r>
        <w:rPr>
          <w:rStyle w:val="FootnoteReference"/>
        </w:rPr>
        <w:footnoteRef/>
      </w:r>
      <w:r>
        <w:t xml:space="preserve"> </w:t>
      </w:r>
      <w:hyperlink r:id="rId2" w:history="1">
        <w:r w:rsidR="00DD483B" w:rsidRPr="00DD483B">
          <w:rPr>
            <w:rStyle w:val="Hyperlink"/>
          </w:rPr>
          <w:t>Par Rīcības plānu publisko iepirkumu sistēmas uzlabošanai (likumi.lv)</w:t>
        </w:r>
      </w:hyperlink>
    </w:p>
  </w:footnote>
  <w:footnote w:id="3">
    <w:p w14:paraId="420C4345" w14:textId="3AA2DF1E" w:rsidR="001459B7" w:rsidRDefault="001459B7">
      <w:pPr>
        <w:pStyle w:val="FootnoteText"/>
      </w:pPr>
      <w:r>
        <w:rPr>
          <w:rStyle w:val="FootnoteReference"/>
        </w:rPr>
        <w:footnoteRef/>
      </w:r>
      <w:r>
        <w:t xml:space="preserve"> </w:t>
      </w:r>
      <w:bookmarkStart w:id="1" w:name="_Hlk93479596"/>
      <w:r w:rsidR="00015E3E">
        <w:fldChar w:fldCharType="begin"/>
      </w:r>
      <w:r w:rsidR="00015E3E">
        <w:instrText xml:space="preserve"> HYPERLINK "https://likumi.lv/ta/id/289087-publisko-elektronisko-iepirkumu-noteikumi" </w:instrText>
      </w:r>
      <w:r w:rsidR="00015E3E">
        <w:fldChar w:fldCharType="separate"/>
      </w:r>
      <w:r w:rsidR="00BA1A19" w:rsidRPr="006C2E0E">
        <w:rPr>
          <w:rStyle w:val="Hyperlink"/>
        </w:rPr>
        <w:t>https://likumi.lv/ta/id/289087-publisko-elektronisko-iepirkumu-noteikumi</w:t>
      </w:r>
      <w:r w:rsidR="00015E3E">
        <w:rPr>
          <w:rStyle w:val="Hyperlink"/>
        </w:rPr>
        <w:fldChar w:fldCharType="end"/>
      </w:r>
      <w:r w:rsidR="00BA1A19">
        <w:t xml:space="preserve"> </w:t>
      </w:r>
      <w:bookmarkEnd w:id="1"/>
    </w:p>
  </w:footnote>
  <w:footnote w:id="4">
    <w:p w14:paraId="63B38D61" w14:textId="181CEF26" w:rsidR="00734C91" w:rsidRDefault="00734C91">
      <w:pPr>
        <w:pStyle w:val="FootnoteText"/>
      </w:pPr>
      <w:r>
        <w:rPr>
          <w:rStyle w:val="FootnoteReference"/>
        </w:rPr>
        <w:footnoteRef/>
      </w:r>
      <w:r>
        <w:t xml:space="preserve"> </w:t>
      </w:r>
      <w:hyperlink r:id="rId3" w:history="1">
        <w:r w:rsidR="008B2998" w:rsidRPr="00E42327">
          <w:rPr>
            <w:rStyle w:val="Hyperlink"/>
          </w:rPr>
          <w:t>http://tap.mk.gov.lv/lv/mk/tap/?pid=40219744</w:t>
        </w:r>
      </w:hyperlink>
      <w:r w:rsidR="008B2998">
        <w:t xml:space="preserve"> </w:t>
      </w:r>
    </w:p>
  </w:footnote>
  <w:footnote w:id="5">
    <w:p w14:paraId="46F5B1F5" w14:textId="1B0C35AD" w:rsidR="00A41124" w:rsidRDefault="00A41124" w:rsidP="007C7DDA">
      <w:pPr>
        <w:pStyle w:val="FootnoteText"/>
        <w:jc w:val="both"/>
      </w:pPr>
      <w:r>
        <w:rPr>
          <w:rStyle w:val="FootnoteReference"/>
        </w:rPr>
        <w:footnoteRef/>
      </w:r>
      <w:r>
        <w:t xml:space="preserve"> </w:t>
      </w:r>
      <w:r w:rsidR="00F650AC">
        <w:t xml:space="preserve">PIL redakcijā, kas stājās spēkā 01.08.2013. noteikts, ka </w:t>
      </w:r>
      <w:r w:rsidR="00D1233D">
        <w:t xml:space="preserve"> piemēro</w:t>
      </w:r>
      <w:r w:rsidR="00B1048B">
        <w:t>, ja</w:t>
      </w:r>
      <w:r w:rsidR="00D1233D">
        <w:t xml:space="preserve"> </w:t>
      </w:r>
      <w:r w:rsidR="00D1233D" w:rsidRPr="00D1233D">
        <w:t xml:space="preserve"> līgumcena 12 mēnešu laikā attiecīgajā preču vai pakalpojumu grupā ir 100 latu vai lielāka</w:t>
      </w:r>
      <w:r w:rsidR="00B1048B">
        <w:t>. Spēkā esošajā</w:t>
      </w:r>
      <w:r w:rsidR="00F650AC">
        <w:t xml:space="preserve"> PIL</w:t>
      </w:r>
      <w:r w:rsidR="00B1048B">
        <w:t xml:space="preserve"> redakcijā</w:t>
      </w:r>
      <w:r w:rsidR="00F650AC" w:rsidRPr="00F650AC">
        <w:t xml:space="preserve"> </w:t>
      </w:r>
      <w:r w:rsidR="00F650AC">
        <w:t>noteikts, ka  piemēro</w:t>
      </w:r>
      <w:r w:rsidR="00B1048B">
        <w:t xml:space="preserve">, ja </w:t>
      </w:r>
      <w:r w:rsidR="00B1048B" w:rsidRPr="00B1048B">
        <w:t xml:space="preserve">līgumcena 12 mēnešu laikā attiecīgajā preču vai pakalpojumu grupā ir 10 000 </w:t>
      </w:r>
      <w:proofErr w:type="spellStart"/>
      <w:r w:rsidR="00B1048B" w:rsidRPr="00B1048B">
        <w:t>euro</w:t>
      </w:r>
      <w:proofErr w:type="spellEnd"/>
      <w:r w:rsidR="00B1048B" w:rsidRPr="00B1048B">
        <w:t xml:space="preserve"> vai lielāka</w:t>
      </w:r>
      <w:r w:rsidR="00B1048B">
        <w:t>.</w:t>
      </w:r>
    </w:p>
  </w:footnote>
  <w:footnote w:id="6">
    <w:p w14:paraId="1253CB53" w14:textId="2A645015" w:rsidR="007F6D8F" w:rsidRDefault="007F6D8F">
      <w:pPr>
        <w:pStyle w:val="FootnoteText"/>
      </w:pPr>
      <w:r>
        <w:rPr>
          <w:rStyle w:val="FootnoteReference"/>
        </w:rPr>
        <w:footnoteRef/>
      </w:r>
      <w:r>
        <w:t xml:space="preserve"> </w:t>
      </w:r>
      <w:hyperlink r:id="rId4" w:history="1">
        <w:r w:rsidR="0035268C" w:rsidRPr="00E42327">
          <w:rPr>
            <w:rStyle w:val="Hyperlink"/>
          </w:rPr>
          <w:t>https://likumi.lv/ta/id/295343-par-valsts-parvaldes-reformu-planu-2020</w:t>
        </w:r>
      </w:hyperlink>
      <w:r w:rsidR="0035268C">
        <w:t xml:space="preserve"> </w:t>
      </w:r>
    </w:p>
  </w:footnote>
  <w:footnote w:id="7">
    <w:p w14:paraId="5A230BFF" w14:textId="2C435213" w:rsidR="004F4FFE" w:rsidRDefault="004F4FFE" w:rsidP="004F4FFE">
      <w:pPr>
        <w:pStyle w:val="FootnoteText"/>
      </w:pPr>
      <w:r>
        <w:rPr>
          <w:rStyle w:val="FootnoteReference"/>
        </w:rPr>
        <w:footnoteRef/>
      </w:r>
      <w:r>
        <w:t xml:space="preserve"> </w:t>
      </w:r>
      <w:hyperlink r:id="rId5" w:anchor="26" w:history="1">
        <w:r w:rsidR="00E56F88" w:rsidRPr="004D04C2">
          <w:rPr>
            <w:rStyle w:val="Hyperlink"/>
          </w:rPr>
          <w:t>http://tap.mk.gov.lv/mk/mksedes/saraksts/protokols/?protokols=2021-03-04#26</w:t>
        </w:r>
      </w:hyperlink>
      <w:r w:rsidR="00E56F88">
        <w:t xml:space="preserve"> </w:t>
      </w:r>
    </w:p>
  </w:footnote>
  <w:footnote w:id="8">
    <w:p w14:paraId="0D9025F5" w14:textId="77777777" w:rsidR="004F4FFE" w:rsidRPr="00367CFB" w:rsidRDefault="004F4FFE" w:rsidP="004F4FFE">
      <w:pPr>
        <w:pStyle w:val="FootnoteText"/>
        <w:jc w:val="both"/>
      </w:pPr>
      <w:r w:rsidRPr="00AA1E13">
        <w:rPr>
          <w:rStyle w:val="FootnoteReference"/>
        </w:rPr>
        <w:footnoteRef/>
      </w:r>
      <w:r w:rsidRPr="00AA1E13">
        <w:t xml:space="preserve"> Latvijas </w:t>
      </w:r>
      <w:proofErr w:type="spellStart"/>
      <w:r w:rsidRPr="00AA1E13">
        <w:t>Biomedicīnas</w:t>
      </w:r>
      <w:proofErr w:type="spellEnd"/>
      <w:r w:rsidRPr="00AA1E13">
        <w:t xml:space="preserve"> pētījumu un studiju centrs, Latvijas Organiskās sintēzes institūts, Latvijas Valsts koksnes ķīmijas institūts, Elektronikas un datorzinātņu institūts, kā arī Latvijas Lauksaimniecības universitāte, Zemkopības ministrija, Latvijas Universitāte, Pārtikas drošības, dzīvnieku veselības un vides zinātniskais institūts "</w:t>
      </w:r>
      <w:proofErr w:type="spellStart"/>
      <w:r w:rsidRPr="00AA1E13">
        <w:t>Bior</w:t>
      </w:r>
      <w:proofErr w:type="spellEnd"/>
      <w:r w:rsidRPr="00AA1E13">
        <w:t>", Pārtikas un veterinārais dienests, Rīgas Stradiņa universitāte, Rīgas Tehniskā universitāte, Valsts augu aizsardzības dienests</w:t>
      </w:r>
      <w:r w:rsidRPr="00A30472">
        <w:rPr>
          <w:sz w:val="14"/>
          <w:szCs w:val="14"/>
        </w:rPr>
        <w:t>.</w:t>
      </w:r>
    </w:p>
  </w:footnote>
  <w:footnote w:id="9">
    <w:p w14:paraId="1307FC2F" w14:textId="10625482" w:rsidR="00CA4FAB" w:rsidRPr="003458DD" w:rsidRDefault="00CA4FAB">
      <w:pPr>
        <w:pStyle w:val="FootnoteText"/>
      </w:pPr>
      <w:r w:rsidRPr="003458DD">
        <w:rPr>
          <w:rStyle w:val="FootnoteReference"/>
        </w:rPr>
        <w:footnoteRef/>
      </w:r>
      <w:r w:rsidRPr="003458DD">
        <w:t xml:space="preserve"> </w:t>
      </w:r>
      <w:hyperlink r:id="rId6" w:history="1">
        <w:r w:rsidR="00E56F88" w:rsidRPr="004D04C2">
          <w:rPr>
            <w:rStyle w:val="Hyperlink"/>
          </w:rPr>
          <w:t>http://tap.mk.gov.lv/mk/vsssanaksmes/saraksts/protokols/?protokols=2018-12-13</w:t>
        </w:r>
      </w:hyperlink>
      <w:r w:rsidR="00E56F88">
        <w:t xml:space="preserve"> </w:t>
      </w:r>
    </w:p>
  </w:footnote>
  <w:footnote w:id="10">
    <w:p w14:paraId="33A11E28" w14:textId="77777777" w:rsidR="006D36CD" w:rsidRPr="003458DD" w:rsidRDefault="006D36CD" w:rsidP="006D36CD">
      <w:pPr>
        <w:pStyle w:val="FootnoteText"/>
        <w:jc w:val="both"/>
      </w:pPr>
      <w:r w:rsidRPr="003458DD">
        <w:rPr>
          <w:rStyle w:val="FootnoteReference"/>
        </w:rPr>
        <w:footnoteRef/>
      </w:r>
      <w:r w:rsidRPr="003458DD">
        <w:t xml:space="preserve"> </w:t>
      </w:r>
      <w:r w:rsidRPr="00AA1E13">
        <w:t xml:space="preserve">Reorganizējot Valsts aizsardzības militāro objektu un iepirkumu centru (VAMOIC) ar 2021.gada 1.janvāri tiek izveidots Valsts aizsardzības loģistikas un iepirkumu centrs (VALIC). </w:t>
      </w:r>
    </w:p>
  </w:footnote>
  <w:footnote w:id="11">
    <w:p w14:paraId="1DA3F059" w14:textId="569F51A7" w:rsidR="008749A5" w:rsidRDefault="008749A5">
      <w:pPr>
        <w:pStyle w:val="FootnoteText"/>
      </w:pPr>
      <w:r>
        <w:rPr>
          <w:rStyle w:val="FootnoteReference"/>
        </w:rPr>
        <w:footnoteRef/>
      </w:r>
      <w:r>
        <w:t xml:space="preserve"> </w:t>
      </w:r>
      <w:hyperlink r:id="rId7" w:history="1">
        <w:r>
          <w:rPr>
            <w:rStyle w:val="Hyperlink"/>
          </w:rPr>
          <w:t>Noteikumi par prioritāro institūciju un vajadzību sarakstā iekļautajām institūcijām nepieciešamajiem epidemioloģiskās drošības nodrošināšanas resursiem (likumi.lv)</w:t>
        </w:r>
      </w:hyperlink>
    </w:p>
  </w:footnote>
  <w:footnote w:id="12">
    <w:p w14:paraId="48F3B5E9" w14:textId="0AB2317A" w:rsidR="004148BE" w:rsidRDefault="004148BE">
      <w:pPr>
        <w:pStyle w:val="FootnoteText"/>
      </w:pPr>
      <w:r>
        <w:rPr>
          <w:rStyle w:val="FootnoteReference"/>
        </w:rPr>
        <w:footnoteRef/>
      </w:r>
      <w:r>
        <w:t xml:space="preserve"> Pētījumā ietvertie dati.</w:t>
      </w:r>
    </w:p>
  </w:footnote>
  <w:footnote w:id="13">
    <w:p w14:paraId="15F8D279" w14:textId="45B97F98" w:rsidR="007957B3" w:rsidRDefault="007957B3">
      <w:pPr>
        <w:pStyle w:val="FootnoteText"/>
      </w:pPr>
      <w:r>
        <w:rPr>
          <w:rStyle w:val="FootnoteReference"/>
        </w:rPr>
        <w:footnoteRef/>
      </w:r>
      <w:r>
        <w:t xml:space="preserve"> </w:t>
      </w:r>
      <w:r w:rsidR="000B2F29">
        <w:t>Pētījumā ietvertie dati.</w:t>
      </w:r>
    </w:p>
  </w:footnote>
  <w:footnote w:id="14">
    <w:p w14:paraId="12C424C1" w14:textId="649419FB" w:rsidR="004148BE" w:rsidRDefault="004148BE">
      <w:pPr>
        <w:pStyle w:val="FootnoteText"/>
      </w:pPr>
      <w:r>
        <w:rPr>
          <w:rStyle w:val="FootnoteReference"/>
        </w:rPr>
        <w:footnoteRef/>
      </w:r>
      <w:r>
        <w:t xml:space="preserve"> Pētījumā ietvertie dati.</w:t>
      </w:r>
    </w:p>
  </w:footnote>
  <w:footnote w:id="15">
    <w:p w14:paraId="12426294" w14:textId="7E195E18" w:rsidR="008B6DA6" w:rsidRDefault="008B6DA6">
      <w:pPr>
        <w:pStyle w:val="FootnoteText"/>
      </w:pPr>
      <w:r>
        <w:rPr>
          <w:rStyle w:val="FootnoteReference"/>
        </w:rPr>
        <w:footnoteRef/>
      </w:r>
      <w:r>
        <w:t xml:space="preserve"> Pētījumā ietvertie dati.</w:t>
      </w:r>
    </w:p>
  </w:footnote>
  <w:footnote w:id="16">
    <w:p w14:paraId="15452867" w14:textId="79CBDE10" w:rsidR="00E97CB3" w:rsidRDefault="00E97CB3">
      <w:pPr>
        <w:pStyle w:val="FootnoteText"/>
      </w:pPr>
      <w:r>
        <w:rPr>
          <w:rStyle w:val="FootnoteReference"/>
        </w:rPr>
        <w:footnoteRef/>
      </w:r>
      <w:r>
        <w:t xml:space="preserve"> Pētījumā ietvertie dati.</w:t>
      </w:r>
    </w:p>
  </w:footnote>
  <w:footnote w:id="17">
    <w:p w14:paraId="31D75726" w14:textId="4FC902A0" w:rsidR="00E97CB3" w:rsidRDefault="00E97CB3">
      <w:pPr>
        <w:pStyle w:val="FootnoteText"/>
      </w:pPr>
      <w:r>
        <w:rPr>
          <w:rStyle w:val="FootnoteReference"/>
        </w:rPr>
        <w:footnoteRef/>
      </w:r>
      <w:r>
        <w:t xml:space="preserve"> Pētījumā ietvertie dati.</w:t>
      </w:r>
    </w:p>
  </w:footnote>
  <w:footnote w:id="18">
    <w:p w14:paraId="5E1DBF27" w14:textId="408B13B1" w:rsidR="00E97CB3" w:rsidRDefault="00E97CB3">
      <w:pPr>
        <w:pStyle w:val="FootnoteText"/>
      </w:pPr>
      <w:r>
        <w:rPr>
          <w:rStyle w:val="FootnoteReference"/>
        </w:rPr>
        <w:footnoteRef/>
      </w:r>
      <w:r>
        <w:t xml:space="preserve"> Pētījumā ietvertie dati.</w:t>
      </w:r>
    </w:p>
  </w:footnote>
  <w:footnote w:id="19">
    <w:p w14:paraId="4671C39D" w14:textId="5041C7A3" w:rsidR="00E510AB" w:rsidRDefault="00E510AB">
      <w:pPr>
        <w:pStyle w:val="FootnoteText"/>
      </w:pPr>
      <w:r>
        <w:rPr>
          <w:rStyle w:val="FootnoteReference"/>
        </w:rPr>
        <w:footnoteRef/>
      </w:r>
      <w:r>
        <w:t xml:space="preserve"> Pētījumā ietvertie dati.</w:t>
      </w:r>
    </w:p>
  </w:footnote>
  <w:footnote w:id="20">
    <w:p w14:paraId="2640C89E" w14:textId="7C972D0A" w:rsidR="004034ED" w:rsidRDefault="004034ED">
      <w:pPr>
        <w:pStyle w:val="FootnoteText"/>
      </w:pPr>
      <w:r>
        <w:rPr>
          <w:rStyle w:val="FootnoteReference"/>
        </w:rPr>
        <w:footnoteRef/>
      </w:r>
      <w:r>
        <w:t xml:space="preserve"> Pētījumā ietvertie dati.</w:t>
      </w:r>
    </w:p>
  </w:footnote>
  <w:footnote w:id="21">
    <w:p w14:paraId="3C6DF76C" w14:textId="66AC3625" w:rsidR="00E602DB" w:rsidRDefault="00E602DB">
      <w:pPr>
        <w:pStyle w:val="FootnoteText"/>
      </w:pPr>
      <w:r>
        <w:rPr>
          <w:rStyle w:val="FootnoteReference"/>
        </w:rPr>
        <w:footnoteRef/>
      </w:r>
      <w:r>
        <w:t xml:space="preserve"> Pētījumā ietvertie dati.</w:t>
      </w:r>
    </w:p>
  </w:footnote>
  <w:footnote w:id="22">
    <w:p w14:paraId="2081E7D1" w14:textId="43C48FB3" w:rsidR="001751A9" w:rsidRDefault="001751A9">
      <w:pPr>
        <w:pStyle w:val="FootnoteText"/>
      </w:pPr>
      <w:r>
        <w:rPr>
          <w:rStyle w:val="FootnoteReference"/>
        </w:rPr>
        <w:footnoteRef/>
      </w:r>
      <w:r>
        <w:t xml:space="preserve"> </w:t>
      </w:r>
      <w:r w:rsidR="00145D89">
        <w:t>Saskaņā ar</w:t>
      </w:r>
      <w:r>
        <w:t xml:space="preserve"> IUB sniegtajiem datiem.</w:t>
      </w:r>
    </w:p>
  </w:footnote>
  <w:footnote w:id="23">
    <w:p w14:paraId="3AD5B58A" w14:textId="0FD9DB9E" w:rsidR="001C416F" w:rsidRDefault="001C416F">
      <w:pPr>
        <w:pStyle w:val="FootnoteText"/>
      </w:pPr>
      <w:r>
        <w:rPr>
          <w:rStyle w:val="FootnoteReference"/>
        </w:rPr>
        <w:footnoteRef/>
      </w:r>
      <w:r>
        <w:t xml:space="preserve"> </w:t>
      </w:r>
      <w:hyperlink r:id="rId8" w:history="1">
        <w:proofErr w:type="spellStart"/>
        <w:r>
          <w:rPr>
            <w:rStyle w:val="Hyperlink"/>
          </w:rPr>
          <w:t>Reforming</w:t>
        </w:r>
        <w:proofErr w:type="spellEnd"/>
        <w:r>
          <w:rPr>
            <w:rStyle w:val="Hyperlink"/>
          </w:rPr>
          <w:t xml:space="preserve"> </w:t>
        </w:r>
        <w:proofErr w:type="spellStart"/>
        <w:r>
          <w:rPr>
            <w:rStyle w:val="Hyperlink"/>
          </w:rPr>
          <w:t>Public</w:t>
        </w:r>
        <w:proofErr w:type="spellEnd"/>
        <w:r>
          <w:rPr>
            <w:rStyle w:val="Hyperlink"/>
          </w:rPr>
          <w:t xml:space="preserve"> </w:t>
        </w:r>
        <w:proofErr w:type="spellStart"/>
        <w:r>
          <w:rPr>
            <w:rStyle w:val="Hyperlink"/>
          </w:rPr>
          <w:t>Procurement</w:t>
        </w:r>
        <w:proofErr w:type="spellEnd"/>
        <w:r>
          <w:rPr>
            <w:rStyle w:val="Hyperlink"/>
          </w:rPr>
          <w:t xml:space="preserve">: Progress </w:t>
        </w:r>
        <w:proofErr w:type="spellStart"/>
        <w:r>
          <w:rPr>
            <w:rStyle w:val="Hyperlink"/>
          </w:rPr>
          <w:t>in</w:t>
        </w:r>
        <w:proofErr w:type="spellEnd"/>
        <w:r>
          <w:rPr>
            <w:rStyle w:val="Hyperlink"/>
          </w:rPr>
          <w:t xml:space="preserve"> </w:t>
        </w:r>
        <w:proofErr w:type="spellStart"/>
        <w:r>
          <w:rPr>
            <w:rStyle w:val="Hyperlink"/>
          </w:rPr>
          <w:t>Implementing</w:t>
        </w:r>
        <w:proofErr w:type="spellEnd"/>
        <w:r>
          <w:rPr>
            <w:rStyle w:val="Hyperlink"/>
          </w:rPr>
          <w:t xml:space="preserve"> </w:t>
        </w:r>
        <w:proofErr w:type="spellStart"/>
        <w:r>
          <w:rPr>
            <w:rStyle w:val="Hyperlink"/>
          </w:rPr>
          <w:t>the</w:t>
        </w:r>
        <w:proofErr w:type="spellEnd"/>
        <w:r>
          <w:rPr>
            <w:rStyle w:val="Hyperlink"/>
          </w:rPr>
          <w:t xml:space="preserve"> 2015 OECD </w:t>
        </w:r>
        <w:proofErr w:type="spellStart"/>
        <w:r>
          <w:rPr>
            <w:rStyle w:val="Hyperlink"/>
          </w:rPr>
          <w:t>Recommendation</w:t>
        </w:r>
        <w:proofErr w:type="spellEnd"/>
        <w:r>
          <w:rPr>
            <w:rStyle w:val="Hyperlink"/>
          </w:rPr>
          <w:t xml:space="preserve"> | </w:t>
        </w:r>
        <w:proofErr w:type="spellStart"/>
        <w:r>
          <w:rPr>
            <w:rStyle w:val="Hyperlink"/>
          </w:rPr>
          <w:t>en</w:t>
        </w:r>
        <w:proofErr w:type="spellEnd"/>
        <w:r>
          <w:rPr>
            <w:rStyle w:val="Hyperlink"/>
          </w:rPr>
          <w:t xml:space="preserve"> | OECD</w:t>
        </w:r>
      </w:hyperlink>
    </w:p>
  </w:footnote>
  <w:footnote w:id="24">
    <w:p w14:paraId="7B97E6AF" w14:textId="5015A2FE" w:rsidR="0030387E" w:rsidRDefault="0030387E">
      <w:pPr>
        <w:pStyle w:val="FootnoteText"/>
      </w:pPr>
      <w:r>
        <w:rPr>
          <w:rStyle w:val="FootnoteReference"/>
        </w:rPr>
        <w:footnoteRef/>
      </w:r>
      <w:r>
        <w:t xml:space="preserve"> Pētījumā ietvertie dati.</w:t>
      </w:r>
    </w:p>
  </w:footnote>
  <w:footnote w:id="25">
    <w:p w14:paraId="41B8882F" w14:textId="5ED6AE9C" w:rsidR="00285F0F" w:rsidRDefault="00285F0F">
      <w:pPr>
        <w:pStyle w:val="FootnoteText"/>
      </w:pPr>
      <w:r>
        <w:rPr>
          <w:rStyle w:val="FootnoteReference"/>
        </w:rPr>
        <w:footnoteRef/>
      </w:r>
      <w:r>
        <w:t xml:space="preserve"> Pētījumā ietvertie dati.</w:t>
      </w:r>
    </w:p>
  </w:footnote>
  <w:footnote w:id="26">
    <w:p w14:paraId="059EE39F" w14:textId="5776CD36" w:rsidR="00285F0F" w:rsidRDefault="00285F0F">
      <w:pPr>
        <w:pStyle w:val="FootnoteText"/>
      </w:pPr>
      <w:r>
        <w:rPr>
          <w:rStyle w:val="FootnoteReference"/>
        </w:rPr>
        <w:footnoteRef/>
      </w:r>
      <w:r>
        <w:t xml:space="preserve"> Pētījumā ietvertie dati.</w:t>
      </w:r>
    </w:p>
  </w:footnote>
  <w:footnote w:id="27">
    <w:p w14:paraId="57DDBFCA" w14:textId="65049685" w:rsidR="00AF6060" w:rsidRDefault="00AF6060">
      <w:pPr>
        <w:pStyle w:val="FootnoteText"/>
      </w:pPr>
      <w:r>
        <w:rPr>
          <w:rStyle w:val="FootnoteReference"/>
        </w:rPr>
        <w:footnoteRef/>
      </w:r>
      <w:r>
        <w:t xml:space="preserve"> </w:t>
      </w:r>
      <w:hyperlink r:id="rId9" w:history="1">
        <w:proofErr w:type="spellStart"/>
        <w:r>
          <w:rPr>
            <w:rStyle w:val="Hyperlink"/>
          </w:rPr>
          <w:t>Brief</w:t>
        </w:r>
        <w:proofErr w:type="spellEnd"/>
        <w:r>
          <w:rPr>
            <w:rStyle w:val="Hyperlink"/>
          </w:rPr>
          <w:t xml:space="preserve"> 02 - </w:t>
        </w:r>
        <w:proofErr w:type="spellStart"/>
        <w:r>
          <w:rPr>
            <w:rStyle w:val="Hyperlink"/>
          </w:rPr>
          <w:t>Economic</w:t>
        </w:r>
        <w:proofErr w:type="spellEnd"/>
        <w:r>
          <w:rPr>
            <w:rStyle w:val="Hyperlink"/>
          </w:rPr>
          <w:t xml:space="preserve"> </w:t>
        </w:r>
        <w:proofErr w:type="spellStart"/>
        <w:r>
          <w:rPr>
            <w:rStyle w:val="Hyperlink"/>
          </w:rPr>
          <w:t>Issues</w:t>
        </w:r>
        <w:proofErr w:type="spellEnd"/>
        <w:r>
          <w:rPr>
            <w:rStyle w:val="Hyperlink"/>
          </w:rPr>
          <w:t xml:space="preserve"> </w:t>
        </w:r>
        <w:proofErr w:type="spellStart"/>
        <w:r>
          <w:rPr>
            <w:rStyle w:val="Hyperlink"/>
          </w:rPr>
          <w:t>in</w:t>
        </w:r>
        <w:proofErr w:type="spellEnd"/>
        <w:r>
          <w:rPr>
            <w:rStyle w:val="Hyperlink"/>
          </w:rPr>
          <w:t xml:space="preserve"> </w:t>
        </w:r>
        <w:proofErr w:type="spellStart"/>
        <w:r>
          <w:rPr>
            <w:rStyle w:val="Hyperlink"/>
          </w:rPr>
          <w:t>Public</w:t>
        </w:r>
        <w:proofErr w:type="spellEnd"/>
        <w:r>
          <w:rPr>
            <w:rStyle w:val="Hyperlink"/>
          </w:rPr>
          <w:t xml:space="preserve"> </w:t>
        </w:r>
        <w:proofErr w:type="spellStart"/>
        <w:r>
          <w:rPr>
            <w:rStyle w:val="Hyperlink"/>
          </w:rPr>
          <w:t>Procurement</w:t>
        </w:r>
        <w:proofErr w:type="spellEnd"/>
        <w:r>
          <w:rPr>
            <w:rStyle w:val="Hyperlink"/>
          </w:rPr>
          <w:t xml:space="preserve"> (sigmaweb.org)</w:t>
        </w:r>
      </w:hyperlink>
    </w:p>
  </w:footnote>
  <w:footnote w:id="28">
    <w:p w14:paraId="0A9E6D4B" w14:textId="5DD3A275" w:rsidR="00AF6060" w:rsidRDefault="00AF6060">
      <w:pPr>
        <w:pStyle w:val="FootnoteText"/>
      </w:pPr>
      <w:r>
        <w:rPr>
          <w:rStyle w:val="FootnoteReference"/>
        </w:rPr>
        <w:footnoteRef/>
      </w:r>
      <w:r>
        <w:t xml:space="preserve"> </w:t>
      </w:r>
      <w:hyperlink r:id="rId10" w:history="1">
        <w:proofErr w:type="spellStart"/>
        <w:r>
          <w:rPr>
            <w:rStyle w:val="Hyperlink"/>
          </w:rPr>
          <w:t>Brief</w:t>
        </w:r>
        <w:proofErr w:type="spellEnd"/>
        <w:r>
          <w:rPr>
            <w:rStyle w:val="Hyperlink"/>
          </w:rPr>
          <w:t xml:space="preserve"> 17 - </w:t>
        </w:r>
        <w:proofErr w:type="spellStart"/>
        <w:r>
          <w:rPr>
            <w:rStyle w:val="Hyperlink"/>
          </w:rPr>
          <w:t>Public</w:t>
        </w:r>
        <w:proofErr w:type="spellEnd"/>
        <w:r>
          <w:rPr>
            <w:rStyle w:val="Hyperlink"/>
          </w:rPr>
          <w:t xml:space="preserve"> </w:t>
        </w:r>
        <w:proofErr w:type="spellStart"/>
        <w:r>
          <w:rPr>
            <w:rStyle w:val="Hyperlink"/>
          </w:rPr>
          <w:t>Procurement</w:t>
        </w:r>
        <w:proofErr w:type="spellEnd"/>
        <w:r>
          <w:rPr>
            <w:rStyle w:val="Hyperlink"/>
          </w:rPr>
          <w:t xml:space="preserve"> e-</w:t>
        </w:r>
        <w:proofErr w:type="spellStart"/>
        <w:r>
          <w:rPr>
            <w:rStyle w:val="Hyperlink"/>
          </w:rPr>
          <w:t>Procurement</w:t>
        </w:r>
        <w:proofErr w:type="spellEnd"/>
        <w:r>
          <w:rPr>
            <w:rStyle w:val="Hyperlink"/>
          </w:rPr>
          <w:t xml:space="preserve"> (sigmaweb.org)</w:t>
        </w:r>
      </w:hyperlink>
    </w:p>
  </w:footnote>
  <w:footnote w:id="29">
    <w:p w14:paraId="687CFC36" w14:textId="3EC2C35B" w:rsidR="00366A24" w:rsidRDefault="00366A24">
      <w:pPr>
        <w:pStyle w:val="FootnoteText"/>
      </w:pPr>
      <w:r>
        <w:rPr>
          <w:rStyle w:val="FootnoteReference"/>
        </w:rPr>
        <w:footnoteRef/>
      </w:r>
      <w:r>
        <w:t xml:space="preserve"> </w:t>
      </w:r>
      <w:hyperlink r:id="rId11" w:history="1">
        <w:proofErr w:type="spellStart"/>
        <w:r w:rsidR="00604673">
          <w:rPr>
            <w:rStyle w:val="Hyperlink"/>
          </w:rPr>
          <w:t>Centralised</w:t>
        </w:r>
        <w:proofErr w:type="spellEnd"/>
        <w:r w:rsidR="00604673">
          <w:rPr>
            <w:rStyle w:val="Hyperlink"/>
          </w:rPr>
          <w:t xml:space="preserve"> </w:t>
        </w:r>
        <w:proofErr w:type="spellStart"/>
        <w:r w:rsidR="00604673">
          <w:rPr>
            <w:rStyle w:val="Hyperlink"/>
          </w:rPr>
          <w:t>Purchasing</w:t>
        </w:r>
        <w:proofErr w:type="spellEnd"/>
        <w:r w:rsidR="00604673">
          <w:rPr>
            <w:rStyle w:val="Hyperlink"/>
          </w:rPr>
          <w:t xml:space="preserve"> </w:t>
        </w:r>
        <w:proofErr w:type="spellStart"/>
        <w:r w:rsidR="00604673">
          <w:rPr>
            <w:rStyle w:val="Hyperlink"/>
          </w:rPr>
          <w:t>Systems</w:t>
        </w:r>
        <w:proofErr w:type="spellEnd"/>
        <w:r w:rsidR="00604673">
          <w:rPr>
            <w:rStyle w:val="Hyperlink"/>
          </w:rPr>
          <w:t xml:space="preserve"> </w:t>
        </w:r>
        <w:proofErr w:type="spellStart"/>
        <w:r w:rsidR="00604673">
          <w:rPr>
            <w:rStyle w:val="Hyperlink"/>
          </w:rPr>
          <w:t>in</w:t>
        </w:r>
        <w:proofErr w:type="spellEnd"/>
        <w:r w:rsidR="00604673">
          <w:rPr>
            <w:rStyle w:val="Hyperlink"/>
          </w:rPr>
          <w:t xml:space="preserve"> </w:t>
        </w:r>
        <w:proofErr w:type="spellStart"/>
        <w:r w:rsidR="00604673">
          <w:rPr>
            <w:rStyle w:val="Hyperlink"/>
          </w:rPr>
          <w:t>the</w:t>
        </w:r>
        <w:proofErr w:type="spellEnd"/>
        <w:r w:rsidR="00604673">
          <w:rPr>
            <w:rStyle w:val="Hyperlink"/>
          </w:rPr>
          <w:t xml:space="preserve"> </w:t>
        </w:r>
        <w:proofErr w:type="spellStart"/>
        <w:r w:rsidR="00604673">
          <w:rPr>
            <w:rStyle w:val="Hyperlink"/>
          </w:rPr>
          <w:t>European</w:t>
        </w:r>
        <w:proofErr w:type="spellEnd"/>
        <w:r w:rsidR="00604673">
          <w:rPr>
            <w:rStyle w:val="Hyperlink"/>
          </w:rPr>
          <w:t xml:space="preserve"> </w:t>
        </w:r>
        <w:proofErr w:type="spellStart"/>
        <w:r w:rsidR="00604673">
          <w:rPr>
            <w:rStyle w:val="Hyperlink"/>
          </w:rPr>
          <w:t>Union</w:t>
        </w:r>
        <w:proofErr w:type="spellEnd"/>
        <w:r w:rsidR="00604673">
          <w:rPr>
            <w:rStyle w:val="Hyperlink"/>
          </w:rPr>
          <w:t xml:space="preserve"> | SIGMA </w:t>
        </w:r>
        <w:proofErr w:type="spellStart"/>
        <w:r w:rsidR="00604673">
          <w:rPr>
            <w:rStyle w:val="Hyperlink"/>
          </w:rPr>
          <w:t>Papers</w:t>
        </w:r>
        <w:proofErr w:type="spellEnd"/>
        <w:r w:rsidR="00604673">
          <w:rPr>
            <w:rStyle w:val="Hyperlink"/>
          </w:rPr>
          <w:t xml:space="preserve"> | OECD </w:t>
        </w:r>
        <w:proofErr w:type="spellStart"/>
        <w:r w:rsidR="00604673">
          <w:rPr>
            <w:rStyle w:val="Hyperlink"/>
          </w:rPr>
          <w:t>iLibrary</w:t>
        </w:r>
        <w:proofErr w:type="spellEnd"/>
        <w:r w:rsidR="00604673">
          <w:rPr>
            <w:rStyle w:val="Hyperlink"/>
          </w:rPr>
          <w:t xml:space="preserve"> (oecd-ilibrary.org)</w:t>
        </w:r>
      </w:hyperlink>
    </w:p>
  </w:footnote>
  <w:footnote w:id="30">
    <w:p w14:paraId="346F83BA" w14:textId="3C197C49" w:rsidR="00604673" w:rsidRDefault="00604673">
      <w:pPr>
        <w:pStyle w:val="FootnoteText"/>
      </w:pPr>
      <w:r>
        <w:rPr>
          <w:rStyle w:val="FootnoteReference"/>
        </w:rPr>
        <w:footnoteRef/>
      </w:r>
      <w:r>
        <w:t xml:space="preserve"> Pētījumā ietvertie dati.</w:t>
      </w:r>
    </w:p>
  </w:footnote>
  <w:footnote w:id="31">
    <w:p w14:paraId="3A2E9E63" w14:textId="77777777" w:rsidR="00B24342" w:rsidRDefault="00B24342" w:rsidP="00B24342">
      <w:pPr>
        <w:pStyle w:val="FootnoteText"/>
        <w:jc w:val="both"/>
      </w:pPr>
      <w:r>
        <w:rPr>
          <w:rStyle w:val="FootnoteReference"/>
        </w:rPr>
        <w:footnoteRef/>
      </w:r>
      <w:r>
        <w:t xml:space="preserve"> </w:t>
      </w:r>
      <w:r w:rsidRPr="00E56EC1">
        <w:rPr>
          <w:iCs/>
        </w:rPr>
        <w:t>Lielbritānij</w:t>
      </w:r>
      <w:r>
        <w:rPr>
          <w:iCs/>
        </w:rPr>
        <w:t>a</w:t>
      </w:r>
      <w:r w:rsidRPr="00E56EC1">
        <w:rPr>
          <w:iCs/>
        </w:rPr>
        <w:t>, Somij</w:t>
      </w:r>
      <w:r>
        <w:rPr>
          <w:iCs/>
        </w:rPr>
        <w:t>a</w:t>
      </w:r>
      <w:r w:rsidRPr="00E56EC1">
        <w:rPr>
          <w:iCs/>
        </w:rPr>
        <w:t>, Igaunij</w:t>
      </w:r>
      <w:r>
        <w:rPr>
          <w:iCs/>
        </w:rPr>
        <w:t>a</w:t>
      </w:r>
      <w:r w:rsidRPr="00E56EC1">
        <w:rPr>
          <w:iCs/>
        </w:rPr>
        <w:t>, Lietuv</w:t>
      </w:r>
      <w:r>
        <w:rPr>
          <w:iCs/>
        </w:rPr>
        <w:t>a</w:t>
      </w:r>
      <w:r w:rsidRPr="00E56EC1">
        <w:rPr>
          <w:iCs/>
        </w:rPr>
        <w:t>, Dānij</w:t>
      </w:r>
      <w:r>
        <w:rPr>
          <w:iCs/>
        </w:rPr>
        <w:t>a</w:t>
      </w:r>
      <w:r w:rsidRPr="00E56EC1">
        <w:rPr>
          <w:iCs/>
        </w:rPr>
        <w:t>, Čehij</w:t>
      </w:r>
      <w:r>
        <w:rPr>
          <w:iCs/>
        </w:rPr>
        <w:t>a.</w:t>
      </w:r>
    </w:p>
  </w:footnote>
  <w:footnote w:id="32">
    <w:p w14:paraId="58E17E00" w14:textId="50A863D7" w:rsidR="00AE166C" w:rsidRDefault="00AE166C">
      <w:pPr>
        <w:pStyle w:val="FootnoteText"/>
      </w:pPr>
      <w:r>
        <w:rPr>
          <w:rStyle w:val="FootnoteReference"/>
        </w:rPr>
        <w:footnoteRef/>
      </w:r>
      <w:r>
        <w:t xml:space="preserve"> Pētījumā ietvertie dati.</w:t>
      </w:r>
    </w:p>
  </w:footnote>
  <w:footnote w:id="33">
    <w:p w14:paraId="157CAA16" w14:textId="235AC646" w:rsidR="00145D89" w:rsidRDefault="00145D89">
      <w:pPr>
        <w:pStyle w:val="FootnoteText"/>
      </w:pPr>
      <w:r>
        <w:rPr>
          <w:rStyle w:val="FootnoteReference"/>
        </w:rPr>
        <w:footnoteRef/>
      </w:r>
      <w:r>
        <w:t xml:space="preserve"> Pētījumā ietvertie dati.</w:t>
      </w:r>
    </w:p>
  </w:footnote>
  <w:footnote w:id="34">
    <w:p w14:paraId="1D069CC4" w14:textId="4A452883" w:rsidR="00145D89" w:rsidRDefault="00145D89">
      <w:pPr>
        <w:pStyle w:val="FootnoteText"/>
      </w:pPr>
      <w:r>
        <w:rPr>
          <w:rStyle w:val="FootnoteReference"/>
        </w:rPr>
        <w:footnoteRef/>
      </w:r>
      <w:r>
        <w:t xml:space="preserve"> </w:t>
      </w:r>
      <w:r w:rsidRPr="00145D89">
        <w:t>Saskaņā ar IUB datiem</w:t>
      </w:r>
    </w:p>
  </w:footnote>
  <w:footnote w:id="35">
    <w:p w14:paraId="69B0CCA5" w14:textId="77777777" w:rsidR="000F66E0" w:rsidRDefault="000F66E0" w:rsidP="000F66E0">
      <w:pPr>
        <w:rPr>
          <w:sz w:val="20"/>
          <w:szCs w:val="20"/>
        </w:rPr>
      </w:pPr>
      <w:r>
        <w:rPr>
          <w:vertAlign w:val="superscript"/>
        </w:rPr>
        <w:footnoteRef/>
      </w:r>
      <w:r>
        <w:rPr>
          <w:sz w:val="20"/>
          <w:szCs w:val="20"/>
        </w:rPr>
        <w:t xml:space="preserve"> arī Portugāle, nodrošinot 14,3% ietaupījumu enerģijas sektorā (elektrība, degviela, dabasgāze) gada laikā.</w:t>
      </w:r>
    </w:p>
  </w:footnote>
  <w:footnote w:id="36">
    <w:p w14:paraId="3EA7B733" w14:textId="377D4BCA" w:rsidR="000F66E0" w:rsidRDefault="000F66E0" w:rsidP="000F66E0">
      <w:pPr>
        <w:rPr>
          <w:sz w:val="20"/>
          <w:szCs w:val="20"/>
        </w:rPr>
      </w:pPr>
      <w:r>
        <w:rPr>
          <w:vertAlign w:val="superscript"/>
        </w:rPr>
        <w:footnoteRef/>
      </w:r>
      <w:r>
        <w:rPr>
          <w:sz w:val="20"/>
          <w:szCs w:val="20"/>
        </w:rPr>
        <w:t xml:space="preserve"> </w:t>
      </w:r>
      <w:r w:rsidR="000273EB">
        <w:rPr>
          <w:sz w:val="20"/>
          <w:szCs w:val="20"/>
        </w:rPr>
        <w:t>arī Portugāle, nodrošinot 14,3% ietaupījumu enerģijas sektorā (elektrība, degviela, dabasgāze) gada laikā.</w:t>
      </w:r>
    </w:p>
  </w:footnote>
  <w:footnote w:id="37">
    <w:p w14:paraId="432BF086" w14:textId="5E657282" w:rsidR="000F66E0" w:rsidRDefault="000F66E0" w:rsidP="000F66E0">
      <w:pPr>
        <w:rPr>
          <w:sz w:val="20"/>
          <w:szCs w:val="20"/>
        </w:rPr>
      </w:pPr>
      <w:r>
        <w:rPr>
          <w:vertAlign w:val="superscript"/>
        </w:rPr>
        <w:footnoteRef/>
      </w:r>
      <w:r>
        <w:rPr>
          <w:sz w:val="20"/>
          <w:szCs w:val="20"/>
        </w:rPr>
        <w:t xml:space="preserve"> </w:t>
      </w:r>
      <w:r w:rsidR="000273EB">
        <w:rPr>
          <w:sz w:val="20"/>
          <w:szCs w:val="20"/>
        </w:rPr>
        <w:t>arī Portugāle, nodrošinot 14,3% ietaupījumu enerģijas sektorā (elektrība, degviela, dabasgāze) gada laikā.</w:t>
      </w:r>
    </w:p>
  </w:footnote>
  <w:footnote w:id="38">
    <w:p w14:paraId="11C63343" w14:textId="01291136" w:rsidR="008E7002" w:rsidRPr="00AA1E13" w:rsidRDefault="008E7002" w:rsidP="00AA1E13">
      <w:pPr>
        <w:pStyle w:val="FootnoteText"/>
        <w:jc w:val="both"/>
      </w:pPr>
      <w:r>
        <w:rPr>
          <w:rStyle w:val="FootnoteReference"/>
        </w:rPr>
        <w:footnoteRef/>
      </w:r>
      <w:hyperlink r:id="rId12" w:history="1">
        <w:r w:rsidR="002F2401" w:rsidRPr="002F2401">
          <w:rPr>
            <w:rStyle w:val="Hyperlink"/>
            <w:rFonts w:eastAsiaTheme="majorEastAsia"/>
          </w:rPr>
          <w:t>https://ec.europa.eu/internal_market/scoreboard/performance_per_policy_area/public_procurement/index_en.htm</w:t>
        </w:r>
      </w:hyperlink>
      <w:r w:rsidRPr="00AA1E13">
        <w:t xml:space="preserve"> </w:t>
      </w:r>
    </w:p>
  </w:footnote>
  <w:footnote w:id="39">
    <w:p w14:paraId="7BA95AC4" w14:textId="77777777" w:rsidR="008E7002" w:rsidRPr="00AA1E13" w:rsidRDefault="008E7002" w:rsidP="008B0417">
      <w:pPr>
        <w:pStyle w:val="FootnoteText"/>
        <w:jc w:val="both"/>
      </w:pPr>
      <w:r w:rsidRPr="00792E51">
        <w:rPr>
          <w:rStyle w:val="FootnoteReference"/>
        </w:rPr>
        <w:footnoteRef/>
      </w:r>
      <w:r w:rsidRPr="00792E51">
        <w:t xml:space="preserve"> </w:t>
      </w:r>
      <w:hyperlink r:id="rId13" w:history="1">
        <w:r w:rsidRPr="00AA1E13">
          <w:rPr>
            <w:rStyle w:val="Hyperlink"/>
            <w:rFonts w:eastAsiaTheme="majorEastAsia"/>
          </w:rPr>
          <w:t>https://ec.europa.eu/info/sites/default/files/file_import/2019-european-semester-country-report-latvia_en.pdf</w:t>
        </w:r>
      </w:hyperlink>
      <w:r w:rsidRPr="00AA1E13">
        <w:t xml:space="preserve"> </w:t>
      </w:r>
    </w:p>
  </w:footnote>
  <w:footnote w:id="40">
    <w:p w14:paraId="2B0C11B5" w14:textId="77777777" w:rsidR="008E7002" w:rsidRPr="00792E51" w:rsidRDefault="008E7002" w:rsidP="008E7002">
      <w:pPr>
        <w:pStyle w:val="FootnoteText"/>
      </w:pPr>
      <w:r w:rsidRPr="00792E51">
        <w:rPr>
          <w:rStyle w:val="FootnoteReference"/>
        </w:rPr>
        <w:footnoteRef/>
      </w:r>
      <w:r w:rsidRPr="00792E51">
        <w:t xml:space="preserve"> </w:t>
      </w:r>
      <w:hyperlink r:id="rId14" w:history="1">
        <w:r w:rsidRPr="00792E51">
          <w:rPr>
            <w:rStyle w:val="Hyperlink"/>
            <w:rFonts w:eastAsiaTheme="majorEastAsia"/>
            <w:lang w:val="fr-FR"/>
          </w:rPr>
          <w:t>EUR-Lex - 52020SC0513 - EN - EUR-Lex (europa.eu)</w:t>
        </w:r>
      </w:hyperlink>
    </w:p>
  </w:footnote>
  <w:footnote w:id="41">
    <w:p w14:paraId="09101404" w14:textId="77777777" w:rsidR="008E7002" w:rsidRPr="00792E51" w:rsidRDefault="008E7002" w:rsidP="008B0417">
      <w:pPr>
        <w:pStyle w:val="FootnoteText"/>
        <w:jc w:val="both"/>
      </w:pPr>
      <w:r w:rsidRPr="00792E51">
        <w:rPr>
          <w:rStyle w:val="FootnoteReference"/>
        </w:rPr>
        <w:footnoteRef/>
      </w:r>
      <w:r w:rsidRPr="00792E51">
        <w:t xml:space="preserve"> </w:t>
      </w:r>
      <w:hyperlink r:id="rId15" w:history="1">
        <w:r w:rsidRPr="00792E51">
          <w:rPr>
            <w:rStyle w:val="Hyperlink"/>
            <w:rFonts w:eastAsiaTheme="majorEastAsia"/>
          </w:rPr>
          <w:t>https://eur-lex.europa.eu/legal-content/LV/TXT/PDF/?uri=CELEX:32017H1805&amp;from=EN</w:t>
        </w:r>
      </w:hyperlink>
      <w:r w:rsidRPr="00792E51">
        <w:t xml:space="preserve"> </w:t>
      </w:r>
    </w:p>
  </w:footnote>
  <w:footnote w:id="42">
    <w:p w14:paraId="48DC86F7" w14:textId="77777777" w:rsidR="008E7002" w:rsidRPr="006C76C6" w:rsidRDefault="008E7002" w:rsidP="008E7002">
      <w:pPr>
        <w:pStyle w:val="FootnoteText"/>
      </w:pPr>
      <w:r w:rsidRPr="00792E51">
        <w:rPr>
          <w:rStyle w:val="FootnoteReference"/>
        </w:rPr>
        <w:footnoteRef/>
      </w:r>
      <w:r w:rsidRPr="00792E51">
        <w:t xml:space="preserve"> </w:t>
      </w:r>
      <w:hyperlink r:id="rId16" w:history="1">
        <w:r w:rsidRPr="00792E51">
          <w:rPr>
            <w:rStyle w:val="Hyperlink"/>
            <w:rFonts w:eastAsiaTheme="majorEastAsia"/>
          </w:rPr>
          <w:t>https://www.iub.gov.lv/lv/media/538/download</w:t>
        </w:r>
      </w:hyperlink>
      <w:r>
        <w:t xml:space="preserve"> </w:t>
      </w:r>
    </w:p>
  </w:footnote>
  <w:footnote w:id="43">
    <w:p w14:paraId="4F327D55" w14:textId="77777777" w:rsidR="008E7002" w:rsidRPr="001C277C" w:rsidRDefault="008E7002" w:rsidP="008E7002">
      <w:pPr>
        <w:pStyle w:val="FootnoteText"/>
      </w:pPr>
      <w:r>
        <w:rPr>
          <w:rStyle w:val="FootnoteReference"/>
        </w:rPr>
        <w:footnoteRef/>
      </w:r>
      <w:r w:rsidRPr="001C277C">
        <w:t xml:space="preserve"> </w:t>
      </w:r>
      <w:hyperlink r:id="rId17" w:history="1">
        <w:r w:rsidRPr="0048292E">
          <w:rPr>
            <w:rStyle w:val="Hyperlink"/>
            <w:rFonts w:eastAsiaTheme="majorEastAsia"/>
          </w:rPr>
          <w:t>https://ec.europa.eu/info/policies/public-procurement/support-tools-public-buyers/professionalisation-public-buyers/procurcompeu-european-competency-framework-public-procurement-professionals_en</w:t>
        </w:r>
      </w:hyperlink>
      <w:r>
        <w:t xml:space="preserve"> </w:t>
      </w:r>
    </w:p>
  </w:footnote>
  <w:footnote w:id="44">
    <w:p w14:paraId="37CB34DD" w14:textId="1863AEEA" w:rsidR="00BA2A4F" w:rsidRDefault="00BA2A4F">
      <w:pPr>
        <w:pStyle w:val="FootnoteText"/>
      </w:pPr>
      <w:r>
        <w:rPr>
          <w:rStyle w:val="FootnoteReference"/>
        </w:rPr>
        <w:footnoteRef/>
      </w:r>
      <w:r>
        <w:t xml:space="preserve"> </w:t>
      </w:r>
      <w:hyperlink r:id="rId18" w:history="1">
        <w:r w:rsidR="002266F2" w:rsidRPr="00AF3713">
          <w:rPr>
            <w:rStyle w:val="Hyperlink"/>
          </w:rPr>
          <w:t>http://tap.mk.gov.lv/mk/tap/?pid=40195079</w:t>
        </w:r>
      </w:hyperlink>
      <w:r w:rsidR="002266F2">
        <w:t xml:space="preserve"> </w:t>
      </w:r>
    </w:p>
  </w:footnote>
  <w:footnote w:id="45">
    <w:p w14:paraId="1908280E" w14:textId="3BE98DFF" w:rsidR="004579BB" w:rsidRDefault="004579BB">
      <w:pPr>
        <w:pStyle w:val="FootnoteText"/>
      </w:pPr>
      <w:r>
        <w:rPr>
          <w:rStyle w:val="FootnoteReference"/>
        </w:rPr>
        <w:footnoteRef/>
      </w:r>
      <w:r>
        <w:t xml:space="preserve"> </w:t>
      </w:r>
      <w:hyperlink r:id="rId19" w:history="1">
        <w:r>
          <w:rPr>
            <w:rStyle w:val="Hyperlink"/>
          </w:rPr>
          <w:t>Vadlīnijas centralizēto iepirkumu veikšanai | Iepirkumu uzraudzības birojs (iub.gov.lv)</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1EC64C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D9335F"/>
    <w:multiLevelType w:val="hybridMultilevel"/>
    <w:tmpl w:val="3932BFF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06727748"/>
    <w:multiLevelType w:val="hybridMultilevel"/>
    <w:tmpl w:val="AD8A0C9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3F63DE"/>
    <w:multiLevelType w:val="hybridMultilevel"/>
    <w:tmpl w:val="DE8AD2FE"/>
    <w:lvl w:ilvl="0" w:tplc="0426000B">
      <w:start w:val="1"/>
      <w:numFmt w:val="bullet"/>
      <w:lvlText w:val=""/>
      <w:lvlJc w:val="left"/>
      <w:pPr>
        <w:ind w:left="720" w:hanging="360"/>
      </w:pPr>
      <w:rPr>
        <w:rFonts w:ascii="Wingdings" w:hAnsi="Wingdings" w:hint="default"/>
      </w:rPr>
    </w:lvl>
    <w:lvl w:ilvl="1" w:tplc="0426000B">
      <w:start w:val="1"/>
      <w:numFmt w:val="bullet"/>
      <w:lvlText w:val=""/>
      <w:lvlJc w:val="left"/>
      <w:pPr>
        <w:ind w:left="1440" w:hanging="360"/>
      </w:pPr>
      <w:rPr>
        <w:rFonts w:ascii="Wingdings" w:hAnsi="Wingdings"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15D5BC7"/>
    <w:multiLevelType w:val="hybridMultilevel"/>
    <w:tmpl w:val="2B7A5F70"/>
    <w:lvl w:ilvl="0" w:tplc="9EA49874">
      <w:start w:val="1"/>
      <w:numFmt w:val="decimal"/>
      <w:lvlText w:val="%1)"/>
      <w:lvlJc w:val="left"/>
      <w:pPr>
        <w:ind w:left="1211"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3F25917"/>
    <w:multiLevelType w:val="hybridMultilevel"/>
    <w:tmpl w:val="23F82A50"/>
    <w:lvl w:ilvl="0" w:tplc="BDF8766E">
      <w:start w:val="1"/>
      <w:numFmt w:val="decimal"/>
      <w:lvlText w:val="%1."/>
      <w:lvlJc w:val="left"/>
      <w:pPr>
        <w:ind w:left="1800" w:hanging="360"/>
      </w:pPr>
      <w:rPr>
        <w:rFonts w:hint="default"/>
      </w:r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15EE7755"/>
    <w:multiLevelType w:val="hybridMultilevel"/>
    <w:tmpl w:val="B3461DF0"/>
    <w:lvl w:ilvl="0" w:tplc="0426000B">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16DE6BB0"/>
    <w:multiLevelType w:val="multilevel"/>
    <w:tmpl w:val="30606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6EA3996"/>
    <w:multiLevelType w:val="hybridMultilevel"/>
    <w:tmpl w:val="E250A6D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8616C3C"/>
    <w:multiLevelType w:val="multilevel"/>
    <w:tmpl w:val="299C8C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D4E7DF6"/>
    <w:multiLevelType w:val="hybridMultilevel"/>
    <w:tmpl w:val="37D09360"/>
    <w:lvl w:ilvl="0" w:tplc="5A7C9E42">
      <w:start w:val="1"/>
      <w:numFmt w:val="bullet"/>
      <w:lvlRestart w:val="0"/>
      <w:lvlText w:val=""/>
      <w:lvlJc w:val="left"/>
      <w:pPr>
        <w:ind w:left="0" w:firstLine="705"/>
      </w:pPr>
      <w:rPr>
        <w:u w:val="none"/>
      </w:rPr>
    </w:lvl>
    <w:lvl w:ilvl="1" w:tplc="C04EFEA4">
      <w:start w:val="1"/>
      <w:numFmt w:val="bullet"/>
      <w:lvlRestart w:val="0"/>
      <w:lvlText w:val=""/>
      <w:lvlJc w:val="left"/>
      <w:pPr>
        <w:ind w:left="0" w:firstLine="705"/>
      </w:pPr>
      <w:rPr>
        <w:u w:val="none"/>
      </w:rPr>
    </w:lvl>
    <w:lvl w:ilvl="2" w:tplc="8A206690">
      <w:numFmt w:val="decimal"/>
      <w:lvlText w:val=""/>
      <w:lvlJc w:val="left"/>
    </w:lvl>
    <w:lvl w:ilvl="3" w:tplc="0EE83684">
      <w:numFmt w:val="decimal"/>
      <w:lvlText w:val=""/>
      <w:lvlJc w:val="left"/>
    </w:lvl>
    <w:lvl w:ilvl="4" w:tplc="C738237C">
      <w:numFmt w:val="decimal"/>
      <w:lvlText w:val=""/>
      <w:lvlJc w:val="left"/>
    </w:lvl>
    <w:lvl w:ilvl="5" w:tplc="A60EF76C">
      <w:numFmt w:val="decimal"/>
      <w:lvlText w:val=""/>
      <w:lvlJc w:val="left"/>
    </w:lvl>
    <w:lvl w:ilvl="6" w:tplc="6F9E7670">
      <w:numFmt w:val="decimal"/>
      <w:lvlText w:val=""/>
      <w:lvlJc w:val="left"/>
    </w:lvl>
    <w:lvl w:ilvl="7" w:tplc="0E94C286">
      <w:numFmt w:val="decimal"/>
      <w:lvlText w:val=""/>
      <w:lvlJc w:val="left"/>
    </w:lvl>
    <w:lvl w:ilvl="8" w:tplc="04DCAEAC">
      <w:numFmt w:val="decimal"/>
      <w:lvlText w:val=""/>
      <w:lvlJc w:val="left"/>
    </w:lvl>
  </w:abstractNum>
  <w:abstractNum w:abstractNumId="11" w15:restartNumberingAfterBreak="0">
    <w:nsid w:val="1F4F59EC"/>
    <w:multiLevelType w:val="hybridMultilevel"/>
    <w:tmpl w:val="C6A2F2A2"/>
    <w:lvl w:ilvl="0" w:tplc="BDF876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EC876C7"/>
    <w:multiLevelType w:val="multilevel"/>
    <w:tmpl w:val="0FE298A8"/>
    <w:lvl w:ilvl="0">
      <w:start w:val="1"/>
      <w:numFmt w:val="decimal"/>
      <w:lvlText w:val="%1"/>
      <w:lvlJc w:val="left"/>
      <w:pPr>
        <w:ind w:left="432" w:hanging="432"/>
      </w:pPr>
      <w:rPr>
        <w:vertAlign w:val="baseline"/>
      </w:rPr>
    </w:lvl>
    <w:lvl w:ilvl="1">
      <w:start w:val="1"/>
      <w:numFmt w:val="decimal"/>
      <w:lvlText w:val="%1.%2"/>
      <w:lvlJc w:val="left"/>
      <w:pPr>
        <w:ind w:left="576" w:hanging="576"/>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13" w15:restartNumberingAfterBreak="0">
    <w:nsid w:val="31664A08"/>
    <w:multiLevelType w:val="hybridMultilevel"/>
    <w:tmpl w:val="D8EC6718"/>
    <w:lvl w:ilvl="0" w:tplc="0426000B">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4" w15:restartNumberingAfterBreak="0">
    <w:nsid w:val="326F0E44"/>
    <w:multiLevelType w:val="multilevel"/>
    <w:tmpl w:val="0E24E4EC"/>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2911F2F"/>
    <w:multiLevelType w:val="hybridMultilevel"/>
    <w:tmpl w:val="ADDEA7E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4052D7C"/>
    <w:multiLevelType w:val="hybridMultilevel"/>
    <w:tmpl w:val="3E3CCEA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7" w15:restartNumberingAfterBreak="0">
    <w:nsid w:val="47124BCB"/>
    <w:multiLevelType w:val="multilevel"/>
    <w:tmpl w:val="2C6ED70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77477F3"/>
    <w:multiLevelType w:val="hybridMultilevel"/>
    <w:tmpl w:val="5E229ACE"/>
    <w:lvl w:ilvl="0" w:tplc="FFFFFFFF">
      <w:start w:val="1"/>
      <w:numFmt w:val="decimal"/>
      <w:lvlText w:val="%1)"/>
      <w:lvlJc w:val="left"/>
      <w:pPr>
        <w:ind w:left="1211"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B1B0F8D"/>
    <w:multiLevelType w:val="hybridMultilevel"/>
    <w:tmpl w:val="855452BC"/>
    <w:lvl w:ilvl="0" w:tplc="0426000B">
      <w:start w:val="1"/>
      <w:numFmt w:val="bullet"/>
      <w:lvlText w:val=""/>
      <w:lvlJc w:val="left"/>
      <w:pPr>
        <w:ind w:left="6173"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C2914DB"/>
    <w:multiLevelType w:val="hybridMultilevel"/>
    <w:tmpl w:val="CFFA499E"/>
    <w:lvl w:ilvl="0" w:tplc="07C0B2CA">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A744F6E"/>
    <w:multiLevelType w:val="hybridMultilevel"/>
    <w:tmpl w:val="FC0E4EE4"/>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B40478"/>
    <w:multiLevelType w:val="hybridMultilevel"/>
    <w:tmpl w:val="4D66A9B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BD07758"/>
    <w:multiLevelType w:val="hybridMultilevel"/>
    <w:tmpl w:val="8FEA8132"/>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4" w15:restartNumberingAfterBreak="0">
    <w:nsid w:val="681E07FE"/>
    <w:multiLevelType w:val="multilevel"/>
    <w:tmpl w:val="24123BD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AD23F81"/>
    <w:multiLevelType w:val="hybridMultilevel"/>
    <w:tmpl w:val="D9760188"/>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6" w15:restartNumberingAfterBreak="0">
    <w:nsid w:val="6AF037D5"/>
    <w:multiLevelType w:val="multilevel"/>
    <w:tmpl w:val="2C6ED70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6BDF1E25"/>
    <w:multiLevelType w:val="multilevel"/>
    <w:tmpl w:val="63148A7A"/>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E5D447C"/>
    <w:multiLevelType w:val="multilevel"/>
    <w:tmpl w:val="A27617B6"/>
    <w:lvl w:ilvl="0">
      <w:start w:val="1"/>
      <w:numFmt w:val="bullet"/>
      <w:lvlText w:val="●"/>
      <w:lvlJc w:val="left"/>
      <w:pPr>
        <w:ind w:left="720" w:hanging="360"/>
      </w:pPr>
      <w:rPr>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09266A1"/>
    <w:multiLevelType w:val="multilevel"/>
    <w:tmpl w:val="A96076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i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375AE7"/>
    <w:multiLevelType w:val="hybridMultilevel"/>
    <w:tmpl w:val="4410A2F4"/>
    <w:lvl w:ilvl="0" w:tplc="6DBE698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743C6BCD"/>
    <w:multiLevelType w:val="hybridMultilevel"/>
    <w:tmpl w:val="AA2A7C90"/>
    <w:lvl w:ilvl="0" w:tplc="0296779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78A1093E"/>
    <w:multiLevelType w:val="hybridMultilevel"/>
    <w:tmpl w:val="8AD6C3B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E21027E"/>
    <w:multiLevelType w:val="hybridMultilevel"/>
    <w:tmpl w:val="F8B6275A"/>
    <w:lvl w:ilvl="0" w:tplc="FFFFFFFF">
      <w:start w:val="1"/>
      <w:numFmt w:val="decimal"/>
      <w:lvlText w:val="%1)"/>
      <w:lvlJc w:val="left"/>
      <w:pPr>
        <w:ind w:left="1211"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E4274F7"/>
    <w:multiLevelType w:val="hybridMultilevel"/>
    <w:tmpl w:val="12DCFCA8"/>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8"/>
  </w:num>
  <w:num w:numId="2">
    <w:abstractNumId w:val="12"/>
  </w:num>
  <w:num w:numId="3">
    <w:abstractNumId w:val="1"/>
  </w:num>
  <w:num w:numId="4">
    <w:abstractNumId w:val="2"/>
  </w:num>
  <w:num w:numId="5">
    <w:abstractNumId w:val="15"/>
  </w:num>
  <w:num w:numId="6">
    <w:abstractNumId w:val="22"/>
  </w:num>
  <w:num w:numId="7">
    <w:abstractNumId w:val="26"/>
  </w:num>
  <w:num w:numId="8">
    <w:abstractNumId w:val="27"/>
  </w:num>
  <w:num w:numId="9">
    <w:abstractNumId w:val="14"/>
  </w:num>
  <w:num w:numId="10">
    <w:abstractNumId w:val="19"/>
  </w:num>
  <w:num w:numId="11">
    <w:abstractNumId w:val="3"/>
  </w:num>
  <w:num w:numId="12">
    <w:abstractNumId w:val="17"/>
  </w:num>
  <w:num w:numId="13">
    <w:abstractNumId w:val="8"/>
  </w:num>
  <w:num w:numId="14">
    <w:abstractNumId w:val="16"/>
  </w:num>
  <w:num w:numId="15">
    <w:abstractNumId w:val="4"/>
  </w:num>
  <w:num w:numId="16">
    <w:abstractNumId w:val="25"/>
  </w:num>
  <w:num w:numId="17">
    <w:abstractNumId w:val="18"/>
  </w:num>
  <w:num w:numId="18">
    <w:abstractNumId w:val="7"/>
  </w:num>
  <w:num w:numId="19">
    <w:abstractNumId w:val="24"/>
  </w:num>
  <w:num w:numId="20">
    <w:abstractNumId w:val="33"/>
  </w:num>
  <w:num w:numId="21">
    <w:abstractNumId w:val="32"/>
  </w:num>
  <w:num w:numId="22">
    <w:abstractNumId w:val="21"/>
  </w:num>
  <w:num w:numId="23">
    <w:abstractNumId w:val="23"/>
  </w:num>
  <w:num w:numId="24">
    <w:abstractNumId w:val="13"/>
  </w:num>
  <w:num w:numId="25">
    <w:abstractNumId w:val="9"/>
  </w:num>
  <w:num w:numId="26">
    <w:abstractNumId w:val="34"/>
  </w:num>
  <w:num w:numId="27">
    <w:abstractNumId w:val="29"/>
  </w:num>
  <w:num w:numId="28">
    <w:abstractNumId w:val="6"/>
  </w:num>
  <w:num w:numId="29">
    <w:abstractNumId w:val="11"/>
  </w:num>
  <w:num w:numId="30">
    <w:abstractNumId w:val="5"/>
  </w:num>
  <w:num w:numId="31">
    <w:abstractNumId w:val="20"/>
  </w:num>
  <w:num w:numId="32">
    <w:abstractNumId w:val="0"/>
  </w:num>
  <w:num w:numId="33">
    <w:abstractNumId w:val="31"/>
  </w:num>
  <w:num w:numId="34">
    <w:abstractNumId w:val="30"/>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F2E"/>
    <w:rsid w:val="00000388"/>
    <w:rsid w:val="000008EB"/>
    <w:rsid w:val="00000EF1"/>
    <w:rsid w:val="00001341"/>
    <w:rsid w:val="0000378C"/>
    <w:rsid w:val="0000418D"/>
    <w:rsid w:val="00004A39"/>
    <w:rsid w:val="00004E43"/>
    <w:rsid w:val="000050DD"/>
    <w:rsid w:val="00005167"/>
    <w:rsid w:val="00006CCD"/>
    <w:rsid w:val="00006F82"/>
    <w:rsid w:val="00012C4E"/>
    <w:rsid w:val="00013BC3"/>
    <w:rsid w:val="00013CAC"/>
    <w:rsid w:val="000141FF"/>
    <w:rsid w:val="00015E3E"/>
    <w:rsid w:val="00022306"/>
    <w:rsid w:val="00022F59"/>
    <w:rsid w:val="000245EC"/>
    <w:rsid w:val="00025B20"/>
    <w:rsid w:val="000273EB"/>
    <w:rsid w:val="00027EDD"/>
    <w:rsid w:val="0003020D"/>
    <w:rsid w:val="00030C95"/>
    <w:rsid w:val="00031D27"/>
    <w:rsid w:val="00032183"/>
    <w:rsid w:val="00035496"/>
    <w:rsid w:val="000405F1"/>
    <w:rsid w:val="0004463B"/>
    <w:rsid w:val="00044A47"/>
    <w:rsid w:val="00045319"/>
    <w:rsid w:val="00045480"/>
    <w:rsid w:val="00050678"/>
    <w:rsid w:val="00052918"/>
    <w:rsid w:val="000601BB"/>
    <w:rsid w:val="000620FE"/>
    <w:rsid w:val="00062A44"/>
    <w:rsid w:val="000659BB"/>
    <w:rsid w:val="00065B3F"/>
    <w:rsid w:val="00065C73"/>
    <w:rsid w:val="000715AB"/>
    <w:rsid w:val="00071F29"/>
    <w:rsid w:val="00074820"/>
    <w:rsid w:val="00075F84"/>
    <w:rsid w:val="00077AAD"/>
    <w:rsid w:val="00080A6F"/>
    <w:rsid w:val="00080AFA"/>
    <w:rsid w:val="00082E57"/>
    <w:rsid w:val="00085B5D"/>
    <w:rsid w:val="0009011B"/>
    <w:rsid w:val="000907EC"/>
    <w:rsid w:val="00092E71"/>
    <w:rsid w:val="00093C6E"/>
    <w:rsid w:val="000972A6"/>
    <w:rsid w:val="000A2088"/>
    <w:rsid w:val="000B2F29"/>
    <w:rsid w:val="000B3B03"/>
    <w:rsid w:val="000B3E9F"/>
    <w:rsid w:val="000B4F5B"/>
    <w:rsid w:val="000B59D0"/>
    <w:rsid w:val="000B7417"/>
    <w:rsid w:val="000B7DED"/>
    <w:rsid w:val="000B7E59"/>
    <w:rsid w:val="000C01B6"/>
    <w:rsid w:val="000C0EB6"/>
    <w:rsid w:val="000C1638"/>
    <w:rsid w:val="000C61BA"/>
    <w:rsid w:val="000C6C81"/>
    <w:rsid w:val="000C755D"/>
    <w:rsid w:val="000D0081"/>
    <w:rsid w:val="000D0B9B"/>
    <w:rsid w:val="000D17CA"/>
    <w:rsid w:val="000D2092"/>
    <w:rsid w:val="000D296E"/>
    <w:rsid w:val="000D2E4D"/>
    <w:rsid w:val="000D5F77"/>
    <w:rsid w:val="000D61E2"/>
    <w:rsid w:val="000E1435"/>
    <w:rsid w:val="000E5284"/>
    <w:rsid w:val="000F05FD"/>
    <w:rsid w:val="000F15C7"/>
    <w:rsid w:val="000F2737"/>
    <w:rsid w:val="000F314E"/>
    <w:rsid w:val="000F3F4C"/>
    <w:rsid w:val="000F4EA1"/>
    <w:rsid w:val="000F66E0"/>
    <w:rsid w:val="000F7C10"/>
    <w:rsid w:val="0010419E"/>
    <w:rsid w:val="001064D8"/>
    <w:rsid w:val="001076D3"/>
    <w:rsid w:val="00107967"/>
    <w:rsid w:val="00110115"/>
    <w:rsid w:val="00111924"/>
    <w:rsid w:val="00113528"/>
    <w:rsid w:val="0011460A"/>
    <w:rsid w:val="0011522C"/>
    <w:rsid w:val="001163B0"/>
    <w:rsid w:val="00117865"/>
    <w:rsid w:val="00120253"/>
    <w:rsid w:val="00120592"/>
    <w:rsid w:val="001205C1"/>
    <w:rsid w:val="00120625"/>
    <w:rsid w:val="00120F5B"/>
    <w:rsid w:val="001223D1"/>
    <w:rsid w:val="00122480"/>
    <w:rsid w:val="001234F2"/>
    <w:rsid w:val="0012407D"/>
    <w:rsid w:val="001241AB"/>
    <w:rsid w:val="001256F4"/>
    <w:rsid w:val="00125B24"/>
    <w:rsid w:val="00125F86"/>
    <w:rsid w:val="00126927"/>
    <w:rsid w:val="00130020"/>
    <w:rsid w:val="00133172"/>
    <w:rsid w:val="001342B3"/>
    <w:rsid w:val="00134F99"/>
    <w:rsid w:val="00137421"/>
    <w:rsid w:val="001379DE"/>
    <w:rsid w:val="00142D35"/>
    <w:rsid w:val="0014421A"/>
    <w:rsid w:val="001459B7"/>
    <w:rsid w:val="00145D89"/>
    <w:rsid w:val="001461B8"/>
    <w:rsid w:val="0015062E"/>
    <w:rsid w:val="001511FF"/>
    <w:rsid w:val="00152253"/>
    <w:rsid w:val="001530A9"/>
    <w:rsid w:val="00153986"/>
    <w:rsid w:val="00155301"/>
    <w:rsid w:val="00155FFD"/>
    <w:rsid w:val="00163A97"/>
    <w:rsid w:val="001670EE"/>
    <w:rsid w:val="001674A3"/>
    <w:rsid w:val="00167C5D"/>
    <w:rsid w:val="00171E52"/>
    <w:rsid w:val="0017449B"/>
    <w:rsid w:val="001751A9"/>
    <w:rsid w:val="001752F2"/>
    <w:rsid w:val="00177090"/>
    <w:rsid w:val="00181106"/>
    <w:rsid w:val="001826DD"/>
    <w:rsid w:val="00182ED5"/>
    <w:rsid w:val="001838EC"/>
    <w:rsid w:val="00187FCB"/>
    <w:rsid w:val="00190D51"/>
    <w:rsid w:val="00192B2B"/>
    <w:rsid w:val="00195142"/>
    <w:rsid w:val="001A0695"/>
    <w:rsid w:val="001A0832"/>
    <w:rsid w:val="001A1C9B"/>
    <w:rsid w:val="001A346A"/>
    <w:rsid w:val="001A382B"/>
    <w:rsid w:val="001A556C"/>
    <w:rsid w:val="001B02F1"/>
    <w:rsid w:val="001B1471"/>
    <w:rsid w:val="001B2E15"/>
    <w:rsid w:val="001B4A8C"/>
    <w:rsid w:val="001B55FD"/>
    <w:rsid w:val="001C01AF"/>
    <w:rsid w:val="001C06C9"/>
    <w:rsid w:val="001C1CCF"/>
    <w:rsid w:val="001C2400"/>
    <w:rsid w:val="001C2BC6"/>
    <w:rsid w:val="001C3D89"/>
    <w:rsid w:val="001C416F"/>
    <w:rsid w:val="001C435B"/>
    <w:rsid w:val="001C446B"/>
    <w:rsid w:val="001C65D7"/>
    <w:rsid w:val="001C7E4D"/>
    <w:rsid w:val="001D03A4"/>
    <w:rsid w:val="001D16CA"/>
    <w:rsid w:val="001E02AF"/>
    <w:rsid w:val="001E1F8B"/>
    <w:rsid w:val="001E3779"/>
    <w:rsid w:val="001E49DF"/>
    <w:rsid w:val="001E5061"/>
    <w:rsid w:val="001E59D0"/>
    <w:rsid w:val="001F1604"/>
    <w:rsid w:val="001F3981"/>
    <w:rsid w:val="001F3C7B"/>
    <w:rsid w:val="001F61D0"/>
    <w:rsid w:val="00201B3F"/>
    <w:rsid w:val="0020272C"/>
    <w:rsid w:val="002043F4"/>
    <w:rsid w:val="002109FB"/>
    <w:rsid w:val="002124C8"/>
    <w:rsid w:val="00214C59"/>
    <w:rsid w:val="00215D29"/>
    <w:rsid w:val="00216512"/>
    <w:rsid w:val="00216577"/>
    <w:rsid w:val="00216A3E"/>
    <w:rsid w:val="00217847"/>
    <w:rsid w:val="00220A83"/>
    <w:rsid w:val="00220C37"/>
    <w:rsid w:val="002221DA"/>
    <w:rsid w:val="00224798"/>
    <w:rsid w:val="00224B9C"/>
    <w:rsid w:val="00225B9F"/>
    <w:rsid w:val="002266F2"/>
    <w:rsid w:val="00232B50"/>
    <w:rsid w:val="00232BD8"/>
    <w:rsid w:val="00242149"/>
    <w:rsid w:val="0024242D"/>
    <w:rsid w:val="002439DB"/>
    <w:rsid w:val="00244078"/>
    <w:rsid w:val="002456C9"/>
    <w:rsid w:val="0025176B"/>
    <w:rsid w:val="00252319"/>
    <w:rsid w:val="002523D6"/>
    <w:rsid w:val="0025345B"/>
    <w:rsid w:val="00253F86"/>
    <w:rsid w:val="0025512F"/>
    <w:rsid w:val="002559C7"/>
    <w:rsid w:val="00255ABF"/>
    <w:rsid w:val="00256C27"/>
    <w:rsid w:val="00256C4A"/>
    <w:rsid w:val="0026000B"/>
    <w:rsid w:val="0026225A"/>
    <w:rsid w:val="00264789"/>
    <w:rsid w:val="002656BA"/>
    <w:rsid w:val="00265830"/>
    <w:rsid w:val="00266420"/>
    <w:rsid w:val="002668F5"/>
    <w:rsid w:val="00271373"/>
    <w:rsid w:val="002719FA"/>
    <w:rsid w:val="00272141"/>
    <w:rsid w:val="00272251"/>
    <w:rsid w:val="0027232B"/>
    <w:rsid w:val="002742B6"/>
    <w:rsid w:val="0027706A"/>
    <w:rsid w:val="00284D85"/>
    <w:rsid w:val="00285329"/>
    <w:rsid w:val="00285580"/>
    <w:rsid w:val="00285EEF"/>
    <w:rsid w:val="00285F0F"/>
    <w:rsid w:val="002861BF"/>
    <w:rsid w:val="00287776"/>
    <w:rsid w:val="00290E7E"/>
    <w:rsid w:val="00294137"/>
    <w:rsid w:val="0029496E"/>
    <w:rsid w:val="00294B29"/>
    <w:rsid w:val="00296379"/>
    <w:rsid w:val="00296580"/>
    <w:rsid w:val="002A0391"/>
    <w:rsid w:val="002A06A5"/>
    <w:rsid w:val="002A137B"/>
    <w:rsid w:val="002A1A0B"/>
    <w:rsid w:val="002A20D9"/>
    <w:rsid w:val="002A2150"/>
    <w:rsid w:val="002A2E8A"/>
    <w:rsid w:val="002A55A7"/>
    <w:rsid w:val="002A5F0F"/>
    <w:rsid w:val="002B0271"/>
    <w:rsid w:val="002B2FD6"/>
    <w:rsid w:val="002B3356"/>
    <w:rsid w:val="002B3E0B"/>
    <w:rsid w:val="002B3E82"/>
    <w:rsid w:val="002C29EA"/>
    <w:rsid w:val="002C2B09"/>
    <w:rsid w:val="002C3A95"/>
    <w:rsid w:val="002C5115"/>
    <w:rsid w:val="002C583F"/>
    <w:rsid w:val="002C685D"/>
    <w:rsid w:val="002C6A9C"/>
    <w:rsid w:val="002C7A25"/>
    <w:rsid w:val="002D1C7E"/>
    <w:rsid w:val="002D346F"/>
    <w:rsid w:val="002E0A63"/>
    <w:rsid w:val="002E614A"/>
    <w:rsid w:val="002E6597"/>
    <w:rsid w:val="002E65E2"/>
    <w:rsid w:val="002E7413"/>
    <w:rsid w:val="002F1F94"/>
    <w:rsid w:val="002F2401"/>
    <w:rsid w:val="002F4D4F"/>
    <w:rsid w:val="002F5536"/>
    <w:rsid w:val="002F62B9"/>
    <w:rsid w:val="002F760A"/>
    <w:rsid w:val="002F7B45"/>
    <w:rsid w:val="0030387E"/>
    <w:rsid w:val="00306B36"/>
    <w:rsid w:val="00307EDA"/>
    <w:rsid w:val="003102E5"/>
    <w:rsid w:val="00310519"/>
    <w:rsid w:val="00311800"/>
    <w:rsid w:val="003126F9"/>
    <w:rsid w:val="00312A89"/>
    <w:rsid w:val="003130CD"/>
    <w:rsid w:val="00315903"/>
    <w:rsid w:val="00315F25"/>
    <w:rsid w:val="00321704"/>
    <w:rsid w:val="0032232A"/>
    <w:rsid w:val="003274C6"/>
    <w:rsid w:val="0033016E"/>
    <w:rsid w:val="003314DC"/>
    <w:rsid w:val="00332E88"/>
    <w:rsid w:val="003361C4"/>
    <w:rsid w:val="003363BB"/>
    <w:rsid w:val="0033645A"/>
    <w:rsid w:val="00336F9A"/>
    <w:rsid w:val="00340DC1"/>
    <w:rsid w:val="003415C6"/>
    <w:rsid w:val="003418B8"/>
    <w:rsid w:val="003426AB"/>
    <w:rsid w:val="0034498F"/>
    <w:rsid w:val="003457C9"/>
    <w:rsid w:val="003458DD"/>
    <w:rsid w:val="00346DB8"/>
    <w:rsid w:val="0035042A"/>
    <w:rsid w:val="00350EE6"/>
    <w:rsid w:val="003516FC"/>
    <w:rsid w:val="0035268C"/>
    <w:rsid w:val="00352AE1"/>
    <w:rsid w:val="00356274"/>
    <w:rsid w:val="00356C25"/>
    <w:rsid w:val="0036032B"/>
    <w:rsid w:val="00361D94"/>
    <w:rsid w:val="0036247B"/>
    <w:rsid w:val="00363278"/>
    <w:rsid w:val="00363823"/>
    <w:rsid w:val="00364196"/>
    <w:rsid w:val="00365EF0"/>
    <w:rsid w:val="00366A24"/>
    <w:rsid w:val="00367A15"/>
    <w:rsid w:val="00367B5B"/>
    <w:rsid w:val="00371B03"/>
    <w:rsid w:val="003720FF"/>
    <w:rsid w:val="00374074"/>
    <w:rsid w:val="00374386"/>
    <w:rsid w:val="00374F35"/>
    <w:rsid w:val="00376D31"/>
    <w:rsid w:val="00376D56"/>
    <w:rsid w:val="003802D1"/>
    <w:rsid w:val="003812AD"/>
    <w:rsid w:val="00381796"/>
    <w:rsid w:val="00382D60"/>
    <w:rsid w:val="00383B26"/>
    <w:rsid w:val="00384E5B"/>
    <w:rsid w:val="00385201"/>
    <w:rsid w:val="00385C69"/>
    <w:rsid w:val="00385F99"/>
    <w:rsid w:val="00392658"/>
    <w:rsid w:val="003928F9"/>
    <w:rsid w:val="00392915"/>
    <w:rsid w:val="00395856"/>
    <w:rsid w:val="00397AEB"/>
    <w:rsid w:val="003A35E2"/>
    <w:rsid w:val="003A4750"/>
    <w:rsid w:val="003A5529"/>
    <w:rsid w:val="003B0B5C"/>
    <w:rsid w:val="003B106E"/>
    <w:rsid w:val="003B24D6"/>
    <w:rsid w:val="003B293B"/>
    <w:rsid w:val="003B2CB1"/>
    <w:rsid w:val="003B31F7"/>
    <w:rsid w:val="003B38F2"/>
    <w:rsid w:val="003B4300"/>
    <w:rsid w:val="003B452F"/>
    <w:rsid w:val="003B48C1"/>
    <w:rsid w:val="003B4D19"/>
    <w:rsid w:val="003B6380"/>
    <w:rsid w:val="003B7B3E"/>
    <w:rsid w:val="003C019A"/>
    <w:rsid w:val="003C12FD"/>
    <w:rsid w:val="003C1975"/>
    <w:rsid w:val="003C21A4"/>
    <w:rsid w:val="003C3E70"/>
    <w:rsid w:val="003C68B0"/>
    <w:rsid w:val="003D1589"/>
    <w:rsid w:val="003D1A4C"/>
    <w:rsid w:val="003D1B55"/>
    <w:rsid w:val="003D25A6"/>
    <w:rsid w:val="003D2A3C"/>
    <w:rsid w:val="003D2F51"/>
    <w:rsid w:val="003D7B96"/>
    <w:rsid w:val="003E233E"/>
    <w:rsid w:val="003E49B7"/>
    <w:rsid w:val="003E78D6"/>
    <w:rsid w:val="003F0BAB"/>
    <w:rsid w:val="003F1878"/>
    <w:rsid w:val="003F29F9"/>
    <w:rsid w:val="003F2FD8"/>
    <w:rsid w:val="003F4763"/>
    <w:rsid w:val="003F4C38"/>
    <w:rsid w:val="003F72CD"/>
    <w:rsid w:val="003F79A4"/>
    <w:rsid w:val="00402327"/>
    <w:rsid w:val="00402A98"/>
    <w:rsid w:val="004034ED"/>
    <w:rsid w:val="00403550"/>
    <w:rsid w:val="00403695"/>
    <w:rsid w:val="00403E80"/>
    <w:rsid w:val="0040598A"/>
    <w:rsid w:val="00406533"/>
    <w:rsid w:val="00406B50"/>
    <w:rsid w:val="00406D07"/>
    <w:rsid w:val="0041059D"/>
    <w:rsid w:val="00411B1F"/>
    <w:rsid w:val="00411D0B"/>
    <w:rsid w:val="00412E8D"/>
    <w:rsid w:val="0041322F"/>
    <w:rsid w:val="004133E5"/>
    <w:rsid w:val="0041489B"/>
    <w:rsid w:val="004148BE"/>
    <w:rsid w:val="00416A3E"/>
    <w:rsid w:val="00416CCA"/>
    <w:rsid w:val="00420D84"/>
    <w:rsid w:val="00421B7D"/>
    <w:rsid w:val="004222CB"/>
    <w:rsid w:val="00422DD7"/>
    <w:rsid w:val="00424747"/>
    <w:rsid w:val="00425FF4"/>
    <w:rsid w:val="00426D33"/>
    <w:rsid w:val="004273E6"/>
    <w:rsid w:val="00427710"/>
    <w:rsid w:val="0043028A"/>
    <w:rsid w:val="00437C7C"/>
    <w:rsid w:val="004406CE"/>
    <w:rsid w:val="00440E81"/>
    <w:rsid w:val="004421DC"/>
    <w:rsid w:val="00444276"/>
    <w:rsid w:val="00450219"/>
    <w:rsid w:val="004517BF"/>
    <w:rsid w:val="004523CF"/>
    <w:rsid w:val="004528FB"/>
    <w:rsid w:val="00454322"/>
    <w:rsid w:val="00454970"/>
    <w:rsid w:val="004577CF"/>
    <w:rsid w:val="004579BB"/>
    <w:rsid w:val="004606E7"/>
    <w:rsid w:val="00461C07"/>
    <w:rsid w:val="00466279"/>
    <w:rsid w:val="0046696A"/>
    <w:rsid w:val="0046743D"/>
    <w:rsid w:val="004675D2"/>
    <w:rsid w:val="00467909"/>
    <w:rsid w:val="00470B8B"/>
    <w:rsid w:val="00472EDA"/>
    <w:rsid w:val="00474A1F"/>
    <w:rsid w:val="0048312B"/>
    <w:rsid w:val="0048398C"/>
    <w:rsid w:val="00483C6B"/>
    <w:rsid w:val="00485B59"/>
    <w:rsid w:val="004865BE"/>
    <w:rsid w:val="00486960"/>
    <w:rsid w:val="00490655"/>
    <w:rsid w:val="004916AC"/>
    <w:rsid w:val="00491B81"/>
    <w:rsid w:val="00492FD8"/>
    <w:rsid w:val="004976C0"/>
    <w:rsid w:val="0049770C"/>
    <w:rsid w:val="00497954"/>
    <w:rsid w:val="00497C8E"/>
    <w:rsid w:val="004A027F"/>
    <w:rsid w:val="004A16BE"/>
    <w:rsid w:val="004A2448"/>
    <w:rsid w:val="004A2AE5"/>
    <w:rsid w:val="004A4D16"/>
    <w:rsid w:val="004B16D7"/>
    <w:rsid w:val="004B2821"/>
    <w:rsid w:val="004B28C6"/>
    <w:rsid w:val="004B35E4"/>
    <w:rsid w:val="004B3FD4"/>
    <w:rsid w:val="004B4FB9"/>
    <w:rsid w:val="004B56F5"/>
    <w:rsid w:val="004C26B7"/>
    <w:rsid w:val="004C40BE"/>
    <w:rsid w:val="004C464F"/>
    <w:rsid w:val="004C47BF"/>
    <w:rsid w:val="004C4B48"/>
    <w:rsid w:val="004C5BFE"/>
    <w:rsid w:val="004C61F7"/>
    <w:rsid w:val="004C65FC"/>
    <w:rsid w:val="004C6822"/>
    <w:rsid w:val="004C6D8B"/>
    <w:rsid w:val="004C78F6"/>
    <w:rsid w:val="004D1149"/>
    <w:rsid w:val="004D3370"/>
    <w:rsid w:val="004D53AA"/>
    <w:rsid w:val="004D5840"/>
    <w:rsid w:val="004D5FBF"/>
    <w:rsid w:val="004D65A6"/>
    <w:rsid w:val="004D7922"/>
    <w:rsid w:val="004D7C3A"/>
    <w:rsid w:val="004E003B"/>
    <w:rsid w:val="004E206F"/>
    <w:rsid w:val="004E26C1"/>
    <w:rsid w:val="004E398D"/>
    <w:rsid w:val="004E3DD4"/>
    <w:rsid w:val="004E558B"/>
    <w:rsid w:val="004E7F63"/>
    <w:rsid w:val="004F032F"/>
    <w:rsid w:val="004F176C"/>
    <w:rsid w:val="004F2FE3"/>
    <w:rsid w:val="004F3700"/>
    <w:rsid w:val="004F4FFE"/>
    <w:rsid w:val="004F52A0"/>
    <w:rsid w:val="004F5FEA"/>
    <w:rsid w:val="004F7598"/>
    <w:rsid w:val="00502EA1"/>
    <w:rsid w:val="005046AF"/>
    <w:rsid w:val="00505D41"/>
    <w:rsid w:val="0050781B"/>
    <w:rsid w:val="005106FF"/>
    <w:rsid w:val="00510D4B"/>
    <w:rsid w:val="00511194"/>
    <w:rsid w:val="00513EA1"/>
    <w:rsid w:val="00514EE5"/>
    <w:rsid w:val="00516984"/>
    <w:rsid w:val="0052104D"/>
    <w:rsid w:val="00521A8D"/>
    <w:rsid w:val="00523AC6"/>
    <w:rsid w:val="0052432F"/>
    <w:rsid w:val="00534B73"/>
    <w:rsid w:val="00534C2A"/>
    <w:rsid w:val="005352D2"/>
    <w:rsid w:val="00540195"/>
    <w:rsid w:val="00542244"/>
    <w:rsid w:val="0054231D"/>
    <w:rsid w:val="005437E9"/>
    <w:rsid w:val="005461F8"/>
    <w:rsid w:val="00552C22"/>
    <w:rsid w:val="00554A3A"/>
    <w:rsid w:val="0055545D"/>
    <w:rsid w:val="00560201"/>
    <w:rsid w:val="0056084E"/>
    <w:rsid w:val="0056366A"/>
    <w:rsid w:val="00565174"/>
    <w:rsid w:val="00565563"/>
    <w:rsid w:val="005718B2"/>
    <w:rsid w:val="00571A36"/>
    <w:rsid w:val="00571AF9"/>
    <w:rsid w:val="00573B84"/>
    <w:rsid w:val="00573D74"/>
    <w:rsid w:val="00573D78"/>
    <w:rsid w:val="0057404F"/>
    <w:rsid w:val="0057714E"/>
    <w:rsid w:val="00581134"/>
    <w:rsid w:val="00581F46"/>
    <w:rsid w:val="00583D1D"/>
    <w:rsid w:val="00584161"/>
    <w:rsid w:val="005877E6"/>
    <w:rsid w:val="00587C10"/>
    <w:rsid w:val="00592DBB"/>
    <w:rsid w:val="005972A5"/>
    <w:rsid w:val="005A02F0"/>
    <w:rsid w:val="005A19D7"/>
    <w:rsid w:val="005A215E"/>
    <w:rsid w:val="005A2269"/>
    <w:rsid w:val="005A2426"/>
    <w:rsid w:val="005A2835"/>
    <w:rsid w:val="005A3012"/>
    <w:rsid w:val="005A4840"/>
    <w:rsid w:val="005A5C04"/>
    <w:rsid w:val="005A798D"/>
    <w:rsid w:val="005B48AE"/>
    <w:rsid w:val="005B5F9C"/>
    <w:rsid w:val="005C18C7"/>
    <w:rsid w:val="005C299F"/>
    <w:rsid w:val="005C4D17"/>
    <w:rsid w:val="005C744E"/>
    <w:rsid w:val="005D0AF9"/>
    <w:rsid w:val="005D0E4A"/>
    <w:rsid w:val="005D15E5"/>
    <w:rsid w:val="005D2E01"/>
    <w:rsid w:val="005D3579"/>
    <w:rsid w:val="005D603C"/>
    <w:rsid w:val="005D7779"/>
    <w:rsid w:val="005E0427"/>
    <w:rsid w:val="005E070C"/>
    <w:rsid w:val="005E0B75"/>
    <w:rsid w:val="005E566B"/>
    <w:rsid w:val="005F0350"/>
    <w:rsid w:val="005F0378"/>
    <w:rsid w:val="005F48DE"/>
    <w:rsid w:val="005F4D15"/>
    <w:rsid w:val="005F73F6"/>
    <w:rsid w:val="005F7616"/>
    <w:rsid w:val="005F7EE9"/>
    <w:rsid w:val="006006B8"/>
    <w:rsid w:val="006015C5"/>
    <w:rsid w:val="006019AD"/>
    <w:rsid w:val="006019B5"/>
    <w:rsid w:val="00601DBD"/>
    <w:rsid w:val="00601F87"/>
    <w:rsid w:val="00603A8C"/>
    <w:rsid w:val="00604673"/>
    <w:rsid w:val="0060591B"/>
    <w:rsid w:val="00605D05"/>
    <w:rsid w:val="00605E18"/>
    <w:rsid w:val="0060664B"/>
    <w:rsid w:val="0060708D"/>
    <w:rsid w:val="00613994"/>
    <w:rsid w:val="00614483"/>
    <w:rsid w:val="00615CAD"/>
    <w:rsid w:val="006179F8"/>
    <w:rsid w:val="006207A6"/>
    <w:rsid w:val="006225F0"/>
    <w:rsid w:val="00624A29"/>
    <w:rsid w:val="006267CB"/>
    <w:rsid w:val="00626C42"/>
    <w:rsid w:val="00626D25"/>
    <w:rsid w:val="006310AF"/>
    <w:rsid w:val="00631A60"/>
    <w:rsid w:val="0063201F"/>
    <w:rsid w:val="00632CAC"/>
    <w:rsid w:val="0063416E"/>
    <w:rsid w:val="00634E18"/>
    <w:rsid w:val="00636DDC"/>
    <w:rsid w:val="00636E5B"/>
    <w:rsid w:val="00641551"/>
    <w:rsid w:val="00642247"/>
    <w:rsid w:val="00645F8F"/>
    <w:rsid w:val="00646BCB"/>
    <w:rsid w:val="00652582"/>
    <w:rsid w:val="00653EB5"/>
    <w:rsid w:val="00653F59"/>
    <w:rsid w:val="00655300"/>
    <w:rsid w:val="006561BA"/>
    <w:rsid w:val="006561CC"/>
    <w:rsid w:val="00657375"/>
    <w:rsid w:val="0066003C"/>
    <w:rsid w:val="006606B0"/>
    <w:rsid w:val="006620C4"/>
    <w:rsid w:val="00663094"/>
    <w:rsid w:val="0066371A"/>
    <w:rsid w:val="0066384C"/>
    <w:rsid w:val="00665178"/>
    <w:rsid w:val="00670B7E"/>
    <w:rsid w:val="0067283A"/>
    <w:rsid w:val="00673FDE"/>
    <w:rsid w:val="00676898"/>
    <w:rsid w:val="006779E0"/>
    <w:rsid w:val="00680F2E"/>
    <w:rsid w:val="00681EA6"/>
    <w:rsid w:val="00683A11"/>
    <w:rsid w:val="0068412F"/>
    <w:rsid w:val="006843B6"/>
    <w:rsid w:val="00685150"/>
    <w:rsid w:val="00685BC2"/>
    <w:rsid w:val="00690067"/>
    <w:rsid w:val="006911DD"/>
    <w:rsid w:val="00691F61"/>
    <w:rsid w:val="006928B6"/>
    <w:rsid w:val="006949E6"/>
    <w:rsid w:val="00695B70"/>
    <w:rsid w:val="006A15A2"/>
    <w:rsid w:val="006A1C53"/>
    <w:rsid w:val="006A2083"/>
    <w:rsid w:val="006A2353"/>
    <w:rsid w:val="006A3B2F"/>
    <w:rsid w:val="006A3C9A"/>
    <w:rsid w:val="006B00DE"/>
    <w:rsid w:val="006B02C5"/>
    <w:rsid w:val="006B0E5A"/>
    <w:rsid w:val="006B2EC0"/>
    <w:rsid w:val="006B4A56"/>
    <w:rsid w:val="006B5594"/>
    <w:rsid w:val="006B58C5"/>
    <w:rsid w:val="006B5FAA"/>
    <w:rsid w:val="006B6324"/>
    <w:rsid w:val="006B7636"/>
    <w:rsid w:val="006C2A2B"/>
    <w:rsid w:val="006C361F"/>
    <w:rsid w:val="006C5093"/>
    <w:rsid w:val="006C6606"/>
    <w:rsid w:val="006C7946"/>
    <w:rsid w:val="006C799B"/>
    <w:rsid w:val="006D0780"/>
    <w:rsid w:val="006D0FE2"/>
    <w:rsid w:val="006D219E"/>
    <w:rsid w:val="006D2E61"/>
    <w:rsid w:val="006D36CD"/>
    <w:rsid w:val="006D5788"/>
    <w:rsid w:val="006D58D6"/>
    <w:rsid w:val="006D6D5C"/>
    <w:rsid w:val="006D7516"/>
    <w:rsid w:val="006E2838"/>
    <w:rsid w:val="006E4D50"/>
    <w:rsid w:val="006E56AE"/>
    <w:rsid w:val="006F20A6"/>
    <w:rsid w:val="006F34C6"/>
    <w:rsid w:val="006F40A7"/>
    <w:rsid w:val="006F40DF"/>
    <w:rsid w:val="006F5DC4"/>
    <w:rsid w:val="006F70F9"/>
    <w:rsid w:val="00700963"/>
    <w:rsid w:val="00702B46"/>
    <w:rsid w:val="00703E04"/>
    <w:rsid w:val="00704E58"/>
    <w:rsid w:val="00707127"/>
    <w:rsid w:val="007079A3"/>
    <w:rsid w:val="00707AB2"/>
    <w:rsid w:val="00710391"/>
    <w:rsid w:val="007105FF"/>
    <w:rsid w:val="00713CD1"/>
    <w:rsid w:val="00721020"/>
    <w:rsid w:val="00721B11"/>
    <w:rsid w:val="00724865"/>
    <w:rsid w:val="007250AC"/>
    <w:rsid w:val="007272D0"/>
    <w:rsid w:val="00731A6D"/>
    <w:rsid w:val="00734AF9"/>
    <w:rsid w:val="00734C91"/>
    <w:rsid w:val="00736F51"/>
    <w:rsid w:val="0074496C"/>
    <w:rsid w:val="0075174B"/>
    <w:rsid w:val="00751804"/>
    <w:rsid w:val="0075426A"/>
    <w:rsid w:val="007562E3"/>
    <w:rsid w:val="00756D71"/>
    <w:rsid w:val="00757276"/>
    <w:rsid w:val="0075795C"/>
    <w:rsid w:val="00760345"/>
    <w:rsid w:val="00760932"/>
    <w:rsid w:val="00760A89"/>
    <w:rsid w:val="00761D85"/>
    <w:rsid w:val="00764371"/>
    <w:rsid w:val="00764443"/>
    <w:rsid w:val="00764B99"/>
    <w:rsid w:val="00764E11"/>
    <w:rsid w:val="00765D20"/>
    <w:rsid w:val="00767E48"/>
    <w:rsid w:val="0077074D"/>
    <w:rsid w:val="00770DCF"/>
    <w:rsid w:val="00771019"/>
    <w:rsid w:val="0077110B"/>
    <w:rsid w:val="00771703"/>
    <w:rsid w:val="00772B68"/>
    <w:rsid w:val="00772E1C"/>
    <w:rsid w:val="00772F6B"/>
    <w:rsid w:val="0077515B"/>
    <w:rsid w:val="0077533C"/>
    <w:rsid w:val="00776047"/>
    <w:rsid w:val="00782567"/>
    <w:rsid w:val="007839DF"/>
    <w:rsid w:val="0078598E"/>
    <w:rsid w:val="007866A7"/>
    <w:rsid w:val="007867C8"/>
    <w:rsid w:val="00786C92"/>
    <w:rsid w:val="00787A89"/>
    <w:rsid w:val="00790670"/>
    <w:rsid w:val="007911F9"/>
    <w:rsid w:val="00792C9A"/>
    <w:rsid w:val="00792E51"/>
    <w:rsid w:val="00793F8E"/>
    <w:rsid w:val="007943EC"/>
    <w:rsid w:val="007957B3"/>
    <w:rsid w:val="00796D57"/>
    <w:rsid w:val="007A25D6"/>
    <w:rsid w:val="007A3959"/>
    <w:rsid w:val="007A7CFE"/>
    <w:rsid w:val="007B03C2"/>
    <w:rsid w:val="007B07E6"/>
    <w:rsid w:val="007B3AF9"/>
    <w:rsid w:val="007B3E18"/>
    <w:rsid w:val="007B631C"/>
    <w:rsid w:val="007C0014"/>
    <w:rsid w:val="007C1712"/>
    <w:rsid w:val="007C24BA"/>
    <w:rsid w:val="007C285A"/>
    <w:rsid w:val="007C33FE"/>
    <w:rsid w:val="007C4AAF"/>
    <w:rsid w:val="007C7878"/>
    <w:rsid w:val="007C7DDA"/>
    <w:rsid w:val="007D0A9A"/>
    <w:rsid w:val="007D1845"/>
    <w:rsid w:val="007D30F1"/>
    <w:rsid w:val="007D4194"/>
    <w:rsid w:val="007D5614"/>
    <w:rsid w:val="007D642D"/>
    <w:rsid w:val="007D76DF"/>
    <w:rsid w:val="007D7D9E"/>
    <w:rsid w:val="007E08A7"/>
    <w:rsid w:val="007E1C06"/>
    <w:rsid w:val="007E2C28"/>
    <w:rsid w:val="007E2DF3"/>
    <w:rsid w:val="007E38F3"/>
    <w:rsid w:val="007E4570"/>
    <w:rsid w:val="007E4655"/>
    <w:rsid w:val="007E7D56"/>
    <w:rsid w:val="007F3E2D"/>
    <w:rsid w:val="007F6114"/>
    <w:rsid w:val="007F6CAF"/>
    <w:rsid w:val="007F6D8F"/>
    <w:rsid w:val="008045A3"/>
    <w:rsid w:val="0080657F"/>
    <w:rsid w:val="008069C3"/>
    <w:rsid w:val="00807257"/>
    <w:rsid w:val="0081016F"/>
    <w:rsid w:val="00810CA2"/>
    <w:rsid w:val="00812839"/>
    <w:rsid w:val="00813C90"/>
    <w:rsid w:val="00815351"/>
    <w:rsid w:val="00821308"/>
    <w:rsid w:val="008242F3"/>
    <w:rsid w:val="00825C6D"/>
    <w:rsid w:val="00826FE3"/>
    <w:rsid w:val="00831918"/>
    <w:rsid w:val="008335AA"/>
    <w:rsid w:val="0083363D"/>
    <w:rsid w:val="00834916"/>
    <w:rsid w:val="0083505A"/>
    <w:rsid w:val="00835FC4"/>
    <w:rsid w:val="0083683B"/>
    <w:rsid w:val="0083695A"/>
    <w:rsid w:val="00841194"/>
    <w:rsid w:val="00841226"/>
    <w:rsid w:val="008416EF"/>
    <w:rsid w:val="0084315F"/>
    <w:rsid w:val="00844AB8"/>
    <w:rsid w:val="00844F40"/>
    <w:rsid w:val="0084501B"/>
    <w:rsid w:val="00845A11"/>
    <w:rsid w:val="00847F8A"/>
    <w:rsid w:val="008502CA"/>
    <w:rsid w:val="00850D7E"/>
    <w:rsid w:val="008514A3"/>
    <w:rsid w:val="00851FAD"/>
    <w:rsid w:val="00855471"/>
    <w:rsid w:val="0085696A"/>
    <w:rsid w:val="00856A83"/>
    <w:rsid w:val="00857F01"/>
    <w:rsid w:val="0086072C"/>
    <w:rsid w:val="00861995"/>
    <w:rsid w:val="00862045"/>
    <w:rsid w:val="008620D2"/>
    <w:rsid w:val="008623B3"/>
    <w:rsid w:val="00863327"/>
    <w:rsid w:val="00863E11"/>
    <w:rsid w:val="00864BA8"/>
    <w:rsid w:val="00865BF7"/>
    <w:rsid w:val="008660A8"/>
    <w:rsid w:val="0087253B"/>
    <w:rsid w:val="00872974"/>
    <w:rsid w:val="008743A0"/>
    <w:rsid w:val="008749A5"/>
    <w:rsid w:val="00875011"/>
    <w:rsid w:val="00877217"/>
    <w:rsid w:val="00884971"/>
    <w:rsid w:val="0088507A"/>
    <w:rsid w:val="00886649"/>
    <w:rsid w:val="008874F7"/>
    <w:rsid w:val="00890E9D"/>
    <w:rsid w:val="00891C08"/>
    <w:rsid w:val="00892196"/>
    <w:rsid w:val="008922F2"/>
    <w:rsid w:val="00894320"/>
    <w:rsid w:val="008A0A30"/>
    <w:rsid w:val="008A2B0B"/>
    <w:rsid w:val="008A3F3C"/>
    <w:rsid w:val="008B0417"/>
    <w:rsid w:val="008B12FD"/>
    <w:rsid w:val="008B18CA"/>
    <w:rsid w:val="008B2998"/>
    <w:rsid w:val="008B2BBF"/>
    <w:rsid w:val="008B316B"/>
    <w:rsid w:val="008B4543"/>
    <w:rsid w:val="008B48FC"/>
    <w:rsid w:val="008B53BB"/>
    <w:rsid w:val="008B56B9"/>
    <w:rsid w:val="008B6398"/>
    <w:rsid w:val="008B6DA6"/>
    <w:rsid w:val="008C049C"/>
    <w:rsid w:val="008C1718"/>
    <w:rsid w:val="008C53BA"/>
    <w:rsid w:val="008C5962"/>
    <w:rsid w:val="008D2688"/>
    <w:rsid w:val="008D753B"/>
    <w:rsid w:val="008E15DB"/>
    <w:rsid w:val="008E19B7"/>
    <w:rsid w:val="008E3ADE"/>
    <w:rsid w:val="008E4488"/>
    <w:rsid w:val="008E452F"/>
    <w:rsid w:val="008E4A37"/>
    <w:rsid w:val="008E4A7C"/>
    <w:rsid w:val="008E57FC"/>
    <w:rsid w:val="008E586A"/>
    <w:rsid w:val="008E7002"/>
    <w:rsid w:val="008F1D20"/>
    <w:rsid w:val="008F2FE5"/>
    <w:rsid w:val="008F3416"/>
    <w:rsid w:val="0090184E"/>
    <w:rsid w:val="0090318C"/>
    <w:rsid w:val="009071C3"/>
    <w:rsid w:val="0091134F"/>
    <w:rsid w:val="00922490"/>
    <w:rsid w:val="00923B57"/>
    <w:rsid w:val="00923E6A"/>
    <w:rsid w:val="0092444B"/>
    <w:rsid w:val="00925D3E"/>
    <w:rsid w:val="00925D9B"/>
    <w:rsid w:val="00927D6F"/>
    <w:rsid w:val="00932CE6"/>
    <w:rsid w:val="00932F58"/>
    <w:rsid w:val="009334A5"/>
    <w:rsid w:val="00934632"/>
    <w:rsid w:val="00935055"/>
    <w:rsid w:val="009355DA"/>
    <w:rsid w:val="00935631"/>
    <w:rsid w:val="00937707"/>
    <w:rsid w:val="0094146C"/>
    <w:rsid w:val="009427D8"/>
    <w:rsid w:val="00944356"/>
    <w:rsid w:val="00944CB5"/>
    <w:rsid w:val="00945007"/>
    <w:rsid w:val="0094513F"/>
    <w:rsid w:val="00947C6A"/>
    <w:rsid w:val="00952FF1"/>
    <w:rsid w:val="009536B3"/>
    <w:rsid w:val="009538A0"/>
    <w:rsid w:val="009545A1"/>
    <w:rsid w:val="00955EA5"/>
    <w:rsid w:val="0096365E"/>
    <w:rsid w:val="00963BE6"/>
    <w:rsid w:val="009651F1"/>
    <w:rsid w:val="00965901"/>
    <w:rsid w:val="0096646E"/>
    <w:rsid w:val="009665E9"/>
    <w:rsid w:val="00970D77"/>
    <w:rsid w:val="00973F85"/>
    <w:rsid w:val="00975919"/>
    <w:rsid w:val="00977694"/>
    <w:rsid w:val="00981A66"/>
    <w:rsid w:val="00983804"/>
    <w:rsid w:val="00990039"/>
    <w:rsid w:val="00991395"/>
    <w:rsid w:val="00991A48"/>
    <w:rsid w:val="00993112"/>
    <w:rsid w:val="00994B4F"/>
    <w:rsid w:val="009954D6"/>
    <w:rsid w:val="009A2EE9"/>
    <w:rsid w:val="009A340C"/>
    <w:rsid w:val="009A42C9"/>
    <w:rsid w:val="009A6B8A"/>
    <w:rsid w:val="009B03BC"/>
    <w:rsid w:val="009B07A4"/>
    <w:rsid w:val="009B0CAA"/>
    <w:rsid w:val="009B334A"/>
    <w:rsid w:val="009B3497"/>
    <w:rsid w:val="009B4159"/>
    <w:rsid w:val="009B6D3F"/>
    <w:rsid w:val="009B708C"/>
    <w:rsid w:val="009C2073"/>
    <w:rsid w:val="009C3D5B"/>
    <w:rsid w:val="009C4724"/>
    <w:rsid w:val="009C54CD"/>
    <w:rsid w:val="009C73AC"/>
    <w:rsid w:val="009C768E"/>
    <w:rsid w:val="009D06D1"/>
    <w:rsid w:val="009D0843"/>
    <w:rsid w:val="009D0B93"/>
    <w:rsid w:val="009D0C73"/>
    <w:rsid w:val="009D0FEF"/>
    <w:rsid w:val="009D20E1"/>
    <w:rsid w:val="009D2642"/>
    <w:rsid w:val="009D2888"/>
    <w:rsid w:val="009D55F9"/>
    <w:rsid w:val="009D601B"/>
    <w:rsid w:val="009E2261"/>
    <w:rsid w:val="009E261F"/>
    <w:rsid w:val="009E2F4C"/>
    <w:rsid w:val="009E368A"/>
    <w:rsid w:val="009E3E1F"/>
    <w:rsid w:val="009E56D3"/>
    <w:rsid w:val="009E5F17"/>
    <w:rsid w:val="009F3949"/>
    <w:rsid w:val="009F4B9A"/>
    <w:rsid w:val="009F4C9F"/>
    <w:rsid w:val="009F799D"/>
    <w:rsid w:val="009F7DB4"/>
    <w:rsid w:val="00A01E6B"/>
    <w:rsid w:val="00A04E8E"/>
    <w:rsid w:val="00A05C72"/>
    <w:rsid w:val="00A06900"/>
    <w:rsid w:val="00A10E60"/>
    <w:rsid w:val="00A12F67"/>
    <w:rsid w:val="00A1414F"/>
    <w:rsid w:val="00A14EE9"/>
    <w:rsid w:val="00A15882"/>
    <w:rsid w:val="00A16082"/>
    <w:rsid w:val="00A20EF7"/>
    <w:rsid w:val="00A20F50"/>
    <w:rsid w:val="00A223E8"/>
    <w:rsid w:val="00A3035C"/>
    <w:rsid w:val="00A32008"/>
    <w:rsid w:val="00A32A5A"/>
    <w:rsid w:val="00A33504"/>
    <w:rsid w:val="00A35151"/>
    <w:rsid w:val="00A3550E"/>
    <w:rsid w:val="00A3749E"/>
    <w:rsid w:val="00A37813"/>
    <w:rsid w:val="00A378B8"/>
    <w:rsid w:val="00A41124"/>
    <w:rsid w:val="00A415B8"/>
    <w:rsid w:val="00A42A68"/>
    <w:rsid w:val="00A44525"/>
    <w:rsid w:val="00A5109E"/>
    <w:rsid w:val="00A513D5"/>
    <w:rsid w:val="00A51847"/>
    <w:rsid w:val="00A56D4C"/>
    <w:rsid w:val="00A6230F"/>
    <w:rsid w:val="00A62B93"/>
    <w:rsid w:val="00A67681"/>
    <w:rsid w:val="00A73040"/>
    <w:rsid w:val="00A730A0"/>
    <w:rsid w:val="00A73E84"/>
    <w:rsid w:val="00A76F2B"/>
    <w:rsid w:val="00A77831"/>
    <w:rsid w:val="00A77C82"/>
    <w:rsid w:val="00A81E0E"/>
    <w:rsid w:val="00A8210C"/>
    <w:rsid w:val="00A82339"/>
    <w:rsid w:val="00A82B2E"/>
    <w:rsid w:val="00A82E4A"/>
    <w:rsid w:val="00A85288"/>
    <w:rsid w:val="00A85A04"/>
    <w:rsid w:val="00A8738D"/>
    <w:rsid w:val="00A87725"/>
    <w:rsid w:val="00A87BF9"/>
    <w:rsid w:val="00A90165"/>
    <w:rsid w:val="00A93A36"/>
    <w:rsid w:val="00A94612"/>
    <w:rsid w:val="00A95784"/>
    <w:rsid w:val="00A96167"/>
    <w:rsid w:val="00A964E6"/>
    <w:rsid w:val="00A96CAD"/>
    <w:rsid w:val="00AA14B9"/>
    <w:rsid w:val="00AA1AD1"/>
    <w:rsid w:val="00AA1E13"/>
    <w:rsid w:val="00AA37B5"/>
    <w:rsid w:val="00AA4145"/>
    <w:rsid w:val="00AA59EE"/>
    <w:rsid w:val="00AA5DC3"/>
    <w:rsid w:val="00AB12EB"/>
    <w:rsid w:val="00AB2151"/>
    <w:rsid w:val="00AB271F"/>
    <w:rsid w:val="00AB2E2C"/>
    <w:rsid w:val="00AB4957"/>
    <w:rsid w:val="00AD0100"/>
    <w:rsid w:val="00AD090D"/>
    <w:rsid w:val="00AD334C"/>
    <w:rsid w:val="00AD4BEB"/>
    <w:rsid w:val="00AD6D59"/>
    <w:rsid w:val="00AD6F03"/>
    <w:rsid w:val="00AD7F7C"/>
    <w:rsid w:val="00AE03DD"/>
    <w:rsid w:val="00AE06EF"/>
    <w:rsid w:val="00AE13A1"/>
    <w:rsid w:val="00AE166C"/>
    <w:rsid w:val="00AE4722"/>
    <w:rsid w:val="00AE6551"/>
    <w:rsid w:val="00AF0B6B"/>
    <w:rsid w:val="00AF1C59"/>
    <w:rsid w:val="00AF4C36"/>
    <w:rsid w:val="00AF5208"/>
    <w:rsid w:val="00AF6060"/>
    <w:rsid w:val="00AF6BC2"/>
    <w:rsid w:val="00B03551"/>
    <w:rsid w:val="00B1048B"/>
    <w:rsid w:val="00B12D4A"/>
    <w:rsid w:val="00B17ECA"/>
    <w:rsid w:val="00B21B3F"/>
    <w:rsid w:val="00B24342"/>
    <w:rsid w:val="00B25084"/>
    <w:rsid w:val="00B31016"/>
    <w:rsid w:val="00B315DB"/>
    <w:rsid w:val="00B34491"/>
    <w:rsid w:val="00B36345"/>
    <w:rsid w:val="00B371E2"/>
    <w:rsid w:val="00B3747A"/>
    <w:rsid w:val="00B43CA3"/>
    <w:rsid w:val="00B44231"/>
    <w:rsid w:val="00B474F8"/>
    <w:rsid w:val="00B476CD"/>
    <w:rsid w:val="00B47DA0"/>
    <w:rsid w:val="00B5452F"/>
    <w:rsid w:val="00B553FF"/>
    <w:rsid w:val="00B57F6D"/>
    <w:rsid w:val="00B619F5"/>
    <w:rsid w:val="00B621D6"/>
    <w:rsid w:val="00B63606"/>
    <w:rsid w:val="00B64B76"/>
    <w:rsid w:val="00B67B15"/>
    <w:rsid w:val="00B70388"/>
    <w:rsid w:val="00B711ED"/>
    <w:rsid w:val="00B71A06"/>
    <w:rsid w:val="00B72E14"/>
    <w:rsid w:val="00B73068"/>
    <w:rsid w:val="00B732A4"/>
    <w:rsid w:val="00B77EC8"/>
    <w:rsid w:val="00B80913"/>
    <w:rsid w:val="00B810A6"/>
    <w:rsid w:val="00B824DE"/>
    <w:rsid w:val="00B82A10"/>
    <w:rsid w:val="00B83194"/>
    <w:rsid w:val="00B84618"/>
    <w:rsid w:val="00B84CE0"/>
    <w:rsid w:val="00B84E7A"/>
    <w:rsid w:val="00B86172"/>
    <w:rsid w:val="00B86DB6"/>
    <w:rsid w:val="00B87297"/>
    <w:rsid w:val="00B902B5"/>
    <w:rsid w:val="00B93668"/>
    <w:rsid w:val="00B95051"/>
    <w:rsid w:val="00B96039"/>
    <w:rsid w:val="00B96209"/>
    <w:rsid w:val="00BA1931"/>
    <w:rsid w:val="00BA1A19"/>
    <w:rsid w:val="00BA2758"/>
    <w:rsid w:val="00BA2A4F"/>
    <w:rsid w:val="00BA39F9"/>
    <w:rsid w:val="00BA5365"/>
    <w:rsid w:val="00BA78C8"/>
    <w:rsid w:val="00BB015B"/>
    <w:rsid w:val="00BB1646"/>
    <w:rsid w:val="00BB3E09"/>
    <w:rsid w:val="00BB7FCB"/>
    <w:rsid w:val="00BC2D2B"/>
    <w:rsid w:val="00BC3C85"/>
    <w:rsid w:val="00BC6AA9"/>
    <w:rsid w:val="00BC7020"/>
    <w:rsid w:val="00BC7157"/>
    <w:rsid w:val="00BD1D6A"/>
    <w:rsid w:val="00BD3569"/>
    <w:rsid w:val="00BD6808"/>
    <w:rsid w:val="00BD72C8"/>
    <w:rsid w:val="00BE32FC"/>
    <w:rsid w:val="00BE425D"/>
    <w:rsid w:val="00BE4843"/>
    <w:rsid w:val="00BE4A00"/>
    <w:rsid w:val="00BE4D44"/>
    <w:rsid w:val="00BE66BB"/>
    <w:rsid w:val="00BE7F40"/>
    <w:rsid w:val="00BF0137"/>
    <w:rsid w:val="00BF3B56"/>
    <w:rsid w:val="00BF3F90"/>
    <w:rsid w:val="00BF4E6B"/>
    <w:rsid w:val="00BF59B1"/>
    <w:rsid w:val="00BF5F67"/>
    <w:rsid w:val="00BF7407"/>
    <w:rsid w:val="00BF7895"/>
    <w:rsid w:val="00C0069D"/>
    <w:rsid w:val="00C01663"/>
    <w:rsid w:val="00C0248F"/>
    <w:rsid w:val="00C04C50"/>
    <w:rsid w:val="00C1228F"/>
    <w:rsid w:val="00C128FB"/>
    <w:rsid w:val="00C1471D"/>
    <w:rsid w:val="00C1559E"/>
    <w:rsid w:val="00C17426"/>
    <w:rsid w:val="00C17B8A"/>
    <w:rsid w:val="00C20722"/>
    <w:rsid w:val="00C20CC1"/>
    <w:rsid w:val="00C20D0D"/>
    <w:rsid w:val="00C220F4"/>
    <w:rsid w:val="00C24182"/>
    <w:rsid w:val="00C24DA3"/>
    <w:rsid w:val="00C270AE"/>
    <w:rsid w:val="00C27E48"/>
    <w:rsid w:val="00C306B0"/>
    <w:rsid w:val="00C3289A"/>
    <w:rsid w:val="00C329F3"/>
    <w:rsid w:val="00C33EEE"/>
    <w:rsid w:val="00C4003B"/>
    <w:rsid w:val="00C419ED"/>
    <w:rsid w:val="00C430CE"/>
    <w:rsid w:val="00C4319D"/>
    <w:rsid w:val="00C43F1E"/>
    <w:rsid w:val="00C461C8"/>
    <w:rsid w:val="00C474C0"/>
    <w:rsid w:val="00C51371"/>
    <w:rsid w:val="00C515DB"/>
    <w:rsid w:val="00C51974"/>
    <w:rsid w:val="00C5387C"/>
    <w:rsid w:val="00C543BE"/>
    <w:rsid w:val="00C55330"/>
    <w:rsid w:val="00C55891"/>
    <w:rsid w:val="00C55EB4"/>
    <w:rsid w:val="00C56108"/>
    <w:rsid w:val="00C56BD7"/>
    <w:rsid w:val="00C56D21"/>
    <w:rsid w:val="00C60414"/>
    <w:rsid w:val="00C63B57"/>
    <w:rsid w:val="00C6426F"/>
    <w:rsid w:val="00C66151"/>
    <w:rsid w:val="00C6647D"/>
    <w:rsid w:val="00C66530"/>
    <w:rsid w:val="00C67637"/>
    <w:rsid w:val="00C679C2"/>
    <w:rsid w:val="00C700DF"/>
    <w:rsid w:val="00C70104"/>
    <w:rsid w:val="00C70208"/>
    <w:rsid w:val="00C71459"/>
    <w:rsid w:val="00C71910"/>
    <w:rsid w:val="00C75610"/>
    <w:rsid w:val="00C76C39"/>
    <w:rsid w:val="00C80D12"/>
    <w:rsid w:val="00C81A20"/>
    <w:rsid w:val="00C837C2"/>
    <w:rsid w:val="00C83D2A"/>
    <w:rsid w:val="00C844A5"/>
    <w:rsid w:val="00C8453D"/>
    <w:rsid w:val="00C85988"/>
    <w:rsid w:val="00C86247"/>
    <w:rsid w:val="00C908D3"/>
    <w:rsid w:val="00C91268"/>
    <w:rsid w:val="00C91F0D"/>
    <w:rsid w:val="00C92AB1"/>
    <w:rsid w:val="00C93C8D"/>
    <w:rsid w:val="00C93E00"/>
    <w:rsid w:val="00C97402"/>
    <w:rsid w:val="00CA2293"/>
    <w:rsid w:val="00CA34FE"/>
    <w:rsid w:val="00CA3703"/>
    <w:rsid w:val="00CA3F6A"/>
    <w:rsid w:val="00CA4FAB"/>
    <w:rsid w:val="00CA54D7"/>
    <w:rsid w:val="00CA7D0F"/>
    <w:rsid w:val="00CB0B1B"/>
    <w:rsid w:val="00CB326B"/>
    <w:rsid w:val="00CB38C7"/>
    <w:rsid w:val="00CB3E48"/>
    <w:rsid w:val="00CB514A"/>
    <w:rsid w:val="00CC1D03"/>
    <w:rsid w:val="00CC22CE"/>
    <w:rsid w:val="00CC3267"/>
    <w:rsid w:val="00CC69BA"/>
    <w:rsid w:val="00CC7D98"/>
    <w:rsid w:val="00CC7FE4"/>
    <w:rsid w:val="00CD05F9"/>
    <w:rsid w:val="00CD0713"/>
    <w:rsid w:val="00CD1598"/>
    <w:rsid w:val="00CD21B5"/>
    <w:rsid w:val="00CD29D8"/>
    <w:rsid w:val="00CD2A36"/>
    <w:rsid w:val="00CD3BDF"/>
    <w:rsid w:val="00CD3CC2"/>
    <w:rsid w:val="00CD44FB"/>
    <w:rsid w:val="00CD5997"/>
    <w:rsid w:val="00CD6B2F"/>
    <w:rsid w:val="00CD76D9"/>
    <w:rsid w:val="00CE0C82"/>
    <w:rsid w:val="00CE2BF7"/>
    <w:rsid w:val="00CE4EAC"/>
    <w:rsid w:val="00CE5A2D"/>
    <w:rsid w:val="00CE7A42"/>
    <w:rsid w:val="00CE7C67"/>
    <w:rsid w:val="00CE7E45"/>
    <w:rsid w:val="00CF0B8A"/>
    <w:rsid w:val="00CF0D83"/>
    <w:rsid w:val="00CF0E8B"/>
    <w:rsid w:val="00CF118F"/>
    <w:rsid w:val="00CF19F8"/>
    <w:rsid w:val="00CF27FA"/>
    <w:rsid w:val="00CF29F3"/>
    <w:rsid w:val="00CF2F78"/>
    <w:rsid w:val="00CF42C2"/>
    <w:rsid w:val="00D004A5"/>
    <w:rsid w:val="00D00695"/>
    <w:rsid w:val="00D02CED"/>
    <w:rsid w:val="00D03DD8"/>
    <w:rsid w:val="00D04255"/>
    <w:rsid w:val="00D05029"/>
    <w:rsid w:val="00D056B1"/>
    <w:rsid w:val="00D078B5"/>
    <w:rsid w:val="00D1233D"/>
    <w:rsid w:val="00D12C42"/>
    <w:rsid w:val="00D169B0"/>
    <w:rsid w:val="00D17380"/>
    <w:rsid w:val="00D176D9"/>
    <w:rsid w:val="00D17CC3"/>
    <w:rsid w:val="00D210AD"/>
    <w:rsid w:val="00D210B1"/>
    <w:rsid w:val="00D23ACC"/>
    <w:rsid w:val="00D24DA2"/>
    <w:rsid w:val="00D24F64"/>
    <w:rsid w:val="00D267BD"/>
    <w:rsid w:val="00D276F9"/>
    <w:rsid w:val="00D3129C"/>
    <w:rsid w:val="00D339E6"/>
    <w:rsid w:val="00D33A8C"/>
    <w:rsid w:val="00D357DD"/>
    <w:rsid w:val="00D3620B"/>
    <w:rsid w:val="00D4246F"/>
    <w:rsid w:val="00D43468"/>
    <w:rsid w:val="00D44516"/>
    <w:rsid w:val="00D4489C"/>
    <w:rsid w:val="00D45421"/>
    <w:rsid w:val="00D46F8A"/>
    <w:rsid w:val="00D47DFD"/>
    <w:rsid w:val="00D50D78"/>
    <w:rsid w:val="00D52254"/>
    <w:rsid w:val="00D55396"/>
    <w:rsid w:val="00D56DCA"/>
    <w:rsid w:val="00D60B59"/>
    <w:rsid w:val="00D6110F"/>
    <w:rsid w:val="00D63D51"/>
    <w:rsid w:val="00D67E45"/>
    <w:rsid w:val="00D704CF"/>
    <w:rsid w:val="00D713ED"/>
    <w:rsid w:val="00D7371D"/>
    <w:rsid w:val="00D7418D"/>
    <w:rsid w:val="00D746F5"/>
    <w:rsid w:val="00D75B64"/>
    <w:rsid w:val="00D76133"/>
    <w:rsid w:val="00D813C2"/>
    <w:rsid w:val="00D8472C"/>
    <w:rsid w:val="00D87FA9"/>
    <w:rsid w:val="00D95338"/>
    <w:rsid w:val="00D95560"/>
    <w:rsid w:val="00DA01A1"/>
    <w:rsid w:val="00DA037B"/>
    <w:rsid w:val="00DA1162"/>
    <w:rsid w:val="00DA6733"/>
    <w:rsid w:val="00DB0B1F"/>
    <w:rsid w:val="00DB11FF"/>
    <w:rsid w:val="00DB3209"/>
    <w:rsid w:val="00DB45B0"/>
    <w:rsid w:val="00DB5031"/>
    <w:rsid w:val="00DB601C"/>
    <w:rsid w:val="00DB6926"/>
    <w:rsid w:val="00DB7138"/>
    <w:rsid w:val="00DB7F3E"/>
    <w:rsid w:val="00DC0053"/>
    <w:rsid w:val="00DC547C"/>
    <w:rsid w:val="00DC69F9"/>
    <w:rsid w:val="00DC7BEF"/>
    <w:rsid w:val="00DD0C95"/>
    <w:rsid w:val="00DD1961"/>
    <w:rsid w:val="00DD1AAF"/>
    <w:rsid w:val="00DD25EA"/>
    <w:rsid w:val="00DD32FE"/>
    <w:rsid w:val="00DD3C0D"/>
    <w:rsid w:val="00DD483B"/>
    <w:rsid w:val="00DD51E9"/>
    <w:rsid w:val="00DE1F13"/>
    <w:rsid w:val="00DE1F7C"/>
    <w:rsid w:val="00DE25D6"/>
    <w:rsid w:val="00DE3DF8"/>
    <w:rsid w:val="00DE44EE"/>
    <w:rsid w:val="00DE4BCC"/>
    <w:rsid w:val="00DE4DCD"/>
    <w:rsid w:val="00DE58D5"/>
    <w:rsid w:val="00DF29FF"/>
    <w:rsid w:val="00DF3278"/>
    <w:rsid w:val="00DF41AA"/>
    <w:rsid w:val="00DF5541"/>
    <w:rsid w:val="00DF7A1F"/>
    <w:rsid w:val="00E004A9"/>
    <w:rsid w:val="00E01217"/>
    <w:rsid w:val="00E02C89"/>
    <w:rsid w:val="00E03BE8"/>
    <w:rsid w:val="00E04157"/>
    <w:rsid w:val="00E04205"/>
    <w:rsid w:val="00E04CCD"/>
    <w:rsid w:val="00E054BF"/>
    <w:rsid w:val="00E054F1"/>
    <w:rsid w:val="00E064D7"/>
    <w:rsid w:val="00E06612"/>
    <w:rsid w:val="00E06CBB"/>
    <w:rsid w:val="00E110BD"/>
    <w:rsid w:val="00E110C5"/>
    <w:rsid w:val="00E121C3"/>
    <w:rsid w:val="00E124B2"/>
    <w:rsid w:val="00E1610A"/>
    <w:rsid w:val="00E1669D"/>
    <w:rsid w:val="00E167B7"/>
    <w:rsid w:val="00E2106B"/>
    <w:rsid w:val="00E211D5"/>
    <w:rsid w:val="00E2180B"/>
    <w:rsid w:val="00E240E2"/>
    <w:rsid w:val="00E25034"/>
    <w:rsid w:val="00E25D2F"/>
    <w:rsid w:val="00E306EF"/>
    <w:rsid w:val="00E31B13"/>
    <w:rsid w:val="00E3219F"/>
    <w:rsid w:val="00E32BEA"/>
    <w:rsid w:val="00E3377B"/>
    <w:rsid w:val="00E33F4C"/>
    <w:rsid w:val="00E3458A"/>
    <w:rsid w:val="00E355EA"/>
    <w:rsid w:val="00E41EB4"/>
    <w:rsid w:val="00E4290B"/>
    <w:rsid w:val="00E42C65"/>
    <w:rsid w:val="00E447FD"/>
    <w:rsid w:val="00E450BE"/>
    <w:rsid w:val="00E46988"/>
    <w:rsid w:val="00E50AF5"/>
    <w:rsid w:val="00E510AB"/>
    <w:rsid w:val="00E5187B"/>
    <w:rsid w:val="00E525C5"/>
    <w:rsid w:val="00E53190"/>
    <w:rsid w:val="00E533C8"/>
    <w:rsid w:val="00E53617"/>
    <w:rsid w:val="00E53DC5"/>
    <w:rsid w:val="00E54151"/>
    <w:rsid w:val="00E54A71"/>
    <w:rsid w:val="00E55862"/>
    <w:rsid w:val="00E56EC1"/>
    <w:rsid w:val="00E56F6D"/>
    <w:rsid w:val="00E56F88"/>
    <w:rsid w:val="00E57537"/>
    <w:rsid w:val="00E602DB"/>
    <w:rsid w:val="00E6174D"/>
    <w:rsid w:val="00E61E83"/>
    <w:rsid w:val="00E621AC"/>
    <w:rsid w:val="00E6768C"/>
    <w:rsid w:val="00E678BC"/>
    <w:rsid w:val="00E67B8C"/>
    <w:rsid w:val="00E715B7"/>
    <w:rsid w:val="00E71842"/>
    <w:rsid w:val="00E7211E"/>
    <w:rsid w:val="00E7245F"/>
    <w:rsid w:val="00E730BF"/>
    <w:rsid w:val="00E73B1C"/>
    <w:rsid w:val="00E746AF"/>
    <w:rsid w:val="00E7531F"/>
    <w:rsid w:val="00E7726A"/>
    <w:rsid w:val="00E80DA6"/>
    <w:rsid w:val="00E81DC7"/>
    <w:rsid w:val="00E82459"/>
    <w:rsid w:val="00E82C31"/>
    <w:rsid w:val="00E844B9"/>
    <w:rsid w:val="00E84AAF"/>
    <w:rsid w:val="00E859F7"/>
    <w:rsid w:val="00E95519"/>
    <w:rsid w:val="00E97CB3"/>
    <w:rsid w:val="00E97E04"/>
    <w:rsid w:val="00EA15D0"/>
    <w:rsid w:val="00EA1B72"/>
    <w:rsid w:val="00EA396F"/>
    <w:rsid w:val="00EA4829"/>
    <w:rsid w:val="00EB2EC8"/>
    <w:rsid w:val="00EB3B01"/>
    <w:rsid w:val="00EB3CCD"/>
    <w:rsid w:val="00EB4B28"/>
    <w:rsid w:val="00EB4F23"/>
    <w:rsid w:val="00EB64B2"/>
    <w:rsid w:val="00EC0AF9"/>
    <w:rsid w:val="00EC0F9B"/>
    <w:rsid w:val="00EC36C5"/>
    <w:rsid w:val="00EC64B3"/>
    <w:rsid w:val="00EC71F4"/>
    <w:rsid w:val="00EC7DD0"/>
    <w:rsid w:val="00ED1BF3"/>
    <w:rsid w:val="00ED3682"/>
    <w:rsid w:val="00ED43B5"/>
    <w:rsid w:val="00ED4E7E"/>
    <w:rsid w:val="00ED7576"/>
    <w:rsid w:val="00EE0FD1"/>
    <w:rsid w:val="00EE22E5"/>
    <w:rsid w:val="00EE52B7"/>
    <w:rsid w:val="00EE582E"/>
    <w:rsid w:val="00EE6B02"/>
    <w:rsid w:val="00EE7575"/>
    <w:rsid w:val="00EE77F8"/>
    <w:rsid w:val="00EF2710"/>
    <w:rsid w:val="00EF44B6"/>
    <w:rsid w:val="00EF4EA2"/>
    <w:rsid w:val="00EF522C"/>
    <w:rsid w:val="00EF560B"/>
    <w:rsid w:val="00F01375"/>
    <w:rsid w:val="00F01E29"/>
    <w:rsid w:val="00F03EAC"/>
    <w:rsid w:val="00F046C6"/>
    <w:rsid w:val="00F05843"/>
    <w:rsid w:val="00F14694"/>
    <w:rsid w:val="00F146D6"/>
    <w:rsid w:val="00F14F61"/>
    <w:rsid w:val="00F1502A"/>
    <w:rsid w:val="00F160F2"/>
    <w:rsid w:val="00F22687"/>
    <w:rsid w:val="00F264BC"/>
    <w:rsid w:val="00F274A9"/>
    <w:rsid w:val="00F276C8"/>
    <w:rsid w:val="00F30BBE"/>
    <w:rsid w:val="00F33C5E"/>
    <w:rsid w:val="00F34138"/>
    <w:rsid w:val="00F34696"/>
    <w:rsid w:val="00F35008"/>
    <w:rsid w:val="00F351DF"/>
    <w:rsid w:val="00F36414"/>
    <w:rsid w:val="00F371B5"/>
    <w:rsid w:val="00F434A2"/>
    <w:rsid w:val="00F43C16"/>
    <w:rsid w:val="00F4400A"/>
    <w:rsid w:val="00F44986"/>
    <w:rsid w:val="00F472D3"/>
    <w:rsid w:val="00F47801"/>
    <w:rsid w:val="00F50A7F"/>
    <w:rsid w:val="00F5204C"/>
    <w:rsid w:val="00F532D0"/>
    <w:rsid w:val="00F53B5A"/>
    <w:rsid w:val="00F5422C"/>
    <w:rsid w:val="00F574EC"/>
    <w:rsid w:val="00F57F03"/>
    <w:rsid w:val="00F57F1C"/>
    <w:rsid w:val="00F60E8C"/>
    <w:rsid w:val="00F62709"/>
    <w:rsid w:val="00F63388"/>
    <w:rsid w:val="00F639BF"/>
    <w:rsid w:val="00F648CA"/>
    <w:rsid w:val="00F650AC"/>
    <w:rsid w:val="00F6599A"/>
    <w:rsid w:val="00F6665C"/>
    <w:rsid w:val="00F66DC3"/>
    <w:rsid w:val="00F71838"/>
    <w:rsid w:val="00F721CF"/>
    <w:rsid w:val="00F72AF6"/>
    <w:rsid w:val="00F754D7"/>
    <w:rsid w:val="00F84A48"/>
    <w:rsid w:val="00F84A5C"/>
    <w:rsid w:val="00F902A2"/>
    <w:rsid w:val="00F902C4"/>
    <w:rsid w:val="00F90BEB"/>
    <w:rsid w:val="00F91367"/>
    <w:rsid w:val="00F932D9"/>
    <w:rsid w:val="00F93355"/>
    <w:rsid w:val="00F949CB"/>
    <w:rsid w:val="00F958E8"/>
    <w:rsid w:val="00FA0045"/>
    <w:rsid w:val="00FA02D9"/>
    <w:rsid w:val="00FA236A"/>
    <w:rsid w:val="00FA2901"/>
    <w:rsid w:val="00FA4C93"/>
    <w:rsid w:val="00FB19BC"/>
    <w:rsid w:val="00FB1DFB"/>
    <w:rsid w:val="00FB3AAB"/>
    <w:rsid w:val="00FB5F3C"/>
    <w:rsid w:val="00FB656F"/>
    <w:rsid w:val="00FB6F66"/>
    <w:rsid w:val="00FC0025"/>
    <w:rsid w:val="00FC2865"/>
    <w:rsid w:val="00FC5D1C"/>
    <w:rsid w:val="00FC6499"/>
    <w:rsid w:val="00FC7FD4"/>
    <w:rsid w:val="00FD13B6"/>
    <w:rsid w:val="00FD185E"/>
    <w:rsid w:val="00FD4CF0"/>
    <w:rsid w:val="00FD5B10"/>
    <w:rsid w:val="00FD5D50"/>
    <w:rsid w:val="00FD6805"/>
    <w:rsid w:val="00FD7E5F"/>
    <w:rsid w:val="00FD7F58"/>
    <w:rsid w:val="00FE547F"/>
    <w:rsid w:val="00FE5BB8"/>
    <w:rsid w:val="00FE6F56"/>
    <w:rsid w:val="00FE79AA"/>
    <w:rsid w:val="00FF0858"/>
    <w:rsid w:val="00FF368C"/>
    <w:rsid w:val="00FF3AA7"/>
    <w:rsid w:val="00FF60F4"/>
    <w:rsid w:val="00FF62BE"/>
    <w:rsid w:val="00FF6D20"/>
  </w:rsids>
  <m:mathPr>
    <m:mathFont m:val="Cambria Math"/>
    <m:brkBin m:val="before"/>
    <m:brkBinSub m:val="--"/>
    <m:smallFrac m:val="0"/>
    <m:dispDef/>
    <m:lMargin m:val="0"/>
    <m:rMargin m:val="0"/>
    <m:defJc m:val="centerGroup"/>
    <m:wrapIndent m:val="1440"/>
    <m:intLim m:val="subSup"/>
    <m:naryLim m:val="undOvr"/>
  </m:mathPr>
  <w:themeFontLang w:val="lv-LV"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455C3"/>
  <w15:chartTrackingRefBased/>
  <w15:docId w15:val="{2FB29D31-D700-4C43-8303-61D87EBF2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724"/>
    <w:pPr>
      <w:spacing w:after="0" w:line="240" w:lineRule="auto"/>
    </w:pPr>
    <w:rPr>
      <w:rFonts w:eastAsia="Times New Roman"/>
      <w:lang w:eastAsia="lv-LV"/>
    </w:rPr>
  </w:style>
  <w:style w:type="paragraph" w:styleId="Heading1">
    <w:name w:val="heading 1"/>
    <w:basedOn w:val="Normal"/>
    <w:next w:val="Normal"/>
    <w:link w:val="Heading1Char"/>
    <w:uiPriority w:val="9"/>
    <w:qFormat/>
    <w:rsid w:val="004B28C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rsid w:val="0074496C"/>
    <w:pPr>
      <w:keepNext/>
      <w:keepLines/>
      <w:pBdr>
        <w:top w:val="nil"/>
        <w:left w:val="nil"/>
        <w:bottom w:val="nil"/>
        <w:right w:val="nil"/>
        <w:between w:val="nil"/>
      </w:pBdr>
      <w:tabs>
        <w:tab w:val="left" w:pos="709"/>
      </w:tabs>
      <w:spacing w:before="240" w:after="120" w:line="264" w:lineRule="auto"/>
      <w:ind w:left="578" w:hanging="578"/>
      <w:jc w:val="both"/>
      <w:outlineLvl w:val="1"/>
    </w:pPr>
    <w:rPr>
      <w:b/>
      <w:color w:val="943634"/>
      <w:sz w:val="26"/>
      <w:szCs w:val="26"/>
      <w:lang w:bidi="he-IL"/>
    </w:rPr>
  </w:style>
  <w:style w:type="paragraph" w:styleId="Heading3">
    <w:name w:val="heading 3"/>
    <w:basedOn w:val="Normal"/>
    <w:next w:val="Normal"/>
    <w:link w:val="Heading3Char"/>
    <w:uiPriority w:val="9"/>
    <w:semiHidden/>
    <w:unhideWhenUsed/>
    <w:qFormat/>
    <w:rsid w:val="00B12D4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B70388"/>
    <w:pPr>
      <w:widowControl w:val="0"/>
      <w:tabs>
        <w:tab w:val="left" w:pos="709"/>
      </w:tabs>
      <w:spacing w:after="200"/>
    </w:pPr>
    <w:rPr>
      <w:i/>
      <w:iCs/>
      <w:color w:val="44546A" w:themeColor="text2"/>
      <w:sz w:val="18"/>
      <w:szCs w:val="18"/>
      <w:lang w:bidi="he-IL"/>
    </w:rPr>
  </w:style>
  <w:style w:type="paragraph" w:styleId="ListParagraph">
    <w:name w:val="List Paragraph"/>
    <w:basedOn w:val="Normal"/>
    <w:uiPriority w:val="34"/>
    <w:qFormat/>
    <w:rsid w:val="00587C10"/>
    <w:pPr>
      <w:ind w:left="720"/>
      <w:contextualSpacing/>
    </w:pPr>
  </w:style>
  <w:style w:type="paragraph" w:styleId="FootnoteText">
    <w:name w:val="footnote text"/>
    <w:basedOn w:val="Normal"/>
    <w:link w:val="FootnoteTextChar"/>
    <w:uiPriority w:val="99"/>
    <w:unhideWhenUsed/>
    <w:rsid w:val="00932F58"/>
    <w:rPr>
      <w:sz w:val="20"/>
      <w:szCs w:val="20"/>
    </w:rPr>
  </w:style>
  <w:style w:type="character" w:customStyle="1" w:styleId="FootnoteTextChar">
    <w:name w:val="Footnote Text Char"/>
    <w:basedOn w:val="DefaultParagraphFont"/>
    <w:link w:val="FootnoteText"/>
    <w:uiPriority w:val="99"/>
    <w:rsid w:val="00932F58"/>
    <w:rPr>
      <w:rFonts w:eastAsia="Times New Roman"/>
      <w:sz w:val="20"/>
      <w:szCs w:val="20"/>
      <w:lang w:eastAsia="lv-LV"/>
    </w:rPr>
  </w:style>
  <w:style w:type="character" w:styleId="FootnoteReference">
    <w:name w:val="footnote reference"/>
    <w:basedOn w:val="DefaultParagraphFont"/>
    <w:uiPriority w:val="99"/>
    <w:semiHidden/>
    <w:unhideWhenUsed/>
    <w:rsid w:val="00932F58"/>
    <w:rPr>
      <w:vertAlign w:val="superscript"/>
    </w:rPr>
  </w:style>
  <w:style w:type="character" w:styleId="CommentReference">
    <w:name w:val="annotation reference"/>
    <w:basedOn w:val="DefaultParagraphFont"/>
    <w:uiPriority w:val="99"/>
    <w:semiHidden/>
    <w:unhideWhenUsed/>
    <w:rsid w:val="00F4400A"/>
    <w:rPr>
      <w:sz w:val="16"/>
      <w:szCs w:val="16"/>
    </w:rPr>
  </w:style>
  <w:style w:type="paragraph" w:styleId="CommentText">
    <w:name w:val="annotation text"/>
    <w:basedOn w:val="Normal"/>
    <w:link w:val="CommentTextChar"/>
    <w:uiPriority w:val="99"/>
    <w:unhideWhenUsed/>
    <w:rsid w:val="00F4400A"/>
    <w:pPr>
      <w:widowControl w:val="0"/>
      <w:tabs>
        <w:tab w:val="left" w:pos="709"/>
      </w:tabs>
    </w:pPr>
    <w:rPr>
      <w:sz w:val="20"/>
      <w:szCs w:val="20"/>
      <w:lang w:bidi="he-IL"/>
    </w:rPr>
  </w:style>
  <w:style w:type="character" w:customStyle="1" w:styleId="CommentTextChar">
    <w:name w:val="Comment Text Char"/>
    <w:basedOn w:val="DefaultParagraphFont"/>
    <w:link w:val="CommentText"/>
    <w:uiPriority w:val="99"/>
    <w:rsid w:val="00F4400A"/>
    <w:rPr>
      <w:rFonts w:eastAsia="Times New Roman"/>
      <w:sz w:val="20"/>
      <w:szCs w:val="20"/>
      <w:lang w:eastAsia="lv-LV" w:bidi="he-IL"/>
    </w:rPr>
  </w:style>
  <w:style w:type="character" w:customStyle="1" w:styleId="Heading2Char">
    <w:name w:val="Heading 2 Char"/>
    <w:basedOn w:val="DefaultParagraphFont"/>
    <w:link w:val="Heading2"/>
    <w:rsid w:val="0074496C"/>
    <w:rPr>
      <w:rFonts w:eastAsia="Times New Roman"/>
      <w:b/>
      <w:color w:val="943634"/>
      <w:sz w:val="26"/>
      <w:szCs w:val="26"/>
      <w:lang w:eastAsia="lv-LV" w:bidi="he-IL"/>
    </w:rPr>
  </w:style>
  <w:style w:type="character" w:customStyle="1" w:styleId="Heading1Char">
    <w:name w:val="Heading 1 Char"/>
    <w:basedOn w:val="DefaultParagraphFont"/>
    <w:link w:val="Heading1"/>
    <w:uiPriority w:val="9"/>
    <w:rsid w:val="004B28C6"/>
    <w:rPr>
      <w:rFonts w:asciiTheme="majorHAnsi" w:eastAsiaTheme="majorEastAsia" w:hAnsiTheme="majorHAnsi" w:cstheme="majorBidi"/>
      <w:color w:val="2F5496" w:themeColor="accent1" w:themeShade="BF"/>
      <w:sz w:val="32"/>
      <w:szCs w:val="32"/>
      <w:lang w:eastAsia="lv-LV"/>
    </w:rPr>
  </w:style>
  <w:style w:type="paragraph" w:styleId="NormalWeb">
    <w:name w:val="Normal (Web)"/>
    <w:basedOn w:val="Normal"/>
    <w:uiPriority w:val="99"/>
    <w:semiHidden/>
    <w:unhideWhenUsed/>
    <w:rsid w:val="00B621D6"/>
    <w:pPr>
      <w:spacing w:before="100" w:beforeAutospacing="1" w:after="100" w:afterAutospacing="1"/>
    </w:pPr>
    <w:rPr>
      <w:lang w:eastAsia="zh-TW"/>
    </w:rPr>
  </w:style>
  <w:style w:type="character" w:customStyle="1" w:styleId="cf01">
    <w:name w:val="cf01"/>
    <w:basedOn w:val="DefaultParagraphFont"/>
    <w:rsid w:val="00B621D6"/>
    <w:rPr>
      <w:rFonts w:ascii="Segoe UI" w:hAnsi="Segoe UI" w:cs="Segoe UI" w:hint="default"/>
      <w:i/>
      <w:iCs/>
      <w:sz w:val="18"/>
      <w:szCs w:val="18"/>
    </w:rPr>
  </w:style>
  <w:style w:type="table" w:styleId="TableGrid">
    <w:name w:val="Table Grid"/>
    <w:basedOn w:val="TableNormal"/>
    <w:uiPriority w:val="39"/>
    <w:rsid w:val="00751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70F9"/>
    <w:pPr>
      <w:tabs>
        <w:tab w:val="center" w:pos="4153"/>
        <w:tab w:val="right" w:pos="8306"/>
      </w:tabs>
    </w:pPr>
  </w:style>
  <w:style w:type="character" w:customStyle="1" w:styleId="HeaderChar">
    <w:name w:val="Header Char"/>
    <w:basedOn w:val="DefaultParagraphFont"/>
    <w:link w:val="Header"/>
    <w:uiPriority w:val="99"/>
    <w:rsid w:val="006F70F9"/>
    <w:rPr>
      <w:rFonts w:eastAsia="Times New Roman"/>
      <w:lang w:eastAsia="lv-LV"/>
    </w:rPr>
  </w:style>
  <w:style w:type="paragraph" w:styleId="Footer">
    <w:name w:val="footer"/>
    <w:basedOn w:val="Normal"/>
    <w:link w:val="FooterChar"/>
    <w:uiPriority w:val="99"/>
    <w:unhideWhenUsed/>
    <w:rsid w:val="006F70F9"/>
    <w:pPr>
      <w:tabs>
        <w:tab w:val="center" w:pos="4153"/>
        <w:tab w:val="right" w:pos="8306"/>
      </w:tabs>
    </w:pPr>
  </w:style>
  <w:style w:type="character" w:customStyle="1" w:styleId="FooterChar">
    <w:name w:val="Footer Char"/>
    <w:basedOn w:val="DefaultParagraphFont"/>
    <w:link w:val="Footer"/>
    <w:uiPriority w:val="99"/>
    <w:rsid w:val="006F70F9"/>
    <w:rPr>
      <w:rFonts w:eastAsia="Times New Roman"/>
      <w:lang w:eastAsia="lv-LV"/>
    </w:rPr>
  </w:style>
  <w:style w:type="paragraph" w:styleId="CommentSubject">
    <w:name w:val="annotation subject"/>
    <w:basedOn w:val="CommentText"/>
    <w:next w:val="CommentText"/>
    <w:link w:val="CommentSubjectChar"/>
    <w:uiPriority w:val="99"/>
    <w:semiHidden/>
    <w:unhideWhenUsed/>
    <w:rsid w:val="00E447FD"/>
    <w:pPr>
      <w:widowControl/>
      <w:tabs>
        <w:tab w:val="clear" w:pos="709"/>
      </w:tabs>
    </w:pPr>
    <w:rPr>
      <w:b/>
      <w:bCs/>
      <w:lang w:bidi="ar-SA"/>
    </w:rPr>
  </w:style>
  <w:style w:type="character" w:customStyle="1" w:styleId="CommentSubjectChar">
    <w:name w:val="Comment Subject Char"/>
    <w:basedOn w:val="CommentTextChar"/>
    <w:link w:val="CommentSubject"/>
    <w:uiPriority w:val="99"/>
    <w:semiHidden/>
    <w:rsid w:val="00E447FD"/>
    <w:rPr>
      <w:rFonts w:eastAsia="Times New Roman"/>
      <w:b/>
      <w:bCs/>
      <w:sz w:val="20"/>
      <w:szCs w:val="20"/>
      <w:lang w:eastAsia="lv-LV" w:bidi="he-IL"/>
    </w:rPr>
  </w:style>
  <w:style w:type="paragraph" w:styleId="Revision">
    <w:name w:val="Revision"/>
    <w:hidden/>
    <w:uiPriority w:val="99"/>
    <w:semiHidden/>
    <w:rsid w:val="00CE4EAC"/>
    <w:pPr>
      <w:spacing w:after="0" w:line="240" w:lineRule="auto"/>
    </w:pPr>
    <w:rPr>
      <w:rFonts w:eastAsia="Times New Roman"/>
      <w:lang w:eastAsia="lv-LV"/>
    </w:rPr>
  </w:style>
  <w:style w:type="character" w:styleId="Hyperlink">
    <w:name w:val="Hyperlink"/>
    <w:basedOn w:val="DefaultParagraphFont"/>
    <w:uiPriority w:val="99"/>
    <w:unhideWhenUsed/>
    <w:rsid w:val="005D7779"/>
    <w:rPr>
      <w:color w:val="0563C1"/>
      <w:u w:val="single"/>
    </w:rPr>
  </w:style>
  <w:style w:type="character" w:styleId="FollowedHyperlink">
    <w:name w:val="FollowedHyperlink"/>
    <w:basedOn w:val="DefaultParagraphFont"/>
    <w:uiPriority w:val="99"/>
    <w:semiHidden/>
    <w:unhideWhenUsed/>
    <w:rsid w:val="00467909"/>
    <w:rPr>
      <w:color w:val="954F72" w:themeColor="followedHyperlink"/>
      <w:u w:val="single"/>
    </w:rPr>
  </w:style>
  <w:style w:type="character" w:styleId="UnresolvedMention">
    <w:name w:val="Unresolved Mention"/>
    <w:basedOn w:val="DefaultParagraphFont"/>
    <w:uiPriority w:val="99"/>
    <w:semiHidden/>
    <w:unhideWhenUsed/>
    <w:rsid w:val="00792E51"/>
    <w:rPr>
      <w:color w:val="605E5C"/>
      <w:shd w:val="clear" w:color="auto" w:fill="E1DFDD"/>
    </w:rPr>
  </w:style>
  <w:style w:type="paragraph" w:styleId="BodyText2">
    <w:name w:val="Body Text 2"/>
    <w:basedOn w:val="Normal"/>
    <w:link w:val="BodyText2Char"/>
    <w:rsid w:val="006A2353"/>
    <w:pPr>
      <w:jc w:val="both"/>
    </w:pPr>
    <w:rPr>
      <w:sz w:val="28"/>
      <w:szCs w:val="20"/>
      <w:lang w:eastAsia="en-US"/>
    </w:rPr>
  </w:style>
  <w:style w:type="character" w:customStyle="1" w:styleId="BodyText2Char">
    <w:name w:val="Body Text 2 Char"/>
    <w:basedOn w:val="DefaultParagraphFont"/>
    <w:link w:val="BodyText2"/>
    <w:rsid w:val="006A2353"/>
    <w:rPr>
      <w:rFonts w:eastAsia="Times New Roman"/>
      <w:sz w:val="28"/>
      <w:szCs w:val="20"/>
    </w:rPr>
  </w:style>
  <w:style w:type="paragraph" w:styleId="ListBullet">
    <w:name w:val="List Bullet"/>
    <w:basedOn w:val="Normal"/>
    <w:uiPriority w:val="99"/>
    <w:unhideWhenUsed/>
    <w:rsid w:val="002A06A5"/>
    <w:pPr>
      <w:numPr>
        <w:numId w:val="32"/>
      </w:numPr>
      <w:contextualSpacing/>
    </w:pPr>
  </w:style>
  <w:style w:type="character" w:customStyle="1" w:styleId="Heading3Char">
    <w:name w:val="Heading 3 Char"/>
    <w:basedOn w:val="DefaultParagraphFont"/>
    <w:link w:val="Heading3"/>
    <w:uiPriority w:val="9"/>
    <w:semiHidden/>
    <w:rsid w:val="00B12D4A"/>
    <w:rPr>
      <w:rFonts w:asciiTheme="majorHAnsi" w:eastAsiaTheme="majorEastAsia" w:hAnsiTheme="majorHAnsi" w:cstheme="majorBidi"/>
      <w:color w:val="1F3763" w:themeColor="accent1" w:themeShade="7F"/>
      <w:lang w:eastAsia="lv-LV"/>
    </w:rPr>
  </w:style>
  <w:style w:type="paragraph" w:customStyle="1" w:styleId="tv213">
    <w:name w:val="tv213"/>
    <w:basedOn w:val="Normal"/>
    <w:rsid w:val="00D0502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259533">
      <w:bodyDiv w:val="1"/>
      <w:marLeft w:val="0"/>
      <w:marRight w:val="0"/>
      <w:marTop w:val="0"/>
      <w:marBottom w:val="0"/>
      <w:divBdr>
        <w:top w:val="none" w:sz="0" w:space="0" w:color="auto"/>
        <w:left w:val="none" w:sz="0" w:space="0" w:color="auto"/>
        <w:bottom w:val="none" w:sz="0" w:space="0" w:color="auto"/>
        <w:right w:val="none" w:sz="0" w:space="0" w:color="auto"/>
      </w:divBdr>
    </w:div>
    <w:div w:id="499660609">
      <w:bodyDiv w:val="1"/>
      <w:marLeft w:val="0"/>
      <w:marRight w:val="0"/>
      <w:marTop w:val="0"/>
      <w:marBottom w:val="0"/>
      <w:divBdr>
        <w:top w:val="none" w:sz="0" w:space="0" w:color="auto"/>
        <w:left w:val="none" w:sz="0" w:space="0" w:color="auto"/>
        <w:bottom w:val="none" w:sz="0" w:space="0" w:color="auto"/>
        <w:right w:val="none" w:sz="0" w:space="0" w:color="auto"/>
      </w:divBdr>
      <w:divsChild>
        <w:div w:id="868449821">
          <w:marLeft w:val="3283"/>
          <w:marRight w:val="0"/>
          <w:marTop w:val="0"/>
          <w:marBottom w:val="0"/>
          <w:divBdr>
            <w:top w:val="none" w:sz="0" w:space="0" w:color="auto"/>
            <w:left w:val="none" w:sz="0" w:space="0" w:color="auto"/>
            <w:bottom w:val="none" w:sz="0" w:space="0" w:color="auto"/>
            <w:right w:val="none" w:sz="0" w:space="0" w:color="auto"/>
          </w:divBdr>
        </w:div>
        <w:div w:id="1554317874">
          <w:marLeft w:val="3283"/>
          <w:marRight w:val="0"/>
          <w:marTop w:val="0"/>
          <w:marBottom w:val="0"/>
          <w:divBdr>
            <w:top w:val="none" w:sz="0" w:space="0" w:color="auto"/>
            <w:left w:val="none" w:sz="0" w:space="0" w:color="auto"/>
            <w:bottom w:val="none" w:sz="0" w:space="0" w:color="auto"/>
            <w:right w:val="none" w:sz="0" w:space="0" w:color="auto"/>
          </w:divBdr>
        </w:div>
        <w:div w:id="16124656">
          <w:marLeft w:val="3283"/>
          <w:marRight w:val="0"/>
          <w:marTop w:val="0"/>
          <w:marBottom w:val="0"/>
          <w:divBdr>
            <w:top w:val="none" w:sz="0" w:space="0" w:color="auto"/>
            <w:left w:val="none" w:sz="0" w:space="0" w:color="auto"/>
            <w:bottom w:val="none" w:sz="0" w:space="0" w:color="auto"/>
            <w:right w:val="none" w:sz="0" w:space="0" w:color="auto"/>
          </w:divBdr>
        </w:div>
        <w:div w:id="1314991568">
          <w:marLeft w:val="3283"/>
          <w:marRight w:val="0"/>
          <w:marTop w:val="0"/>
          <w:marBottom w:val="0"/>
          <w:divBdr>
            <w:top w:val="none" w:sz="0" w:space="0" w:color="auto"/>
            <w:left w:val="none" w:sz="0" w:space="0" w:color="auto"/>
            <w:bottom w:val="none" w:sz="0" w:space="0" w:color="auto"/>
            <w:right w:val="none" w:sz="0" w:space="0" w:color="auto"/>
          </w:divBdr>
        </w:div>
      </w:divsChild>
    </w:div>
    <w:div w:id="514736383">
      <w:bodyDiv w:val="1"/>
      <w:marLeft w:val="0"/>
      <w:marRight w:val="0"/>
      <w:marTop w:val="0"/>
      <w:marBottom w:val="0"/>
      <w:divBdr>
        <w:top w:val="none" w:sz="0" w:space="0" w:color="auto"/>
        <w:left w:val="none" w:sz="0" w:space="0" w:color="auto"/>
        <w:bottom w:val="none" w:sz="0" w:space="0" w:color="auto"/>
        <w:right w:val="none" w:sz="0" w:space="0" w:color="auto"/>
      </w:divBdr>
    </w:div>
    <w:div w:id="566184654">
      <w:bodyDiv w:val="1"/>
      <w:marLeft w:val="0"/>
      <w:marRight w:val="0"/>
      <w:marTop w:val="0"/>
      <w:marBottom w:val="0"/>
      <w:divBdr>
        <w:top w:val="none" w:sz="0" w:space="0" w:color="auto"/>
        <w:left w:val="none" w:sz="0" w:space="0" w:color="auto"/>
        <w:bottom w:val="none" w:sz="0" w:space="0" w:color="auto"/>
        <w:right w:val="none" w:sz="0" w:space="0" w:color="auto"/>
      </w:divBdr>
    </w:div>
    <w:div w:id="599803126">
      <w:bodyDiv w:val="1"/>
      <w:marLeft w:val="0"/>
      <w:marRight w:val="0"/>
      <w:marTop w:val="0"/>
      <w:marBottom w:val="0"/>
      <w:divBdr>
        <w:top w:val="none" w:sz="0" w:space="0" w:color="auto"/>
        <w:left w:val="none" w:sz="0" w:space="0" w:color="auto"/>
        <w:bottom w:val="none" w:sz="0" w:space="0" w:color="auto"/>
        <w:right w:val="none" w:sz="0" w:space="0" w:color="auto"/>
      </w:divBdr>
    </w:div>
    <w:div w:id="650867177">
      <w:bodyDiv w:val="1"/>
      <w:marLeft w:val="0"/>
      <w:marRight w:val="0"/>
      <w:marTop w:val="0"/>
      <w:marBottom w:val="0"/>
      <w:divBdr>
        <w:top w:val="none" w:sz="0" w:space="0" w:color="auto"/>
        <w:left w:val="none" w:sz="0" w:space="0" w:color="auto"/>
        <w:bottom w:val="none" w:sz="0" w:space="0" w:color="auto"/>
        <w:right w:val="none" w:sz="0" w:space="0" w:color="auto"/>
      </w:divBdr>
    </w:div>
    <w:div w:id="660618194">
      <w:bodyDiv w:val="1"/>
      <w:marLeft w:val="0"/>
      <w:marRight w:val="0"/>
      <w:marTop w:val="0"/>
      <w:marBottom w:val="0"/>
      <w:divBdr>
        <w:top w:val="none" w:sz="0" w:space="0" w:color="auto"/>
        <w:left w:val="none" w:sz="0" w:space="0" w:color="auto"/>
        <w:bottom w:val="none" w:sz="0" w:space="0" w:color="auto"/>
        <w:right w:val="none" w:sz="0" w:space="0" w:color="auto"/>
      </w:divBdr>
    </w:div>
    <w:div w:id="1018043007">
      <w:bodyDiv w:val="1"/>
      <w:marLeft w:val="0"/>
      <w:marRight w:val="0"/>
      <w:marTop w:val="0"/>
      <w:marBottom w:val="0"/>
      <w:divBdr>
        <w:top w:val="none" w:sz="0" w:space="0" w:color="auto"/>
        <w:left w:val="none" w:sz="0" w:space="0" w:color="auto"/>
        <w:bottom w:val="none" w:sz="0" w:space="0" w:color="auto"/>
        <w:right w:val="none" w:sz="0" w:space="0" w:color="auto"/>
      </w:divBdr>
    </w:div>
    <w:div w:id="1397507527">
      <w:bodyDiv w:val="1"/>
      <w:marLeft w:val="0"/>
      <w:marRight w:val="0"/>
      <w:marTop w:val="0"/>
      <w:marBottom w:val="0"/>
      <w:divBdr>
        <w:top w:val="none" w:sz="0" w:space="0" w:color="auto"/>
        <w:left w:val="none" w:sz="0" w:space="0" w:color="auto"/>
        <w:bottom w:val="none" w:sz="0" w:space="0" w:color="auto"/>
        <w:right w:val="none" w:sz="0" w:space="0" w:color="auto"/>
      </w:divBdr>
    </w:div>
    <w:div w:id="1417171790">
      <w:bodyDiv w:val="1"/>
      <w:marLeft w:val="0"/>
      <w:marRight w:val="0"/>
      <w:marTop w:val="0"/>
      <w:marBottom w:val="0"/>
      <w:divBdr>
        <w:top w:val="none" w:sz="0" w:space="0" w:color="auto"/>
        <w:left w:val="none" w:sz="0" w:space="0" w:color="auto"/>
        <w:bottom w:val="none" w:sz="0" w:space="0" w:color="auto"/>
        <w:right w:val="none" w:sz="0" w:space="0" w:color="auto"/>
      </w:divBdr>
    </w:div>
    <w:div w:id="1447970440">
      <w:bodyDiv w:val="1"/>
      <w:marLeft w:val="0"/>
      <w:marRight w:val="0"/>
      <w:marTop w:val="0"/>
      <w:marBottom w:val="0"/>
      <w:divBdr>
        <w:top w:val="none" w:sz="0" w:space="0" w:color="auto"/>
        <w:left w:val="none" w:sz="0" w:space="0" w:color="auto"/>
        <w:bottom w:val="none" w:sz="0" w:space="0" w:color="auto"/>
        <w:right w:val="none" w:sz="0" w:space="0" w:color="auto"/>
      </w:divBdr>
    </w:div>
    <w:div w:id="1758017681">
      <w:bodyDiv w:val="1"/>
      <w:marLeft w:val="0"/>
      <w:marRight w:val="0"/>
      <w:marTop w:val="0"/>
      <w:marBottom w:val="0"/>
      <w:divBdr>
        <w:top w:val="none" w:sz="0" w:space="0" w:color="auto"/>
        <w:left w:val="none" w:sz="0" w:space="0" w:color="auto"/>
        <w:bottom w:val="none" w:sz="0" w:space="0" w:color="auto"/>
        <w:right w:val="none" w:sz="0" w:space="0" w:color="auto"/>
      </w:divBdr>
    </w:div>
    <w:div w:id="187846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gov/public-procurement/reforming-public-procurement-1de41738-en.htm" TargetMode="External"/><Relationship Id="rId13" Type="http://schemas.openxmlformats.org/officeDocument/2006/relationships/hyperlink" Target="https://ec.europa.eu/info/sites/default/files/file_import/2019-european-semester-country-report-latvia_en.pdf" TargetMode="External"/><Relationship Id="rId18" Type="http://schemas.openxmlformats.org/officeDocument/2006/relationships/hyperlink" Target="http://tap.mk.gov.lv/mk/tap/?pid=40195079" TargetMode="External"/><Relationship Id="rId3" Type="http://schemas.openxmlformats.org/officeDocument/2006/relationships/hyperlink" Target="http://tap.mk.gov.lv/lv/mk/tap/?pid=40219744" TargetMode="External"/><Relationship Id="rId7" Type="http://schemas.openxmlformats.org/officeDocument/2006/relationships/hyperlink" Target="https://likumi.lv/ta/id/323213-noteikumi-par-prioritaro-instituciju-un-vajadzibu-saraksta-ieklautajam-institucijam-nepieciesamajiem-epidemiologiskas-drosibas-nodrosinasanas-resursiem" TargetMode="External"/><Relationship Id="rId12" Type="http://schemas.openxmlformats.org/officeDocument/2006/relationships/hyperlink" Target="https://ec.europa.eu/internal_market/scoreboard/performance_per_policy_area/public_procurement/index_en.htm" TargetMode="External"/><Relationship Id="rId17" Type="http://schemas.openxmlformats.org/officeDocument/2006/relationships/hyperlink" Target="https://ec.europa.eu/info/policies/public-procurement/support-tools-public-buyers/professionalisation-public-buyers/procurcompeu-european-competency-framework-public-procurement-professionals_en" TargetMode="External"/><Relationship Id="rId2" Type="http://schemas.openxmlformats.org/officeDocument/2006/relationships/hyperlink" Target="https://likumi.lv/ta/id/312539-par-ricibas-planu-publisko-iepirkumu-sistemas-uzlabosanai" TargetMode="External"/><Relationship Id="rId16" Type="http://schemas.openxmlformats.org/officeDocument/2006/relationships/hyperlink" Target="https://www.iub.gov.lv/lv/media/538/download" TargetMode="External"/><Relationship Id="rId1" Type="http://schemas.openxmlformats.org/officeDocument/2006/relationships/hyperlink" Target="https://likumi.lv/ta/id/322858-par-latvijas-atveselosanas-un-noturibas-mehanisma-planu" TargetMode="External"/><Relationship Id="rId6" Type="http://schemas.openxmlformats.org/officeDocument/2006/relationships/hyperlink" Target="http://tap.mk.gov.lv/mk/vsssanaksmes/saraksts/protokols/?protokols=2018-12-13" TargetMode="External"/><Relationship Id="rId11" Type="http://schemas.openxmlformats.org/officeDocument/2006/relationships/hyperlink" Target="https://www.oecd-ilibrary.org/governance/centralised-purchasing-systems-in-the-european-union_5kgkgqv703xw-en;jsessionid=3iUQdwsr0ioSuOUfD_obg79m.ip-10-240-5-114" TargetMode="External"/><Relationship Id="rId5" Type="http://schemas.openxmlformats.org/officeDocument/2006/relationships/hyperlink" Target="http://tap.mk.gov.lv/mk/mksedes/saraksts/protokols/?protokols=2021-03-04" TargetMode="External"/><Relationship Id="rId15" Type="http://schemas.openxmlformats.org/officeDocument/2006/relationships/hyperlink" Target="https://eur-lex.europa.eu/legal-content/LV/TXT/PDF/?uri=CELEX:32017H1805&amp;from=EN" TargetMode="External"/><Relationship Id="rId10" Type="http://schemas.openxmlformats.org/officeDocument/2006/relationships/hyperlink" Target="http://www.sigmaweb.org/publications/Public-Procurement-Policy-Brief-20-200117.pdf" TargetMode="External"/><Relationship Id="rId19" Type="http://schemas.openxmlformats.org/officeDocument/2006/relationships/hyperlink" Target="https://www.iub.gov.lv/lv/vadlinijas-centralizeto-iepirkumu-veiksanai" TargetMode="External"/><Relationship Id="rId4" Type="http://schemas.openxmlformats.org/officeDocument/2006/relationships/hyperlink" Target="https://likumi.lv/ta/id/295343-par-valsts-parvaldes-reformu-planu-2020" TargetMode="External"/><Relationship Id="rId9" Type="http://schemas.openxmlformats.org/officeDocument/2006/relationships/hyperlink" Target="http://www.sigmaweb.org/publications/Public-Procurement-Policy-Brief-2-200117.pdf" TargetMode="External"/><Relationship Id="rId14" Type="http://schemas.openxmlformats.org/officeDocument/2006/relationships/hyperlink" Target="https://eur-lex.europa.eu/legal-content/EN/TXT/?qid=1584543810241&amp;uri=CELEX%3A52020SC05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283CAB-806B-44EE-948F-C502394C9D2C}">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F9362-C651-40F3-B427-8F65C9A23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20</Pages>
  <Words>38366</Words>
  <Characters>21869</Characters>
  <Application>Microsoft Office Word</Application>
  <DocSecurity>0</DocSecurity>
  <Lines>182</Lines>
  <Paragraphs>120</Paragraphs>
  <ScaleCrop>false</ScaleCrop>
  <HeadingPairs>
    <vt:vector size="2" baseType="variant">
      <vt:variant>
        <vt:lpstr>Title</vt:lpstr>
      </vt:variant>
      <vt:variant>
        <vt:i4>1</vt:i4>
      </vt:variant>
    </vt:vector>
  </HeadingPairs>
  <TitlesOfParts>
    <vt:vector size="1" baseType="lpstr">
      <vt:lpstr>Informatīvais ziņojums "Par publisko iepirkumu centralizāciju"</vt:lpstr>
    </vt:vector>
  </TitlesOfParts>
  <Company>Finanšu ministrija</Company>
  <LinksUpToDate>false</LinksUpToDate>
  <CharactersWithSpaces>60115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publisko iepirkumu centralizāciju"</dc:title>
  <dc:subject>Informatīvais ziņojums</dc:subject>
  <dc:creator>Agnese Senčilo</dc:creator>
  <cp:keywords/>
  <dc:description>agnese.sencilo@fm.gov.lv_x000d_
25706408</dc:description>
  <cp:lastModifiedBy>Agnese Senčilo</cp:lastModifiedBy>
  <cp:revision>13</cp:revision>
  <dcterms:created xsi:type="dcterms:W3CDTF">2022-03-31T15:33:00Z</dcterms:created>
  <dcterms:modified xsi:type="dcterms:W3CDTF">2022-04-04T14:05:00Z</dcterms:modified>
</cp:coreProperties>
</file>