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5D520" w14:textId="3126B68F" w:rsidR="004221B4" w:rsidRPr="00105B30" w:rsidRDefault="00105B30" w:rsidP="00105B30">
      <w:pPr>
        <w:spacing w:before="120"/>
        <w:ind w:left="705"/>
        <w:jc w:val="right"/>
        <w:rPr>
          <w:rFonts w:ascii="Times New Roman" w:hAnsi="Times New Roman" w:cs="Times New Roman"/>
          <w:color w:val="212121"/>
          <w:sz w:val="24"/>
          <w:szCs w:val="24"/>
          <w:lang w:val="lv-LV"/>
        </w:rPr>
      </w:pPr>
      <w:r w:rsidRPr="00105B30">
        <w:rPr>
          <w:rFonts w:ascii="Times New Roman" w:hAnsi="Times New Roman" w:cs="Times New Roman"/>
          <w:color w:val="212121"/>
          <w:sz w:val="24"/>
          <w:szCs w:val="24"/>
          <w:lang w:val="lv-LV"/>
        </w:rPr>
        <w:t>1.</w:t>
      </w:r>
      <w:r w:rsidR="004221B4" w:rsidRPr="00105B30">
        <w:rPr>
          <w:rFonts w:ascii="Times New Roman" w:hAnsi="Times New Roman" w:cs="Times New Roman"/>
          <w:color w:val="212121"/>
          <w:sz w:val="24"/>
          <w:szCs w:val="24"/>
          <w:lang w:val="lv-LV"/>
        </w:rPr>
        <w:t>pielikums</w:t>
      </w:r>
    </w:p>
    <w:p w14:paraId="4763D10E" w14:textId="1B33580E" w:rsidR="001168D8" w:rsidRPr="00105B30" w:rsidRDefault="00282054" w:rsidP="009553BE">
      <w:pPr>
        <w:spacing w:before="120"/>
        <w:ind w:firstLine="705"/>
        <w:jc w:val="both"/>
        <w:rPr>
          <w:rFonts w:ascii="Times New Roman" w:hAnsi="Times New Roman" w:cs="Times New Roman"/>
          <w:b/>
          <w:bCs/>
          <w:color w:val="212121"/>
          <w:sz w:val="24"/>
          <w:szCs w:val="24"/>
          <w:lang w:val="lv-LV"/>
        </w:rPr>
      </w:pPr>
      <w:r w:rsidRPr="00105B30">
        <w:rPr>
          <w:rFonts w:ascii="Times New Roman" w:hAnsi="Times New Roman" w:cs="Times New Roman"/>
          <w:b/>
          <w:bCs/>
          <w:color w:val="212121"/>
          <w:sz w:val="24"/>
          <w:szCs w:val="24"/>
          <w:lang w:val="lv-LV"/>
        </w:rPr>
        <w:t>Izglītības un zinātnes ministrijas i</w:t>
      </w:r>
      <w:r w:rsidR="001168D8" w:rsidRPr="00105B30">
        <w:rPr>
          <w:rFonts w:ascii="Times New Roman" w:hAnsi="Times New Roman" w:cs="Times New Roman"/>
          <w:b/>
          <w:bCs/>
          <w:color w:val="212121"/>
          <w:sz w:val="24"/>
          <w:szCs w:val="24"/>
          <w:lang w:val="lv-LV"/>
        </w:rPr>
        <w:t>nformācij</w:t>
      </w:r>
      <w:r w:rsidRPr="00105B30">
        <w:rPr>
          <w:rFonts w:ascii="Times New Roman" w:hAnsi="Times New Roman" w:cs="Times New Roman"/>
          <w:b/>
          <w:bCs/>
          <w:color w:val="212121"/>
          <w:sz w:val="24"/>
          <w:szCs w:val="24"/>
          <w:lang w:val="lv-LV"/>
        </w:rPr>
        <w:t>a</w:t>
      </w:r>
      <w:r w:rsidR="001168D8" w:rsidRPr="00105B30">
        <w:rPr>
          <w:rFonts w:ascii="Times New Roman" w:hAnsi="Times New Roman" w:cs="Times New Roman"/>
          <w:b/>
          <w:bCs/>
          <w:color w:val="212121"/>
          <w:sz w:val="24"/>
          <w:szCs w:val="24"/>
          <w:lang w:val="lv-LV"/>
        </w:rPr>
        <w:t xml:space="preserve"> par piešķirto finansējumu Ukrainas civiliedzīvotāju atbalsta pasākumiem 2022. un 2023.gadā</w:t>
      </w:r>
      <w:r w:rsidRPr="00105B30">
        <w:rPr>
          <w:rFonts w:ascii="Times New Roman" w:hAnsi="Times New Roman" w:cs="Times New Roman"/>
          <w:b/>
          <w:bCs/>
          <w:color w:val="212121"/>
          <w:sz w:val="24"/>
          <w:szCs w:val="24"/>
          <w:lang w:val="lv-LV"/>
        </w:rPr>
        <w:t xml:space="preserve"> (21,5 milj.</w:t>
      </w:r>
      <w:r w:rsidR="007005D9" w:rsidRPr="00105B30">
        <w:rPr>
          <w:rFonts w:ascii="Times New Roman" w:hAnsi="Times New Roman" w:cs="Times New Roman"/>
          <w:b/>
          <w:bCs/>
          <w:color w:val="212121"/>
          <w:sz w:val="24"/>
          <w:szCs w:val="24"/>
          <w:lang w:val="lv-LV"/>
        </w:rPr>
        <w:t xml:space="preserve"> </w:t>
      </w:r>
      <w:r w:rsidRPr="00105B30">
        <w:rPr>
          <w:rFonts w:ascii="Times New Roman" w:hAnsi="Times New Roman" w:cs="Times New Roman"/>
          <w:b/>
          <w:bCs/>
          <w:color w:val="212121"/>
          <w:sz w:val="24"/>
          <w:szCs w:val="24"/>
          <w:lang w:val="lv-LV"/>
        </w:rPr>
        <w:t>euro)</w:t>
      </w:r>
      <w:r w:rsidR="006F7FB3" w:rsidRPr="00105B30">
        <w:rPr>
          <w:rFonts w:ascii="Times New Roman" w:hAnsi="Times New Roman" w:cs="Times New Roman"/>
          <w:b/>
          <w:bCs/>
          <w:color w:val="212121"/>
          <w:sz w:val="24"/>
          <w:szCs w:val="24"/>
          <w:lang w:val="lv-LV"/>
        </w:rPr>
        <w:t>, t.sk.</w:t>
      </w:r>
      <w:r w:rsidR="001168D8" w:rsidRPr="00105B30">
        <w:rPr>
          <w:rFonts w:ascii="Times New Roman" w:hAnsi="Times New Roman" w:cs="Times New Roman"/>
          <w:b/>
          <w:bCs/>
          <w:color w:val="212121"/>
          <w:sz w:val="24"/>
          <w:szCs w:val="24"/>
          <w:lang w:val="lv-LV"/>
        </w:rPr>
        <w:t>:</w:t>
      </w:r>
    </w:p>
    <w:p w14:paraId="486A6364" w14:textId="7FB8C252" w:rsidR="001168D8" w:rsidRPr="00105B30" w:rsidRDefault="001168D8" w:rsidP="009553BE">
      <w:pPr>
        <w:spacing w:before="120"/>
        <w:ind w:firstLine="705"/>
        <w:jc w:val="both"/>
        <w:rPr>
          <w:rFonts w:ascii="Times New Roman" w:hAnsi="Times New Roman" w:cs="Times New Roman"/>
          <w:b/>
          <w:bCs/>
          <w:color w:val="212121"/>
          <w:sz w:val="24"/>
          <w:szCs w:val="24"/>
          <w:lang w:val="lv-LV"/>
        </w:rPr>
      </w:pPr>
      <w:r w:rsidRPr="00105B30">
        <w:rPr>
          <w:rFonts w:ascii="Times New Roman" w:hAnsi="Times New Roman" w:cs="Times New Roman"/>
          <w:b/>
          <w:bCs/>
          <w:color w:val="212121"/>
          <w:sz w:val="24"/>
          <w:szCs w:val="24"/>
          <w:lang w:val="lv-LV"/>
        </w:rPr>
        <w:t>2022.gadā</w:t>
      </w:r>
      <w:r w:rsidR="00C12854" w:rsidRPr="00105B30">
        <w:rPr>
          <w:rFonts w:ascii="Times New Roman" w:hAnsi="Times New Roman" w:cs="Times New Roman"/>
          <w:b/>
          <w:bCs/>
          <w:color w:val="212121"/>
          <w:sz w:val="24"/>
          <w:szCs w:val="24"/>
          <w:lang w:val="lv-LV"/>
        </w:rPr>
        <w:t xml:space="preserve"> </w:t>
      </w:r>
      <w:r w:rsidR="00282054" w:rsidRPr="00105B30">
        <w:rPr>
          <w:rFonts w:ascii="Times New Roman" w:hAnsi="Times New Roman" w:cs="Times New Roman"/>
          <w:b/>
          <w:bCs/>
          <w:color w:val="212121"/>
          <w:sz w:val="24"/>
          <w:szCs w:val="24"/>
          <w:lang w:val="lv-LV"/>
        </w:rPr>
        <w:t xml:space="preserve">Ukrainas civiliedzīvotāju atbalsta pasākumiem piešķirti  </w:t>
      </w:r>
      <w:r w:rsidR="00C12854" w:rsidRPr="00105B30">
        <w:rPr>
          <w:rFonts w:ascii="Times New Roman" w:hAnsi="Times New Roman" w:cs="Times New Roman"/>
          <w:b/>
          <w:bCs/>
          <w:color w:val="212121"/>
          <w:sz w:val="24"/>
          <w:szCs w:val="24"/>
          <w:lang w:val="lv-LV"/>
        </w:rPr>
        <w:t>7,5</w:t>
      </w:r>
      <w:r w:rsidR="006F7FB3" w:rsidRPr="00105B30">
        <w:rPr>
          <w:rFonts w:ascii="Times New Roman" w:hAnsi="Times New Roman" w:cs="Times New Roman"/>
          <w:b/>
          <w:bCs/>
          <w:color w:val="212121"/>
          <w:sz w:val="24"/>
          <w:szCs w:val="24"/>
          <w:lang w:val="lv-LV"/>
        </w:rPr>
        <w:t> </w:t>
      </w:r>
      <w:r w:rsidR="00C12854" w:rsidRPr="00105B30">
        <w:rPr>
          <w:rFonts w:ascii="Times New Roman" w:hAnsi="Times New Roman" w:cs="Times New Roman"/>
          <w:b/>
          <w:bCs/>
          <w:color w:val="212121"/>
          <w:sz w:val="24"/>
          <w:szCs w:val="24"/>
          <w:lang w:val="lv-LV"/>
        </w:rPr>
        <w:t>milj.</w:t>
      </w:r>
      <w:r w:rsidR="006F7FB3" w:rsidRPr="00105B30">
        <w:rPr>
          <w:rFonts w:ascii="Times New Roman" w:hAnsi="Times New Roman" w:cs="Times New Roman"/>
          <w:b/>
          <w:bCs/>
          <w:color w:val="212121"/>
          <w:sz w:val="24"/>
          <w:szCs w:val="24"/>
          <w:lang w:val="lv-LV"/>
        </w:rPr>
        <w:t xml:space="preserve"> </w:t>
      </w:r>
      <w:r w:rsidR="00C12854" w:rsidRPr="00105B30">
        <w:rPr>
          <w:rFonts w:ascii="Times New Roman" w:hAnsi="Times New Roman" w:cs="Times New Roman"/>
          <w:b/>
          <w:bCs/>
          <w:color w:val="212121"/>
          <w:sz w:val="24"/>
          <w:szCs w:val="24"/>
          <w:lang w:val="lv-LV"/>
        </w:rPr>
        <w:t>euro</w:t>
      </w:r>
      <w:r w:rsidR="00282054" w:rsidRPr="00105B30">
        <w:rPr>
          <w:rFonts w:ascii="Times New Roman" w:hAnsi="Times New Roman" w:cs="Times New Roman"/>
          <w:b/>
          <w:bCs/>
          <w:color w:val="212121"/>
          <w:sz w:val="24"/>
          <w:szCs w:val="24"/>
          <w:lang w:val="lv-LV"/>
        </w:rPr>
        <w:t>, t.sk.:</w:t>
      </w:r>
    </w:p>
    <w:p w14:paraId="124D2A50" w14:textId="79FF7957" w:rsidR="00A336CD" w:rsidRPr="00105B30" w:rsidRDefault="003717C4" w:rsidP="00A336CD">
      <w:pPr>
        <w:spacing w:before="120"/>
        <w:ind w:firstLine="705"/>
        <w:jc w:val="both"/>
        <w:rPr>
          <w:rFonts w:ascii="Times New Roman" w:hAnsi="Times New Roman" w:cs="Times New Roman"/>
          <w:b/>
          <w:bCs/>
          <w:color w:val="212121"/>
          <w:sz w:val="24"/>
          <w:szCs w:val="24"/>
          <w:lang w:val="lv-LV"/>
        </w:rPr>
      </w:pPr>
      <w:r w:rsidRPr="00105B30">
        <w:rPr>
          <w:rFonts w:ascii="Times New Roman" w:hAnsi="Times New Roman" w:cs="Times New Roman"/>
          <w:b/>
          <w:bCs/>
          <w:color w:val="212121"/>
          <w:sz w:val="24"/>
          <w:szCs w:val="24"/>
          <w:lang w:val="lv-LV"/>
        </w:rPr>
        <w:t>1</w:t>
      </w:r>
      <w:r w:rsidR="007B57CA" w:rsidRPr="00105B30">
        <w:rPr>
          <w:rFonts w:ascii="Times New Roman" w:hAnsi="Times New Roman" w:cs="Times New Roman"/>
          <w:b/>
          <w:bCs/>
          <w:color w:val="212121"/>
          <w:sz w:val="24"/>
          <w:szCs w:val="24"/>
          <w:lang w:val="lv-LV"/>
        </w:rPr>
        <w:t>.</w:t>
      </w:r>
      <w:r w:rsidR="00A336CD" w:rsidRPr="00105B30">
        <w:rPr>
          <w:rFonts w:ascii="Times New Roman" w:hAnsi="Times New Roman" w:cs="Times New Roman"/>
          <w:b/>
          <w:bCs/>
          <w:color w:val="212121"/>
          <w:sz w:val="24"/>
          <w:szCs w:val="24"/>
          <w:lang w:val="lv-LV"/>
        </w:rPr>
        <w:t xml:space="preserve"> Piešķirts papildus</w:t>
      </w:r>
      <w:r w:rsidR="005046D8" w:rsidRPr="00105B30">
        <w:rPr>
          <w:rFonts w:ascii="Times New Roman" w:hAnsi="Times New Roman" w:cs="Times New Roman"/>
          <w:b/>
          <w:bCs/>
          <w:color w:val="212121"/>
          <w:sz w:val="24"/>
          <w:szCs w:val="24"/>
          <w:lang w:val="lv-LV"/>
        </w:rPr>
        <w:t xml:space="preserve"> finansējums</w:t>
      </w:r>
      <w:r w:rsidR="00046F61" w:rsidRPr="00105B30">
        <w:rPr>
          <w:rFonts w:ascii="Times New Roman" w:hAnsi="Times New Roman" w:cs="Times New Roman"/>
          <w:b/>
          <w:bCs/>
          <w:color w:val="212121"/>
          <w:sz w:val="24"/>
          <w:szCs w:val="24"/>
          <w:lang w:val="lv-LV"/>
        </w:rPr>
        <w:t xml:space="preserve"> Izglītības un zinātnes ministrijai Ukrainas civiliedzīvotāju atbalsta pasākumiem</w:t>
      </w:r>
      <w:r w:rsidR="00A336CD" w:rsidRPr="00105B30">
        <w:rPr>
          <w:rFonts w:ascii="Times New Roman" w:hAnsi="Times New Roman" w:cs="Times New Roman"/>
          <w:b/>
          <w:bCs/>
          <w:color w:val="212121"/>
          <w:sz w:val="24"/>
          <w:szCs w:val="24"/>
          <w:lang w:val="lv-LV"/>
        </w:rPr>
        <w:t>, pārdalot no programmas Līdzekļi neparedzētiem gadījumiem</w:t>
      </w:r>
      <w:r w:rsidR="00EC6492" w:rsidRPr="00105B30">
        <w:rPr>
          <w:rFonts w:ascii="Times New Roman" w:hAnsi="Times New Roman" w:cs="Times New Roman"/>
          <w:b/>
          <w:bCs/>
          <w:color w:val="212121"/>
          <w:sz w:val="24"/>
          <w:szCs w:val="24"/>
          <w:lang w:val="lv-LV"/>
        </w:rPr>
        <w:t xml:space="preserve"> </w:t>
      </w:r>
      <w:r w:rsidR="00EC6492" w:rsidRPr="00105B30">
        <w:rPr>
          <w:rFonts w:ascii="Times New Roman" w:hAnsi="Times New Roman" w:cs="Times New Roman"/>
          <w:b/>
          <w:bCs/>
          <w:color w:val="212121"/>
          <w:sz w:val="24"/>
          <w:szCs w:val="24"/>
          <w:u w:val="single"/>
          <w:lang w:val="lv-LV"/>
        </w:rPr>
        <w:t>2,9 milj.</w:t>
      </w:r>
      <w:r w:rsidR="00C12854" w:rsidRPr="00105B30">
        <w:rPr>
          <w:rFonts w:ascii="Times New Roman" w:hAnsi="Times New Roman" w:cs="Times New Roman"/>
          <w:b/>
          <w:bCs/>
          <w:color w:val="212121"/>
          <w:sz w:val="24"/>
          <w:szCs w:val="24"/>
          <w:u w:val="single"/>
          <w:lang w:val="lv-LV"/>
        </w:rPr>
        <w:t xml:space="preserve"> </w:t>
      </w:r>
      <w:r w:rsidR="00EC6492" w:rsidRPr="00105B30">
        <w:rPr>
          <w:rFonts w:ascii="Times New Roman" w:hAnsi="Times New Roman" w:cs="Times New Roman"/>
          <w:b/>
          <w:bCs/>
          <w:i/>
          <w:iCs/>
          <w:color w:val="212121"/>
          <w:sz w:val="24"/>
          <w:szCs w:val="24"/>
          <w:u w:val="single"/>
          <w:lang w:val="lv-LV"/>
        </w:rPr>
        <w:t>euro</w:t>
      </w:r>
      <w:r w:rsidR="00046F61" w:rsidRPr="00105B30">
        <w:rPr>
          <w:rFonts w:ascii="Times New Roman" w:hAnsi="Times New Roman" w:cs="Times New Roman"/>
          <w:b/>
          <w:bCs/>
          <w:color w:val="212121"/>
          <w:sz w:val="24"/>
          <w:szCs w:val="24"/>
          <w:lang w:val="lv-LV"/>
        </w:rPr>
        <w:t>, t.sk.:</w:t>
      </w:r>
    </w:p>
    <w:p w14:paraId="3A7CDAFD" w14:textId="390D5CB5" w:rsidR="00046F61"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 xml:space="preserve">0,2 milj.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atbalstam Ukrainas studējošajiem, akadēmiskajam un zinātniskajam personālam, kas Krievijas Federācijas iebrukuma dēļ Ukrainā turpina studijas vai zinātnisko darbību Latvijā; </w:t>
      </w:r>
    </w:p>
    <w:p w14:paraId="4426BCB1" w14:textId="35613A5F" w:rsidR="00046F61"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 xml:space="preserve">0,2 milj.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1.– 4. klašu izglītojamo Ukrainas civiliedzīvotāju ēdināšanas izmaksu segšanai, par kuriem VIIS līdz 2022. gada 5. septembrim ievadīta un apstiprināta informācija par izglītojamo skaitu uz 2022. gada 1. septembri; </w:t>
      </w:r>
    </w:p>
    <w:p w14:paraId="2D26B1A9" w14:textId="70ED8FE6" w:rsidR="00046F61"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 xml:space="preserve">30,8 tūkst.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lai valsts dibinātam izglītības iestādēm kompensētu izdevumus, kas saistīti ar izglītības ieguves iespēju nodrošināšanu Ukrainas civiliedzīvotājiem (patvēruma meklētājiem), apgūstot profesionālas vidējas izglītības programmas pēc pamatizglītības ieguves laikposmā no 2022. gada l. septembra līdz 2022. gada 31. decembrim; </w:t>
      </w:r>
    </w:p>
    <w:p w14:paraId="1B684C2D" w14:textId="42F6FF92" w:rsidR="0041251F"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 xml:space="preserve">23,7 tūkst.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mācību līdzekļu iegādei Ukrainas civiliedzīvotājiem laikposmam no 2022. gada 1. septembra līdz 2022. gada 31. decembrim, </w:t>
      </w:r>
    </w:p>
    <w:p w14:paraId="33BED7D8" w14:textId="4EE3E389" w:rsidR="00046F61"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 xml:space="preserve">11,9 tūkst.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 ministrijas padotības profesionālās izglītības iestādei – Rēzeknes tehnikumam – izdevumu kompensēšanai, kas saistīti ar Ukrainas civiliedzīvotāju izmitināšanu Rēzeknes tehnikuma mācību vietas dienesta viesnīcā Kalnu ielā 4, Zilupē, laikposmā no 2022. gada 1.augusta līdz 2022. gada 30. septembrim; </w:t>
      </w:r>
    </w:p>
    <w:p w14:paraId="1CF24BB2" w14:textId="7AD4E04F" w:rsidR="00046F61"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 xml:space="preserve">10,6 tūkst.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privātajām izglītības iestādēm izdevumu kompensēšanai, kas saistīti ar izglītības ieguves iespēju nodrošināšanu nepilngadīgajiem Ukrainas civiliedzīvotājiem (patvēruma meklētājiem) laikposmā no 2022. gada 28. marta līdz 2022. gada 30. jūnijam, </w:t>
      </w:r>
    </w:p>
    <w:p w14:paraId="642FF7BC" w14:textId="5DED28B2" w:rsidR="00046F61"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 xml:space="preserve">9,8 tūkst.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valsts dibinātām izglītības iestādēm kompensētu izdevumus, kas saistīti ar izglītības ieguves iespēju nodrošināšanu Ukrainas civiliedzīvotājiem (patvēruma meklētājiem) iepriekš uzsāktās profesionālās vidējās izglītības programmas turpināšanai laikposmā no 2022. gada 26. marta līdz 2022. gada 30. Jūnijam, </w:t>
      </w:r>
    </w:p>
    <w:p w14:paraId="701CDCA1" w14:textId="050AD1CE" w:rsidR="00046F61"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 xml:space="preserve">0,09 milj.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lai sniegtu atbalstu Ukrainas Basketbola federācijai un segtu izdevumus, kas saistīti ar Ukrainas nacionālās izlases sagatavošanu un dalību 2023. gada Pasaules kausa izcīņas kvalifikācijas turnīra 2022. gada vasaras spēļu ciklā </w:t>
      </w:r>
    </w:p>
    <w:p w14:paraId="708A75E0" w14:textId="52D12CD2" w:rsidR="00046F61" w:rsidRPr="006F7FB3" w:rsidRDefault="00046F61" w:rsidP="006F7FB3">
      <w:pPr>
        <w:pStyle w:val="ListParagraph"/>
        <w:numPr>
          <w:ilvl w:val="0"/>
          <w:numId w:val="3"/>
        </w:numPr>
        <w:spacing w:before="120"/>
        <w:ind w:left="567" w:hanging="425"/>
        <w:jc w:val="both"/>
        <w:rPr>
          <w:rFonts w:ascii="Times New Roman" w:hAnsi="Times New Roman" w:cs="Times New Roman"/>
          <w:b/>
          <w:bCs/>
          <w:sz w:val="24"/>
          <w:szCs w:val="24"/>
          <w:lang w:val="lv-LV"/>
        </w:rPr>
      </w:pPr>
      <w:r w:rsidRPr="006F7FB3">
        <w:rPr>
          <w:rFonts w:ascii="Times New Roman" w:hAnsi="Times New Roman" w:cs="Times New Roman"/>
          <w:color w:val="212121"/>
          <w:sz w:val="24"/>
          <w:szCs w:val="24"/>
          <w:lang w:val="lv-LV"/>
        </w:rPr>
        <w:t xml:space="preserve">0,1 milj. </w:t>
      </w:r>
      <w:r w:rsid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pārskaitīšanai biedrībai “Latvijas Basketbola savienība”, lai sniegtu atbalstu Ukrainas Basketbola federācijai un segtu izdevumus, kas saistīti ar Ukrainas nacionālās izlases sagatavošanu un dalību 2023.gada Pasaules kausa izcīņas kvalifikācijas turnīra 2022.gada augusta spēļu ciklā;</w:t>
      </w:r>
      <w:r w:rsidRPr="006F7FB3">
        <w:rPr>
          <w:rFonts w:ascii="Times New Roman" w:hAnsi="Times New Roman" w:cs="Times New Roman"/>
          <w:b/>
          <w:bCs/>
          <w:sz w:val="24"/>
          <w:szCs w:val="24"/>
          <w:lang w:val="lv-LV"/>
        </w:rPr>
        <w:t xml:space="preserve"> </w:t>
      </w:r>
    </w:p>
    <w:p w14:paraId="3EBCE6B3" w14:textId="39CD417C" w:rsidR="00046F61" w:rsidRPr="006F7FB3" w:rsidRDefault="00046F61" w:rsidP="006F7FB3">
      <w:pPr>
        <w:pStyle w:val="ListParagraph"/>
        <w:numPr>
          <w:ilvl w:val="0"/>
          <w:numId w:val="3"/>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sz w:val="24"/>
          <w:szCs w:val="24"/>
          <w:lang w:val="lv-LV"/>
        </w:rPr>
        <w:t xml:space="preserve">2,2 milj. </w:t>
      </w:r>
      <w:r w:rsidRPr="006F7FB3">
        <w:rPr>
          <w:rFonts w:ascii="Times New Roman" w:hAnsi="Times New Roman" w:cs="Times New Roman"/>
          <w:i/>
          <w:iCs/>
          <w:sz w:val="24"/>
          <w:szCs w:val="24"/>
          <w:lang w:val="lv-LV"/>
        </w:rPr>
        <w:t>euro</w:t>
      </w:r>
      <w:r w:rsidRPr="006F7FB3">
        <w:rPr>
          <w:rFonts w:ascii="Times New Roman" w:hAnsi="Times New Roman" w:cs="Times New Roman"/>
          <w:color w:val="212121"/>
          <w:sz w:val="24"/>
          <w:szCs w:val="24"/>
          <w:lang w:val="lv-LV"/>
        </w:rPr>
        <w:t xml:space="preserve">, lai nodrošinātu pedagogu darba samaksu atbilstoši Ministru kabineta 2016. gada 5. jūlija noteikumiem Nr. 445 “Pedagogu darba samaksas noteikumi”, Ministru kabineta 2022. gada 21. jūnija noteikumiem Nr. 376 “Kārtība, kādā aprēķina un sadala valsts budžeta mērķdotāciju pedagogu darba samaksai pašvaldību vispārējās izglītības iestādēs un valsts augstskolu vispārējās vidējās izglītības iestādēs”, Ministru kabineta 2020. gada 25. augusta noteikumiem Nr. 538 “Kārtība, kādā valsts finansē darba samaksu pedagogiem privātajās izglītības iestādēs”, Ministru kabineta 2016. gada 15. jūlija noteikumiem Nr. 477 “Speciālās izglītības iestāžu un vispārējās izglītības iestāžu </w:t>
      </w:r>
      <w:r w:rsidRPr="006F7FB3">
        <w:rPr>
          <w:rFonts w:ascii="Times New Roman" w:hAnsi="Times New Roman" w:cs="Times New Roman"/>
          <w:color w:val="212121"/>
          <w:sz w:val="24"/>
          <w:szCs w:val="24"/>
          <w:lang w:val="lv-LV"/>
        </w:rPr>
        <w:lastRenderedPageBreak/>
        <w:t>speciālās izglītības klašu (grupu) finansēšanas kārtība”, Ministru kabineta 2011. gada 5. jūlija noteikumiem Nr. 523 “Kārtība, kādā aprēķina un sadala valsts budžeta mērķdotāciju pedagogu darba samaksai pašvaldību izglītības iestādēs, kurās īsteno profesionālās pamatizglītības, arodizglītības un profesionālās vidējās izglītības programmas” par Ukrainas civiliedzīvotājiem, kuri uz 2022. gada 1. septembri ir reģistrēti Valsts izglītības informācijas sistēmā ar apakšstatusu “Ukrainas civiliedzīvotājs” un turpina izglītības ieguvi arī pēc 2022. gada 1. septembra</w:t>
      </w:r>
      <w:r w:rsidR="0041251F" w:rsidRPr="006F7FB3">
        <w:rPr>
          <w:rFonts w:ascii="Times New Roman" w:hAnsi="Times New Roman" w:cs="Times New Roman"/>
          <w:color w:val="212121"/>
          <w:sz w:val="24"/>
          <w:szCs w:val="24"/>
          <w:lang w:val="lv-LV"/>
        </w:rPr>
        <w:t xml:space="preserve"> (periodam no 2022.gada 1.septembra līdz 2022.gada 31.decembrim)</w:t>
      </w:r>
      <w:r w:rsidRPr="006F7FB3">
        <w:rPr>
          <w:rFonts w:ascii="Times New Roman" w:hAnsi="Times New Roman" w:cs="Times New Roman"/>
          <w:color w:val="212121"/>
          <w:sz w:val="24"/>
          <w:szCs w:val="24"/>
          <w:lang w:val="lv-LV"/>
        </w:rPr>
        <w:t xml:space="preserve"> (22-TA-1774</w:t>
      </w:r>
      <w:r w:rsidRPr="006F7FB3">
        <w:rPr>
          <w:rFonts w:ascii="Times New Roman" w:hAnsi="Times New Roman" w:cs="Times New Roman"/>
          <w:color w:val="212121"/>
          <w:sz w:val="24"/>
          <w:szCs w:val="24"/>
          <w:lang w:val="lv-LV"/>
        </w:rPr>
        <w:br/>
        <w:t>LNG, Kopējais piešķirtais finansējums 5,3 milj. euro, no tiem 2,1 milj. euro UA civiliedzīvotāju izglītošanai).</w:t>
      </w:r>
    </w:p>
    <w:p w14:paraId="12934C97" w14:textId="62918083" w:rsidR="001168D8" w:rsidRPr="006F7FB3" w:rsidRDefault="003717C4" w:rsidP="009553BE">
      <w:pPr>
        <w:spacing w:before="120"/>
        <w:ind w:firstLine="705"/>
        <w:jc w:val="both"/>
        <w:rPr>
          <w:rFonts w:ascii="Times New Roman" w:hAnsi="Times New Roman" w:cs="Times New Roman"/>
          <w:b/>
          <w:bCs/>
          <w:color w:val="212121"/>
          <w:sz w:val="24"/>
          <w:szCs w:val="24"/>
          <w:lang w:val="lv-LV"/>
        </w:rPr>
      </w:pPr>
      <w:r w:rsidRPr="006F7FB3">
        <w:rPr>
          <w:rFonts w:ascii="Times New Roman" w:hAnsi="Times New Roman" w:cs="Times New Roman"/>
          <w:b/>
          <w:bCs/>
          <w:color w:val="212121"/>
          <w:sz w:val="24"/>
          <w:szCs w:val="24"/>
          <w:lang w:val="lv-LV"/>
        </w:rPr>
        <w:t>2</w:t>
      </w:r>
      <w:r w:rsidR="007B57CA" w:rsidRPr="006F7FB3">
        <w:rPr>
          <w:rFonts w:ascii="Times New Roman" w:hAnsi="Times New Roman" w:cs="Times New Roman"/>
          <w:b/>
          <w:bCs/>
          <w:color w:val="212121"/>
          <w:sz w:val="24"/>
          <w:szCs w:val="24"/>
          <w:lang w:val="lv-LV"/>
        </w:rPr>
        <w:t>.</w:t>
      </w:r>
      <w:r w:rsidR="00A336CD" w:rsidRPr="006F7FB3">
        <w:rPr>
          <w:rFonts w:ascii="Times New Roman" w:hAnsi="Times New Roman" w:cs="Times New Roman"/>
          <w:b/>
          <w:bCs/>
          <w:color w:val="212121"/>
          <w:sz w:val="24"/>
          <w:szCs w:val="24"/>
          <w:lang w:val="lv-LV"/>
        </w:rPr>
        <w:t xml:space="preserve"> Atbalsts pašvaldībām, izglītības pasākumiem (ko </w:t>
      </w:r>
      <w:r w:rsidR="00C12854" w:rsidRPr="006F7FB3">
        <w:rPr>
          <w:rFonts w:ascii="Times New Roman" w:hAnsi="Times New Roman" w:cs="Times New Roman"/>
          <w:b/>
          <w:bCs/>
          <w:color w:val="212121"/>
          <w:sz w:val="24"/>
          <w:szCs w:val="24"/>
          <w:lang w:val="lv-LV"/>
        </w:rPr>
        <w:t xml:space="preserve">pašvaldībām </w:t>
      </w:r>
      <w:r w:rsidR="00A336CD" w:rsidRPr="006F7FB3">
        <w:rPr>
          <w:rFonts w:ascii="Times New Roman" w:hAnsi="Times New Roman" w:cs="Times New Roman"/>
          <w:b/>
          <w:bCs/>
          <w:color w:val="212121"/>
          <w:sz w:val="24"/>
          <w:szCs w:val="24"/>
          <w:lang w:val="lv-LV"/>
        </w:rPr>
        <w:t>piešķir VARAM, pamatojoties uz iesniegtajā</w:t>
      </w:r>
      <w:r w:rsidR="005046D8" w:rsidRPr="006F7FB3">
        <w:rPr>
          <w:rFonts w:ascii="Times New Roman" w:hAnsi="Times New Roman" w:cs="Times New Roman"/>
          <w:b/>
          <w:bCs/>
          <w:color w:val="212121"/>
          <w:sz w:val="24"/>
          <w:szCs w:val="24"/>
          <w:lang w:val="lv-LV"/>
        </w:rPr>
        <w:t>m</w:t>
      </w:r>
      <w:r w:rsidR="00A336CD" w:rsidRPr="006F7FB3">
        <w:rPr>
          <w:rFonts w:ascii="Times New Roman" w:hAnsi="Times New Roman" w:cs="Times New Roman"/>
          <w:b/>
          <w:bCs/>
          <w:color w:val="212121"/>
          <w:sz w:val="24"/>
          <w:szCs w:val="24"/>
          <w:lang w:val="lv-LV"/>
        </w:rPr>
        <w:t xml:space="preserve"> ats</w:t>
      </w:r>
      <w:r w:rsidRPr="006F7FB3">
        <w:rPr>
          <w:rFonts w:ascii="Times New Roman" w:hAnsi="Times New Roman" w:cs="Times New Roman"/>
          <w:b/>
          <w:bCs/>
          <w:color w:val="212121"/>
          <w:sz w:val="24"/>
          <w:szCs w:val="24"/>
          <w:lang w:val="lv-LV"/>
        </w:rPr>
        <w:t>kaitēm Valsts kases pārskatu sistēmā)</w:t>
      </w:r>
      <w:r w:rsidR="00EC6492" w:rsidRPr="006F7FB3">
        <w:rPr>
          <w:rFonts w:ascii="Times New Roman" w:hAnsi="Times New Roman" w:cs="Times New Roman"/>
          <w:b/>
          <w:bCs/>
          <w:color w:val="212121"/>
          <w:sz w:val="24"/>
          <w:szCs w:val="24"/>
          <w:lang w:val="lv-LV"/>
        </w:rPr>
        <w:t xml:space="preserve"> </w:t>
      </w:r>
      <w:r w:rsidR="00EC6492" w:rsidRPr="007005D9">
        <w:rPr>
          <w:rFonts w:ascii="Times New Roman" w:hAnsi="Times New Roman" w:cs="Times New Roman"/>
          <w:b/>
          <w:bCs/>
          <w:color w:val="212121"/>
          <w:sz w:val="24"/>
          <w:szCs w:val="24"/>
          <w:u w:val="single"/>
          <w:lang w:val="lv-LV"/>
        </w:rPr>
        <w:t>4,6 milj.</w:t>
      </w:r>
      <w:r w:rsidR="007005D9">
        <w:rPr>
          <w:rFonts w:ascii="Times New Roman" w:hAnsi="Times New Roman" w:cs="Times New Roman"/>
          <w:b/>
          <w:bCs/>
          <w:color w:val="212121"/>
          <w:sz w:val="24"/>
          <w:szCs w:val="24"/>
          <w:u w:val="single"/>
          <w:lang w:val="lv-LV"/>
        </w:rPr>
        <w:t xml:space="preserve"> </w:t>
      </w:r>
      <w:r w:rsidR="00EC6492" w:rsidRPr="007005D9">
        <w:rPr>
          <w:rFonts w:ascii="Times New Roman" w:hAnsi="Times New Roman" w:cs="Times New Roman"/>
          <w:b/>
          <w:bCs/>
          <w:color w:val="212121"/>
          <w:sz w:val="24"/>
          <w:szCs w:val="24"/>
          <w:u w:val="single"/>
          <w:lang w:val="lv-LV"/>
        </w:rPr>
        <w:t>euro</w:t>
      </w:r>
      <w:r w:rsidR="007B57CA" w:rsidRPr="006F7FB3">
        <w:rPr>
          <w:rFonts w:ascii="Times New Roman" w:hAnsi="Times New Roman" w:cs="Times New Roman"/>
          <w:b/>
          <w:bCs/>
          <w:color w:val="212121"/>
          <w:sz w:val="24"/>
          <w:szCs w:val="24"/>
          <w:lang w:val="lv-LV"/>
        </w:rPr>
        <w:t>, t.sk.:</w:t>
      </w:r>
    </w:p>
    <w:p w14:paraId="21506550" w14:textId="66668CA9" w:rsidR="001168D8" w:rsidRDefault="007B57CA" w:rsidP="006F7FB3">
      <w:pPr>
        <w:pStyle w:val="ListParagraph"/>
        <w:numPr>
          <w:ilvl w:val="0"/>
          <w:numId w:val="4"/>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Pašvaldību izglītības iestāžu pedagogu darba samaksa, Privāto izglītības iestāžu pedagogu darba samaksa, Vienreizēja palīdzība mācību līdzekļu nodrošināšanai VIIS unikāli pirmreizēji reģistrētam izglītojamajam, Papildus izmaksas pašvaldību profesionālajām izglītības iestādēm, Ukrainas civiliedzīvotāju ēdināšanas pakalpojumi izglītojamajiem, kuri izglītības iestādēs klātienē apgūst pamatizglītības programmas 1., 2., 3. un 4. klasē.</w:t>
      </w:r>
    </w:p>
    <w:p w14:paraId="67276FCE" w14:textId="77777777" w:rsidR="007005D9" w:rsidRPr="006F7FB3" w:rsidRDefault="007005D9" w:rsidP="007005D9">
      <w:pPr>
        <w:pStyle w:val="ListParagraph"/>
        <w:spacing w:before="120"/>
        <w:ind w:left="567"/>
        <w:jc w:val="both"/>
        <w:rPr>
          <w:rFonts w:ascii="Times New Roman" w:hAnsi="Times New Roman" w:cs="Times New Roman"/>
          <w:color w:val="212121"/>
          <w:sz w:val="24"/>
          <w:szCs w:val="24"/>
          <w:lang w:val="lv-LV"/>
        </w:rPr>
      </w:pPr>
    </w:p>
    <w:p w14:paraId="5478A14E" w14:textId="2240707D" w:rsidR="001168D8" w:rsidRPr="00105B30" w:rsidRDefault="00A336CD" w:rsidP="009553BE">
      <w:pPr>
        <w:spacing w:before="120"/>
        <w:ind w:firstLine="705"/>
        <w:jc w:val="both"/>
        <w:rPr>
          <w:rFonts w:ascii="Times New Roman" w:hAnsi="Times New Roman" w:cs="Times New Roman"/>
          <w:b/>
          <w:bCs/>
          <w:color w:val="212121"/>
          <w:sz w:val="24"/>
          <w:szCs w:val="24"/>
          <w:lang w:val="lv-LV"/>
        </w:rPr>
      </w:pPr>
      <w:r w:rsidRPr="00105B30">
        <w:rPr>
          <w:rFonts w:ascii="Times New Roman" w:hAnsi="Times New Roman" w:cs="Times New Roman"/>
          <w:b/>
          <w:bCs/>
          <w:color w:val="212121"/>
          <w:sz w:val="24"/>
          <w:szCs w:val="24"/>
          <w:lang w:val="lv-LV"/>
        </w:rPr>
        <w:t>2023.gadā</w:t>
      </w:r>
      <w:r w:rsidR="00282054" w:rsidRPr="00105B30">
        <w:rPr>
          <w:rFonts w:ascii="Times New Roman" w:hAnsi="Times New Roman" w:cs="Times New Roman"/>
          <w:b/>
          <w:bCs/>
          <w:color w:val="212121"/>
          <w:sz w:val="24"/>
          <w:szCs w:val="24"/>
          <w:lang w:val="lv-LV"/>
        </w:rPr>
        <w:t xml:space="preserve"> Ukrainas civiliedzīvotāju atbalsta pasākumiem piešķirti</w:t>
      </w:r>
      <w:r w:rsidR="00C12854" w:rsidRPr="00105B30">
        <w:rPr>
          <w:rFonts w:ascii="Times New Roman" w:hAnsi="Times New Roman" w:cs="Times New Roman"/>
          <w:b/>
          <w:bCs/>
          <w:color w:val="212121"/>
          <w:sz w:val="24"/>
          <w:szCs w:val="24"/>
          <w:lang w:val="lv-LV"/>
        </w:rPr>
        <w:t xml:space="preserve"> 14</w:t>
      </w:r>
      <w:r w:rsidR="006F7FB3" w:rsidRPr="00105B30">
        <w:rPr>
          <w:rFonts w:ascii="Times New Roman" w:hAnsi="Times New Roman" w:cs="Times New Roman"/>
          <w:b/>
          <w:bCs/>
          <w:color w:val="212121"/>
          <w:sz w:val="24"/>
          <w:szCs w:val="24"/>
          <w:lang w:val="lv-LV"/>
        </w:rPr>
        <w:t> </w:t>
      </w:r>
      <w:r w:rsidR="00C12854" w:rsidRPr="00105B30">
        <w:rPr>
          <w:rFonts w:ascii="Times New Roman" w:hAnsi="Times New Roman" w:cs="Times New Roman"/>
          <w:b/>
          <w:bCs/>
          <w:color w:val="212121"/>
          <w:sz w:val="24"/>
          <w:szCs w:val="24"/>
          <w:lang w:val="lv-LV"/>
        </w:rPr>
        <w:t>milj. euro, t.sk:</w:t>
      </w:r>
    </w:p>
    <w:p w14:paraId="75035C8F" w14:textId="02FBFCEE" w:rsidR="003717C4" w:rsidRPr="006F7FB3" w:rsidRDefault="003717C4" w:rsidP="003717C4">
      <w:pPr>
        <w:spacing w:before="120"/>
        <w:ind w:firstLine="705"/>
        <w:jc w:val="both"/>
        <w:rPr>
          <w:rFonts w:ascii="Times New Roman" w:hAnsi="Times New Roman" w:cs="Times New Roman"/>
          <w:b/>
          <w:bCs/>
          <w:color w:val="212121"/>
          <w:sz w:val="24"/>
          <w:szCs w:val="24"/>
          <w:lang w:val="lv-LV"/>
        </w:rPr>
      </w:pPr>
      <w:r w:rsidRPr="006F7FB3">
        <w:rPr>
          <w:rFonts w:ascii="Times New Roman" w:hAnsi="Times New Roman" w:cs="Times New Roman"/>
          <w:b/>
          <w:bCs/>
          <w:color w:val="212121"/>
          <w:sz w:val="24"/>
          <w:szCs w:val="24"/>
          <w:lang w:val="lv-LV"/>
        </w:rPr>
        <w:t>1</w:t>
      </w:r>
      <w:r w:rsidR="00282054" w:rsidRPr="006F7FB3">
        <w:rPr>
          <w:rFonts w:ascii="Times New Roman" w:hAnsi="Times New Roman" w:cs="Times New Roman"/>
          <w:b/>
          <w:bCs/>
          <w:color w:val="212121"/>
          <w:sz w:val="24"/>
          <w:szCs w:val="24"/>
          <w:lang w:val="lv-LV"/>
        </w:rPr>
        <w:t>.</w:t>
      </w:r>
      <w:r w:rsidRPr="006F7FB3">
        <w:rPr>
          <w:rFonts w:ascii="Times New Roman" w:hAnsi="Times New Roman" w:cs="Times New Roman"/>
          <w:b/>
          <w:bCs/>
          <w:color w:val="212121"/>
          <w:sz w:val="24"/>
          <w:szCs w:val="24"/>
          <w:lang w:val="lv-LV"/>
        </w:rPr>
        <w:t xml:space="preserve"> Izglītības un zinātnes ministrijai piešķirtā finansējuma ietvaros</w:t>
      </w:r>
      <w:r w:rsidR="007B57CA" w:rsidRPr="006F7FB3">
        <w:rPr>
          <w:rFonts w:ascii="Times New Roman" w:hAnsi="Times New Roman" w:cs="Times New Roman"/>
          <w:b/>
          <w:bCs/>
          <w:color w:val="212121"/>
          <w:sz w:val="24"/>
          <w:szCs w:val="24"/>
          <w:lang w:val="lv-LV"/>
        </w:rPr>
        <w:t xml:space="preserve"> </w:t>
      </w:r>
      <w:r w:rsidR="0041251F" w:rsidRPr="007005D9">
        <w:rPr>
          <w:rFonts w:ascii="Times New Roman" w:hAnsi="Times New Roman" w:cs="Times New Roman"/>
          <w:b/>
          <w:bCs/>
          <w:color w:val="212121"/>
          <w:sz w:val="24"/>
          <w:szCs w:val="24"/>
          <w:u w:val="single"/>
          <w:lang w:val="lv-LV"/>
        </w:rPr>
        <w:t xml:space="preserve">4,8 </w:t>
      </w:r>
      <w:r w:rsidR="007B57CA" w:rsidRPr="007005D9">
        <w:rPr>
          <w:rFonts w:ascii="Times New Roman" w:hAnsi="Times New Roman" w:cs="Times New Roman"/>
          <w:b/>
          <w:bCs/>
          <w:color w:val="212121"/>
          <w:sz w:val="24"/>
          <w:szCs w:val="24"/>
          <w:u w:val="single"/>
          <w:lang w:val="lv-LV"/>
        </w:rPr>
        <w:t>milj.</w:t>
      </w:r>
      <w:r w:rsidR="007005D9">
        <w:rPr>
          <w:rFonts w:ascii="Times New Roman" w:hAnsi="Times New Roman" w:cs="Times New Roman"/>
          <w:b/>
          <w:bCs/>
          <w:color w:val="212121"/>
          <w:sz w:val="24"/>
          <w:szCs w:val="24"/>
          <w:u w:val="single"/>
          <w:lang w:val="lv-LV"/>
        </w:rPr>
        <w:t xml:space="preserve"> </w:t>
      </w:r>
      <w:r w:rsidR="007B57CA" w:rsidRPr="007005D9">
        <w:rPr>
          <w:rFonts w:ascii="Times New Roman" w:hAnsi="Times New Roman" w:cs="Times New Roman"/>
          <w:b/>
          <w:bCs/>
          <w:color w:val="212121"/>
          <w:sz w:val="24"/>
          <w:szCs w:val="24"/>
          <w:u w:val="single"/>
          <w:lang w:val="lv-LV"/>
        </w:rPr>
        <w:t>euro</w:t>
      </w:r>
      <w:r w:rsidR="007B57CA" w:rsidRPr="006F7FB3">
        <w:rPr>
          <w:rFonts w:ascii="Times New Roman" w:hAnsi="Times New Roman" w:cs="Times New Roman"/>
          <w:b/>
          <w:bCs/>
          <w:color w:val="212121"/>
          <w:sz w:val="24"/>
          <w:szCs w:val="24"/>
          <w:lang w:val="lv-LV"/>
        </w:rPr>
        <w:t>, t.sk.:</w:t>
      </w:r>
    </w:p>
    <w:p w14:paraId="234A88F1" w14:textId="125607D6" w:rsidR="007B57CA" w:rsidRPr="006F7FB3" w:rsidRDefault="007B57CA" w:rsidP="006F7FB3">
      <w:pPr>
        <w:pStyle w:val="ListParagraph"/>
        <w:numPr>
          <w:ilvl w:val="0"/>
          <w:numId w:val="5"/>
        </w:numPr>
        <w:spacing w:before="120"/>
        <w:ind w:left="567" w:hanging="425"/>
        <w:jc w:val="both"/>
        <w:rPr>
          <w:rFonts w:ascii="Times New Roman" w:hAnsi="Times New Roman" w:cs="Times New Roman"/>
          <w:color w:val="212121"/>
          <w:sz w:val="24"/>
          <w:szCs w:val="24"/>
          <w:lang w:val="lv-LV"/>
        </w:rPr>
      </w:pPr>
      <w:r w:rsidRPr="006F7FB3">
        <w:rPr>
          <w:rFonts w:ascii="Times New Roman" w:hAnsi="Times New Roman" w:cs="Times New Roman"/>
          <w:sz w:val="24"/>
          <w:szCs w:val="24"/>
          <w:lang w:val="lv-LV"/>
        </w:rPr>
        <w:t xml:space="preserve">4,3 milj. </w:t>
      </w:r>
      <w:r w:rsidRPr="006F7FB3">
        <w:rPr>
          <w:rFonts w:ascii="Times New Roman" w:hAnsi="Times New Roman" w:cs="Times New Roman"/>
          <w:i/>
          <w:iCs/>
          <w:sz w:val="24"/>
          <w:szCs w:val="24"/>
          <w:lang w:val="lv-LV"/>
        </w:rPr>
        <w:t>euro</w:t>
      </w:r>
      <w:r w:rsidRPr="006F7FB3">
        <w:rPr>
          <w:rFonts w:ascii="Times New Roman" w:hAnsi="Times New Roman" w:cs="Times New Roman"/>
          <w:color w:val="212121"/>
          <w:sz w:val="24"/>
          <w:szCs w:val="24"/>
          <w:lang w:val="lv-LV"/>
        </w:rPr>
        <w:t>, lai nodrošinātu pedagogu darba samaksu atbilstoši Ministru kabineta 2016. gada 5. jūlija noteikumiem Nr. 445 “Pedagogu darba samaksas noteikumi”, Ministru kabineta 2022. gada 21. jūnija noteikumiem Nr. 376 “Kārtība, kādā aprēķina un sadala valsts budžeta mērķdotāciju pedagogu darba samaksai pašvaldību vispārējās izglītības iestādēs un valsts augstskolu vispārējās vidējās izglītības iestādēs”, Ministru kabineta 2020. gada 25. augusta noteikumiem Nr. 538 “Kārtība, kādā valsts finansē darba samaksu pedagogiem privātajās izglītības iestādēs”, Ministru kabineta 2016. gada 15. jūlija noteikumiem Nr. 477 “Speciālās izglītības iestāžu un vispārējās izglītības iestāžu speciālās izglītības klašu (grupu) finansēšanas kārtība”, Ministru kabineta 2011. gada 5. jūlija noteikumiem Nr. 523 “Kārtība, kādā aprēķina un sadala valsts budžeta mērķdotāciju pedagogu darba samaksai pašvaldību izglītības iestādēs, kurās īsteno profesionālās pamatizglītības, arodizglītības un profesionālās vidējās izglītības programmas” par Ukrainas civiliedzīvotājiem, kuri uz 2022. gada 1. septembri ir reģistrēti Valsts izglītības informācijas sistēmā ar apakšstatusu “Ukrainas civiliedzīvotājs” un turpina izglītības ieguvi arī pēc 2022. gada 1. septembra (periodam no 2023.gada 1.janvāra līdz 2023.gada 31.augustam)</w:t>
      </w:r>
      <w:r w:rsidR="0041251F" w:rsidRPr="006F7FB3">
        <w:rPr>
          <w:rFonts w:ascii="Times New Roman" w:hAnsi="Times New Roman" w:cs="Times New Roman"/>
          <w:color w:val="212121"/>
          <w:sz w:val="24"/>
          <w:szCs w:val="24"/>
          <w:lang w:val="lv-LV"/>
        </w:rPr>
        <w:t>;</w:t>
      </w:r>
    </w:p>
    <w:p w14:paraId="44106634" w14:textId="5CB3DF5D" w:rsidR="0041251F" w:rsidRPr="006F7FB3" w:rsidRDefault="0041251F" w:rsidP="006F7FB3">
      <w:pPr>
        <w:pStyle w:val="ListParagraph"/>
        <w:numPr>
          <w:ilvl w:val="0"/>
          <w:numId w:val="5"/>
        </w:numPr>
        <w:ind w:left="567" w:right="13" w:hanging="425"/>
        <w:jc w:val="both"/>
        <w:rPr>
          <w:rFonts w:ascii="Times New Roman" w:hAnsi="Times New Roman" w:cs="Times New Roman"/>
          <w:color w:val="212121"/>
          <w:sz w:val="24"/>
          <w:szCs w:val="24"/>
          <w:lang w:val="lv-LV"/>
        </w:rPr>
      </w:pPr>
      <w:r w:rsidRPr="006F7FB3">
        <w:rPr>
          <w:rFonts w:ascii="Times New Roman" w:hAnsi="Times New Roman" w:cs="Times New Roman"/>
          <w:color w:val="212121"/>
          <w:sz w:val="24"/>
          <w:szCs w:val="24"/>
          <w:lang w:val="lv-LV"/>
        </w:rPr>
        <w:t>0,5 milj.</w:t>
      </w:r>
      <w:r w:rsidRPr="006F7FB3">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 Ukrainas civiliedzīvotāju ēdināšanas pakalpojumi izglītojamajiem, kuri izglītības iestādēs klātienē apgūst pamatizglītības programmas 1., 2., 3. un 4. klasē. laikposmam no 2023. gada 1. janvāra līdz 2023. gada 31. maijam 244 835,55 </w:t>
      </w:r>
      <w:r w:rsidR="007005D9" w:rsidRP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xml:space="preserve"> (01.07.00), laikposmam no 2023. gada 1. septembra līdz 2023. gada 31. decembrim  230 983,15</w:t>
      </w:r>
      <w:r w:rsidR="007005D9">
        <w:rPr>
          <w:rFonts w:ascii="Times New Roman" w:hAnsi="Times New Roman" w:cs="Times New Roman"/>
          <w:color w:val="212121"/>
          <w:sz w:val="24"/>
          <w:szCs w:val="24"/>
          <w:lang w:val="lv-LV"/>
        </w:rPr>
        <w:t xml:space="preserve"> </w:t>
      </w:r>
      <w:r w:rsidR="007005D9" w:rsidRPr="007005D9">
        <w:rPr>
          <w:rFonts w:ascii="Times New Roman" w:hAnsi="Times New Roman" w:cs="Times New Roman"/>
          <w:i/>
          <w:iCs/>
          <w:color w:val="212121"/>
          <w:sz w:val="24"/>
          <w:szCs w:val="24"/>
          <w:lang w:val="lv-LV"/>
        </w:rPr>
        <w:t>euro</w:t>
      </w:r>
      <w:r w:rsidRPr="006F7FB3">
        <w:rPr>
          <w:rFonts w:ascii="Times New Roman" w:hAnsi="Times New Roman" w:cs="Times New Roman"/>
          <w:color w:val="212121"/>
          <w:sz w:val="24"/>
          <w:szCs w:val="24"/>
          <w:lang w:val="lv-LV"/>
        </w:rPr>
        <w:t> (01.07.00)</w:t>
      </w:r>
    </w:p>
    <w:p w14:paraId="1D02E17F" w14:textId="05E86939" w:rsidR="003717C4" w:rsidRPr="006F7FB3" w:rsidRDefault="003717C4" w:rsidP="003717C4">
      <w:pPr>
        <w:spacing w:before="120"/>
        <w:ind w:firstLine="705"/>
        <w:jc w:val="both"/>
        <w:rPr>
          <w:rFonts w:ascii="Times New Roman" w:hAnsi="Times New Roman" w:cs="Times New Roman"/>
          <w:b/>
          <w:bCs/>
          <w:color w:val="212121"/>
          <w:sz w:val="24"/>
          <w:szCs w:val="24"/>
          <w:lang w:val="lv-LV"/>
        </w:rPr>
      </w:pPr>
      <w:r w:rsidRPr="006F7FB3">
        <w:rPr>
          <w:rFonts w:ascii="Times New Roman" w:hAnsi="Times New Roman" w:cs="Times New Roman"/>
          <w:b/>
          <w:bCs/>
          <w:color w:val="212121"/>
          <w:sz w:val="24"/>
          <w:szCs w:val="24"/>
          <w:lang w:val="lv-LV"/>
        </w:rPr>
        <w:lastRenderedPageBreak/>
        <w:t>2</w:t>
      </w:r>
      <w:r w:rsidR="00282054" w:rsidRPr="006F7FB3">
        <w:rPr>
          <w:rFonts w:ascii="Times New Roman" w:hAnsi="Times New Roman" w:cs="Times New Roman"/>
          <w:b/>
          <w:bCs/>
          <w:color w:val="212121"/>
          <w:sz w:val="24"/>
          <w:szCs w:val="24"/>
          <w:lang w:val="lv-LV"/>
        </w:rPr>
        <w:t>.</w:t>
      </w:r>
      <w:r w:rsidRPr="006F7FB3">
        <w:rPr>
          <w:rFonts w:ascii="Times New Roman" w:hAnsi="Times New Roman" w:cs="Times New Roman"/>
          <w:b/>
          <w:bCs/>
          <w:color w:val="212121"/>
          <w:sz w:val="24"/>
          <w:szCs w:val="24"/>
          <w:lang w:val="lv-LV"/>
        </w:rPr>
        <w:t xml:space="preserve"> Piešķirts papildus</w:t>
      </w:r>
      <w:r w:rsidR="005046D8" w:rsidRPr="006F7FB3">
        <w:rPr>
          <w:rFonts w:ascii="Times New Roman" w:hAnsi="Times New Roman" w:cs="Times New Roman"/>
          <w:b/>
          <w:bCs/>
          <w:color w:val="212121"/>
          <w:sz w:val="24"/>
          <w:szCs w:val="24"/>
          <w:lang w:val="lv-LV"/>
        </w:rPr>
        <w:t xml:space="preserve"> finansējums</w:t>
      </w:r>
      <w:r w:rsidR="00046F61" w:rsidRPr="006F7FB3">
        <w:rPr>
          <w:rFonts w:ascii="Times New Roman" w:hAnsi="Times New Roman" w:cs="Times New Roman"/>
          <w:b/>
          <w:bCs/>
          <w:color w:val="212121"/>
          <w:sz w:val="24"/>
          <w:szCs w:val="24"/>
          <w:lang w:val="lv-LV"/>
        </w:rPr>
        <w:t xml:space="preserve"> Izglītības un zinātnes ministrijai</w:t>
      </w:r>
      <w:r w:rsidRPr="006F7FB3">
        <w:rPr>
          <w:rFonts w:ascii="Times New Roman" w:hAnsi="Times New Roman" w:cs="Times New Roman"/>
          <w:b/>
          <w:bCs/>
          <w:color w:val="212121"/>
          <w:sz w:val="24"/>
          <w:szCs w:val="24"/>
          <w:lang w:val="lv-LV"/>
        </w:rPr>
        <w:t>, pārdalot no programmas budžeta resora “74. Gadskārtējā valsts budžeta izpildes procesā pārdalāmais finansējums” programmā 17.00.00 “Finansējums Ukrainas civiliedzīvotāju atbalsta likumā noteikto pasākumu īstenošanai”</w:t>
      </w:r>
      <w:r w:rsidR="00C12854" w:rsidRPr="006F7FB3">
        <w:rPr>
          <w:rFonts w:ascii="Times New Roman" w:hAnsi="Times New Roman" w:cs="Times New Roman"/>
          <w:b/>
          <w:bCs/>
          <w:color w:val="212121"/>
          <w:sz w:val="24"/>
          <w:szCs w:val="24"/>
          <w:lang w:val="lv-LV"/>
        </w:rPr>
        <w:t xml:space="preserve"> </w:t>
      </w:r>
      <w:r w:rsidR="00C12854" w:rsidRPr="007005D9">
        <w:rPr>
          <w:rFonts w:ascii="Times New Roman" w:hAnsi="Times New Roman" w:cs="Times New Roman"/>
          <w:b/>
          <w:bCs/>
          <w:color w:val="212121"/>
          <w:sz w:val="24"/>
          <w:szCs w:val="24"/>
          <w:u w:val="single"/>
          <w:lang w:val="lv-LV"/>
        </w:rPr>
        <w:t xml:space="preserve">5,0 milj. </w:t>
      </w:r>
      <w:r w:rsidR="00C12854" w:rsidRPr="007005D9">
        <w:rPr>
          <w:rFonts w:ascii="Times New Roman" w:hAnsi="Times New Roman" w:cs="Times New Roman"/>
          <w:b/>
          <w:bCs/>
          <w:i/>
          <w:iCs/>
          <w:color w:val="212121"/>
          <w:sz w:val="24"/>
          <w:szCs w:val="24"/>
          <w:u w:val="single"/>
          <w:lang w:val="lv-LV"/>
        </w:rPr>
        <w:t>euro</w:t>
      </w:r>
      <w:r w:rsidR="00C12854" w:rsidRPr="006F7FB3">
        <w:rPr>
          <w:rFonts w:ascii="Times New Roman" w:hAnsi="Times New Roman" w:cs="Times New Roman"/>
          <w:b/>
          <w:bCs/>
          <w:color w:val="212121"/>
          <w:sz w:val="24"/>
          <w:szCs w:val="24"/>
          <w:lang w:val="lv-LV"/>
        </w:rPr>
        <w:t>, t.sk.:</w:t>
      </w:r>
    </w:p>
    <w:p w14:paraId="54935502" w14:textId="55851FDE" w:rsidR="00C12854" w:rsidRPr="00C12854" w:rsidRDefault="00C12854" w:rsidP="006F7FB3">
      <w:pPr>
        <w:pStyle w:val="ListParagraph"/>
        <w:numPr>
          <w:ilvl w:val="0"/>
          <w:numId w:val="6"/>
        </w:numPr>
        <w:spacing w:before="120"/>
        <w:ind w:left="567" w:hanging="425"/>
        <w:jc w:val="both"/>
        <w:rPr>
          <w:rFonts w:ascii="Times New Roman" w:hAnsi="Times New Roman" w:cs="Times New Roman"/>
          <w:color w:val="212121"/>
          <w:sz w:val="24"/>
          <w:szCs w:val="24"/>
          <w:lang w:val="lv-LV"/>
        </w:rPr>
      </w:pPr>
      <w:r w:rsidRPr="00C12854">
        <w:rPr>
          <w:rFonts w:ascii="Times New Roman" w:hAnsi="Times New Roman" w:cs="Times New Roman"/>
          <w:color w:val="212121"/>
          <w:sz w:val="24"/>
          <w:szCs w:val="24"/>
          <w:lang w:val="lv-LV"/>
        </w:rPr>
        <w:t xml:space="preserve">0,3 milj. </w:t>
      </w:r>
      <w:r w:rsidR="007005D9">
        <w:rPr>
          <w:rFonts w:ascii="Times New Roman" w:hAnsi="Times New Roman" w:cs="Times New Roman"/>
          <w:i/>
          <w:iCs/>
          <w:color w:val="212121"/>
          <w:sz w:val="24"/>
          <w:szCs w:val="24"/>
          <w:lang w:val="lv-LV"/>
        </w:rPr>
        <w:t>euro</w:t>
      </w:r>
      <w:r w:rsidRPr="00C12854">
        <w:rPr>
          <w:rFonts w:ascii="Times New Roman" w:hAnsi="Times New Roman" w:cs="Times New Roman"/>
          <w:color w:val="212121"/>
          <w:sz w:val="24"/>
          <w:szCs w:val="24"/>
          <w:lang w:val="lv-LV"/>
        </w:rPr>
        <w:t xml:space="preserve"> atbalstam Ukrainas studējošajiem, akadēmiskajam un zinātniskajam personālam, kas Krievijas Federācijas iebrukuma dēļ Ukrainā turpina studijas vai zinātnisko darbību Latvijā</w:t>
      </w:r>
      <w:r w:rsidRPr="00C12854">
        <w:rPr>
          <w:rFonts w:ascii="Times New Roman" w:hAnsi="Times New Roman" w:cs="Times New Roman"/>
          <w:sz w:val="24"/>
          <w:szCs w:val="24"/>
          <w:lang w:val="lv-LV"/>
        </w:rPr>
        <w:t xml:space="preserve">; </w:t>
      </w:r>
    </w:p>
    <w:p w14:paraId="79C2C571" w14:textId="77777777" w:rsidR="00C12854" w:rsidRPr="00C12854" w:rsidRDefault="00C12854" w:rsidP="006F7FB3">
      <w:pPr>
        <w:pStyle w:val="ListParagraph"/>
        <w:numPr>
          <w:ilvl w:val="0"/>
          <w:numId w:val="6"/>
        </w:numPr>
        <w:spacing w:before="120"/>
        <w:ind w:left="567" w:hanging="425"/>
        <w:jc w:val="both"/>
        <w:rPr>
          <w:rFonts w:ascii="Times New Roman" w:hAnsi="Times New Roman" w:cs="Times New Roman"/>
          <w:color w:val="212121"/>
          <w:sz w:val="24"/>
          <w:szCs w:val="24"/>
          <w:lang w:val="lv-LV"/>
        </w:rPr>
      </w:pPr>
      <w:r w:rsidRPr="00C12854">
        <w:rPr>
          <w:rFonts w:ascii="Times New Roman" w:hAnsi="Times New Roman" w:cs="Times New Roman"/>
          <w:sz w:val="24"/>
          <w:szCs w:val="24"/>
          <w:lang w:val="lv-LV"/>
        </w:rPr>
        <w:t xml:space="preserve">2,0 milj. </w:t>
      </w:r>
      <w:r w:rsidRPr="00C12854">
        <w:rPr>
          <w:rFonts w:ascii="Times New Roman" w:hAnsi="Times New Roman" w:cs="Times New Roman"/>
          <w:i/>
          <w:iCs/>
          <w:sz w:val="24"/>
          <w:szCs w:val="24"/>
          <w:lang w:val="lv-LV"/>
        </w:rPr>
        <w:t>euro</w:t>
      </w:r>
      <w:r w:rsidRPr="00C12854">
        <w:rPr>
          <w:rFonts w:ascii="Times New Roman" w:hAnsi="Times New Roman" w:cs="Times New Roman"/>
          <w:color w:val="212121"/>
          <w:sz w:val="24"/>
          <w:szCs w:val="24"/>
          <w:lang w:val="lv-LV"/>
        </w:rPr>
        <w:t xml:space="preserve">, lai nodrošinātu pedagogu darba samaksu atbilstoši Ministru kabineta 2016. gada 5. jūlija noteikumiem Nr. 445 “Pedagogu darba samaksas noteikumi”, Ministru kabineta 2022. gada 21. jūnija noteikumiem Nr. 376 “Kārtība, kādā aprēķina un sadala valsts budžeta mērķdotāciju pedagogu darba samaksai pašvaldību vispārējās izglītības iestādēs un valsts augstskolu vispārējās vidējās izglītības iestādēs”, Ministru kabineta 2020. gada 25. augusta noteikumiem Nr. 538 “Kārtība, kādā valsts finansē darba samaksu pedagogiem privātajās izglītības iestādēs”, Ministru kabineta 2016. gada 15. jūlija noteikumiem Nr. 477 “Speciālās izglītības iestāžu un vispārējās izglītības iestāžu speciālās izglītības klašu (grupu) finansēšanas kārtība”, Ministru kabineta 2011. gada 5. jūlija noteikumiem Nr. 523 “Kārtība, kādā aprēķina un sadala valsts budžeta mērķdotāciju pedagogu darba samaksai pašvaldību izglītības iestādēs, kurās īsteno profesionālās pamatizglītības, arodizglītības un profesionālās vidējās izglītības programmas” par Ukrainas civiliedzīvotājiem, kuri uz 2023. gada 1. septembri ir reģistrēti Valsts izglītības informācijas sistēmā ar apakšstatusu “Ukrainas civiliedzīvotājs” un turpina izglītības ieguvi arī pēc 2023. gada 1. septembra, </w:t>
      </w:r>
    </w:p>
    <w:p w14:paraId="45108355" w14:textId="77777777" w:rsidR="00C12854" w:rsidRPr="00C12854" w:rsidRDefault="00C12854" w:rsidP="006F7FB3">
      <w:pPr>
        <w:pStyle w:val="ListParagraph"/>
        <w:numPr>
          <w:ilvl w:val="0"/>
          <w:numId w:val="6"/>
        </w:numPr>
        <w:spacing w:before="120"/>
        <w:ind w:left="567" w:hanging="425"/>
        <w:jc w:val="both"/>
        <w:rPr>
          <w:rFonts w:ascii="Times New Roman" w:hAnsi="Times New Roman" w:cs="Times New Roman"/>
          <w:color w:val="212121"/>
          <w:sz w:val="24"/>
          <w:szCs w:val="24"/>
          <w:lang w:val="lv-LV"/>
        </w:rPr>
      </w:pPr>
      <w:r w:rsidRPr="00C12854">
        <w:rPr>
          <w:rFonts w:ascii="Times New Roman" w:hAnsi="Times New Roman" w:cs="Times New Roman"/>
          <w:sz w:val="24"/>
          <w:szCs w:val="24"/>
          <w:lang w:val="lv-LV"/>
        </w:rPr>
        <w:t xml:space="preserve">0,9 milj. </w:t>
      </w:r>
      <w:r w:rsidRPr="00C12854">
        <w:rPr>
          <w:rFonts w:ascii="Times New Roman" w:hAnsi="Times New Roman" w:cs="Times New Roman"/>
          <w:i/>
          <w:iCs/>
          <w:sz w:val="24"/>
          <w:szCs w:val="24"/>
          <w:lang w:val="lv-LV"/>
        </w:rPr>
        <w:t>euro</w:t>
      </w:r>
      <w:r w:rsidRPr="00C12854">
        <w:rPr>
          <w:rFonts w:ascii="Times New Roman" w:hAnsi="Times New Roman" w:cs="Times New Roman"/>
          <w:color w:val="212121"/>
          <w:sz w:val="24"/>
          <w:szCs w:val="24"/>
          <w:lang w:val="lv-LV"/>
        </w:rPr>
        <w:t>, lai, pamatojoties uz Ukrainas civiliedzīvotāju atbalsta likumu, līdz 2023.gada 31.decembrim Valsts izglītības un satura centrs sniegtu atbalstu neformālās izglītības pasākumu nodrošināšanai, tajā skaitā latviešu valodas apguvei</w:t>
      </w:r>
      <w:r w:rsidRPr="00C12854">
        <w:rPr>
          <w:rFonts w:ascii="Times New Roman" w:hAnsi="Times New Roman" w:cs="Times New Roman"/>
          <w:sz w:val="24"/>
          <w:szCs w:val="24"/>
          <w:lang w:val="lv-LV"/>
        </w:rPr>
        <w:t xml:space="preserve">, </w:t>
      </w:r>
    </w:p>
    <w:p w14:paraId="6551F570" w14:textId="77777777" w:rsidR="00C12854" w:rsidRPr="00C12854" w:rsidRDefault="00C12854" w:rsidP="006F7FB3">
      <w:pPr>
        <w:pStyle w:val="ListParagraph"/>
        <w:numPr>
          <w:ilvl w:val="0"/>
          <w:numId w:val="6"/>
        </w:numPr>
        <w:spacing w:before="120"/>
        <w:ind w:left="567" w:hanging="425"/>
        <w:jc w:val="both"/>
        <w:rPr>
          <w:rFonts w:ascii="Times New Roman" w:hAnsi="Times New Roman" w:cs="Times New Roman"/>
          <w:color w:val="212121"/>
          <w:sz w:val="24"/>
          <w:szCs w:val="24"/>
          <w:lang w:val="lv-LV"/>
        </w:rPr>
      </w:pPr>
      <w:r w:rsidRPr="00C12854">
        <w:rPr>
          <w:rFonts w:ascii="Times New Roman" w:hAnsi="Times New Roman" w:cs="Times New Roman"/>
          <w:sz w:val="24"/>
          <w:szCs w:val="24"/>
          <w:lang w:val="lv-LV"/>
        </w:rPr>
        <w:t xml:space="preserve">1,7 milj. </w:t>
      </w:r>
      <w:r w:rsidRPr="00C12854">
        <w:rPr>
          <w:rFonts w:ascii="Times New Roman" w:hAnsi="Times New Roman" w:cs="Times New Roman"/>
          <w:i/>
          <w:iCs/>
          <w:sz w:val="24"/>
          <w:szCs w:val="24"/>
          <w:lang w:val="lv-LV"/>
        </w:rPr>
        <w:t>euro</w:t>
      </w:r>
      <w:r w:rsidRPr="00C12854">
        <w:rPr>
          <w:rFonts w:ascii="Times New Roman" w:hAnsi="Times New Roman" w:cs="Times New Roman"/>
          <w:color w:val="212121"/>
          <w:sz w:val="24"/>
          <w:szCs w:val="24"/>
          <w:lang w:val="lv-LV"/>
        </w:rPr>
        <w:t xml:space="preserve">, lai Valsts izglītības un satura centrs līdz 2023.gada 31.decembrim organizētu dienas nometnes (3 dienas) 5000 personām (ietver izglītojošus pasākumus) un socializēšanās diennakts nometnes (5 dienas) 3000 personām (ietver kultūrorientāciju, izglītojošos pasākumus, sporta un tehnikas (piemēram, robotika) nodarbības), </w:t>
      </w:r>
    </w:p>
    <w:p w14:paraId="3A1EEAAF" w14:textId="77777777" w:rsidR="00C12854" w:rsidRPr="00C12854" w:rsidRDefault="00C12854" w:rsidP="006F7FB3">
      <w:pPr>
        <w:pStyle w:val="ListParagraph"/>
        <w:numPr>
          <w:ilvl w:val="0"/>
          <w:numId w:val="6"/>
        </w:numPr>
        <w:spacing w:before="120"/>
        <w:ind w:left="567" w:hanging="425"/>
        <w:jc w:val="both"/>
        <w:rPr>
          <w:rFonts w:ascii="Times New Roman" w:hAnsi="Times New Roman" w:cs="Times New Roman"/>
          <w:color w:val="212121"/>
          <w:sz w:val="24"/>
          <w:szCs w:val="24"/>
          <w:lang w:val="lv-LV"/>
        </w:rPr>
      </w:pPr>
      <w:r w:rsidRPr="00C12854">
        <w:rPr>
          <w:rFonts w:ascii="Times New Roman" w:hAnsi="Times New Roman" w:cs="Times New Roman"/>
          <w:sz w:val="24"/>
          <w:szCs w:val="24"/>
          <w:lang w:val="lv-LV"/>
        </w:rPr>
        <w:t xml:space="preserve">0,02 milj. </w:t>
      </w:r>
      <w:r w:rsidRPr="00C12854">
        <w:rPr>
          <w:rFonts w:ascii="Times New Roman" w:hAnsi="Times New Roman" w:cs="Times New Roman"/>
          <w:i/>
          <w:iCs/>
          <w:sz w:val="24"/>
          <w:szCs w:val="24"/>
          <w:lang w:val="lv-LV"/>
        </w:rPr>
        <w:t>euro</w:t>
      </w:r>
      <w:r w:rsidRPr="00C12854">
        <w:rPr>
          <w:rFonts w:ascii="Times New Roman" w:hAnsi="Times New Roman" w:cs="Times New Roman"/>
          <w:color w:val="212121"/>
          <w:sz w:val="24"/>
          <w:szCs w:val="24"/>
          <w:lang w:val="lv-LV"/>
        </w:rPr>
        <w:t xml:space="preserve">, lai, pamatojoties uz Ukrainas civiliedzīvotāju atbalsta likumu, līdz 2023.gada 31.decembrim nodrošinātu valsts valodas prasmes pārbaudi Ukrainas civiliedzīvotājiem, </w:t>
      </w:r>
    </w:p>
    <w:p w14:paraId="4DF20EA8" w14:textId="64258133" w:rsidR="00C12854" w:rsidRPr="00C12854" w:rsidRDefault="00C12854" w:rsidP="006F7FB3">
      <w:pPr>
        <w:pStyle w:val="ListParagraph"/>
        <w:numPr>
          <w:ilvl w:val="0"/>
          <w:numId w:val="6"/>
        </w:numPr>
        <w:spacing w:before="120"/>
        <w:ind w:left="567" w:hanging="425"/>
        <w:jc w:val="both"/>
        <w:rPr>
          <w:rFonts w:ascii="Times New Roman" w:hAnsi="Times New Roman" w:cs="Times New Roman"/>
          <w:color w:val="212121"/>
          <w:sz w:val="24"/>
          <w:szCs w:val="24"/>
          <w:lang w:val="lv-LV"/>
        </w:rPr>
      </w:pPr>
      <w:r w:rsidRPr="00C12854">
        <w:rPr>
          <w:rFonts w:ascii="Times New Roman" w:hAnsi="Times New Roman" w:cs="Times New Roman"/>
          <w:color w:val="212121"/>
          <w:sz w:val="24"/>
          <w:szCs w:val="24"/>
          <w:lang w:val="lv-LV"/>
        </w:rPr>
        <w:t xml:space="preserve">0,08 milj. </w:t>
      </w:r>
      <w:r w:rsidRPr="00C12854">
        <w:rPr>
          <w:rFonts w:ascii="Times New Roman" w:hAnsi="Times New Roman" w:cs="Times New Roman"/>
          <w:i/>
          <w:iCs/>
          <w:color w:val="212121"/>
          <w:sz w:val="24"/>
          <w:szCs w:val="24"/>
          <w:lang w:val="lv-LV"/>
        </w:rPr>
        <w:t>euro</w:t>
      </w:r>
      <w:r w:rsidRPr="00C12854">
        <w:rPr>
          <w:rFonts w:ascii="Times New Roman" w:hAnsi="Times New Roman" w:cs="Times New Roman"/>
          <w:color w:val="212121"/>
          <w:sz w:val="24"/>
          <w:szCs w:val="24"/>
          <w:lang w:val="lv-LV"/>
        </w:rPr>
        <w:t xml:space="preserve">, lai 2023.gadā pilnveidotu Latvijas un Ukrainas speciālistu zināšanas par psiholoģiskās palīdzības sniegšanu Krievijas Federācijas izraisītajā bruņotajā konfliktā cietušajiem, veicinot psiholoģisko noturību, spēju vadīt stresu un pārvarēt traumas sekas  </w:t>
      </w:r>
    </w:p>
    <w:p w14:paraId="7D14C250" w14:textId="4F1E06A7" w:rsidR="00C12854" w:rsidRPr="00C12854" w:rsidRDefault="00C12854" w:rsidP="006F7FB3">
      <w:pPr>
        <w:pStyle w:val="ListParagraph"/>
        <w:numPr>
          <w:ilvl w:val="0"/>
          <w:numId w:val="6"/>
        </w:numPr>
        <w:spacing w:before="120"/>
        <w:ind w:left="567" w:hanging="425"/>
        <w:jc w:val="both"/>
        <w:rPr>
          <w:rFonts w:ascii="Times New Roman" w:hAnsi="Times New Roman" w:cs="Times New Roman"/>
          <w:color w:val="212121"/>
          <w:sz w:val="24"/>
          <w:szCs w:val="24"/>
          <w:lang w:val="lv-LV"/>
        </w:rPr>
      </w:pPr>
      <w:r w:rsidRPr="00C12854">
        <w:rPr>
          <w:rFonts w:ascii="Times New Roman" w:hAnsi="Times New Roman" w:cs="Times New Roman"/>
          <w:color w:val="212121"/>
          <w:sz w:val="24"/>
          <w:szCs w:val="24"/>
          <w:lang w:val="lv-LV"/>
        </w:rPr>
        <w:t xml:space="preserve">0,02 milj. </w:t>
      </w:r>
      <w:r w:rsidRPr="00C12854">
        <w:rPr>
          <w:rFonts w:ascii="Times New Roman" w:hAnsi="Times New Roman" w:cs="Times New Roman"/>
          <w:i/>
          <w:iCs/>
          <w:color w:val="212121"/>
          <w:sz w:val="24"/>
          <w:szCs w:val="24"/>
          <w:lang w:val="lv-LV"/>
        </w:rPr>
        <w:t>euro</w:t>
      </w:r>
      <w:r w:rsidRPr="00C12854">
        <w:rPr>
          <w:rFonts w:ascii="Times New Roman" w:hAnsi="Times New Roman" w:cs="Times New Roman"/>
          <w:color w:val="212121"/>
          <w:sz w:val="24"/>
          <w:szCs w:val="24"/>
          <w:lang w:val="lv-LV"/>
        </w:rPr>
        <w:t>, lai valsts dibinātām izglītības iestādēm kompensētu izdevumus, kas saistīti ar izglītības ieguves iespēju nodrošināšanu Ukrainas civiliedzīvotājiem (patvēruma meklētājiem), apgūstot profesionālās vidējās izglītības programmas pēc pamatizglītības ieguves laikposmā no 2023. gada 1. janvāra līdz 2023. gada 30. jūnijam.</w:t>
      </w:r>
    </w:p>
    <w:p w14:paraId="7DAC28DF" w14:textId="1822FA0D" w:rsidR="007B57CA" w:rsidRPr="006F7FB3" w:rsidRDefault="007B57CA" w:rsidP="006F7FB3">
      <w:pPr>
        <w:spacing w:before="120"/>
        <w:ind w:firstLine="1"/>
        <w:jc w:val="both"/>
        <w:rPr>
          <w:rFonts w:ascii="Times New Roman" w:hAnsi="Times New Roman" w:cs="Times New Roman"/>
          <w:b/>
          <w:bCs/>
          <w:color w:val="212121"/>
          <w:sz w:val="24"/>
          <w:szCs w:val="24"/>
          <w:lang w:val="lv-LV"/>
        </w:rPr>
      </w:pPr>
      <w:r w:rsidRPr="006F7FB3">
        <w:rPr>
          <w:rFonts w:ascii="Times New Roman" w:hAnsi="Times New Roman" w:cs="Times New Roman"/>
          <w:b/>
          <w:bCs/>
          <w:color w:val="212121"/>
          <w:sz w:val="24"/>
          <w:szCs w:val="24"/>
          <w:lang w:val="lv-LV"/>
        </w:rPr>
        <w:t xml:space="preserve">3. Atbalsts pašvaldībām, izglītības pasākumiem (ko </w:t>
      </w:r>
      <w:r w:rsidR="00C12854" w:rsidRPr="006F7FB3">
        <w:rPr>
          <w:rFonts w:ascii="Times New Roman" w:hAnsi="Times New Roman" w:cs="Times New Roman"/>
          <w:b/>
          <w:bCs/>
          <w:color w:val="212121"/>
          <w:sz w:val="24"/>
          <w:szCs w:val="24"/>
          <w:lang w:val="lv-LV"/>
        </w:rPr>
        <w:t xml:space="preserve">pašvaldībām </w:t>
      </w:r>
      <w:r w:rsidRPr="006F7FB3">
        <w:rPr>
          <w:rFonts w:ascii="Times New Roman" w:hAnsi="Times New Roman" w:cs="Times New Roman"/>
          <w:b/>
          <w:bCs/>
          <w:color w:val="212121"/>
          <w:sz w:val="24"/>
          <w:szCs w:val="24"/>
          <w:lang w:val="lv-LV"/>
        </w:rPr>
        <w:t>piešķir VARAM, pamatojoties uz iesniegtajā</w:t>
      </w:r>
      <w:r w:rsidR="00C12854" w:rsidRPr="006F7FB3">
        <w:rPr>
          <w:rFonts w:ascii="Times New Roman" w:hAnsi="Times New Roman" w:cs="Times New Roman"/>
          <w:b/>
          <w:bCs/>
          <w:color w:val="212121"/>
          <w:sz w:val="24"/>
          <w:szCs w:val="24"/>
          <w:lang w:val="lv-LV"/>
        </w:rPr>
        <w:t>m</w:t>
      </w:r>
      <w:r w:rsidRPr="006F7FB3">
        <w:rPr>
          <w:rFonts w:ascii="Times New Roman" w:hAnsi="Times New Roman" w:cs="Times New Roman"/>
          <w:b/>
          <w:bCs/>
          <w:color w:val="212121"/>
          <w:sz w:val="24"/>
          <w:szCs w:val="24"/>
          <w:lang w:val="lv-LV"/>
        </w:rPr>
        <w:t xml:space="preserve"> atskaitēm Valsts kases pārskatu sistēmā) </w:t>
      </w:r>
      <w:r w:rsidRPr="007005D9">
        <w:rPr>
          <w:rFonts w:ascii="Times New Roman" w:hAnsi="Times New Roman" w:cs="Times New Roman"/>
          <w:b/>
          <w:bCs/>
          <w:color w:val="212121"/>
          <w:sz w:val="24"/>
          <w:szCs w:val="24"/>
          <w:u w:val="single"/>
          <w:lang w:val="lv-LV"/>
        </w:rPr>
        <w:t>4,2 milj.</w:t>
      </w:r>
      <w:r w:rsidR="007005D9">
        <w:rPr>
          <w:rFonts w:ascii="Times New Roman" w:hAnsi="Times New Roman" w:cs="Times New Roman"/>
          <w:b/>
          <w:bCs/>
          <w:color w:val="212121"/>
          <w:sz w:val="24"/>
          <w:szCs w:val="24"/>
          <w:u w:val="single"/>
          <w:lang w:val="lv-LV"/>
        </w:rPr>
        <w:t xml:space="preserve"> </w:t>
      </w:r>
      <w:r w:rsidRPr="007005D9">
        <w:rPr>
          <w:rFonts w:ascii="Times New Roman" w:hAnsi="Times New Roman" w:cs="Times New Roman"/>
          <w:b/>
          <w:bCs/>
          <w:color w:val="212121"/>
          <w:sz w:val="24"/>
          <w:szCs w:val="24"/>
          <w:u w:val="single"/>
          <w:lang w:val="lv-LV"/>
        </w:rPr>
        <w:t>euro</w:t>
      </w:r>
      <w:r w:rsidRPr="006F7FB3">
        <w:rPr>
          <w:rFonts w:ascii="Times New Roman" w:hAnsi="Times New Roman" w:cs="Times New Roman"/>
          <w:b/>
          <w:bCs/>
          <w:color w:val="212121"/>
          <w:sz w:val="24"/>
          <w:szCs w:val="24"/>
          <w:lang w:val="lv-LV"/>
        </w:rPr>
        <w:t>, t.sk.:</w:t>
      </w:r>
    </w:p>
    <w:p w14:paraId="188015D9" w14:textId="3A63FBF7" w:rsidR="001168D8" w:rsidRPr="006F7FB3" w:rsidRDefault="007B57CA" w:rsidP="006F7FB3">
      <w:pPr>
        <w:pStyle w:val="ListParagraph"/>
        <w:numPr>
          <w:ilvl w:val="0"/>
          <w:numId w:val="7"/>
        </w:numPr>
        <w:spacing w:before="120"/>
        <w:ind w:left="567" w:hanging="425"/>
        <w:jc w:val="both"/>
        <w:rPr>
          <w:lang w:val="lv-LV"/>
        </w:rPr>
      </w:pPr>
      <w:r w:rsidRPr="006F7FB3">
        <w:rPr>
          <w:rFonts w:ascii="Times New Roman" w:hAnsi="Times New Roman" w:cs="Times New Roman"/>
          <w:color w:val="212121"/>
          <w:sz w:val="24"/>
          <w:szCs w:val="24"/>
          <w:lang w:val="lv-LV"/>
        </w:rPr>
        <w:t>Pašvaldību izglītības iestāžu pedagogu darba samaksa, Privāto izglītības iestāžu pedagogu darba samaksa, Vienreizēja palīdzība mācību līdzekļu nodrošināšanai VIIS unikāli pirmreizēji reģistrētam izglītojamajam, Papildus izmaksas pašvaldību profesionālajām izglītības iestādēm, Ukrainas civiliedzīvotāju ēdināšanas pakalpojumi izglītojamajiem, kuri izglītības iestādēs klātienē apgūst pamatizglītības programmas 1., 2., 3. un 4. klasē.</w:t>
      </w:r>
    </w:p>
    <w:sectPr w:rsidR="001168D8" w:rsidRPr="006F7F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3DF5"/>
    <w:multiLevelType w:val="hybridMultilevel"/>
    <w:tmpl w:val="52CE1B88"/>
    <w:lvl w:ilvl="0" w:tplc="AEA4464C">
      <w:start w:val="1"/>
      <w:numFmt w:val="bullet"/>
      <w:lvlRestart w:val="0"/>
      <w:lvlText w:val=""/>
      <w:lvlJc w:val="left"/>
      <w:pPr>
        <w:ind w:left="0" w:firstLine="705"/>
      </w:pPr>
      <w:rPr>
        <w:u w:val="none"/>
      </w:rPr>
    </w:lvl>
    <w:lvl w:ilvl="1" w:tplc="1D8A8818">
      <w:start w:val="1"/>
      <w:numFmt w:val="bullet"/>
      <w:lvlRestart w:val="0"/>
      <w:lvlText w:val=""/>
      <w:lvlJc w:val="left"/>
      <w:pPr>
        <w:ind w:left="0" w:firstLine="705"/>
      </w:pPr>
      <w:rPr>
        <w:u w:val="none"/>
      </w:rPr>
    </w:lvl>
    <w:lvl w:ilvl="2" w:tplc="6CBA85B4">
      <w:numFmt w:val="decimal"/>
      <w:lvlText w:val=""/>
      <w:lvlJc w:val="left"/>
    </w:lvl>
    <w:lvl w:ilvl="3" w:tplc="C958ABE8">
      <w:numFmt w:val="decimal"/>
      <w:lvlText w:val=""/>
      <w:lvlJc w:val="left"/>
    </w:lvl>
    <w:lvl w:ilvl="4" w:tplc="5C5A5DCA">
      <w:numFmt w:val="decimal"/>
      <w:lvlText w:val=""/>
      <w:lvlJc w:val="left"/>
    </w:lvl>
    <w:lvl w:ilvl="5" w:tplc="AB3227D0">
      <w:numFmt w:val="decimal"/>
      <w:lvlText w:val=""/>
      <w:lvlJc w:val="left"/>
    </w:lvl>
    <w:lvl w:ilvl="6" w:tplc="9A203410">
      <w:numFmt w:val="decimal"/>
      <w:lvlText w:val=""/>
      <w:lvlJc w:val="left"/>
    </w:lvl>
    <w:lvl w:ilvl="7" w:tplc="D82EE3CE">
      <w:numFmt w:val="decimal"/>
      <w:lvlText w:val=""/>
      <w:lvlJc w:val="left"/>
    </w:lvl>
    <w:lvl w:ilvl="8" w:tplc="E1EA538E">
      <w:numFmt w:val="decimal"/>
      <w:lvlText w:val=""/>
      <w:lvlJc w:val="left"/>
    </w:lvl>
  </w:abstractNum>
  <w:abstractNum w:abstractNumId="1" w15:restartNumberingAfterBreak="0">
    <w:nsid w:val="34DA3D22"/>
    <w:multiLevelType w:val="hybridMultilevel"/>
    <w:tmpl w:val="0652E22E"/>
    <w:lvl w:ilvl="0" w:tplc="0809000B">
      <w:start w:val="1"/>
      <w:numFmt w:val="bullet"/>
      <w:lvlText w:val=""/>
      <w:lvlJc w:val="left"/>
      <w:pPr>
        <w:ind w:left="1425" w:hanging="360"/>
      </w:pPr>
      <w:rPr>
        <w:rFonts w:ascii="Wingdings" w:hAnsi="Wingdings"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 w15:restartNumberingAfterBreak="0">
    <w:nsid w:val="446F2313"/>
    <w:multiLevelType w:val="hybridMultilevel"/>
    <w:tmpl w:val="B6C4FDC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 w15:restartNumberingAfterBreak="0">
    <w:nsid w:val="46DB7583"/>
    <w:multiLevelType w:val="hybridMultilevel"/>
    <w:tmpl w:val="62C0D394"/>
    <w:lvl w:ilvl="0" w:tplc="0809000B">
      <w:start w:val="1"/>
      <w:numFmt w:val="bullet"/>
      <w:lvlText w:val=""/>
      <w:lvlJc w:val="left"/>
      <w:pPr>
        <w:ind w:left="1425" w:hanging="360"/>
      </w:pPr>
      <w:rPr>
        <w:rFonts w:ascii="Wingdings" w:hAnsi="Wingdings" w:hint="default"/>
      </w:rPr>
    </w:lvl>
    <w:lvl w:ilvl="1" w:tplc="FFFFFFFF" w:tentative="1">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4" w15:restartNumberingAfterBreak="0">
    <w:nsid w:val="6875143F"/>
    <w:multiLevelType w:val="hybridMultilevel"/>
    <w:tmpl w:val="BA7E2BF8"/>
    <w:lvl w:ilvl="0" w:tplc="0809000B">
      <w:start w:val="1"/>
      <w:numFmt w:val="bullet"/>
      <w:lvlText w:val=""/>
      <w:lvlJc w:val="left"/>
      <w:pPr>
        <w:ind w:left="1425" w:hanging="360"/>
      </w:pPr>
      <w:rPr>
        <w:rFonts w:ascii="Wingdings" w:hAnsi="Wingdings"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5" w15:restartNumberingAfterBreak="0">
    <w:nsid w:val="6CD56AC8"/>
    <w:multiLevelType w:val="hybridMultilevel"/>
    <w:tmpl w:val="785AAF2A"/>
    <w:lvl w:ilvl="0" w:tplc="0809000B">
      <w:start w:val="1"/>
      <w:numFmt w:val="bullet"/>
      <w:lvlText w:val=""/>
      <w:lvlJc w:val="left"/>
      <w:pPr>
        <w:ind w:left="0" w:firstLine="705"/>
      </w:pPr>
      <w:rPr>
        <w:rFonts w:ascii="Wingdings" w:hAnsi="Wingdings" w:hint="default"/>
        <w:u w:val="none"/>
      </w:rPr>
    </w:lvl>
    <w:lvl w:ilvl="1" w:tplc="FFFFFFFF">
      <w:start w:val="1"/>
      <w:numFmt w:val="bullet"/>
      <w:lvlRestart w:val="0"/>
      <w:lvlText w:val=""/>
      <w:lvlJc w:val="left"/>
      <w:pPr>
        <w:ind w:left="0" w:firstLine="705"/>
      </w:pPr>
      <w:rPr>
        <w:u w:val="none"/>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16752C5"/>
    <w:multiLevelType w:val="hybridMultilevel"/>
    <w:tmpl w:val="EF5E91EE"/>
    <w:lvl w:ilvl="0" w:tplc="92EE5582">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7" w15:restartNumberingAfterBreak="0">
    <w:nsid w:val="7DEC078B"/>
    <w:multiLevelType w:val="hybridMultilevel"/>
    <w:tmpl w:val="146484E0"/>
    <w:lvl w:ilvl="0" w:tplc="0809000B">
      <w:start w:val="1"/>
      <w:numFmt w:val="bullet"/>
      <w:lvlText w:val=""/>
      <w:lvlJc w:val="left"/>
      <w:pPr>
        <w:ind w:left="1425" w:hanging="360"/>
      </w:pPr>
      <w:rPr>
        <w:rFonts w:ascii="Wingdings" w:hAnsi="Wingdings"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num w:numId="1" w16cid:durableId="2042364173">
    <w:abstractNumId w:val="0"/>
  </w:num>
  <w:num w:numId="2" w16cid:durableId="316613348">
    <w:abstractNumId w:val="2"/>
  </w:num>
  <w:num w:numId="3" w16cid:durableId="1660622203">
    <w:abstractNumId w:val="3"/>
  </w:num>
  <w:num w:numId="4" w16cid:durableId="1100560770">
    <w:abstractNumId w:val="4"/>
  </w:num>
  <w:num w:numId="5" w16cid:durableId="878009292">
    <w:abstractNumId w:val="7"/>
  </w:num>
  <w:num w:numId="6" w16cid:durableId="1514413872">
    <w:abstractNumId w:val="5"/>
  </w:num>
  <w:num w:numId="7" w16cid:durableId="666829818">
    <w:abstractNumId w:val="1"/>
  </w:num>
  <w:num w:numId="8" w16cid:durableId="1701429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3BE"/>
    <w:rsid w:val="00046F61"/>
    <w:rsid w:val="00105B30"/>
    <w:rsid w:val="001168D8"/>
    <w:rsid w:val="00282054"/>
    <w:rsid w:val="002D6436"/>
    <w:rsid w:val="003717C4"/>
    <w:rsid w:val="0041251F"/>
    <w:rsid w:val="004162A3"/>
    <w:rsid w:val="004221B4"/>
    <w:rsid w:val="004E6EA5"/>
    <w:rsid w:val="005046D8"/>
    <w:rsid w:val="005B23E4"/>
    <w:rsid w:val="006930A6"/>
    <w:rsid w:val="006F7FB3"/>
    <w:rsid w:val="007005D9"/>
    <w:rsid w:val="00765CD6"/>
    <w:rsid w:val="007B57CA"/>
    <w:rsid w:val="007F5E0F"/>
    <w:rsid w:val="009422D3"/>
    <w:rsid w:val="009553BE"/>
    <w:rsid w:val="00A336CD"/>
    <w:rsid w:val="00B744EB"/>
    <w:rsid w:val="00BF5465"/>
    <w:rsid w:val="00C12854"/>
    <w:rsid w:val="00CF4540"/>
    <w:rsid w:val="00EC6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D78E"/>
  <w15:chartTrackingRefBased/>
  <w15:docId w15:val="{AD63B56F-7D95-435C-873F-D4397E53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locked/>
    <w:rsid w:val="009553BE"/>
  </w:style>
  <w:style w:type="paragraph" w:styleId="ListParagraph">
    <w:name w:val="List Paragraph"/>
    <w:basedOn w:val="Normal"/>
    <w:link w:val="ListParagraphChar"/>
    <w:uiPriority w:val="34"/>
    <w:qFormat/>
    <w:rsid w:val="009553BE"/>
    <w:pPr>
      <w:spacing w:after="0" w:line="240" w:lineRule="auto"/>
      <w:ind w:left="720"/>
      <w:contextualSpacing/>
    </w:pPr>
  </w:style>
  <w:style w:type="character" w:styleId="Hyperlink">
    <w:name w:val="Hyperlink"/>
    <w:basedOn w:val="DefaultParagraphFont"/>
    <w:uiPriority w:val="99"/>
    <w:semiHidden/>
    <w:unhideWhenUsed/>
    <w:rsid w:val="009553BE"/>
    <w:rPr>
      <w:color w:val="0563C1"/>
      <w:u w:val="single"/>
    </w:rPr>
  </w:style>
  <w:style w:type="table" w:styleId="TableGrid">
    <w:name w:val="Table Grid"/>
    <w:basedOn w:val="TableNormal"/>
    <w:rsid w:val="009553BE"/>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15394">
      <w:bodyDiv w:val="1"/>
      <w:marLeft w:val="0"/>
      <w:marRight w:val="0"/>
      <w:marTop w:val="0"/>
      <w:marBottom w:val="0"/>
      <w:divBdr>
        <w:top w:val="none" w:sz="0" w:space="0" w:color="auto"/>
        <w:left w:val="none" w:sz="0" w:space="0" w:color="auto"/>
        <w:bottom w:val="none" w:sz="0" w:space="0" w:color="auto"/>
        <w:right w:val="none" w:sz="0" w:space="0" w:color="auto"/>
      </w:divBdr>
    </w:div>
    <w:div w:id="1189023904">
      <w:bodyDiv w:val="1"/>
      <w:marLeft w:val="0"/>
      <w:marRight w:val="0"/>
      <w:marTop w:val="0"/>
      <w:marBottom w:val="0"/>
      <w:divBdr>
        <w:top w:val="none" w:sz="0" w:space="0" w:color="auto"/>
        <w:left w:val="none" w:sz="0" w:space="0" w:color="auto"/>
        <w:bottom w:val="none" w:sz="0" w:space="0" w:color="auto"/>
        <w:right w:val="none" w:sz="0" w:space="0" w:color="auto"/>
      </w:divBdr>
    </w:div>
    <w:div w:id="1254170937">
      <w:bodyDiv w:val="1"/>
      <w:marLeft w:val="0"/>
      <w:marRight w:val="0"/>
      <w:marTop w:val="0"/>
      <w:marBottom w:val="0"/>
      <w:divBdr>
        <w:top w:val="none" w:sz="0" w:space="0" w:color="auto"/>
        <w:left w:val="none" w:sz="0" w:space="0" w:color="auto"/>
        <w:bottom w:val="none" w:sz="0" w:space="0" w:color="auto"/>
        <w:right w:val="none" w:sz="0" w:space="0" w:color="auto"/>
      </w:divBdr>
    </w:div>
    <w:div w:id="189654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A6C36-7689-4B62-A188-A22BD9E1D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6645</Words>
  <Characters>3788</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Veidemanis</dc:creator>
  <cp:keywords/>
  <dc:description/>
  <cp:lastModifiedBy>Olga Ozola</cp:lastModifiedBy>
  <cp:revision>2</cp:revision>
  <dcterms:created xsi:type="dcterms:W3CDTF">2025-05-15T06:29:00Z</dcterms:created>
  <dcterms:modified xsi:type="dcterms:W3CDTF">2025-05-15T06:29:00Z</dcterms:modified>
</cp:coreProperties>
</file>