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73CB" w:rsidRPr="00203347" w:rsidRDefault="00BA1441" w:rsidP="00BA1441">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Informatīvais z</w:t>
      </w:r>
      <w:r w:rsidR="009073CB" w:rsidRPr="00203347">
        <w:rPr>
          <w:rFonts w:ascii="Times New Roman" w:hAnsi="Times New Roman" w:cs="Times New Roman"/>
          <w:b/>
          <w:sz w:val="28"/>
          <w:szCs w:val="28"/>
        </w:rPr>
        <w:t>iņojums</w:t>
      </w:r>
    </w:p>
    <w:p w:rsidR="00BA1441" w:rsidRPr="00BA1441" w:rsidRDefault="00CD4A6A" w:rsidP="00BA1441">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”P</w:t>
      </w:r>
      <w:r w:rsidR="00605DB4" w:rsidRPr="00A86C31">
        <w:rPr>
          <w:rFonts w:ascii="Times New Roman" w:hAnsi="Times New Roman" w:cs="Times New Roman"/>
          <w:b/>
          <w:sz w:val="28"/>
          <w:szCs w:val="28"/>
        </w:rPr>
        <w:t xml:space="preserve">ar </w:t>
      </w:r>
      <w:r w:rsidR="00BA1441" w:rsidRPr="00BA1441">
        <w:rPr>
          <w:rFonts w:ascii="Times New Roman" w:hAnsi="Times New Roman" w:cs="Times New Roman"/>
          <w:b/>
          <w:sz w:val="28"/>
          <w:szCs w:val="28"/>
        </w:rPr>
        <w:t>Civilās aizsardzības un katastrofu pārvaldīšanas sistēmas</w:t>
      </w:r>
    </w:p>
    <w:p w:rsidR="009073CB" w:rsidRDefault="00BA1441" w:rsidP="00BA1441">
      <w:pPr>
        <w:spacing w:after="0" w:line="240" w:lineRule="auto"/>
        <w:ind w:firstLine="720"/>
        <w:jc w:val="center"/>
        <w:rPr>
          <w:rFonts w:ascii="Times New Roman" w:hAnsi="Times New Roman" w:cs="Times New Roman"/>
          <w:b/>
          <w:sz w:val="28"/>
          <w:szCs w:val="28"/>
        </w:rPr>
      </w:pPr>
      <w:r w:rsidRPr="00BA1441">
        <w:rPr>
          <w:rFonts w:ascii="Times New Roman" w:hAnsi="Times New Roman" w:cs="Times New Roman"/>
          <w:b/>
          <w:sz w:val="28"/>
          <w:szCs w:val="28"/>
        </w:rPr>
        <w:t>tematisk</w:t>
      </w:r>
      <w:r>
        <w:rPr>
          <w:rFonts w:ascii="Times New Roman" w:hAnsi="Times New Roman" w:cs="Times New Roman"/>
          <w:b/>
          <w:sz w:val="28"/>
          <w:szCs w:val="28"/>
        </w:rPr>
        <w:t>ās</w:t>
      </w:r>
      <w:r w:rsidRPr="00BA1441">
        <w:rPr>
          <w:rFonts w:ascii="Times New Roman" w:hAnsi="Times New Roman" w:cs="Times New Roman"/>
          <w:b/>
          <w:sz w:val="28"/>
          <w:szCs w:val="28"/>
        </w:rPr>
        <w:t xml:space="preserve"> komitej</w:t>
      </w:r>
      <w:r>
        <w:rPr>
          <w:rFonts w:ascii="Times New Roman" w:hAnsi="Times New Roman" w:cs="Times New Roman"/>
          <w:b/>
          <w:sz w:val="28"/>
          <w:szCs w:val="28"/>
        </w:rPr>
        <w:t>as darba gaitu</w:t>
      </w:r>
      <w:r w:rsidR="004B3C8D">
        <w:rPr>
          <w:rFonts w:ascii="Times New Roman" w:hAnsi="Times New Roman" w:cs="Times New Roman"/>
          <w:b/>
          <w:sz w:val="28"/>
          <w:szCs w:val="28"/>
        </w:rPr>
        <w:t>”</w:t>
      </w:r>
      <w:bookmarkStart w:id="0" w:name="_GoBack"/>
      <w:bookmarkEnd w:id="0"/>
    </w:p>
    <w:p w:rsidR="00854795" w:rsidRDefault="00854795" w:rsidP="00854795">
      <w:pPr>
        <w:spacing w:after="0" w:line="240" w:lineRule="auto"/>
        <w:ind w:firstLine="720"/>
        <w:jc w:val="center"/>
        <w:rPr>
          <w:rFonts w:ascii="Times New Roman" w:hAnsi="Times New Roman" w:cs="Times New Roman"/>
          <w:sz w:val="28"/>
          <w:szCs w:val="28"/>
        </w:rPr>
      </w:pPr>
    </w:p>
    <w:p w:rsidR="00EB6C99" w:rsidRPr="00EB6C99" w:rsidRDefault="00BA1441" w:rsidP="00EB6C99">
      <w:pPr>
        <w:spacing w:after="0" w:line="240" w:lineRule="auto"/>
        <w:ind w:firstLine="720"/>
        <w:jc w:val="both"/>
        <w:rPr>
          <w:rFonts w:ascii="Times New Roman" w:hAnsi="Times New Roman" w:cs="Times New Roman"/>
          <w:color w:val="000000" w:themeColor="text1"/>
          <w:sz w:val="28"/>
          <w:szCs w:val="28"/>
        </w:rPr>
      </w:pPr>
      <w:r w:rsidRPr="00706C90">
        <w:rPr>
          <w:rFonts w:ascii="Times New Roman" w:hAnsi="Times New Roman" w:cs="Times New Roman"/>
          <w:color w:val="000000" w:themeColor="text1"/>
          <w:sz w:val="28"/>
          <w:szCs w:val="28"/>
        </w:rPr>
        <w:t xml:space="preserve">Informatīvais ziņojums sagatavots saistībā ar </w:t>
      </w:r>
      <w:r w:rsidR="00845F3F" w:rsidRPr="00706C90">
        <w:rPr>
          <w:rFonts w:ascii="Times New Roman" w:hAnsi="Times New Roman" w:cs="Times New Roman"/>
          <w:color w:val="000000" w:themeColor="text1"/>
          <w:sz w:val="28"/>
          <w:szCs w:val="28"/>
        </w:rPr>
        <w:t xml:space="preserve">Ministru prezidenta  </w:t>
      </w:r>
      <w:r w:rsidRPr="00EB6C99">
        <w:rPr>
          <w:rFonts w:ascii="Times New Roman" w:hAnsi="Times New Roman" w:cs="Times New Roman"/>
          <w:color w:val="000000" w:themeColor="text1"/>
          <w:sz w:val="28"/>
          <w:szCs w:val="28"/>
        </w:rPr>
        <w:t>uzdevumu</w:t>
      </w:r>
      <w:r w:rsidR="00CA7566" w:rsidRPr="00EB6C99">
        <w:rPr>
          <w:rFonts w:ascii="Times New Roman" w:hAnsi="Times New Roman" w:cs="Times New Roman"/>
          <w:color w:val="000000" w:themeColor="text1"/>
          <w:sz w:val="28"/>
          <w:szCs w:val="28"/>
        </w:rPr>
        <w:t xml:space="preserve"> (TAP portālā uzdevums </w:t>
      </w:r>
      <w:r w:rsidR="00706C90" w:rsidRPr="00EB6C99">
        <w:rPr>
          <w:rFonts w:ascii="Times New Roman" w:hAnsi="Times New Roman" w:cs="Times New Roman"/>
          <w:color w:val="000000" w:themeColor="text1"/>
          <w:sz w:val="28"/>
          <w:szCs w:val="28"/>
        </w:rPr>
        <w:t>24-MPI-13)</w:t>
      </w:r>
      <w:r w:rsidR="00845F3F" w:rsidRPr="00EB6C99">
        <w:rPr>
          <w:rFonts w:ascii="Times New Roman" w:hAnsi="Times New Roman" w:cs="Times New Roman"/>
          <w:color w:val="000000" w:themeColor="text1"/>
          <w:sz w:val="28"/>
          <w:szCs w:val="28"/>
        </w:rPr>
        <w:t>,</w:t>
      </w:r>
      <w:r w:rsidRPr="00EB6C99">
        <w:rPr>
          <w:rFonts w:ascii="Times New Roman" w:hAnsi="Times New Roman" w:cs="Times New Roman"/>
          <w:color w:val="000000" w:themeColor="text1"/>
          <w:sz w:val="28"/>
          <w:szCs w:val="28"/>
        </w:rPr>
        <w:t xml:space="preserve"> kas no</w:t>
      </w:r>
      <w:r w:rsidR="005C790D" w:rsidRPr="00EB6C99">
        <w:rPr>
          <w:rFonts w:ascii="Times New Roman" w:hAnsi="Times New Roman" w:cs="Times New Roman"/>
          <w:color w:val="000000" w:themeColor="text1"/>
          <w:sz w:val="28"/>
          <w:szCs w:val="28"/>
        </w:rPr>
        <w:t>teic</w:t>
      </w:r>
      <w:r w:rsidR="00EB6C99" w:rsidRPr="00EB6C99">
        <w:rPr>
          <w:rFonts w:ascii="Times New Roman" w:hAnsi="Times New Roman" w:cs="Times New Roman"/>
          <w:color w:val="000000" w:themeColor="text1"/>
          <w:sz w:val="28"/>
          <w:szCs w:val="28"/>
        </w:rPr>
        <w:t xml:space="preserve"> </w:t>
      </w:r>
      <w:r w:rsidRPr="00EB6C99">
        <w:rPr>
          <w:rFonts w:ascii="Times New Roman" w:hAnsi="Times New Roman" w:cs="Times New Roman"/>
          <w:color w:val="000000" w:themeColor="text1"/>
          <w:sz w:val="28"/>
          <w:szCs w:val="28"/>
        </w:rPr>
        <w:t>”</w:t>
      </w:r>
      <w:r w:rsidR="00EB6C99" w:rsidRPr="00EB6C99">
        <w:rPr>
          <w:rFonts w:ascii="Times New Roman" w:hAnsi="Times New Roman" w:cs="Times New Roman"/>
          <w:i/>
          <w:color w:val="000000" w:themeColor="text1"/>
          <w:sz w:val="28"/>
          <w:szCs w:val="28"/>
        </w:rPr>
        <w:t>Tematiskās komitejas vadītājam ne retāk kā reizi gadā iesniegt Ministru kabinetā informāciju par komitejas paveikto mērķu sasniegšanā un turpmāk iecerēto darbību</w:t>
      </w:r>
      <w:r w:rsidR="00EB6C99" w:rsidRPr="00EB6C99">
        <w:rPr>
          <w:rFonts w:ascii="Times New Roman" w:hAnsi="Times New Roman" w:cs="Times New Roman"/>
          <w:color w:val="000000" w:themeColor="text1"/>
          <w:sz w:val="28"/>
          <w:szCs w:val="28"/>
        </w:rPr>
        <w:t>”.</w:t>
      </w:r>
    </w:p>
    <w:p w:rsidR="00845F3F" w:rsidRPr="00706C90" w:rsidRDefault="00845F3F" w:rsidP="00BA1441">
      <w:pPr>
        <w:spacing w:after="0" w:line="240" w:lineRule="auto"/>
        <w:ind w:firstLine="720"/>
        <w:jc w:val="both"/>
        <w:rPr>
          <w:rFonts w:ascii="Times New Roman" w:hAnsi="Times New Roman" w:cs="Times New Roman"/>
          <w:color w:val="C00000"/>
          <w:sz w:val="12"/>
          <w:szCs w:val="12"/>
        </w:rPr>
      </w:pPr>
    </w:p>
    <w:p w:rsidR="00EB6C99" w:rsidRPr="00EB6C99" w:rsidRDefault="00845F3F" w:rsidP="00EB6C99">
      <w:pPr>
        <w:spacing w:after="0" w:line="240" w:lineRule="auto"/>
        <w:ind w:firstLine="720"/>
        <w:jc w:val="both"/>
        <w:rPr>
          <w:rFonts w:ascii="Times New Roman" w:hAnsi="Times New Roman" w:cs="Times New Roman"/>
          <w:color w:val="000000" w:themeColor="text1"/>
          <w:sz w:val="28"/>
          <w:szCs w:val="28"/>
        </w:rPr>
      </w:pPr>
      <w:r w:rsidRPr="00EB6C99">
        <w:rPr>
          <w:rFonts w:ascii="Times New Roman" w:hAnsi="Times New Roman" w:cs="Times New Roman"/>
          <w:color w:val="000000" w:themeColor="text1"/>
          <w:sz w:val="28"/>
          <w:szCs w:val="28"/>
        </w:rPr>
        <w:t>Civilās aizsardzības un katastrofu pārvaldīšanas sistēmas tematisk</w:t>
      </w:r>
      <w:r w:rsidR="00EB6C99" w:rsidRPr="00EB6C99">
        <w:rPr>
          <w:rFonts w:ascii="Times New Roman" w:hAnsi="Times New Roman" w:cs="Times New Roman"/>
          <w:color w:val="000000" w:themeColor="text1"/>
          <w:sz w:val="28"/>
          <w:szCs w:val="28"/>
        </w:rPr>
        <w:t>ajai</w:t>
      </w:r>
      <w:r w:rsidRPr="00EB6C99">
        <w:rPr>
          <w:rFonts w:ascii="Times New Roman" w:hAnsi="Times New Roman" w:cs="Times New Roman"/>
          <w:color w:val="000000" w:themeColor="text1"/>
          <w:sz w:val="28"/>
          <w:szCs w:val="28"/>
        </w:rPr>
        <w:t xml:space="preserve"> komiteja</w:t>
      </w:r>
      <w:r w:rsidR="00933693" w:rsidRPr="00EB6C99">
        <w:rPr>
          <w:rFonts w:ascii="Times New Roman" w:hAnsi="Times New Roman" w:cs="Times New Roman"/>
          <w:color w:val="000000" w:themeColor="text1"/>
          <w:sz w:val="28"/>
          <w:szCs w:val="28"/>
        </w:rPr>
        <w:t>i</w:t>
      </w:r>
      <w:r w:rsidRPr="00EB6C99">
        <w:rPr>
          <w:rStyle w:val="FootnoteReference"/>
          <w:rFonts w:ascii="Times New Roman" w:hAnsi="Times New Roman" w:cs="Times New Roman"/>
          <w:color w:val="000000" w:themeColor="text1"/>
          <w:sz w:val="28"/>
          <w:szCs w:val="28"/>
        </w:rPr>
        <w:footnoteReference w:id="1"/>
      </w:r>
      <w:r w:rsidR="00665D6F" w:rsidRPr="00EB6C99">
        <w:rPr>
          <w:rFonts w:ascii="Times New Roman" w:hAnsi="Times New Roman" w:cs="Times New Roman"/>
          <w:color w:val="000000" w:themeColor="text1"/>
          <w:sz w:val="28"/>
          <w:szCs w:val="28"/>
        </w:rPr>
        <w:t xml:space="preserve"> (turpmāk – </w:t>
      </w:r>
      <w:bookmarkStart w:id="1" w:name="_Hlk140498852"/>
      <w:r w:rsidR="00665D6F" w:rsidRPr="00EB6C99">
        <w:rPr>
          <w:rFonts w:ascii="Times New Roman" w:hAnsi="Times New Roman" w:cs="Times New Roman"/>
          <w:color w:val="000000" w:themeColor="text1"/>
          <w:sz w:val="28"/>
          <w:szCs w:val="28"/>
        </w:rPr>
        <w:t>CAKPS tematiskā komiteja</w:t>
      </w:r>
      <w:bookmarkEnd w:id="1"/>
      <w:r w:rsidR="00665D6F" w:rsidRPr="00EB6C99">
        <w:rPr>
          <w:rFonts w:ascii="Times New Roman" w:hAnsi="Times New Roman" w:cs="Times New Roman"/>
          <w:color w:val="000000" w:themeColor="text1"/>
          <w:sz w:val="28"/>
          <w:szCs w:val="28"/>
        </w:rPr>
        <w:t>)</w:t>
      </w:r>
      <w:r w:rsidRPr="00EB6C99">
        <w:rPr>
          <w:rFonts w:ascii="Times New Roman" w:hAnsi="Times New Roman" w:cs="Times New Roman"/>
          <w:color w:val="000000" w:themeColor="text1"/>
          <w:sz w:val="28"/>
          <w:szCs w:val="28"/>
        </w:rPr>
        <w:t xml:space="preserve"> </w:t>
      </w:r>
      <w:r w:rsidR="00933693" w:rsidRPr="00EB6C99">
        <w:rPr>
          <w:rFonts w:ascii="Times New Roman" w:hAnsi="Times New Roman" w:cs="Times New Roman"/>
          <w:color w:val="000000" w:themeColor="text1"/>
          <w:sz w:val="28"/>
          <w:szCs w:val="28"/>
        </w:rPr>
        <w:t xml:space="preserve">noteikti uzdevumi </w:t>
      </w:r>
      <w:r w:rsidR="00EB6C99" w:rsidRPr="00EB6C99">
        <w:rPr>
          <w:rFonts w:ascii="Times New Roman" w:hAnsi="Times New Roman" w:cs="Times New Roman"/>
          <w:color w:val="000000" w:themeColor="text1"/>
          <w:sz w:val="28"/>
          <w:szCs w:val="28"/>
        </w:rPr>
        <w:t>nodrošināt civilās aizsardzības un katastrofu pārvaldīšanas sistēmas darbības gatavību uzdevumu izpildei visaptverošas valsts aizsardzības sistēmas ietvaros, nodrošināt Krīzes vadības centra izveides pārraudzību, izvērtēt valsts un pašvaldību institūciju gatavību efektīvai rīcībai apdraudējumu gadījumos un piedāvāt nepieciešamos uzlabojumus, lai stiprinātu institūciju rīcībspēju apdraudējumu pārvarēšanai, kā arī, ja nepieciešams, izvērtēt nesaskaņotos tiesību aktu projektus un attīstības plānošanas dokumentu projektus par komitejas kompetencē esošajiem jautājumiem un vienoties par atbalstāmu risinājumu pirms to iesniegšanas izskatīšanai Ministru kabineta sēdē.</w:t>
      </w:r>
    </w:p>
    <w:p w:rsidR="00C21BA1" w:rsidRPr="00B2283E" w:rsidRDefault="00933693" w:rsidP="00C21BA1">
      <w:pPr>
        <w:spacing w:after="0" w:line="240" w:lineRule="auto"/>
        <w:ind w:firstLine="720"/>
        <w:jc w:val="both"/>
        <w:rPr>
          <w:rFonts w:ascii="Times New Roman" w:hAnsi="Times New Roman" w:cs="Times New Roman"/>
          <w:color w:val="000000" w:themeColor="text1"/>
          <w:sz w:val="28"/>
          <w:szCs w:val="28"/>
        </w:rPr>
      </w:pPr>
      <w:r w:rsidRPr="00B2283E">
        <w:rPr>
          <w:rFonts w:ascii="Times New Roman" w:hAnsi="Times New Roman" w:cs="Times New Roman"/>
          <w:color w:val="000000" w:themeColor="text1"/>
          <w:sz w:val="28"/>
          <w:szCs w:val="28"/>
        </w:rPr>
        <w:t xml:space="preserve">CAKPS tematisko komiteju vada </w:t>
      </w:r>
      <w:proofErr w:type="spellStart"/>
      <w:r w:rsidRPr="00B2283E">
        <w:rPr>
          <w:rFonts w:ascii="Times New Roman" w:hAnsi="Times New Roman" w:cs="Times New Roman"/>
          <w:color w:val="000000" w:themeColor="text1"/>
          <w:sz w:val="28"/>
          <w:szCs w:val="28"/>
        </w:rPr>
        <w:t>iekšlietu</w:t>
      </w:r>
      <w:proofErr w:type="spellEnd"/>
      <w:r w:rsidRPr="00B2283E">
        <w:rPr>
          <w:rFonts w:ascii="Times New Roman" w:hAnsi="Times New Roman" w:cs="Times New Roman"/>
          <w:color w:val="000000" w:themeColor="text1"/>
          <w:sz w:val="28"/>
          <w:szCs w:val="28"/>
        </w:rPr>
        <w:t xml:space="preserve"> ministrs, tās sastāvā ietilpst</w:t>
      </w:r>
      <w:r w:rsidR="00C21BA1" w:rsidRPr="00B2283E">
        <w:rPr>
          <w:rFonts w:ascii="Times New Roman" w:hAnsi="Times New Roman" w:cs="Times New Roman"/>
          <w:color w:val="000000" w:themeColor="text1"/>
          <w:sz w:val="28"/>
          <w:szCs w:val="28"/>
        </w:rPr>
        <w:t xml:space="preserve"> aizsardzības ministrs, ekonomikas ministrs, finanšu ministrs, klimata un enerģētikas ministrs, kultūras ministr</w:t>
      </w:r>
      <w:r w:rsidR="00B2283E" w:rsidRPr="00B2283E">
        <w:rPr>
          <w:rFonts w:ascii="Times New Roman" w:hAnsi="Times New Roman" w:cs="Times New Roman"/>
          <w:color w:val="000000" w:themeColor="text1"/>
          <w:sz w:val="28"/>
          <w:szCs w:val="28"/>
        </w:rPr>
        <w:t>s</w:t>
      </w:r>
      <w:r w:rsidR="00C21BA1" w:rsidRPr="00B2283E">
        <w:rPr>
          <w:rFonts w:ascii="Times New Roman" w:hAnsi="Times New Roman" w:cs="Times New Roman"/>
          <w:color w:val="000000" w:themeColor="text1"/>
          <w:sz w:val="28"/>
          <w:szCs w:val="28"/>
        </w:rPr>
        <w:t>, satiksmes ministrs, veselības ministrs, viedās administrācijas un reģionālās attīstības ministr</w:t>
      </w:r>
      <w:r w:rsidR="00B2283E" w:rsidRPr="00B2283E">
        <w:rPr>
          <w:rFonts w:ascii="Times New Roman" w:hAnsi="Times New Roman" w:cs="Times New Roman"/>
          <w:color w:val="000000" w:themeColor="text1"/>
          <w:sz w:val="28"/>
          <w:szCs w:val="28"/>
        </w:rPr>
        <w:t>s</w:t>
      </w:r>
      <w:r w:rsidR="00C21BA1" w:rsidRPr="00B2283E">
        <w:rPr>
          <w:rFonts w:ascii="Times New Roman" w:hAnsi="Times New Roman" w:cs="Times New Roman"/>
          <w:color w:val="000000" w:themeColor="text1"/>
          <w:sz w:val="28"/>
          <w:szCs w:val="28"/>
        </w:rPr>
        <w:t xml:space="preserve">, zemkopības ministrs. </w:t>
      </w:r>
    </w:p>
    <w:p w:rsidR="00916043" w:rsidRPr="00916043" w:rsidRDefault="00C21BA1" w:rsidP="008479A3">
      <w:pPr>
        <w:spacing w:after="0" w:line="240" w:lineRule="auto"/>
        <w:ind w:firstLine="720"/>
        <w:jc w:val="both"/>
        <w:rPr>
          <w:rFonts w:ascii="Times New Roman" w:hAnsi="Times New Roman" w:cs="Times New Roman"/>
          <w:color w:val="000000" w:themeColor="text1"/>
          <w:sz w:val="28"/>
          <w:szCs w:val="28"/>
        </w:rPr>
      </w:pPr>
      <w:r w:rsidRPr="00916043">
        <w:rPr>
          <w:rFonts w:ascii="Times New Roman" w:hAnsi="Times New Roman" w:cs="Times New Roman"/>
          <w:color w:val="000000" w:themeColor="text1"/>
          <w:sz w:val="28"/>
          <w:szCs w:val="28"/>
        </w:rPr>
        <w:t>CAKPS tematiskās komitejas darbības ietvaros 2024.gada</w:t>
      </w:r>
      <w:r w:rsidR="0058670A" w:rsidRPr="00916043">
        <w:rPr>
          <w:rFonts w:ascii="Times New Roman" w:hAnsi="Times New Roman" w:cs="Times New Roman"/>
          <w:color w:val="000000" w:themeColor="text1"/>
          <w:sz w:val="28"/>
          <w:szCs w:val="28"/>
        </w:rPr>
        <w:t xml:space="preserve"> 27.augustā</w:t>
      </w:r>
      <w:r w:rsidRPr="00916043">
        <w:rPr>
          <w:rFonts w:ascii="Times New Roman" w:hAnsi="Times New Roman" w:cs="Times New Roman"/>
          <w:color w:val="000000" w:themeColor="text1"/>
          <w:sz w:val="28"/>
          <w:szCs w:val="28"/>
        </w:rPr>
        <w:t xml:space="preserve"> </w:t>
      </w:r>
      <w:r w:rsidR="00916043" w:rsidRPr="00916043">
        <w:rPr>
          <w:rFonts w:ascii="Times New Roman" w:hAnsi="Times New Roman" w:cs="Times New Roman"/>
          <w:color w:val="000000" w:themeColor="text1"/>
          <w:sz w:val="28"/>
          <w:szCs w:val="28"/>
        </w:rPr>
        <w:t xml:space="preserve">notika CAKPS tematiskās komitejas </w:t>
      </w:r>
      <w:r w:rsidRPr="00916043">
        <w:rPr>
          <w:rFonts w:ascii="Times New Roman" w:hAnsi="Times New Roman" w:cs="Times New Roman"/>
          <w:color w:val="000000" w:themeColor="text1"/>
          <w:sz w:val="28"/>
          <w:szCs w:val="28"/>
        </w:rPr>
        <w:t>sēde</w:t>
      </w:r>
      <w:r w:rsidR="00A35459" w:rsidRPr="00916043">
        <w:rPr>
          <w:rStyle w:val="FootnoteReference"/>
          <w:rFonts w:ascii="Times New Roman" w:hAnsi="Times New Roman" w:cs="Times New Roman"/>
          <w:color w:val="000000" w:themeColor="text1"/>
          <w:sz w:val="28"/>
          <w:szCs w:val="28"/>
        </w:rPr>
        <w:footnoteReference w:id="2"/>
      </w:r>
      <w:r w:rsidR="00665D6F" w:rsidRPr="00916043">
        <w:rPr>
          <w:rFonts w:ascii="Times New Roman" w:hAnsi="Times New Roman" w:cs="Times New Roman"/>
          <w:color w:val="000000" w:themeColor="text1"/>
          <w:sz w:val="28"/>
          <w:szCs w:val="28"/>
        </w:rPr>
        <w:t>, kur</w:t>
      </w:r>
      <w:r w:rsidR="00916043" w:rsidRPr="00916043">
        <w:rPr>
          <w:rFonts w:ascii="Times New Roman" w:hAnsi="Times New Roman" w:cs="Times New Roman"/>
          <w:color w:val="000000" w:themeColor="text1"/>
          <w:sz w:val="28"/>
          <w:szCs w:val="28"/>
        </w:rPr>
        <w:t xml:space="preserve">ā tika skatīti divi jautājumi – par konceptuālā ziņojuma projektu </w:t>
      </w:r>
      <w:r w:rsidR="00B2283E">
        <w:rPr>
          <w:rFonts w:ascii="Times New Roman" w:hAnsi="Times New Roman" w:cs="Times New Roman"/>
          <w:color w:val="000000" w:themeColor="text1"/>
          <w:sz w:val="28"/>
          <w:szCs w:val="28"/>
        </w:rPr>
        <w:t>”</w:t>
      </w:r>
      <w:r w:rsidR="00916043" w:rsidRPr="00916043">
        <w:rPr>
          <w:rFonts w:ascii="Times New Roman" w:hAnsi="Times New Roman" w:cs="Times New Roman"/>
          <w:color w:val="000000" w:themeColor="text1"/>
          <w:sz w:val="28"/>
          <w:szCs w:val="28"/>
        </w:rPr>
        <w:t>Par valsts materiālo rezervju pārvaldības pilnveidi</w:t>
      </w:r>
      <w:r w:rsidR="00B2283E">
        <w:rPr>
          <w:rFonts w:ascii="Times New Roman" w:hAnsi="Times New Roman" w:cs="Times New Roman"/>
          <w:color w:val="000000" w:themeColor="text1"/>
          <w:sz w:val="28"/>
          <w:szCs w:val="28"/>
        </w:rPr>
        <w:t>”</w:t>
      </w:r>
      <w:r w:rsidR="00916043" w:rsidRPr="00916043">
        <w:rPr>
          <w:rFonts w:ascii="Times New Roman" w:hAnsi="Times New Roman" w:cs="Times New Roman"/>
          <w:color w:val="000000" w:themeColor="text1"/>
          <w:sz w:val="28"/>
          <w:szCs w:val="28"/>
        </w:rPr>
        <w:t xml:space="preserve"> (24-TA-1207)</w:t>
      </w:r>
      <w:r w:rsidR="00916043">
        <w:rPr>
          <w:rFonts w:ascii="Times New Roman" w:hAnsi="Times New Roman" w:cs="Times New Roman"/>
          <w:color w:val="000000" w:themeColor="text1"/>
          <w:sz w:val="28"/>
          <w:szCs w:val="28"/>
        </w:rPr>
        <w:t xml:space="preserve"> un par </w:t>
      </w:r>
      <w:r w:rsidR="00916043" w:rsidRPr="00916043">
        <w:rPr>
          <w:rFonts w:ascii="Times New Roman" w:hAnsi="Times New Roman" w:cs="Times New Roman"/>
          <w:color w:val="000000" w:themeColor="text1"/>
          <w:sz w:val="28"/>
          <w:szCs w:val="28"/>
        </w:rPr>
        <w:t>civilās aizsardzības patvertņu izveidi</w:t>
      </w:r>
      <w:r w:rsidR="00916043">
        <w:rPr>
          <w:rFonts w:ascii="Times New Roman" w:hAnsi="Times New Roman" w:cs="Times New Roman"/>
          <w:color w:val="000000" w:themeColor="text1"/>
          <w:sz w:val="28"/>
          <w:szCs w:val="28"/>
        </w:rPr>
        <w:t>.</w:t>
      </w:r>
      <w:r w:rsidR="008479A3">
        <w:rPr>
          <w:rFonts w:ascii="Times New Roman" w:hAnsi="Times New Roman" w:cs="Times New Roman"/>
          <w:color w:val="000000" w:themeColor="text1"/>
          <w:sz w:val="28"/>
          <w:szCs w:val="28"/>
        </w:rPr>
        <w:t xml:space="preserve"> </w:t>
      </w:r>
      <w:r w:rsidR="00B2283E">
        <w:rPr>
          <w:rFonts w:ascii="Times New Roman" w:hAnsi="Times New Roman" w:cs="Times New Roman"/>
          <w:color w:val="000000" w:themeColor="text1"/>
          <w:sz w:val="28"/>
          <w:szCs w:val="28"/>
        </w:rPr>
        <w:t>Saistībā ar izskatāmajiem jautājumiem tika demonstrētas prezentācijas ”</w:t>
      </w:r>
      <w:r w:rsidR="00B2283E" w:rsidRPr="00B2283E">
        <w:rPr>
          <w:rFonts w:ascii="Times New Roman" w:hAnsi="Times New Roman" w:cs="Times New Roman"/>
          <w:color w:val="000000" w:themeColor="text1"/>
          <w:sz w:val="28"/>
          <w:szCs w:val="28"/>
        </w:rPr>
        <w:t>VMR pārvaldības pilnveide</w:t>
      </w:r>
      <w:r w:rsidR="00B2283E">
        <w:rPr>
          <w:rFonts w:ascii="Times New Roman" w:hAnsi="Times New Roman" w:cs="Times New Roman"/>
          <w:color w:val="000000" w:themeColor="text1"/>
          <w:sz w:val="28"/>
          <w:szCs w:val="28"/>
        </w:rPr>
        <w:t>”, ”</w:t>
      </w:r>
      <w:r w:rsidR="00B2283E" w:rsidRPr="00B2283E">
        <w:rPr>
          <w:rFonts w:ascii="Times New Roman" w:hAnsi="Times New Roman" w:cs="Times New Roman"/>
          <w:color w:val="000000" w:themeColor="text1"/>
          <w:sz w:val="28"/>
          <w:szCs w:val="28"/>
        </w:rPr>
        <w:t>Iespējamie risinājumi motivējošiem finanšu mehānismiem patvertnes vai vietas, kur var patverties, atjaunošanai vai izveidošanai</w:t>
      </w:r>
      <w:r w:rsidR="00B2283E">
        <w:rPr>
          <w:rFonts w:ascii="Times New Roman" w:hAnsi="Times New Roman" w:cs="Times New Roman"/>
          <w:color w:val="000000" w:themeColor="text1"/>
          <w:sz w:val="28"/>
          <w:szCs w:val="28"/>
        </w:rPr>
        <w:t>”</w:t>
      </w:r>
      <w:r w:rsidR="00B2283E" w:rsidRPr="00B2283E">
        <w:rPr>
          <w:rFonts w:ascii="Times New Roman" w:hAnsi="Times New Roman" w:cs="Times New Roman"/>
          <w:color w:val="000000" w:themeColor="text1"/>
          <w:sz w:val="28"/>
          <w:szCs w:val="28"/>
        </w:rPr>
        <w:t xml:space="preserve"> un </w:t>
      </w:r>
      <w:r w:rsidR="00B2283E">
        <w:rPr>
          <w:rFonts w:ascii="Times New Roman" w:hAnsi="Times New Roman" w:cs="Times New Roman"/>
          <w:color w:val="000000" w:themeColor="text1"/>
          <w:sz w:val="28"/>
          <w:szCs w:val="28"/>
        </w:rPr>
        <w:t>”</w:t>
      </w:r>
      <w:r w:rsidR="00B2283E" w:rsidRPr="00B2283E">
        <w:rPr>
          <w:rFonts w:ascii="Times New Roman" w:hAnsi="Times New Roman" w:cs="Times New Roman"/>
          <w:color w:val="000000" w:themeColor="text1"/>
          <w:sz w:val="28"/>
          <w:szCs w:val="28"/>
        </w:rPr>
        <w:t>Grozījumi Civilās aizsardzības un katastrofas pārvaldīšanas likumā par patvertnēm</w:t>
      </w:r>
      <w:r w:rsidR="00B2283E">
        <w:rPr>
          <w:rFonts w:ascii="Times New Roman" w:hAnsi="Times New Roman" w:cs="Times New Roman"/>
          <w:color w:val="000000" w:themeColor="text1"/>
          <w:sz w:val="28"/>
          <w:szCs w:val="28"/>
        </w:rPr>
        <w:t>”</w:t>
      </w:r>
      <w:r w:rsidR="00B2283E" w:rsidRPr="00B2283E">
        <w:rPr>
          <w:rFonts w:ascii="Times New Roman" w:hAnsi="Times New Roman" w:cs="Times New Roman"/>
          <w:color w:val="000000" w:themeColor="text1"/>
          <w:sz w:val="28"/>
          <w:szCs w:val="28"/>
        </w:rPr>
        <w:t>.</w:t>
      </w:r>
    </w:p>
    <w:p w:rsidR="003845F6" w:rsidRPr="003845F6" w:rsidRDefault="00BC3F30" w:rsidP="00281B80">
      <w:pPr>
        <w:spacing w:after="0" w:line="240" w:lineRule="auto"/>
        <w:ind w:firstLine="709"/>
        <w:jc w:val="both"/>
        <w:rPr>
          <w:rFonts w:ascii="Times New Roman" w:hAnsi="Times New Roman" w:cs="Times New Roman"/>
          <w:color w:val="000000" w:themeColor="text1"/>
          <w:sz w:val="28"/>
          <w:szCs w:val="28"/>
        </w:rPr>
      </w:pPr>
      <w:r w:rsidRPr="003845F6">
        <w:rPr>
          <w:rFonts w:ascii="Times New Roman" w:hAnsi="Times New Roman" w:cs="Times New Roman"/>
          <w:color w:val="000000" w:themeColor="text1"/>
          <w:sz w:val="28"/>
          <w:szCs w:val="28"/>
        </w:rPr>
        <w:t xml:space="preserve">CAKPS tematiskā komiteja atbalstīja </w:t>
      </w:r>
      <w:bookmarkStart w:id="2" w:name="_Hlk200971365"/>
      <w:r w:rsidR="003845F6" w:rsidRPr="003845F6">
        <w:rPr>
          <w:rFonts w:ascii="Times New Roman" w:hAnsi="Times New Roman" w:cs="Times New Roman"/>
          <w:color w:val="000000" w:themeColor="text1"/>
          <w:sz w:val="28"/>
          <w:szCs w:val="28"/>
        </w:rPr>
        <w:t xml:space="preserve">konceptuālā ziņojuma projekta </w:t>
      </w:r>
      <w:r w:rsidR="003845F6">
        <w:rPr>
          <w:rFonts w:ascii="Times New Roman" w:hAnsi="Times New Roman" w:cs="Times New Roman"/>
          <w:color w:val="000000" w:themeColor="text1"/>
          <w:sz w:val="28"/>
          <w:szCs w:val="28"/>
        </w:rPr>
        <w:t>”</w:t>
      </w:r>
      <w:r w:rsidR="003845F6" w:rsidRPr="003845F6">
        <w:rPr>
          <w:rFonts w:ascii="Times New Roman" w:hAnsi="Times New Roman" w:cs="Times New Roman"/>
          <w:color w:val="000000" w:themeColor="text1"/>
          <w:sz w:val="28"/>
          <w:szCs w:val="28"/>
        </w:rPr>
        <w:t>Par valsts materiālo rezervju pārvaldības pilnveidi</w:t>
      </w:r>
      <w:r w:rsidR="003845F6">
        <w:rPr>
          <w:rFonts w:ascii="Times New Roman" w:hAnsi="Times New Roman" w:cs="Times New Roman"/>
          <w:color w:val="000000" w:themeColor="text1"/>
          <w:sz w:val="28"/>
          <w:szCs w:val="28"/>
        </w:rPr>
        <w:t>”</w:t>
      </w:r>
      <w:bookmarkEnd w:id="2"/>
      <w:r w:rsidR="003845F6" w:rsidRPr="003845F6">
        <w:rPr>
          <w:rFonts w:ascii="Times New Roman" w:hAnsi="Times New Roman" w:cs="Times New Roman"/>
          <w:color w:val="000000" w:themeColor="text1"/>
          <w:sz w:val="28"/>
          <w:szCs w:val="28"/>
        </w:rPr>
        <w:t xml:space="preserve"> tālāku virzību izskatīšanai Ministru kabineta sēdē</w:t>
      </w:r>
      <w:r w:rsidR="003845F6">
        <w:rPr>
          <w:rFonts w:ascii="Times New Roman" w:hAnsi="Times New Roman" w:cs="Times New Roman"/>
          <w:color w:val="000000" w:themeColor="text1"/>
          <w:sz w:val="28"/>
          <w:szCs w:val="28"/>
        </w:rPr>
        <w:t xml:space="preserve">, kā arī atbalstīja </w:t>
      </w:r>
      <w:r w:rsidR="00B2283E" w:rsidRPr="003845F6">
        <w:rPr>
          <w:rFonts w:ascii="Times New Roman" w:hAnsi="Times New Roman" w:cs="Times New Roman"/>
          <w:color w:val="000000" w:themeColor="text1"/>
          <w:sz w:val="28"/>
          <w:szCs w:val="28"/>
        </w:rPr>
        <w:t xml:space="preserve">konceptuālā ziņojuma projektā ”Par valsts materiālo rezervju pārvaldības pilnveidi” piedāvāto risinājuma 3. variantu par centralizētu valsts materiālo rezervju sistēmas izveidošanu. </w:t>
      </w:r>
      <w:r w:rsidR="003845F6" w:rsidRPr="003845F6">
        <w:rPr>
          <w:rFonts w:ascii="Times New Roman" w:hAnsi="Times New Roman" w:cs="Times New Roman"/>
          <w:color w:val="000000" w:themeColor="text1"/>
          <w:sz w:val="28"/>
          <w:szCs w:val="28"/>
        </w:rPr>
        <w:t xml:space="preserve">Risinājums paredz, ka valsts materiālo rezervju </w:t>
      </w:r>
      <w:r w:rsidR="00B2283E" w:rsidRPr="003845F6">
        <w:rPr>
          <w:rFonts w:ascii="Times New Roman" w:hAnsi="Times New Roman" w:cs="Times New Roman"/>
          <w:color w:val="000000" w:themeColor="text1"/>
          <w:sz w:val="28"/>
          <w:szCs w:val="28"/>
        </w:rPr>
        <w:t>un mobilizācijas resursu pārvaldības sistēmas tiek apvienotas, nododot attiecīgo resursu pārvaldību vienai atbildīgajai institūcijai – E</w:t>
      </w:r>
      <w:r w:rsidR="003845F6" w:rsidRPr="003845F6">
        <w:rPr>
          <w:rFonts w:ascii="Times New Roman" w:hAnsi="Times New Roman" w:cs="Times New Roman"/>
          <w:color w:val="000000" w:themeColor="text1"/>
          <w:sz w:val="28"/>
          <w:szCs w:val="28"/>
        </w:rPr>
        <w:t>konomikas ministrijas</w:t>
      </w:r>
      <w:r w:rsidR="00B2283E" w:rsidRPr="003845F6">
        <w:rPr>
          <w:rFonts w:ascii="Times New Roman" w:hAnsi="Times New Roman" w:cs="Times New Roman"/>
          <w:color w:val="000000" w:themeColor="text1"/>
          <w:sz w:val="28"/>
          <w:szCs w:val="28"/>
        </w:rPr>
        <w:t xml:space="preserve"> pārraudzībā esošai SIA </w:t>
      </w:r>
      <w:r w:rsidR="003845F6" w:rsidRPr="003845F6">
        <w:rPr>
          <w:rFonts w:ascii="Times New Roman" w:hAnsi="Times New Roman" w:cs="Times New Roman"/>
          <w:color w:val="000000" w:themeColor="text1"/>
          <w:sz w:val="28"/>
          <w:szCs w:val="28"/>
        </w:rPr>
        <w:t>”</w:t>
      </w:r>
      <w:r w:rsidR="00B2283E" w:rsidRPr="003845F6">
        <w:rPr>
          <w:rFonts w:ascii="Times New Roman" w:hAnsi="Times New Roman" w:cs="Times New Roman"/>
          <w:color w:val="000000" w:themeColor="text1"/>
          <w:sz w:val="28"/>
          <w:szCs w:val="28"/>
        </w:rPr>
        <w:t xml:space="preserve">Publisko aktīvu pārvaldītājs </w:t>
      </w:r>
      <w:proofErr w:type="spellStart"/>
      <w:r w:rsidR="00B2283E" w:rsidRPr="003845F6">
        <w:rPr>
          <w:rFonts w:ascii="Times New Roman" w:hAnsi="Times New Roman" w:cs="Times New Roman"/>
          <w:color w:val="000000" w:themeColor="text1"/>
          <w:sz w:val="28"/>
          <w:szCs w:val="28"/>
        </w:rPr>
        <w:t>Possessor</w:t>
      </w:r>
      <w:proofErr w:type="spellEnd"/>
      <w:r w:rsidR="00B2283E" w:rsidRPr="003845F6">
        <w:rPr>
          <w:rFonts w:ascii="Times New Roman" w:hAnsi="Times New Roman" w:cs="Times New Roman"/>
          <w:color w:val="000000" w:themeColor="text1"/>
          <w:sz w:val="28"/>
          <w:szCs w:val="28"/>
        </w:rPr>
        <w:t>”</w:t>
      </w:r>
      <w:r w:rsidR="007B6CAD">
        <w:rPr>
          <w:rFonts w:ascii="Times New Roman" w:hAnsi="Times New Roman" w:cs="Times New Roman"/>
          <w:color w:val="000000" w:themeColor="text1"/>
          <w:sz w:val="28"/>
          <w:szCs w:val="28"/>
        </w:rPr>
        <w:t xml:space="preserve">, kam </w:t>
      </w:r>
      <w:r w:rsidR="00B2283E" w:rsidRPr="003845F6">
        <w:rPr>
          <w:rFonts w:ascii="Times New Roman" w:hAnsi="Times New Roman" w:cs="Times New Roman"/>
          <w:color w:val="000000" w:themeColor="text1"/>
          <w:sz w:val="28"/>
          <w:szCs w:val="28"/>
        </w:rPr>
        <w:t xml:space="preserve">jau šobrīd ir noteikta loma valsts līmeņa rezervju – naftas </w:t>
      </w:r>
      <w:r w:rsidR="00B2283E" w:rsidRPr="003845F6">
        <w:rPr>
          <w:rFonts w:ascii="Times New Roman" w:hAnsi="Times New Roman" w:cs="Times New Roman"/>
          <w:color w:val="000000" w:themeColor="text1"/>
          <w:sz w:val="28"/>
          <w:szCs w:val="28"/>
        </w:rPr>
        <w:lastRenderedPageBreak/>
        <w:t xml:space="preserve">produktu un </w:t>
      </w:r>
      <w:r w:rsidR="003845F6" w:rsidRPr="003845F6">
        <w:rPr>
          <w:rFonts w:ascii="Times New Roman" w:hAnsi="Times New Roman" w:cs="Times New Roman"/>
          <w:color w:val="000000" w:themeColor="text1"/>
          <w:sz w:val="28"/>
          <w:szCs w:val="28"/>
        </w:rPr>
        <w:t>pirmās nepieciešamības preču</w:t>
      </w:r>
      <w:r w:rsidR="00B2283E" w:rsidRPr="003845F6">
        <w:rPr>
          <w:rFonts w:ascii="Times New Roman" w:hAnsi="Times New Roman" w:cs="Times New Roman"/>
          <w:color w:val="000000" w:themeColor="text1"/>
          <w:sz w:val="28"/>
          <w:szCs w:val="28"/>
        </w:rPr>
        <w:t xml:space="preserve"> – pārvaldībā</w:t>
      </w:r>
      <w:r w:rsidR="003845F6" w:rsidRPr="003845F6">
        <w:rPr>
          <w:rFonts w:ascii="Times New Roman" w:hAnsi="Times New Roman" w:cs="Times New Roman"/>
          <w:color w:val="000000" w:themeColor="text1"/>
          <w:sz w:val="28"/>
          <w:szCs w:val="28"/>
        </w:rPr>
        <w:t>.</w:t>
      </w:r>
      <w:r w:rsidR="00281B80">
        <w:rPr>
          <w:rFonts w:ascii="Times New Roman" w:hAnsi="Times New Roman" w:cs="Times New Roman"/>
          <w:color w:val="000000" w:themeColor="text1"/>
          <w:sz w:val="28"/>
          <w:szCs w:val="28"/>
        </w:rPr>
        <w:t xml:space="preserve"> </w:t>
      </w:r>
      <w:r w:rsidR="003845F6" w:rsidRPr="003845F6">
        <w:rPr>
          <w:rFonts w:ascii="Times New Roman" w:hAnsi="Times New Roman" w:cs="Times New Roman"/>
          <w:color w:val="000000" w:themeColor="text1"/>
          <w:sz w:val="28"/>
          <w:szCs w:val="28"/>
        </w:rPr>
        <w:t>Paredzēts, ka t</w:t>
      </w:r>
      <w:r w:rsidR="00B2283E" w:rsidRPr="003845F6">
        <w:rPr>
          <w:rFonts w:ascii="Times New Roman" w:hAnsi="Times New Roman" w:cs="Times New Roman"/>
          <w:color w:val="000000" w:themeColor="text1"/>
          <w:sz w:val="28"/>
          <w:szCs w:val="28"/>
        </w:rPr>
        <w:t xml:space="preserve">iek mainīts </w:t>
      </w:r>
      <w:r w:rsidR="003845F6" w:rsidRPr="003845F6">
        <w:rPr>
          <w:rFonts w:ascii="Times New Roman" w:hAnsi="Times New Roman" w:cs="Times New Roman"/>
          <w:color w:val="000000" w:themeColor="text1"/>
          <w:sz w:val="28"/>
          <w:szCs w:val="28"/>
        </w:rPr>
        <w:t>valsts materiālo rezervju</w:t>
      </w:r>
      <w:r w:rsidR="00B2283E" w:rsidRPr="003845F6">
        <w:rPr>
          <w:rFonts w:ascii="Times New Roman" w:hAnsi="Times New Roman" w:cs="Times New Roman"/>
          <w:color w:val="000000" w:themeColor="text1"/>
          <w:sz w:val="28"/>
          <w:szCs w:val="28"/>
        </w:rPr>
        <w:t xml:space="preserve"> ietvars – valstī ti</w:t>
      </w:r>
      <w:r w:rsidR="003845F6" w:rsidRPr="003845F6">
        <w:rPr>
          <w:rFonts w:ascii="Times New Roman" w:hAnsi="Times New Roman" w:cs="Times New Roman"/>
          <w:color w:val="000000" w:themeColor="text1"/>
          <w:sz w:val="28"/>
          <w:szCs w:val="28"/>
        </w:rPr>
        <w:t>ktu</w:t>
      </w:r>
      <w:r w:rsidR="00B2283E" w:rsidRPr="003845F6">
        <w:rPr>
          <w:rFonts w:ascii="Times New Roman" w:hAnsi="Times New Roman" w:cs="Times New Roman"/>
          <w:color w:val="000000" w:themeColor="text1"/>
          <w:sz w:val="28"/>
          <w:szCs w:val="28"/>
        </w:rPr>
        <w:t xml:space="preserve"> veidoti </w:t>
      </w:r>
      <w:r w:rsidR="003845F6" w:rsidRPr="003845F6">
        <w:rPr>
          <w:rFonts w:ascii="Times New Roman" w:hAnsi="Times New Roman" w:cs="Times New Roman"/>
          <w:color w:val="000000" w:themeColor="text1"/>
          <w:sz w:val="28"/>
          <w:szCs w:val="28"/>
        </w:rPr>
        <w:t>materiālo resursu</w:t>
      </w:r>
      <w:r w:rsidR="00B2283E" w:rsidRPr="003845F6">
        <w:rPr>
          <w:rFonts w:ascii="Times New Roman" w:hAnsi="Times New Roman" w:cs="Times New Roman"/>
          <w:color w:val="000000" w:themeColor="text1"/>
          <w:sz w:val="28"/>
          <w:szCs w:val="28"/>
        </w:rPr>
        <w:t xml:space="preserve"> krājumi, kas nepieciešami, lai stiprinātu sabiedrības un tautsaimniecības noturību pret krīzēm un valsts apdraudējum</w:t>
      </w:r>
      <w:r w:rsidR="003845F6" w:rsidRPr="003845F6">
        <w:rPr>
          <w:rFonts w:ascii="Times New Roman" w:hAnsi="Times New Roman" w:cs="Times New Roman"/>
          <w:color w:val="000000" w:themeColor="text1"/>
          <w:sz w:val="28"/>
          <w:szCs w:val="28"/>
        </w:rPr>
        <w:t>iem</w:t>
      </w:r>
      <w:r w:rsidR="00B2283E" w:rsidRPr="003845F6">
        <w:rPr>
          <w:rFonts w:ascii="Times New Roman" w:hAnsi="Times New Roman" w:cs="Times New Roman"/>
          <w:color w:val="000000" w:themeColor="text1"/>
          <w:sz w:val="28"/>
          <w:szCs w:val="28"/>
        </w:rPr>
        <w:t xml:space="preserve">. </w:t>
      </w:r>
      <w:r w:rsidR="003845F6" w:rsidRPr="003845F6">
        <w:rPr>
          <w:rFonts w:ascii="Times New Roman" w:hAnsi="Times New Roman" w:cs="Times New Roman"/>
          <w:color w:val="000000" w:themeColor="text1"/>
          <w:sz w:val="28"/>
          <w:szCs w:val="28"/>
        </w:rPr>
        <w:t>Nozaru ministriju atbildība par to kompetences jomām tiek saglabāta.</w:t>
      </w:r>
    </w:p>
    <w:p w:rsidR="003845F6" w:rsidRPr="003845F6" w:rsidRDefault="003845F6" w:rsidP="00B2283E">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K</w:t>
      </w:r>
      <w:r w:rsidRPr="003845F6">
        <w:rPr>
          <w:rFonts w:ascii="Times New Roman" w:hAnsi="Times New Roman" w:cs="Times New Roman"/>
          <w:color w:val="000000" w:themeColor="text1"/>
          <w:sz w:val="28"/>
          <w:szCs w:val="28"/>
        </w:rPr>
        <w:t>onceptuālā ziņojuma projekt</w:t>
      </w:r>
      <w:r>
        <w:rPr>
          <w:rFonts w:ascii="Times New Roman" w:hAnsi="Times New Roman" w:cs="Times New Roman"/>
          <w:color w:val="000000" w:themeColor="text1"/>
          <w:sz w:val="28"/>
          <w:szCs w:val="28"/>
        </w:rPr>
        <w:t>s</w:t>
      </w:r>
      <w:r w:rsidRPr="003845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845F6">
        <w:rPr>
          <w:rFonts w:ascii="Times New Roman" w:hAnsi="Times New Roman" w:cs="Times New Roman"/>
          <w:color w:val="000000" w:themeColor="text1"/>
          <w:sz w:val="28"/>
          <w:szCs w:val="28"/>
        </w:rPr>
        <w:t>Par valsts materiālo rezervju pārvaldības pilnveidi</w:t>
      </w:r>
      <w:r>
        <w:rPr>
          <w:rFonts w:ascii="Times New Roman" w:hAnsi="Times New Roman" w:cs="Times New Roman"/>
          <w:color w:val="000000" w:themeColor="text1"/>
          <w:sz w:val="28"/>
          <w:szCs w:val="28"/>
        </w:rPr>
        <w:t xml:space="preserve">” </w:t>
      </w:r>
      <w:r w:rsidRPr="003845F6">
        <w:rPr>
          <w:rFonts w:ascii="Times New Roman" w:hAnsi="Times New Roman" w:cs="Times New Roman"/>
          <w:color w:val="000000" w:themeColor="text1"/>
          <w:sz w:val="28"/>
          <w:szCs w:val="28"/>
        </w:rPr>
        <w:t>2025.</w:t>
      </w:r>
      <w:r>
        <w:rPr>
          <w:rFonts w:ascii="Times New Roman" w:hAnsi="Times New Roman" w:cs="Times New Roman"/>
          <w:color w:val="000000" w:themeColor="text1"/>
          <w:sz w:val="28"/>
          <w:szCs w:val="28"/>
        </w:rPr>
        <w:t>gada 22.aprīlī</w:t>
      </w:r>
      <w:r w:rsidRPr="003845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TAP portālā </w:t>
      </w:r>
      <w:r w:rsidRPr="003845F6">
        <w:rPr>
          <w:rFonts w:ascii="Times New Roman" w:hAnsi="Times New Roman" w:cs="Times New Roman"/>
          <w:color w:val="000000" w:themeColor="text1"/>
          <w:sz w:val="28"/>
          <w:szCs w:val="28"/>
        </w:rPr>
        <w:t>iesniegts V</w:t>
      </w:r>
      <w:r>
        <w:rPr>
          <w:rFonts w:ascii="Times New Roman" w:hAnsi="Times New Roman" w:cs="Times New Roman"/>
          <w:color w:val="000000" w:themeColor="text1"/>
          <w:sz w:val="28"/>
          <w:szCs w:val="28"/>
        </w:rPr>
        <w:t>alsts kancelejā.</w:t>
      </w:r>
    </w:p>
    <w:p w:rsidR="000163F3" w:rsidRPr="0036086A" w:rsidRDefault="000163F3" w:rsidP="0036086A">
      <w:pPr>
        <w:spacing w:after="0" w:line="240" w:lineRule="auto"/>
        <w:ind w:firstLine="709"/>
        <w:jc w:val="both"/>
        <w:rPr>
          <w:rFonts w:ascii="Times New Roman" w:hAnsi="Times New Roman" w:cs="Times New Roman"/>
          <w:color w:val="000000" w:themeColor="text1"/>
          <w:sz w:val="28"/>
          <w:szCs w:val="28"/>
        </w:rPr>
      </w:pPr>
      <w:r w:rsidRPr="0036086A">
        <w:rPr>
          <w:rFonts w:ascii="Times New Roman" w:hAnsi="Times New Roman" w:cs="Times New Roman"/>
          <w:color w:val="000000" w:themeColor="text1"/>
          <w:sz w:val="28"/>
          <w:szCs w:val="28"/>
        </w:rPr>
        <w:t>CAKPS tematiskā komiteja</w:t>
      </w:r>
      <w:r w:rsidR="0036086A">
        <w:rPr>
          <w:rFonts w:ascii="Times New Roman" w:hAnsi="Times New Roman" w:cs="Times New Roman"/>
          <w:color w:val="000000" w:themeColor="text1"/>
          <w:sz w:val="28"/>
          <w:szCs w:val="28"/>
        </w:rPr>
        <w:t xml:space="preserve"> </w:t>
      </w:r>
      <w:r w:rsidRPr="0036086A">
        <w:rPr>
          <w:rFonts w:ascii="Times New Roman" w:hAnsi="Times New Roman" w:cs="Times New Roman"/>
          <w:color w:val="000000" w:themeColor="text1"/>
          <w:sz w:val="28"/>
          <w:szCs w:val="28"/>
        </w:rPr>
        <w:t xml:space="preserve">konceptuāli atbalstīja likumprojekta </w:t>
      </w:r>
      <w:r w:rsidR="0036086A" w:rsidRPr="0036086A">
        <w:rPr>
          <w:rFonts w:ascii="Times New Roman" w:hAnsi="Times New Roman" w:cs="Times New Roman"/>
          <w:color w:val="000000" w:themeColor="text1"/>
          <w:sz w:val="28"/>
          <w:szCs w:val="28"/>
        </w:rPr>
        <w:t>”</w:t>
      </w:r>
      <w:r w:rsidRPr="0036086A">
        <w:rPr>
          <w:rFonts w:ascii="Times New Roman" w:hAnsi="Times New Roman" w:cs="Times New Roman"/>
          <w:color w:val="000000" w:themeColor="text1"/>
          <w:sz w:val="28"/>
          <w:szCs w:val="28"/>
        </w:rPr>
        <w:t>Grozījumi Civilās aizsardzības un katastrofas pārvaldīšanas likumā</w:t>
      </w:r>
      <w:r w:rsidR="0036086A" w:rsidRPr="0036086A">
        <w:rPr>
          <w:rFonts w:ascii="Times New Roman" w:hAnsi="Times New Roman" w:cs="Times New Roman"/>
          <w:color w:val="000000" w:themeColor="text1"/>
          <w:sz w:val="28"/>
          <w:szCs w:val="28"/>
        </w:rPr>
        <w:t>”</w:t>
      </w:r>
      <w:r w:rsidRPr="0036086A">
        <w:rPr>
          <w:rFonts w:ascii="Times New Roman" w:hAnsi="Times New Roman" w:cs="Times New Roman"/>
          <w:color w:val="000000" w:themeColor="text1"/>
          <w:sz w:val="28"/>
          <w:szCs w:val="28"/>
        </w:rPr>
        <w:t xml:space="preserve"> (24-TA-287) tālāku virzību izskatīšanai Ministru kabineta sēdē</w:t>
      </w:r>
      <w:r w:rsidR="0036086A" w:rsidRPr="0036086A">
        <w:rPr>
          <w:rFonts w:ascii="Times New Roman" w:hAnsi="Times New Roman" w:cs="Times New Roman"/>
          <w:color w:val="000000" w:themeColor="text1"/>
          <w:sz w:val="28"/>
          <w:szCs w:val="28"/>
        </w:rPr>
        <w:t xml:space="preserve"> (minētais likumprojekts paredz tiesisko regulējumu attiecībā uz patvertņu izveidi valstī), kā arī atbalstīja </w:t>
      </w:r>
      <w:r w:rsidRPr="0036086A">
        <w:rPr>
          <w:rFonts w:ascii="Times New Roman" w:hAnsi="Times New Roman" w:cs="Times New Roman"/>
          <w:color w:val="000000" w:themeColor="text1"/>
          <w:sz w:val="28"/>
          <w:szCs w:val="28"/>
        </w:rPr>
        <w:t xml:space="preserve">informatīvā ziņojuma projekta </w:t>
      </w:r>
      <w:r w:rsidR="0036086A" w:rsidRPr="0036086A">
        <w:rPr>
          <w:rFonts w:ascii="Times New Roman" w:hAnsi="Times New Roman" w:cs="Times New Roman"/>
          <w:color w:val="000000" w:themeColor="text1"/>
          <w:sz w:val="28"/>
          <w:szCs w:val="28"/>
        </w:rPr>
        <w:t>”</w:t>
      </w:r>
      <w:r w:rsidRPr="0036086A">
        <w:rPr>
          <w:rFonts w:ascii="Times New Roman" w:hAnsi="Times New Roman" w:cs="Times New Roman"/>
          <w:color w:val="000000" w:themeColor="text1"/>
          <w:sz w:val="28"/>
          <w:szCs w:val="28"/>
        </w:rPr>
        <w:t xml:space="preserve">Iespējamie risinājumi </w:t>
      </w:r>
      <w:bookmarkStart w:id="3" w:name="_Hlk200973320"/>
      <w:r w:rsidRPr="0036086A">
        <w:rPr>
          <w:rFonts w:ascii="Times New Roman" w:hAnsi="Times New Roman" w:cs="Times New Roman"/>
          <w:color w:val="000000" w:themeColor="text1"/>
          <w:sz w:val="28"/>
          <w:szCs w:val="28"/>
        </w:rPr>
        <w:t>motivējošiem finanšu mehānismiem</w:t>
      </w:r>
      <w:bookmarkEnd w:id="3"/>
      <w:r w:rsidRPr="0036086A">
        <w:rPr>
          <w:rFonts w:ascii="Times New Roman" w:hAnsi="Times New Roman" w:cs="Times New Roman"/>
          <w:color w:val="000000" w:themeColor="text1"/>
          <w:sz w:val="28"/>
          <w:szCs w:val="28"/>
        </w:rPr>
        <w:t xml:space="preserve"> patvertnes vai vietas, kur var patverties, atjaunošanai vai izveidošanai</w:t>
      </w:r>
      <w:r w:rsidR="0036086A" w:rsidRPr="0036086A">
        <w:rPr>
          <w:rFonts w:ascii="Times New Roman" w:hAnsi="Times New Roman" w:cs="Times New Roman"/>
          <w:color w:val="000000" w:themeColor="text1"/>
          <w:sz w:val="28"/>
          <w:szCs w:val="28"/>
        </w:rPr>
        <w:t>”</w:t>
      </w:r>
      <w:r w:rsidRPr="0036086A">
        <w:rPr>
          <w:rFonts w:ascii="Times New Roman" w:hAnsi="Times New Roman" w:cs="Times New Roman"/>
          <w:color w:val="000000" w:themeColor="text1"/>
          <w:sz w:val="28"/>
          <w:szCs w:val="28"/>
        </w:rPr>
        <w:t xml:space="preserve"> (24-TA-1044) tālāku virzību izskatīšanai Ministru kabineta sēdē.</w:t>
      </w:r>
    </w:p>
    <w:p w:rsidR="003638ED" w:rsidRPr="00C6262B" w:rsidRDefault="00D866E7" w:rsidP="00C6262B">
      <w:pPr>
        <w:spacing w:after="0" w:line="240" w:lineRule="auto"/>
        <w:ind w:firstLine="709"/>
        <w:jc w:val="both"/>
        <w:rPr>
          <w:rFonts w:ascii="Times New Roman" w:hAnsi="Times New Roman" w:cs="Times New Roman"/>
          <w:color w:val="000000" w:themeColor="text1"/>
          <w:sz w:val="28"/>
          <w:szCs w:val="28"/>
        </w:rPr>
      </w:pPr>
      <w:r w:rsidRPr="00D866E7">
        <w:rPr>
          <w:rFonts w:ascii="Times New Roman" w:hAnsi="Times New Roman" w:cs="Times New Roman"/>
          <w:color w:val="000000" w:themeColor="text1"/>
          <w:sz w:val="28"/>
          <w:szCs w:val="28"/>
        </w:rPr>
        <w:t xml:space="preserve">Likumprojekts ”Grozījumi Civilās aizsardzības un katastrofas </w:t>
      </w:r>
      <w:r w:rsidRPr="0036086A">
        <w:rPr>
          <w:rFonts w:ascii="Times New Roman" w:hAnsi="Times New Roman" w:cs="Times New Roman"/>
          <w:color w:val="000000" w:themeColor="text1"/>
          <w:sz w:val="28"/>
          <w:szCs w:val="28"/>
        </w:rPr>
        <w:t>pārvaldīšanas likumā”</w:t>
      </w:r>
      <w:r>
        <w:rPr>
          <w:rFonts w:ascii="Times New Roman" w:hAnsi="Times New Roman" w:cs="Times New Roman"/>
          <w:color w:val="000000" w:themeColor="text1"/>
          <w:sz w:val="28"/>
          <w:szCs w:val="28"/>
        </w:rPr>
        <w:t xml:space="preserve"> </w:t>
      </w:r>
      <w:r w:rsidR="008B1583" w:rsidRPr="0036086A">
        <w:rPr>
          <w:rFonts w:ascii="Times New Roman" w:hAnsi="Times New Roman" w:cs="Times New Roman"/>
          <w:color w:val="000000" w:themeColor="text1"/>
          <w:sz w:val="28"/>
          <w:szCs w:val="28"/>
        </w:rPr>
        <w:t xml:space="preserve">(24-TA-287) </w:t>
      </w:r>
      <w:r>
        <w:rPr>
          <w:rFonts w:ascii="Times New Roman" w:hAnsi="Times New Roman" w:cs="Times New Roman"/>
          <w:color w:val="000000" w:themeColor="text1"/>
          <w:sz w:val="28"/>
          <w:szCs w:val="28"/>
        </w:rPr>
        <w:t xml:space="preserve">tika izskatīts un atbalstīts </w:t>
      </w:r>
      <w:r w:rsidRPr="00D866E7">
        <w:rPr>
          <w:rFonts w:ascii="Times New Roman" w:hAnsi="Times New Roman" w:cs="Times New Roman"/>
          <w:color w:val="000000" w:themeColor="text1"/>
          <w:sz w:val="28"/>
          <w:szCs w:val="28"/>
        </w:rPr>
        <w:t>Ministru kabineta</w:t>
      </w:r>
      <w:r>
        <w:rPr>
          <w:rFonts w:ascii="Times New Roman" w:hAnsi="Times New Roman" w:cs="Times New Roman"/>
          <w:color w:val="000000" w:themeColor="text1"/>
          <w:sz w:val="28"/>
          <w:szCs w:val="28"/>
        </w:rPr>
        <w:t xml:space="preserve"> </w:t>
      </w:r>
      <w:r w:rsidRPr="00D866E7">
        <w:rPr>
          <w:rFonts w:ascii="Times New Roman" w:hAnsi="Times New Roman" w:cs="Times New Roman"/>
          <w:color w:val="000000" w:themeColor="text1"/>
          <w:sz w:val="28"/>
          <w:szCs w:val="28"/>
        </w:rPr>
        <w:t>2025.</w:t>
      </w:r>
      <w:r>
        <w:rPr>
          <w:rFonts w:ascii="Times New Roman" w:hAnsi="Times New Roman" w:cs="Times New Roman"/>
          <w:color w:val="000000" w:themeColor="text1"/>
          <w:sz w:val="28"/>
          <w:szCs w:val="28"/>
        </w:rPr>
        <w:t xml:space="preserve">gada </w:t>
      </w:r>
      <w:r w:rsidRPr="00C6262B">
        <w:rPr>
          <w:rFonts w:ascii="Times New Roman" w:hAnsi="Times New Roman" w:cs="Times New Roman"/>
          <w:color w:val="000000" w:themeColor="text1"/>
          <w:sz w:val="28"/>
          <w:szCs w:val="28"/>
        </w:rPr>
        <w:t>11.februāra sēdē (prot.</w:t>
      </w:r>
      <w:r w:rsidR="008479A3">
        <w:rPr>
          <w:rFonts w:ascii="Times New Roman" w:hAnsi="Times New Roman" w:cs="Times New Roman"/>
          <w:color w:val="000000" w:themeColor="text1"/>
          <w:sz w:val="28"/>
          <w:szCs w:val="28"/>
        </w:rPr>
        <w:t xml:space="preserve"> </w:t>
      </w:r>
      <w:r w:rsidRPr="00C6262B">
        <w:rPr>
          <w:rFonts w:ascii="Times New Roman" w:hAnsi="Times New Roman" w:cs="Times New Roman"/>
          <w:color w:val="000000" w:themeColor="text1"/>
          <w:sz w:val="28"/>
          <w:szCs w:val="28"/>
        </w:rPr>
        <w:t>Nr.6, 19.§), bet 2025.gada 5.jūnijā Saeima minēto likumprojektu izskatīja un pieņēma 3.lasījumā.</w:t>
      </w:r>
      <w:r w:rsidR="00C6262B" w:rsidRPr="00C6262B">
        <w:rPr>
          <w:rFonts w:ascii="Times New Roman" w:hAnsi="Times New Roman" w:cs="Times New Roman"/>
          <w:color w:val="000000" w:themeColor="text1"/>
          <w:sz w:val="28"/>
          <w:szCs w:val="28"/>
        </w:rPr>
        <w:t xml:space="preserve"> </w:t>
      </w:r>
      <w:bookmarkStart w:id="4" w:name="_Hlk201217148"/>
      <w:r w:rsidR="003638ED" w:rsidRPr="00C6262B">
        <w:rPr>
          <w:rFonts w:ascii="Times New Roman" w:hAnsi="Times New Roman" w:cs="Times New Roman"/>
          <w:color w:val="000000" w:themeColor="text1"/>
          <w:sz w:val="28"/>
          <w:szCs w:val="28"/>
        </w:rPr>
        <w:t>Likums ”Grozījumi Civilās aizsardzības un katastrofas pārvaldīšanas likumā”, kas noteic tiesisko regulējumu patvertņu izveidei, stāj</w:t>
      </w:r>
      <w:r w:rsidR="00C6262B" w:rsidRPr="00C6262B">
        <w:rPr>
          <w:rFonts w:ascii="Times New Roman" w:hAnsi="Times New Roman" w:cs="Times New Roman"/>
          <w:color w:val="000000" w:themeColor="text1"/>
          <w:sz w:val="28"/>
          <w:szCs w:val="28"/>
        </w:rPr>
        <w:t>a</w:t>
      </w:r>
      <w:r w:rsidR="003638ED" w:rsidRPr="00C6262B">
        <w:rPr>
          <w:rFonts w:ascii="Times New Roman" w:hAnsi="Times New Roman" w:cs="Times New Roman"/>
          <w:color w:val="000000" w:themeColor="text1"/>
          <w:sz w:val="28"/>
          <w:szCs w:val="28"/>
        </w:rPr>
        <w:t xml:space="preserve">s spēkā 2025.gada </w:t>
      </w:r>
      <w:r w:rsidR="00C6262B" w:rsidRPr="00C6262B">
        <w:rPr>
          <w:rFonts w:ascii="Times New Roman" w:hAnsi="Times New Roman" w:cs="Times New Roman"/>
          <w:color w:val="000000" w:themeColor="text1"/>
          <w:sz w:val="28"/>
          <w:szCs w:val="28"/>
        </w:rPr>
        <w:t>3</w:t>
      </w:r>
      <w:r w:rsidR="003638ED" w:rsidRPr="00C6262B">
        <w:rPr>
          <w:rFonts w:ascii="Times New Roman" w:hAnsi="Times New Roman" w:cs="Times New Roman"/>
          <w:color w:val="000000" w:themeColor="text1"/>
          <w:sz w:val="28"/>
          <w:szCs w:val="28"/>
        </w:rPr>
        <w:t>.jū</w:t>
      </w:r>
      <w:r w:rsidR="00C6262B" w:rsidRPr="00C6262B">
        <w:rPr>
          <w:rFonts w:ascii="Times New Roman" w:hAnsi="Times New Roman" w:cs="Times New Roman"/>
          <w:color w:val="000000" w:themeColor="text1"/>
          <w:sz w:val="28"/>
          <w:szCs w:val="28"/>
        </w:rPr>
        <w:t>l</w:t>
      </w:r>
      <w:r w:rsidR="003638ED" w:rsidRPr="00C6262B">
        <w:rPr>
          <w:rFonts w:ascii="Times New Roman" w:hAnsi="Times New Roman" w:cs="Times New Roman"/>
          <w:color w:val="000000" w:themeColor="text1"/>
          <w:sz w:val="28"/>
          <w:szCs w:val="28"/>
        </w:rPr>
        <w:t>ijā</w:t>
      </w:r>
      <w:bookmarkEnd w:id="4"/>
      <w:r w:rsidR="003638ED" w:rsidRPr="00C6262B">
        <w:rPr>
          <w:rFonts w:ascii="Times New Roman" w:hAnsi="Times New Roman" w:cs="Times New Roman"/>
          <w:color w:val="000000" w:themeColor="text1"/>
          <w:sz w:val="28"/>
          <w:szCs w:val="28"/>
        </w:rPr>
        <w:t>.</w:t>
      </w:r>
    </w:p>
    <w:p w:rsidR="00BC295D" w:rsidRDefault="00D866E7" w:rsidP="003638ED">
      <w:pPr>
        <w:spacing w:after="0" w:line="240" w:lineRule="auto"/>
        <w:ind w:firstLine="709"/>
        <w:jc w:val="both"/>
        <w:rPr>
          <w:rFonts w:ascii="Times New Roman" w:hAnsi="Times New Roman" w:cs="Times New Roman"/>
          <w:color w:val="000000" w:themeColor="text1"/>
          <w:sz w:val="28"/>
          <w:szCs w:val="28"/>
        </w:rPr>
      </w:pPr>
      <w:r w:rsidRPr="00D866E7">
        <w:rPr>
          <w:rFonts w:ascii="Times New Roman" w:hAnsi="Times New Roman" w:cs="Times New Roman"/>
          <w:color w:val="000000" w:themeColor="text1"/>
          <w:sz w:val="28"/>
          <w:szCs w:val="28"/>
        </w:rPr>
        <w:t>Saistībā ar motivējošiem finanšu mehānismiem patvertņu izveidei jāatzīmē</w:t>
      </w:r>
      <w:r w:rsidR="00BC295D">
        <w:rPr>
          <w:rFonts w:ascii="Times New Roman" w:hAnsi="Times New Roman" w:cs="Times New Roman"/>
          <w:color w:val="000000" w:themeColor="text1"/>
          <w:sz w:val="28"/>
          <w:szCs w:val="28"/>
        </w:rPr>
        <w:t>:</w:t>
      </w:r>
    </w:p>
    <w:p w:rsidR="00D866E7" w:rsidRPr="00BC295D" w:rsidRDefault="00BC295D" w:rsidP="00BC295D">
      <w:pPr>
        <w:pStyle w:val="ListParagraph"/>
        <w:numPr>
          <w:ilvl w:val="0"/>
          <w:numId w:val="17"/>
        </w:numPr>
        <w:spacing w:after="0" w:line="240" w:lineRule="auto"/>
        <w:ind w:left="284" w:hanging="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w:t>
      </w:r>
      <w:r w:rsidR="00D866E7" w:rsidRPr="00BC295D">
        <w:rPr>
          <w:rFonts w:ascii="Times New Roman" w:hAnsi="Times New Roman" w:cs="Times New Roman"/>
          <w:color w:val="000000" w:themeColor="text1"/>
          <w:sz w:val="28"/>
          <w:szCs w:val="28"/>
        </w:rPr>
        <w:t xml:space="preserve">aredzēts finansējums </w:t>
      </w:r>
      <w:r w:rsidR="003638ED" w:rsidRPr="00BC295D">
        <w:rPr>
          <w:rFonts w:ascii="Times New Roman" w:hAnsi="Times New Roman" w:cs="Times New Roman"/>
          <w:color w:val="000000" w:themeColor="text1"/>
          <w:sz w:val="28"/>
          <w:szCs w:val="28"/>
        </w:rPr>
        <w:t xml:space="preserve">570 </w:t>
      </w:r>
      <w:r w:rsidR="00D866E7" w:rsidRPr="00BC295D">
        <w:rPr>
          <w:rFonts w:ascii="Times New Roman" w:hAnsi="Times New Roman" w:cs="Times New Roman"/>
          <w:color w:val="000000" w:themeColor="text1"/>
          <w:sz w:val="28"/>
          <w:szCs w:val="28"/>
        </w:rPr>
        <w:t xml:space="preserve">patvertņu ierīkošanai valsts un pašvaldību objektos, piesaistot līdzekļus no Eiropas Reģionālās attīstības fonda. </w:t>
      </w:r>
      <w:r w:rsidR="003638ED" w:rsidRPr="00BC295D">
        <w:rPr>
          <w:rFonts w:ascii="Times New Roman" w:hAnsi="Times New Roman" w:cs="Times New Roman"/>
          <w:color w:val="000000" w:themeColor="text1"/>
          <w:sz w:val="28"/>
          <w:szCs w:val="28"/>
        </w:rPr>
        <w:t>Šajā sakarā ir pieņemti Ministru kabineta 2025.gada 27.maija noteikumi Nr.318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w:t>
      </w:r>
      <w:r w:rsidR="00CC5D66" w:rsidRPr="00BC295D">
        <w:rPr>
          <w:rFonts w:ascii="Times New Roman" w:hAnsi="Times New Roman" w:cs="Times New Roman"/>
          <w:color w:val="000000" w:themeColor="text1"/>
          <w:sz w:val="28"/>
          <w:szCs w:val="28"/>
        </w:rPr>
        <w:t>”</w:t>
      </w:r>
      <w:r w:rsidR="003638ED" w:rsidRPr="00BC295D">
        <w:rPr>
          <w:rFonts w:ascii="Times New Roman" w:hAnsi="Times New Roman" w:cs="Times New Roman"/>
          <w:color w:val="000000" w:themeColor="text1"/>
          <w:sz w:val="28"/>
          <w:szCs w:val="28"/>
        </w:rPr>
        <w:t xml:space="preserve"> 5.1.1.9. pasākuma ”Objektu (patvertņu) pielāgošana un aprīkošana civilās aizsardzības mērķiem” īstenošanas noteikumi” un Ministru kabineta 2025.gada 3.jūnija rīkojums Nr.316 ”Par civilās aizsardzības mērķiem pielāgojamajiem un aprīkojamajiem objektiem (patvertnēm)”.</w:t>
      </w:r>
    </w:p>
    <w:p w:rsidR="00C6262B" w:rsidRPr="00BC295D" w:rsidRDefault="00C6262B" w:rsidP="00BC295D">
      <w:pPr>
        <w:pStyle w:val="ListParagraph"/>
        <w:numPr>
          <w:ilvl w:val="0"/>
          <w:numId w:val="17"/>
        </w:numPr>
        <w:spacing w:after="0" w:line="240" w:lineRule="auto"/>
        <w:ind w:left="284" w:hanging="284"/>
        <w:jc w:val="both"/>
        <w:rPr>
          <w:rFonts w:ascii="Times New Roman" w:hAnsi="Times New Roman" w:cs="Times New Roman"/>
          <w:color w:val="000000" w:themeColor="text1"/>
          <w:sz w:val="28"/>
          <w:szCs w:val="28"/>
        </w:rPr>
      </w:pPr>
      <w:r w:rsidRPr="00BC295D">
        <w:rPr>
          <w:rFonts w:ascii="Times New Roman" w:hAnsi="Times New Roman" w:cs="Times New Roman"/>
          <w:color w:val="000000" w:themeColor="text1"/>
          <w:sz w:val="28"/>
          <w:szCs w:val="28"/>
        </w:rPr>
        <w:t>Likumā ”Par valsts budžetu 2025. gadam un budžeta ietvaru 2025., 2026. un 2027. gadam” noteikts</w:t>
      </w:r>
      <w:r w:rsidR="00691D5C" w:rsidRPr="00BC295D">
        <w:rPr>
          <w:rFonts w:ascii="Times New Roman" w:hAnsi="Times New Roman" w:cs="Times New Roman"/>
          <w:color w:val="000000" w:themeColor="text1"/>
          <w:sz w:val="28"/>
          <w:szCs w:val="28"/>
        </w:rPr>
        <w:t xml:space="preserve">, ka </w:t>
      </w:r>
      <w:r w:rsidR="00691D5C" w:rsidRPr="00BC295D">
        <w:rPr>
          <w:rFonts w:ascii="Times New Roman" w:hAnsi="Times New Roman" w:cs="Times New Roman"/>
          <w:color w:val="000000" w:themeColor="text1"/>
          <w:sz w:val="28"/>
          <w:szCs w:val="28"/>
        </w:rPr>
        <w:t xml:space="preserve">pašvaldību aizņēmumu </w:t>
      </w:r>
      <w:r w:rsidRPr="00BC295D">
        <w:rPr>
          <w:rFonts w:ascii="Times New Roman" w:hAnsi="Times New Roman" w:cs="Times New Roman"/>
          <w:color w:val="000000" w:themeColor="text1"/>
          <w:sz w:val="28"/>
          <w:szCs w:val="28"/>
        </w:rPr>
        <w:t xml:space="preserve">pašvaldību aizņēmumu kopējais palielinājums </w:t>
      </w:r>
      <w:r w:rsidR="00691D5C" w:rsidRPr="00BC295D">
        <w:rPr>
          <w:rFonts w:ascii="Times New Roman" w:hAnsi="Times New Roman" w:cs="Times New Roman"/>
          <w:color w:val="000000" w:themeColor="text1"/>
          <w:sz w:val="28"/>
          <w:szCs w:val="28"/>
        </w:rPr>
        <w:t xml:space="preserve">2025., 2026. un 2027. gadā ir 168 138 258 </w:t>
      </w:r>
      <w:proofErr w:type="spellStart"/>
      <w:r w:rsidR="00691D5C" w:rsidRPr="00BC295D">
        <w:rPr>
          <w:rFonts w:ascii="Times New Roman" w:hAnsi="Times New Roman" w:cs="Times New Roman"/>
          <w:i/>
          <w:color w:val="000000" w:themeColor="text1"/>
          <w:sz w:val="28"/>
          <w:szCs w:val="28"/>
        </w:rPr>
        <w:t>euro</w:t>
      </w:r>
      <w:proofErr w:type="spellEnd"/>
      <w:r w:rsidR="00691D5C" w:rsidRPr="00BC295D">
        <w:rPr>
          <w:rFonts w:ascii="Times New Roman" w:hAnsi="Times New Roman" w:cs="Times New Roman"/>
          <w:color w:val="000000" w:themeColor="text1"/>
          <w:sz w:val="28"/>
          <w:szCs w:val="28"/>
        </w:rPr>
        <w:t xml:space="preserve"> </w:t>
      </w:r>
      <w:r w:rsidRPr="00BC295D">
        <w:rPr>
          <w:rFonts w:ascii="Times New Roman" w:hAnsi="Times New Roman" w:cs="Times New Roman"/>
          <w:color w:val="000000" w:themeColor="text1"/>
          <w:sz w:val="28"/>
          <w:szCs w:val="28"/>
        </w:rPr>
        <w:t>un tas ir attiecināms arī uz patvertņu izveidošanu, tajā skaitā pašvaldības administratīvajā teritorijā esošu telpu pielāgošanu patvertņu vajadzībām.</w:t>
      </w:r>
    </w:p>
    <w:p w:rsidR="00125C38" w:rsidRPr="00BC295D" w:rsidRDefault="00125C38" w:rsidP="00BC295D">
      <w:pPr>
        <w:pStyle w:val="ListParagraph"/>
        <w:numPr>
          <w:ilvl w:val="0"/>
          <w:numId w:val="17"/>
        </w:numPr>
        <w:spacing w:after="0" w:line="240" w:lineRule="auto"/>
        <w:ind w:left="284" w:hanging="284"/>
        <w:jc w:val="both"/>
        <w:rPr>
          <w:rFonts w:ascii="Times New Roman" w:hAnsi="Times New Roman" w:cs="Times New Roman"/>
          <w:color w:val="000000" w:themeColor="text1"/>
          <w:sz w:val="28"/>
          <w:szCs w:val="28"/>
        </w:rPr>
      </w:pPr>
      <w:r w:rsidRPr="00BC295D">
        <w:rPr>
          <w:rFonts w:ascii="Times New Roman" w:hAnsi="Times New Roman" w:cs="Times New Roman"/>
          <w:color w:val="000000" w:themeColor="text1"/>
          <w:sz w:val="28"/>
          <w:szCs w:val="28"/>
        </w:rPr>
        <w:t>Likums ”Grozījumi likumā ”Par palīdzību dzīvokļa jautājumu risināšanā” (stājās spēkā 2025.gada 6.martā) noteic, ka pašvaldība var sniegt palīdzību dzīvojamās mājas īpašniekam (īpašniekiem) vai dzīvokļu īpašniekiem, piešķirot finansējumu arī patvertnes izveidei dzīvojamā mājā iedzīvotāju patvēruma nodrošināšanai.</w:t>
      </w:r>
    </w:p>
    <w:p w:rsidR="00125C38" w:rsidRPr="00BC295D" w:rsidRDefault="008479A3" w:rsidP="00BC295D">
      <w:pPr>
        <w:pStyle w:val="ListParagraph"/>
        <w:numPr>
          <w:ilvl w:val="0"/>
          <w:numId w:val="17"/>
        </w:numPr>
        <w:spacing w:after="0" w:line="240" w:lineRule="auto"/>
        <w:ind w:left="284" w:hanging="284"/>
        <w:jc w:val="both"/>
        <w:rPr>
          <w:rFonts w:ascii="Times New Roman" w:hAnsi="Times New Roman" w:cs="Times New Roman"/>
          <w:color w:val="000000" w:themeColor="text1"/>
          <w:sz w:val="28"/>
          <w:szCs w:val="28"/>
        </w:rPr>
      </w:pPr>
      <w:r w:rsidRPr="00BC295D">
        <w:rPr>
          <w:rFonts w:ascii="Times New Roman" w:hAnsi="Times New Roman" w:cs="Times New Roman"/>
          <w:color w:val="000000" w:themeColor="text1"/>
          <w:sz w:val="28"/>
          <w:szCs w:val="28"/>
        </w:rPr>
        <w:t>Likums ”Grozījumi Civilās aizsardzības un katastrofas pārvaldīšanas likumā”</w:t>
      </w:r>
      <w:r w:rsidRPr="00BC295D">
        <w:rPr>
          <w:rFonts w:ascii="Times New Roman" w:hAnsi="Times New Roman" w:cs="Times New Roman"/>
          <w:color w:val="000000" w:themeColor="text1"/>
          <w:sz w:val="28"/>
          <w:szCs w:val="28"/>
        </w:rPr>
        <w:t xml:space="preserve"> (</w:t>
      </w:r>
      <w:r w:rsidRPr="00BC295D">
        <w:rPr>
          <w:rFonts w:ascii="Times New Roman" w:hAnsi="Times New Roman" w:cs="Times New Roman"/>
          <w:color w:val="000000" w:themeColor="text1"/>
          <w:sz w:val="28"/>
          <w:szCs w:val="28"/>
        </w:rPr>
        <w:t>stājas spēkā 2025.gada 3.jūlijā</w:t>
      </w:r>
      <w:r w:rsidRPr="00BC295D">
        <w:rPr>
          <w:rFonts w:ascii="Times New Roman" w:hAnsi="Times New Roman" w:cs="Times New Roman"/>
          <w:color w:val="000000" w:themeColor="text1"/>
          <w:sz w:val="28"/>
          <w:szCs w:val="28"/>
        </w:rPr>
        <w:t>) noteic, ka p</w:t>
      </w:r>
      <w:r w:rsidR="00125C38" w:rsidRPr="00BC295D">
        <w:rPr>
          <w:rFonts w:ascii="Times New Roman" w:hAnsi="Times New Roman" w:cs="Times New Roman"/>
          <w:color w:val="000000" w:themeColor="text1"/>
          <w:sz w:val="28"/>
          <w:szCs w:val="28"/>
        </w:rPr>
        <w:t xml:space="preserve">ašvaldībai ir tiesības piedalīties </w:t>
      </w:r>
      <w:r w:rsidR="00125C38" w:rsidRPr="00BC295D">
        <w:rPr>
          <w:rFonts w:ascii="Times New Roman" w:hAnsi="Times New Roman" w:cs="Times New Roman"/>
          <w:color w:val="000000" w:themeColor="text1"/>
          <w:sz w:val="28"/>
          <w:szCs w:val="28"/>
        </w:rPr>
        <w:lastRenderedPageBreak/>
        <w:t xml:space="preserve">patvertņu izbūvē, izveidē vai aprīkošanā, tai skaitā privātpersonām piederošās ēkās un telpās. </w:t>
      </w:r>
      <w:r w:rsidRPr="00BC295D">
        <w:rPr>
          <w:rFonts w:ascii="Times New Roman" w:hAnsi="Times New Roman" w:cs="Times New Roman"/>
          <w:color w:val="000000" w:themeColor="text1"/>
          <w:sz w:val="28"/>
          <w:szCs w:val="28"/>
        </w:rPr>
        <w:t>Noteikts arī, ka p</w:t>
      </w:r>
      <w:r w:rsidR="00125C38" w:rsidRPr="00BC295D">
        <w:rPr>
          <w:rFonts w:ascii="Times New Roman" w:hAnsi="Times New Roman" w:cs="Times New Roman"/>
          <w:color w:val="000000" w:themeColor="text1"/>
          <w:sz w:val="28"/>
          <w:szCs w:val="28"/>
        </w:rPr>
        <w:t>ašvaldības dome izdod saistošos noteikumus, kuros nosaka gadījumus, kad pašvaldība piešķir personām atbalstu patvertņu izbūvei, izveidei vai aprīkošanai, un kārtību, kādā tiek piešķirts šis atbalsts.</w:t>
      </w:r>
    </w:p>
    <w:p w:rsidR="00BC295D" w:rsidRPr="00BC295D" w:rsidRDefault="00BC295D" w:rsidP="00C6262B">
      <w:pPr>
        <w:spacing w:after="0" w:line="240" w:lineRule="auto"/>
        <w:ind w:firstLine="709"/>
        <w:jc w:val="both"/>
        <w:rPr>
          <w:rFonts w:ascii="Times New Roman" w:hAnsi="Times New Roman" w:cs="Times New Roman"/>
          <w:color w:val="000000" w:themeColor="text1"/>
          <w:sz w:val="12"/>
          <w:szCs w:val="12"/>
        </w:rPr>
      </w:pPr>
    </w:p>
    <w:p w:rsidR="00D866E7" w:rsidRPr="00C6262B" w:rsidRDefault="00BC295D" w:rsidP="00C6262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Pozitīvi vērtējams, ka i</w:t>
      </w:r>
      <w:r w:rsidR="00D866E7" w:rsidRPr="003638ED">
        <w:rPr>
          <w:rFonts w:ascii="Times New Roman" w:hAnsi="Times New Roman" w:cs="Times New Roman"/>
          <w:color w:val="000000" w:themeColor="text1"/>
          <w:sz w:val="28"/>
          <w:szCs w:val="28"/>
        </w:rPr>
        <w:t xml:space="preserve">r pašvaldības, kuras </w:t>
      </w:r>
      <w:r w:rsidR="00691D5C">
        <w:rPr>
          <w:rFonts w:ascii="Times New Roman" w:hAnsi="Times New Roman" w:cs="Times New Roman"/>
          <w:color w:val="000000" w:themeColor="text1"/>
          <w:sz w:val="28"/>
          <w:szCs w:val="28"/>
        </w:rPr>
        <w:t xml:space="preserve">jau </w:t>
      </w:r>
      <w:r w:rsidR="00D866E7" w:rsidRPr="003638ED">
        <w:rPr>
          <w:rFonts w:ascii="Times New Roman" w:hAnsi="Times New Roman" w:cs="Times New Roman"/>
          <w:color w:val="000000" w:themeColor="text1"/>
          <w:sz w:val="28"/>
          <w:szCs w:val="28"/>
        </w:rPr>
        <w:t>radušas iespējas savu budžetu ietvaros sniegt atbalstu patvertņu ierīkošanai dzīvojamo māju īpašniekiem, piemēram, Ķekavas novada pašvaldībā ir pieņemti Ķekavas novada pašvaldības domes 2024.gada 10.jūlija saistošie noteikumi Nr.20/2024 ”Pašvaldības līdzfinansējuma piešķiršanas kārtība vietas, kur patverties, izveidei daudzdzīvokļu dzīvojamā mājā”, kas nosaka kā Ķekavas novada pašvaldība sniedz palīdzību daudzdzīvokļu dzīvojamās mājas dzīvokļu īpašniekiem vietas, kur patverties, izveidei mājas pagrabstāvā.</w:t>
      </w:r>
      <w:r w:rsidR="00C6262B">
        <w:rPr>
          <w:rFonts w:ascii="Times New Roman" w:hAnsi="Times New Roman" w:cs="Times New Roman"/>
          <w:color w:val="000000" w:themeColor="text1"/>
          <w:sz w:val="28"/>
          <w:szCs w:val="28"/>
        </w:rPr>
        <w:t xml:space="preserve"> </w:t>
      </w:r>
      <w:r w:rsidR="00D866E7" w:rsidRPr="00281B80">
        <w:rPr>
          <w:rFonts w:ascii="Times New Roman" w:hAnsi="Times New Roman" w:cs="Times New Roman"/>
          <w:color w:val="000000" w:themeColor="text1"/>
          <w:sz w:val="28"/>
          <w:szCs w:val="28"/>
        </w:rPr>
        <w:t xml:space="preserve">Savukārt Rīgas dome </w:t>
      </w:r>
      <w:r w:rsidR="00281B80" w:rsidRPr="00281B80">
        <w:rPr>
          <w:rFonts w:ascii="Times New Roman" w:hAnsi="Times New Roman" w:cs="Times New Roman"/>
          <w:color w:val="000000" w:themeColor="text1"/>
          <w:sz w:val="28"/>
          <w:szCs w:val="28"/>
        </w:rPr>
        <w:t>pieņēmusi 2025.gada 21.maija saistošos noteikumus Nr. RD-25-341-sn ”Grozījumi Rīgas domes 2024.gada 28.augusta saistošajos noteikumos Nr. RD-24-294-sn ”Par līdzfinansējumu dzīvojamo māju uzturēšanai un modernizēšanai Rīgā””, kas dod</w:t>
      </w:r>
      <w:r w:rsidR="00D866E7" w:rsidRPr="00281B80">
        <w:rPr>
          <w:rFonts w:ascii="Times New Roman" w:hAnsi="Times New Roman" w:cs="Times New Roman"/>
          <w:color w:val="000000" w:themeColor="text1"/>
          <w:sz w:val="28"/>
          <w:szCs w:val="28"/>
        </w:rPr>
        <w:t xml:space="preserve"> iespēju </w:t>
      </w:r>
      <w:r w:rsidR="00281B80">
        <w:rPr>
          <w:rFonts w:ascii="Times New Roman" w:hAnsi="Times New Roman" w:cs="Times New Roman"/>
          <w:color w:val="000000" w:themeColor="text1"/>
          <w:sz w:val="28"/>
          <w:szCs w:val="28"/>
        </w:rPr>
        <w:t>saņemt</w:t>
      </w:r>
      <w:r w:rsidR="00D866E7" w:rsidRPr="00281B80">
        <w:rPr>
          <w:rFonts w:ascii="Times New Roman" w:hAnsi="Times New Roman" w:cs="Times New Roman"/>
          <w:color w:val="000000" w:themeColor="text1"/>
          <w:sz w:val="28"/>
          <w:szCs w:val="28"/>
        </w:rPr>
        <w:t xml:space="preserve"> pašvaldības </w:t>
      </w:r>
      <w:r w:rsidR="00D866E7" w:rsidRPr="003638ED">
        <w:rPr>
          <w:rFonts w:ascii="Times New Roman" w:hAnsi="Times New Roman" w:cs="Times New Roman"/>
          <w:color w:val="000000" w:themeColor="text1"/>
          <w:sz w:val="28"/>
          <w:szCs w:val="28"/>
        </w:rPr>
        <w:t xml:space="preserve">līdzfinansējumu patvertņu izveidošanai </w:t>
      </w:r>
      <w:r w:rsidR="00281B80" w:rsidRPr="00281B80">
        <w:rPr>
          <w:rFonts w:ascii="Times New Roman" w:hAnsi="Times New Roman" w:cs="Times New Roman"/>
          <w:color w:val="000000" w:themeColor="text1"/>
          <w:sz w:val="28"/>
          <w:szCs w:val="28"/>
        </w:rPr>
        <w:t>triju vai vairāku dzīvokļu māj</w:t>
      </w:r>
      <w:r w:rsidR="00281B80">
        <w:rPr>
          <w:rFonts w:ascii="Times New Roman" w:hAnsi="Times New Roman" w:cs="Times New Roman"/>
          <w:color w:val="000000" w:themeColor="text1"/>
          <w:sz w:val="28"/>
          <w:szCs w:val="28"/>
        </w:rPr>
        <w:t>ās</w:t>
      </w:r>
      <w:r w:rsidR="00D866E7" w:rsidRPr="003638ED">
        <w:rPr>
          <w:rFonts w:ascii="Times New Roman" w:hAnsi="Times New Roman" w:cs="Times New Roman"/>
          <w:color w:val="000000" w:themeColor="text1"/>
          <w:sz w:val="28"/>
          <w:szCs w:val="28"/>
        </w:rPr>
        <w:t xml:space="preserve">. </w:t>
      </w:r>
      <w:r w:rsidR="00C6262B">
        <w:rPr>
          <w:rFonts w:ascii="Times New Roman" w:hAnsi="Times New Roman" w:cs="Times New Roman"/>
          <w:color w:val="000000" w:themeColor="text1"/>
          <w:sz w:val="28"/>
          <w:szCs w:val="28"/>
        </w:rPr>
        <w:t xml:space="preserve">Rīgā </w:t>
      </w:r>
      <w:r w:rsidR="00C6262B" w:rsidRPr="003638ED">
        <w:rPr>
          <w:rFonts w:ascii="Times New Roman" w:hAnsi="Times New Roman" w:cs="Times New Roman"/>
          <w:color w:val="000000" w:themeColor="text1"/>
          <w:sz w:val="28"/>
          <w:szCs w:val="28"/>
        </w:rPr>
        <w:t>arī</w:t>
      </w:r>
      <w:r w:rsidR="00C6262B">
        <w:rPr>
          <w:rFonts w:ascii="Times New Roman" w:hAnsi="Times New Roman" w:cs="Times New Roman"/>
          <w:color w:val="000000" w:themeColor="text1"/>
          <w:sz w:val="28"/>
          <w:szCs w:val="28"/>
        </w:rPr>
        <w:t xml:space="preserve"> p</w:t>
      </w:r>
      <w:r w:rsidR="00D866E7" w:rsidRPr="003638ED">
        <w:rPr>
          <w:rFonts w:ascii="Times New Roman" w:hAnsi="Times New Roman" w:cs="Times New Roman"/>
          <w:color w:val="000000" w:themeColor="text1"/>
          <w:sz w:val="28"/>
          <w:szCs w:val="28"/>
        </w:rPr>
        <w:t xml:space="preserve">aredzēts, ka publisko ēku, kurās izveidotas civilās aizsardzības prasībām atbilstošas patvertnes, īpašniekiem tiks piešķirts nekustamā īpašuma nodokļa atvieglojums 25% apmērā.  </w:t>
      </w:r>
    </w:p>
    <w:p w:rsidR="00B2283E" w:rsidRDefault="00B2283E" w:rsidP="00B2283E">
      <w:pPr>
        <w:spacing w:after="0" w:line="240" w:lineRule="auto"/>
        <w:ind w:firstLine="709"/>
        <w:jc w:val="both"/>
        <w:rPr>
          <w:rFonts w:ascii="Times New Roman" w:hAnsi="Times New Roman" w:cs="Times New Roman"/>
          <w:color w:val="C00000"/>
          <w:sz w:val="28"/>
          <w:szCs w:val="28"/>
        </w:rPr>
      </w:pPr>
    </w:p>
    <w:p w:rsidR="00125C38" w:rsidRDefault="00125C38" w:rsidP="00B2283E">
      <w:pPr>
        <w:spacing w:after="0" w:line="240" w:lineRule="auto"/>
        <w:ind w:firstLine="709"/>
        <w:jc w:val="both"/>
        <w:rPr>
          <w:rFonts w:ascii="Times New Roman" w:hAnsi="Times New Roman" w:cs="Times New Roman"/>
          <w:color w:val="C00000"/>
          <w:sz w:val="28"/>
          <w:szCs w:val="28"/>
        </w:rPr>
      </w:pPr>
    </w:p>
    <w:p w:rsidR="00125C38" w:rsidRDefault="00125C38" w:rsidP="00B2283E">
      <w:pPr>
        <w:spacing w:after="0" w:line="240" w:lineRule="auto"/>
        <w:ind w:firstLine="709"/>
        <w:jc w:val="both"/>
        <w:rPr>
          <w:rFonts w:ascii="Times New Roman" w:hAnsi="Times New Roman" w:cs="Times New Roman"/>
          <w:color w:val="C00000"/>
          <w:sz w:val="28"/>
          <w:szCs w:val="28"/>
        </w:rPr>
      </w:pPr>
    </w:p>
    <w:p w:rsidR="00125C38" w:rsidRDefault="00125C38" w:rsidP="00B2283E">
      <w:pPr>
        <w:spacing w:after="0" w:line="240" w:lineRule="auto"/>
        <w:ind w:firstLine="709"/>
        <w:jc w:val="both"/>
        <w:rPr>
          <w:rFonts w:ascii="Times New Roman" w:hAnsi="Times New Roman" w:cs="Times New Roman"/>
          <w:color w:val="C00000"/>
          <w:sz w:val="28"/>
          <w:szCs w:val="28"/>
        </w:rPr>
      </w:pPr>
    </w:p>
    <w:p w:rsidR="00B2283E" w:rsidRDefault="00B2283E" w:rsidP="00B2283E">
      <w:pPr>
        <w:spacing w:after="0" w:line="240" w:lineRule="auto"/>
        <w:ind w:firstLine="709"/>
        <w:jc w:val="both"/>
        <w:rPr>
          <w:rFonts w:ascii="Times New Roman" w:hAnsi="Times New Roman" w:cs="Times New Roman"/>
          <w:color w:val="C00000"/>
          <w:sz w:val="28"/>
          <w:szCs w:val="28"/>
        </w:rPr>
      </w:pPr>
    </w:p>
    <w:p w:rsidR="00B2283E" w:rsidRDefault="00B2283E" w:rsidP="0025645D">
      <w:pPr>
        <w:spacing w:after="0" w:line="240" w:lineRule="auto"/>
        <w:ind w:firstLine="709"/>
        <w:jc w:val="both"/>
        <w:rPr>
          <w:rFonts w:ascii="Times New Roman" w:hAnsi="Times New Roman" w:cs="Times New Roman"/>
          <w:color w:val="C00000"/>
          <w:sz w:val="28"/>
          <w:szCs w:val="28"/>
        </w:rPr>
      </w:pPr>
    </w:p>
    <w:p w:rsidR="00A434AC" w:rsidRPr="00F745D4" w:rsidRDefault="00A434AC" w:rsidP="00A434AC">
      <w:pPr>
        <w:suppressAutoHyphens/>
        <w:autoSpaceDN w:val="0"/>
        <w:spacing w:after="0" w:line="240" w:lineRule="auto"/>
        <w:jc w:val="both"/>
        <w:textAlignment w:val="baseline"/>
        <w:rPr>
          <w:rFonts w:ascii="Times New Roman" w:hAnsi="Times New Roman" w:cs="Times New Roman"/>
          <w:color w:val="000000" w:themeColor="text1"/>
          <w:sz w:val="28"/>
          <w:szCs w:val="28"/>
        </w:rPr>
      </w:pPr>
      <w:proofErr w:type="spellStart"/>
      <w:r w:rsidRPr="000C0A40">
        <w:rPr>
          <w:rFonts w:ascii="Times New Roman" w:hAnsi="Times New Roman" w:cs="Times New Roman"/>
          <w:color w:val="000000" w:themeColor="text1"/>
          <w:sz w:val="28"/>
          <w:szCs w:val="28"/>
        </w:rPr>
        <w:t>Iekšlietu</w:t>
      </w:r>
      <w:proofErr w:type="spellEnd"/>
      <w:r w:rsidRPr="000C0A40">
        <w:rPr>
          <w:rFonts w:ascii="Times New Roman" w:hAnsi="Times New Roman" w:cs="Times New Roman"/>
          <w:color w:val="000000" w:themeColor="text1"/>
          <w:sz w:val="28"/>
          <w:szCs w:val="28"/>
        </w:rPr>
        <w:t xml:space="preserve"> ministrs</w:t>
      </w:r>
      <w:r w:rsidRPr="000C0A40">
        <w:rPr>
          <w:rFonts w:ascii="Times New Roman" w:hAnsi="Times New Roman" w:cs="Times New Roman"/>
          <w:color w:val="000000" w:themeColor="text1"/>
          <w:sz w:val="28"/>
          <w:szCs w:val="28"/>
        </w:rPr>
        <w:tab/>
      </w:r>
      <w:r w:rsidRPr="000C0A40">
        <w:rPr>
          <w:rFonts w:ascii="Times New Roman" w:hAnsi="Times New Roman" w:cs="Times New Roman"/>
          <w:color w:val="000000" w:themeColor="text1"/>
          <w:sz w:val="28"/>
          <w:szCs w:val="28"/>
        </w:rPr>
        <w:tab/>
      </w:r>
      <w:r w:rsidRPr="000C0A40">
        <w:rPr>
          <w:rFonts w:ascii="Times New Roman" w:hAnsi="Times New Roman" w:cs="Times New Roman"/>
          <w:color w:val="000000" w:themeColor="text1"/>
          <w:sz w:val="28"/>
          <w:szCs w:val="28"/>
        </w:rPr>
        <w:tab/>
      </w:r>
      <w:r w:rsidRPr="000C0A40">
        <w:rPr>
          <w:rFonts w:ascii="Times New Roman" w:hAnsi="Times New Roman" w:cs="Times New Roman"/>
          <w:color w:val="000000" w:themeColor="text1"/>
          <w:sz w:val="28"/>
          <w:szCs w:val="28"/>
        </w:rPr>
        <w:tab/>
      </w:r>
      <w:r w:rsidRPr="000C0A40">
        <w:rPr>
          <w:rFonts w:ascii="Times New Roman" w:hAnsi="Times New Roman" w:cs="Times New Roman"/>
          <w:color w:val="000000" w:themeColor="text1"/>
          <w:sz w:val="28"/>
          <w:szCs w:val="28"/>
        </w:rPr>
        <w:tab/>
      </w:r>
      <w:r w:rsidRPr="000C0A40">
        <w:rPr>
          <w:rFonts w:ascii="Times New Roman" w:hAnsi="Times New Roman" w:cs="Times New Roman"/>
          <w:color w:val="000000" w:themeColor="text1"/>
          <w:sz w:val="28"/>
          <w:szCs w:val="28"/>
        </w:rPr>
        <w:tab/>
      </w:r>
      <w:r w:rsidRPr="000C0A40">
        <w:rPr>
          <w:rFonts w:ascii="Times New Roman" w:hAnsi="Times New Roman" w:cs="Times New Roman"/>
          <w:color w:val="000000" w:themeColor="text1"/>
          <w:sz w:val="28"/>
          <w:szCs w:val="28"/>
        </w:rPr>
        <w:tab/>
        <w:t>Rihards Kozlovskis</w:t>
      </w:r>
    </w:p>
    <w:p w:rsidR="00B2283E" w:rsidRDefault="00B2283E" w:rsidP="00A434AC">
      <w:pPr>
        <w:spacing w:after="0" w:line="240" w:lineRule="auto"/>
        <w:jc w:val="both"/>
        <w:rPr>
          <w:rFonts w:ascii="Times New Roman" w:hAnsi="Times New Roman" w:cs="Times New Roman"/>
          <w:color w:val="C00000"/>
          <w:sz w:val="28"/>
          <w:szCs w:val="28"/>
        </w:rPr>
      </w:pPr>
    </w:p>
    <w:p w:rsidR="00B2283E" w:rsidRDefault="00B2283E" w:rsidP="0025645D">
      <w:pPr>
        <w:spacing w:after="0" w:line="240" w:lineRule="auto"/>
        <w:ind w:firstLine="709"/>
        <w:jc w:val="both"/>
        <w:rPr>
          <w:rFonts w:ascii="Times New Roman" w:hAnsi="Times New Roman" w:cs="Times New Roman"/>
          <w:color w:val="C00000"/>
          <w:sz w:val="28"/>
          <w:szCs w:val="28"/>
        </w:rPr>
      </w:pPr>
    </w:p>
    <w:sectPr w:rsidR="00B2283E" w:rsidSect="00507E08">
      <w:headerReference w:type="default" r:id="rId8"/>
      <w:footerReference w:type="defaul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9E9" w:rsidRDefault="002E39E9" w:rsidP="002E39E9">
      <w:pPr>
        <w:spacing w:after="0" w:line="240" w:lineRule="auto"/>
      </w:pPr>
      <w:r>
        <w:separator/>
      </w:r>
    </w:p>
  </w:endnote>
  <w:endnote w:type="continuationSeparator" w:id="0">
    <w:p w:rsidR="002E39E9" w:rsidRDefault="002E39E9" w:rsidP="002E3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470" w:rsidRPr="00610470" w:rsidRDefault="00610470">
    <w:pPr>
      <w:pStyle w:val="Footer"/>
      <w:jc w:val="center"/>
      <w:rPr>
        <w:rFonts w:ascii="Times New Roman" w:hAnsi="Times New Roman" w:cs="Times New Roman"/>
      </w:rPr>
    </w:pPr>
  </w:p>
  <w:p w:rsidR="00610470" w:rsidRDefault="00610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9E9" w:rsidRDefault="002E39E9" w:rsidP="002E39E9">
      <w:pPr>
        <w:spacing w:after="0" w:line="240" w:lineRule="auto"/>
      </w:pPr>
      <w:r>
        <w:separator/>
      </w:r>
    </w:p>
  </w:footnote>
  <w:footnote w:type="continuationSeparator" w:id="0">
    <w:p w:rsidR="002E39E9" w:rsidRDefault="002E39E9" w:rsidP="002E39E9">
      <w:pPr>
        <w:spacing w:after="0" w:line="240" w:lineRule="auto"/>
      </w:pPr>
      <w:r>
        <w:continuationSeparator/>
      </w:r>
    </w:p>
  </w:footnote>
  <w:footnote w:id="1">
    <w:p w:rsidR="00845F3F" w:rsidRPr="00430B58" w:rsidRDefault="00845F3F" w:rsidP="00430B58">
      <w:pPr>
        <w:pStyle w:val="FootnoteText"/>
        <w:jc w:val="both"/>
        <w:rPr>
          <w:rFonts w:ascii="Times New Roman" w:hAnsi="Times New Roman" w:cs="Times New Roman"/>
        </w:rPr>
      </w:pPr>
      <w:r w:rsidRPr="00430B58">
        <w:rPr>
          <w:rStyle w:val="FootnoteReference"/>
          <w:rFonts w:ascii="Times New Roman" w:hAnsi="Times New Roman" w:cs="Times New Roman"/>
        </w:rPr>
        <w:footnoteRef/>
      </w:r>
      <w:r w:rsidR="00B2283E">
        <w:rPr>
          <w:rFonts w:ascii="Times New Roman" w:hAnsi="Times New Roman" w:cs="Times New Roman"/>
        </w:rPr>
        <w:t xml:space="preserve"> </w:t>
      </w:r>
      <w:r w:rsidRPr="00430B58">
        <w:rPr>
          <w:rFonts w:ascii="Times New Roman" w:hAnsi="Times New Roman" w:cs="Times New Roman"/>
        </w:rPr>
        <w:t>Izveidota ar  Ministru prezidenta</w:t>
      </w:r>
      <w:r w:rsidR="00933693" w:rsidRPr="00430B58">
        <w:rPr>
          <w:rFonts w:ascii="Times New Roman" w:hAnsi="Times New Roman" w:cs="Times New Roman"/>
        </w:rPr>
        <w:t xml:space="preserve"> </w:t>
      </w:r>
      <w:r w:rsidR="00EB6C99" w:rsidRPr="00EB6C99">
        <w:rPr>
          <w:rFonts w:ascii="Times New Roman" w:hAnsi="Times New Roman" w:cs="Times New Roman"/>
        </w:rPr>
        <w:t>2024.gada 20.jūnij</w:t>
      </w:r>
      <w:r w:rsidR="00EB6C99">
        <w:rPr>
          <w:rFonts w:ascii="Times New Roman" w:hAnsi="Times New Roman" w:cs="Times New Roman"/>
        </w:rPr>
        <w:t>a</w:t>
      </w:r>
      <w:r w:rsidR="00EB6C99" w:rsidRPr="00EB6C99">
        <w:rPr>
          <w:rFonts w:ascii="Times New Roman" w:hAnsi="Times New Roman" w:cs="Times New Roman"/>
        </w:rPr>
        <w:t xml:space="preserve"> rīkojum</w:t>
      </w:r>
      <w:r w:rsidR="00EB6C99">
        <w:rPr>
          <w:rFonts w:ascii="Times New Roman" w:hAnsi="Times New Roman" w:cs="Times New Roman"/>
        </w:rPr>
        <w:t>u</w:t>
      </w:r>
      <w:r w:rsidR="00EB6C99" w:rsidRPr="00EB6C99">
        <w:rPr>
          <w:rFonts w:ascii="Times New Roman" w:hAnsi="Times New Roman" w:cs="Times New Roman"/>
        </w:rPr>
        <w:t xml:space="preserve"> Nr.2024/1.2.1.-224</w:t>
      </w:r>
      <w:r w:rsidR="003845F6">
        <w:rPr>
          <w:rFonts w:ascii="Times New Roman" w:hAnsi="Times New Roman" w:cs="Times New Roman"/>
        </w:rPr>
        <w:t>.</w:t>
      </w:r>
      <w:r w:rsidR="00B2283E">
        <w:rPr>
          <w:rFonts w:ascii="Times New Roman" w:hAnsi="Times New Roman" w:cs="Times New Roman"/>
        </w:rPr>
        <w:t xml:space="preserve"> </w:t>
      </w:r>
    </w:p>
  </w:footnote>
  <w:footnote w:id="2">
    <w:p w:rsidR="00A35459" w:rsidRPr="00B2283E" w:rsidRDefault="00A35459" w:rsidP="00430B58">
      <w:pPr>
        <w:pStyle w:val="FootnoteText"/>
        <w:jc w:val="both"/>
        <w:rPr>
          <w:rFonts w:ascii="Times New Roman" w:hAnsi="Times New Roman" w:cs="Times New Roman"/>
          <w:color w:val="000000" w:themeColor="text1"/>
        </w:rPr>
      </w:pPr>
      <w:r w:rsidRPr="00B2283E">
        <w:rPr>
          <w:rStyle w:val="FootnoteReference"/>
          <w:rFonts w:ascii="Times New Roman" w:hAnsi="Times New Roman" w:cs="Times New Roman"/>
          <w:color w:val="000000" w:themeColor="text1"/>
        </w:rPr>
        <w:footnoteRef/>
      </w:r>
      <w:r w:rsidR="00B2283E" w:rsidRPr="00B2283E">
        <w:rPr>
          <w:rFonts w:ascii="Times New Roman" w:hAnsi="Times New Roman" w:cs="Times New Roman"/>
          <w:color w:val="000000" w:themeColor="text1"/>
        </w:rPr>
        <w:t xml:space="preserve"> </w:t>
      </w:r>
      <w:r w:rsidR="00916043" w:rsidRPr="00B2283E">
        <w:rPr>
          <w:rFonts w:ascii="Times New Roman" w:hAnsi="Times New Roman" w:cs="Times New Roman"/>
          <w:color w:val="000000" w:themeColor="text1"/>
        </w:rPr>
        <w:t xml:space="preserve">Civilās aizsardzības un katastrofu pārvaldīšanas sistēmas tematiskā komitejas </w:t>
      </w:r>
      <w:r w:rsidR="00430B58" w:rsidRPr="00B2283E">
        <w:rPr>
          <w:rFonts w:ascii="Times New Roman" w:hAnsi="Times New Roman" w:cs="Times New Roman"/>
          <w:color w:val="000000" w:themeColor="text1"/>
        </w:rPr>
        <w:t>202</w:t>
      </w:r>
      <w:r w:rsidR="00916043" w:rsidRPr="00B2283E">
        <w:rPr>
          <w:rFonts w:ascii="Times New Roman" w:hAnsi="Times New Roman" w:cs="Times New Roman"/>
          <w:color w:val="000000" w:themeColor="text1"/>
        </w:rPr>
        <w:t>4</w:t>
      </w:r>
      <w:r w:rsidR="00430B58" w:rsidRPr="00B2283E">
        <w:rPr>
          <w:rFonts w:ascii="Times New Roman" w:hAnsi="Times New Roman" w:cs="Times New Roman"/>
          <w:color w:val="000000" w:themeColor="text1"/>
        </w:rPr>
        <w:t xml:space="preserve">.gada </w:t>
      </w:r>
      <w:r w:rsidR="00916043" w:rsidRPr="00B2283E">
        <w:rPr>
          <w:rFonts w:ascii="Times New Roman" w:hAnsi="Times New Roman" w:cs="Times New Roman"/>
          <w:color w:val="000000" w:themeColor="text1"/>
        </w:rPr>
        <w:t>27</w:t>
      </w:r>
      <w:r w:rsidR="00430B58" w:rsidRPr="00B2283E">
        <w:rPr>
          <w:rFonts w:ascii="Times New Roman" w:hAnsi="Times New Roman" w:cs="Times New Roman"/>
          <w:color w:val="000000" w:themeColor="text1"/>
        </w:rPr>
        <w:t>.</w:t>
      </w:r>
      <w:r w:rsidR="00916043" w:rsidRPr="00B2283E">
        <w:rPr>
          <w:rFonts w:ascii="Times New Roman" w:hAnsi="Times New Roman" w:cs="Times New Roman"/>
          <w:color w:val="000000" w:themeColor="text1"/>
        </w:rPr>
        <w:t>augusta</w:t>
      </w:r>
      <w:r w:rsidR="00430B58" w:rsidRPr="00B2283E">
        <w:rPr>
          <w:rFonts w:ascii="Times New Roman" w:hAnsi="Times New Roman" w:cs="Times New Roman"/>
          <w:color w:val="000000" w:themeColor="text1"/>
        </w:rPr>
        <w:t xml:space="preserve"> sēdes protokols Nr.1</w:t>
      </w:r>
      <w:r w:rsidR="003845F6">
        <w:rPr>
          <w:rFonts w:ascii="Times New Roman" w:hAnsi="Times New Roman" w:cs="Times New Roman"/>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3720884"/>
      <w:docPartObj>
        <w:docPartGallery w:val="Page Numbers (Top of Page)"/>
        <w:docPartUnique/>
      </w:docPartObj>
    </w:sdtPr>
    <w:sdtEndPr>
      <w:rPr>
        <w:rFonts w:ascii="Times New Roman" w:hAnsi="Times New Roman" w:cs="Times New Roman"/>
        <w:noProof/>
      </w:rPr>
    </w:sdtEndPr>
    <w:sdtContent>
      <w:p w:rsidR="00507E08" w:rsidRPr="00507E08" w:rsidRDefault="00507E08">
        <w:pPr>
          <w:pStyle w:val="Header"/>
          <w:jc w:val="center"/>
          <w:rPr>
            <w:rFonts w:ascii="Times New Roman" w:hAnsi="Times New Roman" w:cs="Times New Roman"/>
          </w:rPr>
        </w:pPr>
        <w:r w:rsidRPr="00507E08">
          <w:rPr>
            <w:rFonts w:ascii="Times New Roman" w:hAnsi="Times New Roman" w:cs="Times New Roman"/>
          </w:rPr>
          <w:fldChar w:fldCharType="begin"/>
        </w:r>
        <w:r w:rsidRPr="00507E08">
          <w:rPr>
            <w:rFonts w:ascii="Times New Roman" w:hAnsi="Times New Roman" w:cs="Times New Roman"/>
          </w:rPr>
          <w:instrText xml:space="preserve"> PAGE   \* MERGEFORMAT </w:instrText>
        </w:r>
        <w:r w:rsidRPr="00507E08">
          <w:rPr>
            <w:rFonts w:ascii="Times New Roman" w:hAnsi="Times New Roman" w:cs="Times New Roman"/>
          </w:rPr>
          <w:fldChar w:fldCharType="separate"/>
        </w:r>
        <w:r w:rsidR="00F11828">
          <w:rPr>
            <w:rFonts w:ascii="Times New Roman" w:hAnsi="Times New Roman" w:cs="Times New Roman"/>
            <w:noProof/>
          </w:rPr>
          <w:t>8</w:t>
        </w:r>
        <w:r w:rsidRPr="00507E08">
          <w:rPr>
            <w:rFonts w:ascii="Times New Roman" w:hAnsi="Times New Roman" w:cs="Times New Roman"/>
            <w:noProof/>
          </w:rPr>
          <w:fldChar w:fldCharType="end"/>
        </w:r>
      </w:p>
    </w:sdtContent>
  </w:sdt>
  <w:p w:rsidR="00507E08" w:rsidRDefault="00507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237AD"/>
    <w:multiLevelType w:val="hybridMultilevel"/>
    <w:tmpl w:val="4F480618"/>
    <w:lvl w:ilvl="0" w:tplc="04260011">
      <w:start w:val="1"/>
      <w:numFmt w:val="decimal"/>
      <w:lvlText w:val="%1)"/>
      <w:lvlJc w:val="left"/>
      <w:pPr>
        <w:ind w:left="1429" w:hanging="360"/>
      </w:pPr>
    </w:lvl>
    <w:lvl w:ilvl="1" w:tplc="04260019">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 w15:restartNumberingAfterBreak="0">
    <w:nsid w:val="0C2112D9"/>
    <w:multiLevelType w:val="hybridMultilevel"/>
    <w:tmpl w:val="7BEA4358"/>
    <w:lvl w:ilvl="0" w:tplc="0426000B">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10053EC4"/>
    <w:multiLevelType w:val="hybridMultilevel"/>
    <w:tmpl w:val="68F0322A"/>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17E4368B"/>
    <w:multiLevelType w:val="hybridMultilevel"/>
    <w:tmpl w:val="41629FF6"/>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 w15:restartNumberingAfterBreak="0">
    <w:nsid w:val="1CF16D9B"/>
    <w:multiLevelType w:val="hybridMultilevel"/>
    <w:tmpl w:val="2AFAFCF8"/>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23DF61F8"/>
    <w:multiLevelType w:val="hybridMultilevel"/>
    <w:tmpl w:val="3692C8F6"/>
    <w:lvl w:ilvl="0" w:tplc="397213F6">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6" w15:restartNumberingAfterBreak="0">
    <w:nsid w:val="26651CDE"/>
    <w:multiLevelType w:val="hybridMultilevel"/>
    <w:tmpl w:val="376A271C"/>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2E966C11"/>
    <w:multiLevelType w:val="hybridMultilevel"/>
    <w:tmpl w:val="398E4D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9B43E28"/>
    <w:multiLevelType w:val="hybridMultilevel"/>
    <w:tmpl w:val="93EEA3B2"/>
    <w:lvl w:ilvl="0" w:tplc="F45294BA">
      <w:start w:val="1"/>
      <w:numFmt w:val="bullet"/>
      <w:lvlText w:val="-"/>
      <w:lvlJc w:val="left"/>
      <w:pPr>
        <w:ind w:left="1146" w:hanging="360"/>
      </w:pPr>
      <w:rPr>
        <w:rFonts w:ascii="Arial" w:hAnsi="Aria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9" w15:restartNumberingAfterBreak="0">
    <w:nsid w:val="4B2B7B8A"/>
    <w:multiLevelType w:val="hybridMultilevel"/>
    <w:tmpl w:val="5B48348E"/>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EBF4CED"/>
    <w:multiLevelType w:val="hybridMultilevel"/>
    <w:tmpl w:val="CC080356"/>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FE41C8F"/>
    <w:multiLevelType w:val="hybridMultilevel"/>
    <w:tmpl w:val="80FEFE52"/>
    <w:lvl w:ilvl="0" w:tplc="F45294BA">
      <w:start w:val="1"/>
      <w:numFmt w:val="bullet"/>
      <w:lvlText w:val="-"/>
      <w:lvlJc w:val="left"/>
      <w:pPr>
        <w:ind w:left="1145" w:hanging="360"/>
      </w:pPr>
      <w:rPr>
        <w:rFonts w:ascii="Arial" w:hAnsi="Arial" w:hint="default"/>
      </w:rPr>
    </w:lvl>
    <w:lvl w:ilvl="1" w:tplc="04260003" w:tentative="1">
      <w:start w:val="1"/>
      <w:numFmt w:val="bullet"/>
      <w:lvlText w:val="o"/>
      <w:lvlJc w:val="left"/>
      <w:pPr>
        <w:ind w:left="1865" w:hanging="360"/>
      </w:pPr>
      <w:rPr>
        <w:rFonts w:ascii="Courier New" w:hAnsi="Courier New" w:cs="Courier New" w:hint="default"/>
      </w:rPr>
    </w:lvl>
    <w:lvl w:ilvl="2" w:tplc="04260005" w:tentative="1">
      <w:start w:val="1"/>
      <w:numFmt w:val="bullet"/>
      <w:lvlText w:val=""/>
      <w:lvlJc w:val="left"/>
      <w:pPr>
        <w:ind w:left="2585" w:hanging="360"/>
      </w:pPr>
      <w:rPr>
        <w:rFonts w:ascii="Wingdings" w:hAnsi="Wingdings" w:hint="default"/>
      </w:rPr>
    </w:lvl>
    <w:lvl w:ilvl="3" w:tplc="04260001" w:tentative="1">
      <w:start w:val="1"/>
      <w:numFmt w:val="bullet"/>
      <w:lvlText w:val=""/>
      <w:lvlJc w:val="left"/>
      <w:pPr>
        <w:ind w:left="3305" w:hanging="360"/>
      </w:pPr>
      <w:rPr>
        <w:rFonts w:ascii="Symbol" w:hAnsi="Symbol" w:hint="default"/>
      </w:rPr>
    </w:lvl>
    <w:lvl w:ilvl="4" w:tplc="04260003" w:tentative="1">
      <w:start w:val="1"/>
      <w:numFmt w:val="bullet"/>
      <w:lvlText w:val="o"/>
      <w:lvlJc w:val="left"/>
      <w:pPr>
        <w:ind w:left="4025" w:hanging="360"/>
      </w:pPr>
      <w:rPr>
        <w:rFonts w:ascii="Courier New" w:hAnsi="Courier New" w:cs="Courier New" w:hint="default"/>
      </w:rPr>
    </w:lvl>
    <w:lvl w:ilvl="5" w:tplc="04260005" w:tentative="1">
      <w:start w:val="1"/>
      <w:numFmt w:val="bullet"/>
      <w:lvlText w:val=""/>
      <w:lvlJc w:val="left"/>
      <w:pPr>
        <w:ind w:left="4745" w:hanging="360"/>
      </w:pPr>
      <w:rPr>
        <w:rFonts w:ascii="Wingdings" w:hAnsi="Wingdings" w:hint="default"/>
      </w:rPr>
    </w:lvl>
    <w:lvl w:ilvl="6" w:tplc="04260001" w:tentative="1">
      <w:start w:val="1"/>
      <w:numFmt w:val="bullet"/>
      <w:lvlText w:val=""/>
      <w:lvlJc w:val="left"/>
      <w:pPr>
        <w:ind w:left="5465" w:hanging="360"/>
      </w:pPr>
      <w:rPr>
        <w:rFonts w:ascii="Symbol" w:hAnsi="Symbol" w:hint="default"/>
      </w:rPr>
    </w:lvl>
    <w:lvl w:ilvl="7" w:tplc="04260003" w:tentative="1">
      <w:start w:val="1"/>
      <w:numFmt w:val="bullet"/>
      <w:lvlText w:val="o"/>
      <w:lvlJc w:val="left"/>
      <w:pPr>
        <w:ind w:left="6185" w:hanging="360"/>
      </w:pPr>
      <w:rPr>
        <w:rFonts w:ascii="Courier New" w:hAnsi="Courier New" w:cs="Courier New" w:hint="default"/>
      </w:rPr>
    </w:lvl>
    <w:lvl w:ilvl="8" w:tplc="04260005" w:tentative="1">
      <w:start w:val="1"/>
      <w:numFmt w:val="bullet"/>
      <w:lvlText w:val=""/>
      <w:lvlJc w:val="left"/>
      <w:pPr>
        <w:ind w:left="6905" w:hanging="360"/>
      </w:pPr>
      <w:rPr>
        <w:rFonts w:ascii="Wingdings" w:hAnsi="Wingdings" w:hint="default"/>
      </w:rPr>
    </w:lvl>
  </w:abstractNum>
  <w:abstractNum w:abstractNumId="12" w15:restartNumberingAfterBreak="0">
    <w:nsid w:val="5A471D64"/>
    <w:multiLevelType w:val="hybridMultilevel"/>
    <w:tmpl w:val="91B0B94E"/>
    <w:lvl w:ilvl="0" w:tplc="F45294BA">
      <w:start w:val="1"/>
      <w:numFmt w:val="bullet"/>
      <w:lvlText w:val="-"/>
      <w:lvlJc w:val="left"/>
      <w:pPr>
        <w:ind w:left="1429" w:hanging="360"/>
      </w:pPr>
      <w:rPr>
        <w:rFonts w:ascii="Arial" w:hAnsi="Aria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3" w15:restartNumberingAfterBreak="0">
    <w:nsid w:val="5C6C5623"/>
    <w:multiLevelType w:val="hybridMultilevel"/>
    <w:tmpl w:val="6F104880"/>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2CC67AA"/>
    <w:multiLevelType w:val="hybridMultilevel"/>
    <w:tmpl w:val="DEB2E386"/>
    <w:lvl w:ilvl="0" w:tplc="45BA6AE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7ABE20B9"/>
    <w:multiLevelType w:val="hybridMultilevel"/>
    <w:tmpl w:val="BE4E55AC"/>
    <w:lvl w:ilvl="0" w:tplc="5ED81924">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6" w15:restartNumberingAfterBreak="0">
    <w:nsid w:val="7E27671E"/>
    <w:multiLevelType w:val="hybridMultilevel"/>
    <w:tmpl w:val="7898E612"/>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4"/>
  </w:num>
  <w:num w:numId="4">
    <w:abstractNumId w:val="12"/>
  </w:num>
  <w:num w:numId="5">
    <w:abstractNumId w:val="2"/>
  </w:num>
  <w:num w:numId="6">
    <w:abstractNumId w:val="16"/>
  </w:num>
  <w:num w:numId="7">
    <w:abstractNumId w:val="10"/>
  </w:num>
  <w:num w:numId="8">
    <w:abstractNumId w:val="11"/>
  </w:num>
  <w:num w:numId="9">
    <w:abstractNumId w:val="8"/>
  </w:num>
  <w:num w:numId="10">
    <w:abstractNumId w:val="9"/>
  </w:num>
  <w:num w:numId="11">
    <w:abstractNumId w:val="4"/>
  </w:num>
  <w:num w:numId="12">
    <w:abstractNumId w:val="13"/>
  </w:num>
  <w:num w:numId="13">
    <w:abstractNumId w:val="0"/>
  </w:num>
  <w:num w:numId="14">
    <w:abstractNumId w:val="7"/>
  </w:num>
  <w:num w:numId="15">
    <w:abstractNumId w:val="1"/>
  </w:num>
  <w:num w:numId="16">
    <w:abstractNumId w:val="1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3CB"/>
    <w:rsid w:val="00012662"/>
    <w:rsid w:val="000163F3"/>
    <w:rsid w:val="00023BCD"/>
    <w:rsid w:val="00064E3D"/>
    <w:rsid w:val="00066B78"/>
    <w:rsid w:val="00070F9F"/>
    <w:rsid w:val="00077D89"/>
    <w:rsid w:val="00125C38"/>
    <w:rsid w:val="00133ECA"/>
    <w:rsid w:val="00172ACB"/>
    <w:rsid w:val="00176F20"/>
    <w:rsid w:val="0018785E"/>
    <w:rsid w:val="001B20A5"/>
    <w:rsid w:val="001C003C"/>
    <w:rsid w:val="001C7887"/>
    <w:rsid w:val="001E3CEF"/>
    <w:rsid w:val="00203347"/>
    <w:rsid w:val="002514CA"/>
    <w:rsid w:val="0025645D"/>
    <w:rsid w:val="00277A02"/>
    <w:rsid w:val="00281B80"/>
    <w:rsid w:val="0028214D"/>
    <w:rsid w:val="002B7C90"/>
    <w:rsid w:val="002D017F"/>
    <w:rsid w:val="002E3797"/>
    <w:rsid w:val="002E39E9"/>
    <w:rsid w:val="002F1E68"/>
    <w:rsid w:val="0030430A"/>
    <w:rsid w:val="00305115"/>
    <w:rsid w:val="003407C7"/>
    <w:rsid w:val="00350653"/>
    <w:rsid w:val="00357184"/>
    <w:rsid w:val="0036086A"/>
    <w:rsid w:val="003638ED"/>
    <w:rsid w:val="00366D5E"/>
    <w:rsid w:val="003845F6"/>
    <w:rsid w:val="00385C81"/>
    <w:rsid w:val="003A1588"/>
    <w:rsid w:val="003A4DA4"/>
    <w:rsid w:val="003A6118"/>
    <w:rsid w:val="003B1FFF"/>
    <w:rsid w:val="003E5AC3"/>
    <w:rsid w:val="00406403"/>
    <w:rsid w:val="00411CB4"/>
    <w:rsid w:val="004237F3"/>
    <w:rsid w:val="00430B58"/>
    <w:rsid w:val="00441DF3"/>
    <w:rsid w:val="00467B18"/>
    <w:rsid w:val="00467F9A"/>
    <w:rsid w:val="00480157"/>
    <w:rsid w:val="004A683B"/>
    <w:rsid w:val="004B3C8D"/>
    <w:rsid w:val="004B7EA2"/>
    <w:rsid w:val="004D2FBA"/>
    <w:rsid w:val="004E3580"/>
    <w:rsid w:val="004E518E"/>
    <w:rsid w:val="004F2E83"/>
    <w:rsid w:val="004F4B97"/>
    <w:rsid w:val="00507E08"/>
    <w:rsid w:val="005172E9"/>
    <w:rsid w:val="00534087"/>
    <w:rsid w:val="00551FA9"/>
    <w:rsid w:val="005556BB"/>
    <w:rsid w:val="005603AE"/>
    <w:rsid w:val="0057651C"/>
    <w:rsid w:val="005770B0"/>
    <w:rsid w:val="0058670A"/>
    <w:rsid w:val="005936C1"/>
    <w:rsid w:val="005A4AF2"/>
    <w:rsid w:val="005B6012"/>
    <w:rsid w:val="005C790D"/>
    <w:rsid w:val="005E747C"/>
    <w:rsid w:val="006038B3"/>
    <w:rsid w:val="00605DB4"/>
    <w:rsid w:val="00610470"/>
    <w:rsid w:val="00614B50"/>
    <w:rsid w:val="006179B4"/>
    <w:rsid w:val="00634924"/>
    <w:rsid w:val="006427E4"/>
    <w:rsid w:val="00646179"/>
    <w:rsid w:val="006505FC"/>
    <w:rsid w:val="006544AE"/>
    <w:rsid w:val="00662090"/>
    <w:rsid w:val="00665D6F"/>
    <w:rsid w:val="006753B9"/>
    <w:rsid w:val="00680ECD"/>
    <w:rsid w:val="0069024E"/>
    <w:rsid w:val="00691D5C"/>
    <w:rsid w:val="006C1FE7"/>
    <w:rsid w:val="006D619F"/>
    <w:rsid w:val="006E4B18"/>
    <w:rsid w:val="006F3D40"/>
    <w:rsid w:val="006F549B"/>
    <w:rsid w:val="006F58B2"/>
    <w:rsid w:val="006F6BA6"/>
    <w:rsid w:val="00706C90"/>
    <w:rsid w:val="00730083"/>
    <w:rsid w:val="00733B97"/>
    <w:rsid w:val="00736BAB"/>
    <w:rsid w:val="007814EA"/>
    <w:rsid w:val="00797E17"/>
    <w:rsid w:val="007B3D85"/>
    <w:rsid w:val="007B6CAD"/>
    <w:rsid w:val="00812A6D"/>
    <w:rsid w:val="00823C38"/>
    <w:rsid w:val="00845F3F"/>
    <w:rsid w:val="00847783"/>
    <w:rsid w:val="008479A3"/>
    <w:rsid w:val="00854795"/>
    <w:rsid w:val="00856A60"/>
    <w:rsid w:val="008652CD"/>
    <w:rsid w:val="008A6D5A"/>
    <w:rsid w:val="008B013F"/>
    <w:rsid w:val="008B1583"/>
    <w:rsid w:val="008B3BAD"/>
    <w:rsid w:val="008B4928"/>
    <w:rsid w:val="008F52AA"/>
    <w:rsid w:val="009073CB"/>
    <w:rsid w:val="00916043"/>
    <w:rsid w:val="00920D82"/>
    <w:rsid w:val="00933693"/>
    <w:rsid w:val="00935F7D"/>
    <w:rsid w:val="00937D26"/>
    <w:rsid w:val="00941238"/>
    <w:rsid w:val="00942329"/>
    <w:rsid w:val="009466FE"/>
    <w:rsid w:val="00971F4F"/>
    <w:rsid w:val="009A0E02"/>
    <w:rsid w:val="009A3CBF"/>
    <w:rsid w:val="009E792B"/>
    <w:rsid w:val="009F5AED"/>
    <w:rsid w:val="00A030AC"/>
    <w:rsid w:val="00A07F5F"/>
    <w:rsid w:val="00A30442"/>
    <w:rsid w:val="00A314DB"/>
    <w:rsid w:val="00A35459"/>
    <w:rsid w:val="00A434AC"/>
    <w:rsid w:val="00A530F3"/>
    <w:rsid w:val="00A67250"/>
    <w:rsid w:val="00AE5963"/>
    <w:rsid w:val="00AF53CC"/>
    <w:rsid w:val="00AF6177"/>
    <w:rsid w:val="00B15362"/>
    <w:rsid w:val="00B15F6D"/>
    <w:rsid w:val="00B2283E"/>
    <w:rsid w:val="00B2667D"/>
    <w:rsid w:val="00B314FE"/>
    <w:rsid w:val="00B6529D"/>
    <w:rsid w:val="00B80B1A"/>
    <w:rsid w:val="00B83A64"/>
    <w:rsid w:val="00B90795"/>
    <w:rsid w:val="00B9776A"/>
    <w:rsid w:val="00BA1441"/>
    <w:rsid w:val="00BC295D"/>
    <w:rsid w:val="00BC3F30"/>
    <w:rsid w:val="00BD716A"/>
    <w:rsid w:val="00BE1BEE"/>
    <w:rsid w:val="00BE5B58"/>
    <w:rsid w:val="00BF21CE"/>
    <w:rsid w:val="00C0251E"/>
    <w:rsid w:val="00C16587"/>
    <w:rsid w:val="00C21BA1"/>
    <w:rsid w:val="00C57A14"/>
    <w:rsid w:val="00C6262B"/>
    <w:rsid w:val="00C71A92"/>
    <w:rsid w:val="00C73866"/>
    <w:rsid w:val="00C84858"/>
    <w:rsid w:val="00CA7566"/>
    <w:rsid w:val="00CC2E8A"/>
    <w:rsid w:val="00CC4634"/>
    <w:rsid w:val="00CC5D66"/>
    <w:rsid w:val="00CC5FF4"/>
    <w:rsid w:val="00CC7DA4"/>
    <w:rsid w:val="00CD4A6A"/>
    <w:rsid w:val="00CD7AD3"/>
    <w:rsid w:val="00CE4AE2"/>
    <w:rsid w:val="00D51A7B"/>
    <w:rsid w:val="00D866E7"/>
    <w:rsid w:val="00D87E94"/>
    <w:rsid w:val="00D87F31"/>
    <w:rsid w:val="00D92424"/>
    <w:rsid w:val="00D94F99"/>
    <w:rsid w:val="00D961E6"/>
    <w:rsid w:val="00DB1114"/>
    <w:rsid w:val="00DF556F"/>
    <w:rsid w:val="00E24788"/>
    <w:rsid w:val="00E4167D"/>
    <w:rsid w:val="00E5043E"/>
    <w:rsid w:val="00EA2A85"/>
    <w:rsid w:val="00EA6C02"/>
    <w:rsid w:val="00EB1911"/>
    <w:rsid w:val="00EB4F91"/>
    <w:rsid w:val="00EB6C99"/>
    <w:rsid w:val="00ED023B"/>
    <w:rsid w:val="00F0584D"/>
    <w:rsid w:val="00F11828"/>
    <w:rsid w:val="00F23D6A"/>
    <w:rsid w:val="00F36A06"/>
    <w:rsid w:val="00F4319C"/>
    <w:rsid w:val="00F443F3"/>
    <w:rsid w:val="00F500E2"/>
    <w:rsid w:val="00F5329E"/>
    <w:rsid w:val="00F66585"/>
    <w:rsid w:val="00F7048D"/>
    <w:rsid w:val="00F836BB"/>
    <w:rsid w:val="00F97525"/>
    <w:rsid w:val="00FA02ED"/>
    <w:rsid w:val="00FD2F08"/>
    <w:rsid w:val="00FD55FC"/>
    <w:rsid w:val="00FE38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FE92"/>
  <w15:chartTrackingRefBased/>
  <w15:docId w15:val="{F23635D5-1AE5-4740-AB30-DB1C73CC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73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CBF"/>
    <w:pPr>
      <w:ind w:left="720"/>
      <w:contextualSpacing/>
    </w:pPr>
  </w:style>
  <w:style w:type="paragraph" w:styleId="FootnoteText">
    <w:name w:val="footnote text"/>
    <w:basedOn w:val="Normal"/>
    <w:link w:val="FootnoteTextChar"/>
    <w:uiPriority w:val="99"/>
    <w:semiHidden/>
    <w:unhideWhenUsed/>
    <w:rsid w:val="002E39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39E9"/>
    <w:rPr>
      <w:sz w:val="20"/>
      <w:szCs w:val="20"/>
    </w:rPr>
  </w:style>
  <w:style w:type="character" w:styleId="FootnoteReference">
    <w:name w:val="footnote reference"/>
    <w:basedOn w:val="DefaultParagraphFont"/>
    <w:uiPriority w:val="99"/>
    <w:semiHidden/>
    <w:unhideWhenUsed/>
    <w:rsid w:val="002E39E9"/>
    <w:rPr>
      <w:vertAlign w:val="superscript"/>
    </w:rPr>
  </w:style>
  <w:style w:type="paragraph" w:styleId="NormalWeb">
    <w:name w:val="Normal (Web)"/>
    <w:basedOn w:val="Normal"/>
    <w:uiPriority w:val="99"/>
    <w:semiHidden/>
    <w:unhideWhenUsed/>
    <w:rsid w:val="00FA02E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104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610470"/>
  </w:style>
  <w:style w:type="paragraph" w:styleId="Footer">
    <w:name w:val="footer"/>
    <w:basedOn w:val="Normal"/>
    <w:link w:val="FooterChar"/>
    <w:uiPriority w:val="99"/>
    <w:unhideWhenUsed/>
    <w:rsid w:val="006104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0470"/>
  </w:style>
  <w:style w:type="table" w:styleId="TableGrid">
    <w:name w:val="Table Grid"/>
    <w:basedOn w:val="TableNormal"/>
    <w:uiPriority w:val="39"/>
    <w:rsid w:val="004F2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50503">
      <w:bodyDiv w:val="1"/>
      <w:marLeft w:val="0"/>
      <w:marRight w:val="0"/>
      <w:marTop w:val="0"/>
      <w:marBottom w:val="0"/>
      <w:divBdr>
        <w:top w:val="none" w:sz="0" w:space="0" w:color="auto"/>
        <w:left w:val="none" w:sz="0" w:space="0" w:color="auto"/>
        <w:bottom w:val="none" w:sz="0" w:space="0" w:color="auto"/>
        <w:right w:val="none" w:sz="0" w:space="0" w:color="auto"/>
      </w:divBdr>
    </w:div>
    <w:div w:id="934871060">
      <w:bodyDiv w:val="1"/>
      <w:marLeft w:val="0"/>
      <w:marRight w:val="0"/>
      <w:marTop w:val="0"/>
      <w:marBottom w:val="0"/>
      <w:divBdr>
        <w:top w:val="none" w:sz="0" w:space="0" w:color="auto"/>
        <w:left w:val="none" w:sz="0" w:space="0" w:color="auto"/>
        <w:bottom w:val="none" w:sz="0" w:space="0" w:color="auto"/>
        <w:right w:val="none" w:sz="0" w:space="0" w:color="auto"/>
      </w:divBdr>
    </w:div>
    <w:div w:id="177367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BC051-FED1-4B5D-AB50-735C45962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4722</Words>
  <Characters>2692</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Maigurs Ludbāržs</dc:creator>
  <cp:keywords/>
  <dc:description/>
  <cp:lastModifiedBy>Maigurs Ludbāržs</cp:lastModifiedBy>
  <cp:revision>17</cp:revision>
  <dcterms:created xsi:type="dcterms:W3CDTF">2025-06-11T05:43:00Z</dcterms:created>
  <dcterms:modified xsi:type="dcterms:W3CDTF">2025-06-19T06:31:00Z</dcterms:modified>
</cp:coreProperties>
</file>