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F36CB" w:rsidR="00DF47F0" w:rsidP="008C4D4E" w:rsidRDefault="00DF47F0" w14:paraId="62A9C89A" w14:textId="77777777">
      <w:pPr>
        <w:spacing w:line="240" w:lineRule="auto"/>
        <w:jc w:val="center"/>
        <w15:collapsed w:val="false"/>
        <w:rPr>
          <w:b/>
          <w:sz w:val="26"/>
          <w:szCs w:val="26"/>
        </w:rPr>
      </w:pPr>
      <w:r w:rsidRPr="00EF36CB">
        <w:rPr>
          <w:b/>
          <w:sz w:val="26"/>
          <w:szCs w:val="26"/>
        </w:rPr>
        <w:t>Informatīvais ziņojums</w:t>
      </w:r>
    </w:p>
    <w:p w:rsidRPr="00EF36CB" w:rsidR="00836577" w:rsidP="008C4D4E" w:rsidRDefault="00DF47F0" w14:paraId="73C7E879" w14:textId="5D2B6905">
      <w:pPr>
        <w:spacing w:line="240" w:lineRule="auto"/>
        <w:jc w:val="center"/>
        <w:rPr>
          <w:b/>
          <w:sz w:val="26"/>
          <w:szCs w:val="26"/>
        </w:rPr>
      </w:pPr>
      <w:r w:rsidRPr="00EF36CB">
        <w:rPr>
          <w:b/>
          <w:sz w:val="26"/>
          <w:szCs w:val="26"/>
        </w:rPr>
        <w:t xml:space="preserve">par Eiropas Savienības </w:t>
      </w:r>
      <w:r w:rsidRPr="00EF36CB" w:rsidR="00D97F96">
        <w:rPr>
          <w:b/>
          <w:sz w:val="26"/>
          <w:szCs w:val="26"/>
        </w:rPr>
        <w:t>t</w:t>
      </w:r>
      <w:r w:rsidRPr="00EF36CB">
        <w:rPr>
          <w:b/>
          <w:sz w:val="26"/>
          <w:szCs w:val="26"/>
        </w:rPr>
        <w:t xml:space="preserve">ieslietu un iekšlietu ministru </w:t>
      </w:r>
    </w:p>
    <w:p w:rsidRPr="00EF36CB" w:rsidR="00DF47F0" w:rsidP="008C4D4E" w:rsidRDefault="00561387" w14:paraId="2681AFC9" w14:textId="66A2BA59">
      <w:pPr>
        <w:spacing w:line="240" w:lineRule="auto"/>
        <w:jc w:val="center"/>
        <w:rPr>
          <w:b/>
          <w:sz w:val="26"/>
          <w:szCs w:val="26"/>
        </w:rPr>
      </w:pPr>
      <w:r w:rsidRPr="00EF36CB">
        <w:rPr>
          <w:b/>
          <w:sz w:val="26"/>
          <w:szCs w:val="26"/>
        </w:rPr>
        <w:t>202</w:t>
      </w:r>
      <w:r w:rsidRPr="00EF36CB" w:rsidR="00A020BE">
        <w:rPr>
          <w:b/>
          <w:sz w:val="26"/>
          <w:szCs w:val="26"/>
        </w:rPr>
        <w:t>3</w:t>
      </w:r>
      <w:r w:rsidRPr="00EF36CB" w:rsidR="00DF47F0">
        <w:rPr>
          <w:b/>
          <w:sz w:val="26"/>
          <w:szCs w:val="26"/>
        </w:rPr>
        <w:t xml:space="preserve">.gada </w:t>
      </w:r>
      <w:r w:rsidRPr="00EF36CB" w:rsidR="0074014A">
        <w:rPr>
          <w:b/>
          <w:sz w:val="26"/>
          <w:szCs w:val="26"/>
        </w:rPr>
        <w:t>19.-21.jūlija</w:t>
      </w:r>
      <w:r w:rsidRPr="00EF36CB" w:rsidR="006243E9">
        <w:rPr>
          <w:b/>
          <w:sz w:val="26"/>
          <w:szCs w:val="26"/>
        </w:rPr>
        <w:t xml:space="preserve"> neformālajā</w:t>
      </w:r>
      <w:r w:rsidRPr="00EF36CB" w:rsidR="00DF47F0">
        <w:rPr>
          <w:b/>
          <w:sz w:val="26"/>
          <w:szCs w:val="26"/>
        </w:rPr>
        <w:t xml:space="preserve"> sanāksmē iekļautajiem</w:t>
      </w:r>
      <w:r w:rsidRPr="00EF36CB" w:rsidR="000E4DC0">
        <w:rPr>
          <w:b/>
          <w:sz w:val="26"/>
          <w:szCs w:val="26"/>
        </w:rPr>
        <w:t xml:space="preserve"> iekšlietu jomas</w:t>
      </w:r>
      <w:r w:rsidRPr="00EF36CB" w:rsidR="00DF47F0">
        <w:rPr>
          <w:b/>
          <w:sz w:val="26"/>
          <w:szCs w:val="26"/>
        </w:rPr>
        <w:t xml:space="preserve"> jautājumiem</w:t>
      </w:r>
    </w:p>
    <w:p w:rsidRPr="00886360" w:rsidR="008C4D4E" w:rsidP="008C4D4E" w:rsidRDefault="008C4D4E" w14:paraId="2B050194" w14:textId="77777777">
      <w:pPr>
        <w:spacing w:line="240" w:lineRule="auto"/>
        <w:jc w:val="center"/>
        <w:rPr>
          <w:b/>
          <w:sz w:val="12"/>
          <w:szCs w:val="12"/>
        </w:rPr>
      </w:pPr>
    </w:p>
    <w:p w:rsidR="00A7617B" w:rsidP="00531A69" w:rsidRDefault="00561387" w14:paraId="784F75FD" w14:textId="7F364EC0">
      <w:pPr>
        <w:spacing w:before="120" w:after="120" w:line="240" w:lineRule="auto"/>
        <w:jc w:val="both"/>
        <w:rPr>
          <w:sz w:val="26"/>
          <w:szCs w:val="26"/>
        </w:rPr>
      </w:pPr>
      <w:r w:rsidRPr="00EF36CB">
        <w:rPr>
          <w:sz w:val="26"/>
          <w:szCs w:val="26"/>
        </w:rPr>
        <w:tab/>
      </w:r>
      <w:proofErr w:type="gramStart"/>
      <w:r w:rsidRPr="00531A69">
        <w:rPr>
          <w:sz w:val="26"/>
          <w:szCs w:val="26"/>
        </w:rPr>
        <w:t>202</w:t>
      </w:r>
      <w:r w:rsidRPr="00531A69" w:rsidR="00A020BE">
        <w:rPr>
          <w:sz w:val="26"/>
          <w:szCs w:val="26"/>
        </w:rPr>
        <w:t>3</w:t>
      </w:r>
      <w:r w:rsidRPr="00531A69" w:rsidR="00DF47F0">
        <w:rPr>
          <w:sz w:val="26"/>
          <w:szCs w:val="26"/>
        </w:rPr>
        <w:t>.gada</w:t>
      </w:r>
      <w:proofErr w:type="gramEnd"/>
      <w:r w:rsidRPr="00531A69" w:rsidR="00DF47F0">
        <w:rPr>
          <w:sz w:val="26"/>
          <w:szCs w:val="26"/>
        </w:rPr>
        <w:t xml:space="preserve"> </w:t>
      </w:r>
      <w:r w:rsidRPr="00531A69" w:rsidR="0074014A">
        <w:rPr>
          <w:sz w:val="26"/>
          <w:szCs w:val="26"/>
        </w:rPr>
        <w:t>19.-21.jūlijā</w:t>
      </w:r>
      <w:r w:rsidRPr="00531A69" w:rsidR="006243E9">
        <w:rPr>
          <w:sz w:val="26"/>
          <w:szCs w:val="26"/>
        </w:rPr>
        <w:t xml:space="preserve"> </w:t>
      </w:r>
      <w:proofErr w:type="spellStart"/>
      <w:r w:rsidRPr="00531A69" w:rsidR="0074014A">
        <w:rPr>
          <w:sz w:val="26"/>
          <w:szCs w:val="26"/>
        </w:rPr>
        <w:t>Logronjo</w:t>
      </w:r>
      <w:proofErr w:type="spellEnd"/>
      <w:r w:rsidRPr="00531A69" w:rsidR="00A020BE">
        <w:rPr>
          <w:sz w:val="26"/>
          <w:szCs w:val="26"/>
        </w:rPr>
        <w:t xml:space="preserve">, </w:t>
      </w:r>
      <w:r w:rsidRPr="00531A69" w:rsidR="0074014A">
        <w:rPr>
          <w:sz w:val="26"/>
          <w:szCs w:val="26"/>
        </w:rPr>
        <w:t>Spānijā</w:t>
      </w:r>
      <w:r w:rsidRPr="00531A69" w:rsidR="006243E9">
        <w:rPr>
          <w:sz w:val="26"/>
          <w:szCs w:val="26"/>
        </w:rPr>
        <w:t>,</w:t>
      </w:r>
      <w:r w:rsidRPr="00531A69" w:rsidR="00DF47F0">
        <w:rPr>
          <w:sz w:val="26"/>
          <w:szCs w:val="26"/>
        </w:rPr>
        <w:t xml:space="preserve"> notiks Eir</w:t>
      </w:r>
      <w:r w:rsidRPr="00531A69" w:rsidR="00D97F96">
        <w:rPr>
          <w:sz w:val="26"/>
          <w:szCs w:val="26"/>
        </w:rPr>
        <w:t>opas Savienības (turpmāk – ES) t</w:t>
      </w:r>
      <w:r w:rsidRPr="00531A69" w:rsidR="00DF47F0">
        <w:rPr>
          <w:sz w:val="26"/>
          <w:szCs w:val="26"/>
        </w:rPr>
        <w:t xml:space="preserve">ieslietu un iekšlietu ministru </w:t>
      </w:r>
      <w:r w:rsidRPr="00531A69" w:rsidR="006243E9">
        <w:rPr>
          <w:sz w:val="26"/>
          <w:szCs w:val="26"/>
        </w:rPr>
        <w:t xml:space="preserve">neformālā </w:t>
      </w:r>
      <w:r w:rsidRPr="00531A69" w:rsidR="00DF47F0">
        <w:rPr>
          <w:sz w:val="26"/>
          <w:szCs w:val="26"/>
        </w:rPr>
        <w:t>sanāksme. Sanāksmes darba kārtībā</w:t>
      </w:r>
      <w:r w:rsidRPr="00531A69" w:rsidR="00922FA0">
        <w:rPr>
          <w:sz w:val="26"/>
          <w:szCs w:val="26"/>
        </w:rPr>
        <w:t xml:space="preserve"> diskusijām</w:t>
      </w:r>
      <w:r w:rsidRPr="00531A69" w:rsidR="00866B8E">
        <w:rPr>
          <w:sz w:val="26"/>
          <w:szCs w:val="26"/>
        </w:rPr>
        <w:t xml:space="preserve"> </w:t>
      </w:r>
      <w:r w:rsidRPr="00531A69" w:rsidR="00DF47F0">
        <w:rPr>
          <w:sz w:val="26"/>
          <w:szCs w:val="26"/>
        </w:rPr>
        <w:t xml:space="preserve">ir iekļauti </w:t>
      </w:r>
      <w:r w:rsidRPr="00531A69" w:rsidR="000E4DC0">
        <w:rPr>
          <w:sz w:val="26"/>
          <w:szCs w:val="26"/>
        </w:rPr>
        <w:t>šād</w:t>
      </w:r>
      <w:r w:rsidRPr="00531A69" w:rsidR="003B6A6B">
        <w:rPr>
          <w:sz w:val="26"/>
          <w:szCs w:val="26"/>
        </w:rPr>
        <w:t>i</w:t>
      </w:r>
      <w:r w:rsidRPr="00531A69" w:rsidR="000E4DC0">
        <w:rPr>
          <w:sz w:val="26"/>
          <w:szCs w:val="26"/>
        </w:rPr>
        <w:t xml:space="preserve"> iekšlietu jomas jautājumi</w:t>
      </w:r>
      <w:r w:rsidR="001B0852">
        <w:rPr>
          <w:sz w:val="26"/>
          <w:szCs w:val="26"/>
        </w:rPr>
        <w:t xml:space="preserve"> (diskusiju dokumenti uz informatīvā ziņojuma sagatavošanas brīdi nav pieejami)</w:t>
      </w:r>
      <w:r w:rsidRPr="00531A69" w:rsidR="001B0852">
        <w:rPr>
          <w:sz w:val="26"/>
          <w:szCs w:val="26"/>
        </w:rPr>
        <w:t>:</w:t>
      </w:r>
    </w:p>
    <w:p w:rsidRPr="003D673F" w:rsidR="00531A69" w:rsidP="00531A69" w:rsidRDefault="00531A69" w14:paraId="5C0672BF" w14:textId="77777777">
      <w:pPr>
        <w:spacing w:before="120" w:after="120" w:line="240" w:lineRule="auto"/>
        <w:jc w:val="both"/>
        <w:rPr>
          <w:sz w:val="6"/>
          <w:szCs w:val="6"/>
        </w:rPr>
      </w:pPr>
    </w:p>
    <w:p w:rsidRPr="00531A69" w:rsidR="00301825" w:rsidP="00531A69" w:rsidRDefault="0074014A" w14:paraId="43862F9F" w14:textId="0BBFF0F6">
      <w:pPr>
        <w:pStyle w:val="Sarakstarindkopa"/>
        <w:numPr>
          <w:ilvl w:val="0"/>
          <w:numId w:val="16"/>
        </w:numPr>
        <w:spacing w:before="120" w:after="120" w:line="240" w:lineRule="auto"/>
        <w:contextualSpacing w:val="false"/>
        <w:jc w:val="both"/>
        <w:rPr>
          <w:b/>
          <w:sz w:val="26"/>
          <w:szCs w:val="26"/>
        </w:rPr>
      </w:pPr>
      <w:r w:rsidRPr="00531A69">
        <w:rPr>
          <w:b/>
          <w:sz w:val="26"/>
          <w:szCs w:val="26"/>
        </w:rPr>
        <w:t>Cīņa pret organizēto noziedzību</w:t>
      </w:r>
    </w:p>
    <w:p w:rsidRPr="00531A69" w:rsidR="00406A60" w:rsidP="00531A69" w:rsidRDefault="00406A60" w14:paraId="3626B63D" w14:textId="70B3FE1B">
      <w:pPr>
        <w:spacing w:before="120" w:after="120" w:line="240" w:lineRule="auto"/>
        <w:jc w:val="both"/>
        <w:rPr>
          <w:sz w:val="26"/>
          <w:szCs w:val="26"/>
        </w:rPr>
      </w:pPr>
      <w:r w:rsidRPr="00531A69">
        <w:rPr>
          <w:sz w:val="26"/>
          <w:szCs w:val="26"/>
        </w:rPr>
        <w:t xml:space="preserve">Organizētā noziedzība apdraud Eiropas iedzīvotājus, uzņēmumus, valsts iestādes, kā arī ekonomiku kopumā. Noziedznieki darbojas pāri robežām, kas rada nepieciešamību pēc konsekventas Eiropas līmeņa rīcības. </w:t>
      </w:r>
    </w:p>
    <w:p w:rsidRPr="00531A69" w:rsidR="00406A60" w:rsidP="00531A69" w:rsidRDefault="00406A60" w14:paraId="4DD3AD60" w14:textId="238AB2A9">
      <w:pPr>
        <w:spacing w:before="120" w:after="120" w:line="240" w:lineRule="auto"/>
        <w:jc w:val="both"/>
        <w:rPr>
          <w:sz w:val="26"/>
          <w:szCs w:val="26"/>
        </w:rPr>
      </w:pPr>
      <w:r w:rsidRPr="00531A69">
        <w:rPr>
          <w:sz w:val="26"/>
          <w:szCs w:val="26"/>
        </w:rPr>
        <w:t>2021.gada aprīlī Eiropas Komisija (turpmāk – EK)</w:t>
      </w:r>
      <w:r w:rsidRPr="00531A69" w:rsidR="00D33A3F">
        <w:rPr>
          <w:sz w:val="26"/>
          <w:szCs w:val="26"/>
        </w:rPr>
        <w:t xml:space="preserve"> pieņēma ES Organizētās noziedzības novēršanas stratēģiju 2021.-2025.gadam (turpmāk – Stratēģija). Stratēģijā ir izklāstīti instrumenti un pasākumi, kas jāveic nākamajos piecos gados, lai pārrobežu mērogā sagrautu noziedzīgo organizāciju rūpala modeļus un struktūras – gan tiešsaistē, gan bezsaistē.</w:t>
      </w:r>
    </w:p>
    <w:p w:rsidRPr="00531A69" w:rsidR="0074014A" w:rsidP="00531A69" w:rsidRDefault="00D33A3F" w14:paraId="0431521B" w14:textId="553CF65C">
      <w:pPr>
        <w:spacing w:before="120" w:after="120" w:line="240" w:lineRule="auto"/>
        <w:jc w:val="both"/>
        <w:rPr>
          <w:sz w:val="26"/>
          <w:szCs w:val="26"/>
        </w:rPr>
      </w:pPr>
      <w:r w:rsidRPr="00531A69">
        <w:rPr>
          <w:sz w:val="26"/>
          <w:szCs w:val="26"/>
        </w:rPr>
        <w:t>Stratēģijā galvenā uzmanība ir veltīta: (1) tiesībaizsardzības un tiesu iestāžu sadarbības veicināšanai, (2) cīņai pret organizētās noziedzības struktūrām un augstas prioritātes noziegumiem, (3) noziedzīgi iegūtu līdzekļu konfiskācijai un (4) mūsdienīgas reakcijas nodrošināšanai uz tehnoloģiju attīstību.</w:t>
      </w:r>
    </w:p>
    <w:p w:rsidRPr="00531A69" w:rsidR="00D33A3F" w:rsidP="00531A69" w:rsidRDefault="008B7FCC" w14:paraId="5B36BF2D" w14:textId="06288B6B">
      <w:pPr>
        <w:spacing w:before="120" w:after="120" w:line="240" w:lineRule="auto"/>
        <w:jc w:val="both"/>
        <w:rPr>
          <w:sz w:val="26"/>
          <w:szCs w:val="26"/>
        </w:rPr>
      </w:pPr>
      <w:r w:rsidRPr="00531A69">
        <w:rPr>
          <w:sz w:val="26"/>
          <w:szCs w:val="26"/>
        </w:rPr>
        <w:t>Viens no galvenajiem rīkiem Stratēģijas ieviešanai un centienu pastiprināšanai cīņā pret organizētās noziedzības struktūrām ir Eiropas daudzdisciplīnu platforma pret noziedzības draudiem (</w:t>
      </w:r>
      <w:r w:rsidRPr="00531A69" w:rsidR="00FE78B4">
        <w:rPr>
          <w:sz w:val="26"/>
          <w:szCs w:val="26"/>
        </w:rPr>
        <w:t xml:space="preserve">turpmāk – </w:t>
      </w:r>
      <w:r w:rsidRPr="00531A69">
        <w:rPr>
          <w:sz w:val="26"/>
          <w:szCs w:val="26"/>
        </w:rPr>
        <w:t>EMPACT). Kopš 2010.gada EMPACT sniedz iespēju dalībvalstīm identificēt ES prioritāros noziedzības draudus, kam nepieciešama kolektīva rīcība, un cīnīties ar šiem noziedzības draudiem, tiesībaizsardzības, muitas, nodokļu iestādēm, Eiropas iestādēm un aģentūrām un attiecīgā gadījumā trešām valstīm, starptautiskām organizācijām un privātajam sektoram strukturēti sadarbojoties ES līmenī.</w:t>
      </w:r>
    </w:p>
    <w:p w:rsidRPr="00531A69" w:rsidR="009D2E70" w:rsidP="00531A69" w:rsidRDefault="0074014A" w14:paraId="531F59AF" w14:textId="4ADBD211">
      <w:pPr>
        <w:spacing w:before="120" w:after="120" w:line="240" w:lineRule="auto"/>
        <w:jc w:val="both"/>
        <w:rPr>
          <w:sz w:val="26"/>
          <w:szCs w:val="26"/>
        </w:rPr>
      </w:pPr>
      <w:r w:rsidRPr="00531A69">
        <w:rPr>
          <w:sz w:val="26"/>
          <w:szCs w:val="26"/>
        </w:rPr>
        <w:t>Š</w:t>
      </w:r>
      <w:r w:rsidRPr="00531A69" w:rsidR="00E478A7">
        <w:rPr>
          <w:sz w:val="26"/>
          <w:szCs w:val="26"/>
        </w:rPr>
        <w:t>ajā sanāksmē ministri tiks aicināti</w:t>
      </w:r>
      <w:r w:rsidRPr="00531A69" w:rsidR="000E6A78">
        <w:rPr>
          <w:sz w:val="26"/>
          <w:szCs w:val="26"/>
        </w:rPr>
        <w:t xml:space="preserve"> diskutēt par to, kā uzlabot </w:t>
      </w:r>
      <w:r w:rsidRPr="00531A69">
        <w:rPr>
          <w:sz w:val="26"/>
          <w:szCs w:val="26"/>
        </w:rPr>
        <w:t>cīņu pret organizēto noziedzību, cita starpā turpinot veicināt sadarbību starp dalībvalstu tiesībaizsardzības iestādēm</w:t>
      </w:r>
      <w:r w:rsidRPr="00531A69" w:rsidR="00306EB4">
        <w:rPr>
          <w:sz w:val="26"/>
          <w:szCs w:val="26"/>
        </w:rPr>
        <w:t>.</w:t>
      </w:r>
    </w:p>
    <w:p w:rsidRPr="003D673F" w:rsidR="00085765" w:rsidP="00531A69" w:rsidRDefault="00085765" w14:paraId="12A5647D" w14:textId="77777777">
      <w:pPr>
        <w:spacing w:before="120" w:after="120" w:line="240" w:lineRule="auto"/>
        <w:ind w:firstLine="720"/>
        <w:jc w:val="both"/>
        <w:rPr>
          <w:sz w:val="6"/>
          <w:szCs w:val="6"/>
        </w:rPr>
      </w:pPr>
    </w:p>
    <w:p w:rsidRPr="00531A69" w:rsidR="00C75521" w:rsidP="00C75521" w:rsidRDefault="00C75521" w14:paraId="2D20501B" w14:textId="77777777">
      <w:pPr>
        <w:spacing w:before="120" w:after="120" w:line="240" w:lineRule="auto"/>
        <w:jc w:val="both"/>
        <w:rPr>
          <w:b/>
          <w:i/>
          <w:sz w:val="26"/>
          <w:szCs w:val="26"/>
          <w:u w:val="single"/>
        </w:rPr>
      </w:pPr>
      <w:r w:rsidRPr="00531A69">
        <w:rPr>
          <w:b/>
          <w:i/>
          <w:sz w:val="26"/>
          <w:szCs w:val="26"/>
          <w:u w:val="single"/>
        </w:rPr>
        <w:t>Latvijas nostāja:</w:t>
      </w:r>
    </w:p>
    <w:p w:rsidRPr="000A3881" w:rsidR="00D45B9E" w:rsidP="00D45B9E" w:rsidRDefault="00D45B9E" w14:paraId="55364205" w14:textId="77777777">
      <w:pPr>
        <w:spacing w:before="120" w:after="120" w:line="240" w:lineRule="auto"/>
        <w:jc w:val="both"/>
        <w:rPr>
          <w:i/>
          <w:sz w:val="26"/>
          <w:szCs w:val="26"/>
        </w:rPr>
      </w:pPr>
      <w:r w:rsidRPr="00531A69">
        <w:rPr>
          <w:i/>
          <w:sz w:val="26"/>
          <w:szCs w:val="26"/>
        </w:rPr>
        <w:t xml:space="preserve">Latvija uzskata, ka arī turpmāk organizētās noziedzības apkarošanas ietvaros uzsvars liekams </w:t>
      </w:r>
      <w:r w:rsidRPr="000A3881">
        <w:rPr>
          <w:i/>
          <w:sz w:val="26"/>
          <w:szCs w:val="26"/>
        </w:rPr>
        <w:t>uz esoš</w:t>
      </w:r>
      <w:r>
        <w:rPr>
          <w:i/>
          <w:sz w:val="26"/>
          <w:szCs w:val="26"/>
        </w:rPr>
        <w:t xml:space="preserve">o ES tiesību aktu </w:t>
      </w:r>
      <w:r w:rsidRPr="000A3881">
        <w:rPr>
          <w:i/>
          <w:sz w:val="26"/>
          <w:szCs w:val="26"/>
        </w:rPr>
        <w:t>un rīku pēc iespējas efektīvāku praktisko īstenošanu.</w:t>
      </w:r>
    </w:p>
    <w:p w:rsidRPr="000A3881" w:rsidR="00D45B9E" w:rsidP="00D45B9E" w:rsidRDefault="00D45B9E" w14:paraId="1D8F9B73" w14:textId="77777777">
      <w:pPr>
        <w:spacing w:before="120" w:after="120" w:line="240" w:lineRule="auto"/>
        <w:jc w:val="both"/>
        <w:rPr>
          <w:i/>
          <w:sz w:val="26"/>
          <w:szCs w:val="26"/>
        </w:rPr>
      </w:pPr>
      <w:r w:rsidRPr="000A3881">
        <w:rPr>
          <w:i/>
          <w:sz w:val="26"/>
          <w:szCs w:val="26"/>
        </w:rPr>
        <w:t>Latvija atzīmē, ka patlaban īpašs izaicinājums tiesībaizsardzības iestādēm</w:t>
      </w:r>
      <w:r>
        <w:rPr>
          <w:i/>
          <w:sz w:val="26"/>
          <w:szCs w:val="26"/>
        </w:rPr>
        <w:t>, tostarp cīņā ar organizēto noziedzību,</w:t>
      </w:r>
      <w:r w:rsidRPr="000A3881">
        <w:rPr>
          <w:i/>
          <w:sz w:val="26"/>
          <w:szCs w:val="26"/>
        </w:rPr>
        <w:t xml:space="preserve"> ir piekļuve digitālajiem datiem, kuru apgrūtina skaidras datu saglabāšanas sistēmas trūkums</w:t>
      </w:r>
      <w:r>
        <w:rPr>
          <w:i/>
          <w:sz w:val="26"/>
          <w:szCs w:val="26"/>
        </w:rPr>
        <w:t xml:space="preserve"> ES līmenī</w:t>
      </w:r>
      <w:r w:rsidRPr="000A3881">
        <w:rPr>
          <w:i/>
          <w:sz w:val="26"/>
          <w:szCs w:val="26"/>
        </w:rPr>
        <w:t>, digitālo pakalpojumu pārrobežu raksturs</w:t>
      </w:r>
      <w:r>
        <w:rPr>
          <w:i/>
          <w:sz w:val="26"/>
          <w:szCs w:val="26"/>
        </w:rPr>
        <w:t xml:space="preserve"> un</w:t>
      </w:r>
      <w:r w:rsidRPr="000A3881">
        <w:rPr>
          <w:i/>
          <w:sz w:val="26"/>
          <w:szCs w:val="26"/>
        </w:rPr>
        <w:t xml:space="preserve"> šifrētā komunikācija (</w:t>
      </w:r>
      <w:r>
        <w:rPr>
          <w:i/>
          <w:sz w:val="26"/>
          <w:szCs w:val="26"/>
        </w:rPr>
        <w:t xml:space="preserve">minētā kontekstā </w:t>
      </w:r>
      <w:r>
        <w:rPr>
          <w:i/>
          <w:sz w:val="26"/>
          <w:szCs w:val="26"/>
        </w:rPr>
        <w:lastRenderedPageBreak/>
        <w:t>būtiski, lai</w:t>
      </w:r>
      <w:r w:rsidRPr="000A3881">
        <w:rPr>
          <w:i/>
          <w:sz w:val="26"/>
          <w:szCs w:val="26"/>
        </w:rPr>
        <w:t xml:space="preserve"> Augsta līmeņa grupas par piekļuvi datiem efektīvai tiesībaizsardzībai </w:t>
      </w:r>
      <w:proofErr w:type="gramStart"/>
      <w:r w:rsidRPr="000A3881">
        <w:rPr>
          <w:i/>
          <w:sz w:val="26"/>
          <w:szCs w:val="26"/>
        </w:rPr>
        <w:t>(</w:t>
      </w:r>
      <w:proofErr w:type="gramEnd"/>
      <w:r w:rsidRPr="000A3881">
        <w:rPr>
          <w:i/>
          <w:sz w:val="26"/>
          <w:szCs w:val="26"/>
        </w:rPr>
        <w:t>turpmāk – HLG)</w:t>
      </w:r>
      <w:r w:rsidRPr="000A3881">
        <w:rPr>
          <w:rStyle w:val="Vresatsauce"/>
          <w:i/>
          <w:sz w:val="26"/>
          <w:szCs w:val="26"/>
        </w:rPr>
        <w:footnoteReference w:id="1"/>
      </w:r>
      <w:r w:rsidRPr="000A3881">
        <w:rPr>
          <w:i/>
          <w:sz w:val="26"/>
          <w:szCs w:val="26"/>
        </w:rPr>
        <w:t xml:space="preserve"> </w:t>
      </w:r>
      <w:r>
        <w:rPr>
          <w:i/>
          <w:sz w:val="26"/>
          <w:szCs w:val="26"/>
        </w:rPr>
        <w:t xml:space="preserve">ietvaros  tiktu (1) veikts </w:t>
      </w:r>
      <w:r w:rsidRPr="000A3881">
        <w:rPr>
          <w:i/>
          <w:sz w:val="26"/>
          <w:szCs w:val="26"/>
        </w:rPr>
        <w:t>visaptveroš</w:t>
      </w:r>
      <w:r>
        <w:rPr>
          <w:i/>
          <w:sz w:val="26"/>
          <w:szCs w:val="26"/>
        </w:rPr>
        <w:t>s, ekspertīzē bāzēts esošās situācijas iz</w:t>
      </w:r>
      <w:r w:rsidRPr="000A3881">
        <w:rPr>
          <w:i/>
          <w:sz w:val="26"/>
          <w:szCs w:val="26"/>
        </w:rPr>
        <w:t>vērtējum</w:t>
      </w:r>
      <w:r>
        <w:rPr>
          <w:i/>
          <w:sz w:val="26"/>
          <w:szCs w:val="26"/>
        </w:rPr>
        <w:t>s</w:t>
      </w:r>
      <w:r w:rsidRPr="000A3881">
        <w:rPr>
          <w:i/>
          <w:sz w:val="26"/>
          <w:szCs w:val="26"/>
        </w:rPr>
        <w:t xml:space="preserve"> </w:t>
      </w:r>
      <w:r>
        <w:rPr>
          <w:i/>
          <w:sz w:val="26"/>
          <w:szCs w:val="26"/>
        </w:rPr>
        <w:t xml:space="preserve">un (2) izstrādāti konkrēti gan stratēģiska, gan operacionāla rakstura </w:t>
      </w:r>
      <w:r w:rsidRPr="000A3881">
        <w:rPr>
          <w:i/>
          <w:sz w:val="26"/>
          <w:szCs w:val="26"/>
        </w:rPr>
        <w:t>priekšlikum</w:t>
      </w:r>
      <w:r>
        <w:rPr>
          <w:i/>
          <w:sz w:val="26"/>
          <w:szCs w:val="26"/>
        </w:rPr>
        <w:t xml:space="preserve">i </w:t>
      </w:r>
      <w:r w:rsidRPr="000A3881">
        <w:rPr>
          <w:i/>
          <w:sz w:val="26"/>
          <w:szCs w:val="26"/>
        </w:rPr>
        <w:t>tālākai rīcībai).</w:t>
      </w:r>
    </w:p>
    <w:p w:rsidR="000A3881" w:rsidP="00D45B9E" w:rsidRDefault="00D45B9E" w14:paraId="5DDC77F1" w14:textId="7FCEF2F7">
      <w:pPr>
        <w:spacing w:before="120" w:after="120" w:line="240" w:lineRule="auto"/>
        <w:jc w:val="both"/>
        <w:rPr>
          <w:i/>
          <w:sz w:val="26"/>
          <w:szCs w:val="26"/>
        </w:rPr>
      </w:pPr>
      <w:r w:rsidRPr="000A3881">
        <w:rPr>
          <w:i/>
          <w:sz w:val="26"/>
          <w:szCs w:val="26"/>
        </w:rPr>
        <w:t xml:space="preserve">Latvija </w:t>
      </w:r>
      <w:r>
        <w:rPr>
          <w:i/>
          <w:sz w:val="26"/>
          <w:szCs w:val="26"/>
        </w:rPr>
        <w:t xml:space="preserve">arī novērtē </w:t>
      </w:r>
      <w:r w:rsidRPr="000A3881">
        <w:rPr>
          <w:i/>
          <w:sz w:val="26"/>
          <w:szCs w:val="26"/>
        </w:rPr>
        <w:t>EMPACT nozīmīgo lomu organizētās noziedzības</w:t>
      </w:r>
      <w:r w:rsidRPr="001576C0">
        <w:rPr>
          <w:i/>
          <w:sz w:val="26"/>
          <w:szCs w:val="26"/>
        </w:rPr>
        <w:t xml:space="preserve"> </w:t>
      </w:r>
      <w:r w:rsidRPr="000A3881">
        <w:rPr>
          <w:i/>
          <w:sz w:val="26"/>
          <w:szCs w:val="26"/>
        </w:rPr>
        <w:t xml:space="preserve">apkarošanā, jo īpaši </w:t>
      </w:r>
      <w:r>
        <w:rPr>
          <w:i/>
          <w:sz w:val="26"/>
          <w:szCs w:val="26"/>
        </w:rPr>
        <w:t xml:space="preserve">attiecībā uz </w:t>
      </w:r>
      <w:r w:rsidRPr="000A3881">
        <w:rPr>
          <w:i/>
          <w:sz w:val="26"/>
          <w:szCs w:val="26"/>
        </w:rPr>
        <w:t>augsta riska noziedzī</w:t>
      </w:r>
      <w:r>
        <w:rPr>
          <w:i/>
          <w:sz w:val="26"/>
          <w:szCs w:val="26"/>
        </w:rPr>
        <w:t>giem</w:t>
      </w:r>
      <w:r w:rsidRPr="000A3881">
        <w:rPr>
          <w:i/>
          <w:sz w:val="26"/>
          <w:szCs w:val="26"/>
        </w:rPr>
        <w:t xml:space="preserve"> tīkl</w:t>
      </w:r>
      <w:r>
        <w:rPr>
          <w:i/>
          <w:sz w:val="26"/>
          <w:szCs w:val="26"/>
        </w:rPr>
        <w:t>iem</w:t>
      </w:r>
      <w:r w:rsidRPr="000A3881">
        <w:rPr>
          <w:i/>
          <w:sz w:val="26"/>
          <w:szCs w:val="26"/>
        </w:rPr>
        <w:t>, finanšu noziegum</w:t>
      </w:r>
      <w:r>
        <w:rPr>
          <w:i/>
          <w:sz w:val="26"/>
          <w:szCs w:val="26"/>
        </w:rPr>
        <w:t>iem (</w:t>
      </w:r>
      <w:r w:rsidRPr="000A3881">
        <w:rPr>
          <w:i/>
          <w:sz w:val="26"/>
          <w:szCs w:val="26"/>
        </w:rPr>
        <w:t>tostarp nelikumīgi iegūtu līdzekļu legalizāci</w:t>
      </w:r>
      <w:r>
        <w:rPr>
          <w:i/>
          <w:sz w:val="26"/>
          <w:szCs w:val="26"/>
        </w:rPr>
        <w:t>ju)</w:t>
      </w:r>
      <w:r w:rsidRPr="000A3881">
        <w:rPr>
          <w:i/>
          <w:sz w:val="26"/>
          <w:szCs w:val="26"/>
        </w:rPr>
        <w:t>, kā arī narkotiku nelikumīg</w:t>
      </w:r>
      <w:r>
        <w:rPr>
          <w:i/>
          <w:sz w:val="26"/>
          <w:szCs w:val="26"/>
        </w:rPr>
        <w:t>u</w:t>
      </w:r>
      <w:r w:rsidRPr="000A3881">
        <w:rPr>
          <w:i/>
          <w:sz w:val="26"/>
          <w:szCs w:val="26"/>
        </w:rPr>
        <w:t xml:space="preserve"> aprit</w:t>
      </w:r>
      <w:r>
        <w:rPr>
          <w:i/>
          <w:sz w:val="26"/>
          <w:szCs w:val="26"/>
        </w:rPr>
        <w:t>i.</w:t>
      </w:r>
      <w:r w:rsidRPr="000A3881">
        <w:rPr>
          <w:i/>
          <w:sz w:val="26"/>
          <w:szCs w:val="26"/>
        </w:rPr>
        <w:t xml:space="preserve"> </w:t>
      </w:r>
      <w:r>
        <w:rPr>
          <w:i/>
          <w:sz w:val="26"/>
          <w:szCs w:val="26"/>
        </w:rPr>
        <w:t>Latvija turpinās sniegt savu ieguldījumu EMPACT operacionālo rīcības plānu ieviešanā.</w:t>
      </w:r>
    </w:p>
    <w:p w:rsidRPr="003D673F" w:rsidR="00D45B9E" w:rsidP="00D45B9E" w:rsidRDefault="00D45B9E" w14:paraId="414BF13B" w14:textId="77777777">
      <w:pPr>
        <w:spacing w:before="120" w:after="120" w:line="240" w:lineRule="auto"/>
        <w:jc w:val="both"/>
        <w:rPr>
          <w:i/>
          <w:sz w:val="6"/>
          <w:szCs w:val="6"/>
        </w:rPr>
      </w:pPr>
    </w:p>
    <w:p w:rsidRPr="00531A69" w:rsidR="00BE2CAD" w:rsidP="00531A69" w:rsidRDefault="0074014A" w14:paraId="79DE7715" w14:textId="77777777">
      <w:pPr>
        <w:pStyle w:val="Sarakstarindkopa"/>
        <w:numPr>
          <w:ilvl w:val="0"/>
          <w:numId w:val="19"/>
        </w:numPr>
        <w:spacing w:before="120" w:after="120" w:line="240" w:lineRule="auto"/>
        <w:contextualSpacing w:val="false"/>
        <w:jc w:val="both"/>
        <w:rPr>
          <w:b/>
          <w:sz w:val="26"/>
          <w:szCs w:val="26"/>
        </w:rPr>
      </w:pPr>
      <w:r w:rsidRPr="00531A69">
        <w:rPr>
          <w:b/>
          <w:sz w:val="26"/>
          <w:szCs w:val="26"/>
        </w:rPr>
        <w:t>Situācija Ukrainā</w:t>
      </w:r>
    </w:p>
    <w:p w:rsidRPr="00531A69" w:rsidR="00BE2CAD" w:rsidP="00531A69" w:rsidRDefault="003F5D8A" w14:paraId="5A8C0AAD" w14:textId="6B834ACA">
      <w:pPr>
        <w:spacing w:before="120" w:after="120" w:line="240" w:lineRule="auto"/>
        <w:jc w:val="both"/>
        <w:rPr>
          <w:sz w:val="26"/>
          <w:szCs w:val="26"/>
        </w:rPr>
      </w:pPr>
      <w:r w:rsidRPr="00531A69">
        <w:rPr>
          <w:sz w:val="26"/>
          <w:szCs w:val="26"/>
        </w:rPr>
        <w:t>2022.gada 28.marta Tieslietu un iekšlietu ministru padom</w:t>
      </w:r>
      <w:r w:rsidRPr="00531A69" w:rsidR="00BE2CAD">
        <w:rPr>
          <w:sz w:val="26"/>
          <w:szCs w:val="26"/>
        </w:rPr>
        <w:t>es sanāksmē</w:t>
      </w:r>
      <w:r w:rsidRPr="00531A69">
        <w:rPr>
          <w:sz w:val="26"/>
          <w:szCs w:val="26"/>
        </w:rPr>
        <w:t xml:space="preserve"> </w:t>
      </w:r>
      <w:r w:rsidRPr="00531A69" w:rsidR="00406A60">
        <w:rPr>
          <w:sz w:val="26"/>
          <w:szCs w:val="26"/>
        </w:rPr>
        <w:t>EK</w:t>
      </w:r>
      <w:r w:rsidRPr="00531A69" w:rsidR="00EE79C4">
        <w:rPr>
          <w:sz w:val="26"/>
          <w:szCs w:val="26"/>
        </w:rPr>
        <w:t>,</w:t>
      </w:r>
      <w:r w:rsidRPr="00531A69" w:rsidR="00406A60">
        <w:rPr>
          <w:sz w:val="26"/>
          <w:szCs w:val="26"/>
        </w:rPr>
        <w:t xml:space="preserve"> </w:t>
      </w:r>
      <w:r w:rsidRPr="00531A69">
        <w:rPr>
          <w:sz w:val="26"/>
          <w:szCs w:val="26"/>
        </w:rPr>
        <w:t>koordinējoties ar Francijas prezidentūru ES Padomē</w:t>
      </w:r>
      <w:r w:rsidRPr="00531A69" w:rsidR="00EE79C4">
        <w:rPr>
          <w:sz w:val="26"/>
          <w:szCs w:val="26"/>
        </w:rPr>
        <w:t>,</w:t>
      </w:r>
      <w:r w:rsidRPr="00531A69">
        <w:rPr>
          <w:sz w:val="26"/>
          <w:szCs w:val="26"/>
        </w:rPr>
        <w:t xml:space="preserve"> iesniedza Desmit punktu plānu spēcīgākai Eiropas koordinācijai, uzņemot personas, kas bēg no kara Ukrainā (turpmāk – plāns). Viens no plāna punktiem ir reaģēt uz kara Ukrainā ietekmi uz iekšējo drošību.</w:t>
      </w:r>
    </w:p>
    <w:p w:rsidRPr="00531A69" w:rsidR="003F5D8A" w:rsidP="00531A69" w:rsidRDefault="003F5D8A" w14:paraId="263CE0FC" w14:textId="303277AD">
      <w:pPr>
        <w:pStyle w:val="mt-translation"/>
        <w:spacing w:before="120" w:beforeAutospacing="false" w:after="120" w:afterAutospacing="false"/>
        <w:jc w:val="both"/>
        <w:rPr>
          <w:sz w:val="26"/>
          <w:szCs w:val="26"/>
        </w:rPr>
      </w:pPr>
      <w:r w:rsidRPr="00531A69">
        <w:rPr>
          <w:bCs/>
          <w:sz w:val="26"/>
          <w:szCs w:val="26"/>
        </w:rPr>
        <w:t xml:space="preserve">2022.gada otrajā pusē </w:t>
      </w:r>
      <w:r w:rsidRPr="00531A69" w:rsidR="00EE79C4">
        <w:rPr>
          <w:bCs/>
          <w:sz w:val="26"/>
          <w:szCs w:val="26"/>
        </w:rPr>
        <w:t>tika</w:t>
      </w:r>
      <w:r w:rsidRPr="00531A69">
        <w:rPr>
          <w:bCs/>
          <w:sz w:val="26"/>
          <w:szCs w:val="26"/>
        </w:rPr>
        <w:t xml:space="preserve"> izveidots ES-Ukrainas Iekšējās drošības dialogs</w:t>
      </w:r>
      <w:r w:rsidRPr="00531A69">
        <w:rPr>
          <w:rStyle w:val="Vresatsauce"/>
          <w:bCs/>
          <w:sz w:val="26"/>
          <w:szCs w:val="26"/>
        </w:rPr>
        <w:footnoteReference w:id="2"/>
      </w:r>
      <w:r w:rsidRPr="00531A69">
        <w:rPr>
          <w:b/>
          <w:bCs/>
          <w:sz w:val="26"/>
          <w:szCs w:val="26"/>
        </w:rPr>
        <w:t xml:space="preserve"> </w:t>
      </w:r>
      <w:r w:rsidRPr="00531A69">
        <w:rPr>
          <w:bCs/>
          <w:sz w:val="26"/>
          <w:szCs w:val="26"/>
        </w:rPr>
        <w:t>(turpmāk – dialogs), kura</w:t>
      </w:r>
      <w:r w:rsidRPr="00531A69">
        <w:rPr>
          <w:sz w:val="26"/>
          <w:szCs w:val="26"/>
        </w:rPr>
        <w:t xml:space="preserve"> pamatā ir konkrētas Ukrainas iestāžu operatīvās vajadzības, lai risinātu būtiskākos izaicinājumus gan ES, gan Ukrainas iekšējās drošības jomā.</w:t>
      </w:r>
    </w:p>
    <w:p w:rsidRPr="00531A69" w:rsidR="00BE2CAD" w:rsidP="003D673F" w:rsidRDefault="003F5D8A" w14:paraId="2094D413" w14:textId="113CE27D">
      <w:pPr>
        <w:pStyle w:val="mt-translation"/>
        <w:spacing w:before="120" w:beforeAutospacing="false" w:after="0" w:afterAutospacing="false"/>
        <w:jc w:val="both"/>
        <w:rPr>
          <w:sz w:val="26"/>
          <w:szCs w:val="26"/>
        </w:rPr>
      </w:pPr>
      <w:r w:rsidRPr="00531A69">
        <w:rPr>
          <w:sz w:val="26"/>
          <w:szCs w:val="26"/>
        </w:rPr>
        <w:t xml:space="preserve">Dialoga pamatā ir četri darbības virzieni: </w:t>
      </w:r>
    </w:p>
    <w:p w:rsidRPr="00531A69" w:rsidR="00BE2CAD" w:rsidP="003D673F" w:rsidRDefault="003F5D8A" w14:paraId="20EC435F" w14:textId="77777777">
      <w:pPr>
        <w:pStyle w:val="mt-translation"/>
        <w:numPr>
          <w:ilvl w:val="0"/>
          <w:numId w:val="28"/>
        </w:numPr>
        <w:spacing w:before="0" w:beforeAutospacing="false" w:after="0" w:afterAutospacing="false"/>
        <w:ind w:left="1434" w:hanging="357"/>
        <w:jc w:val="both"/>
        <w:rPr>
          <w:sz w:val="26"/>
          <w:szCs w:val="26"/>
        </w:rPr>
      </w:pPr>
      <w:r w:rsidRPr="00531A69">
        <w:rPr>
          <w:sz w:val="26"/>
          <w:szCs w:val="26"/>
        </w:rPr>
        <w:t>robežu pārvaldība Ukrainas rietumu daļā</w:t>
      </w:r>
      <w:r w:rsidRPr="00531A69" w:rsidR="00BE2CAD">
        <w:rPr>
          <w:sz w:val="26"/>
          <w:szCs w:val="26"/>
        </w:rPr>
        <w:t>;</w:t>
      </w:r>
    </w:p>
    <w:p w:rsidRPr="00531A69" w:rsidR="00BE2CAD" w:rsidP="003D673F" w:rsidRDefault="003F5D8A" w14:paraId="57280D45" w14:textId="77777777">
      <w:pPr>
        <w:pStyle w:val="mt-translation"/>
        <w:numPr>
          <w:ilvl w:val="0"/>
          <w:numId w:val="28"/>
        </w:numPr>
        <w:spacing w:before="0" w:beforeAutospacing="false" w:after="0" w:afterAutospacing="false"/>
        <w:ind w:left="1434" w:hanging="357"/>
        <w:jc w:val="both"/>
        <w:rPr>
          <w:sz w:val="26"/>
          <w:szCs w:val="26"/>
        </w:rPr>
      </w:pPr>
      <w:r w:rsidRPr="00531A69">
        <w:rPr>
          <w:sz w:val="26"/>
          <w:szCs w:val="26"/>
        </w:rPr>
        <w:t>šaujamieroču kontraband</w:t>
      </w:r>
      <w:r w:rsidRPr="00531A69" w:rsidR="00BE2CAD">
        <w:rPr>
          <w:sz w:val="26"/>
          <w:szCs w:val="26"/>
        </w:rPr>
        <w:t>a</w:t>
      </w:r>
      <w:r w:rsidRPr="00531A69">
        <w:rPr>
          <w:sz w:val="26"/>
          <w:szCs w:val="26"/>
        </w:rPr>
        <w:t>;</w:t>
      </w:r>
    </w:p>
    <w:p w:rsidRPr="00531A69" w:rsidR="00BE2CAD" w:rsidP="003D673F" w:rsidRDefault="003F5D8A" w14:paraId="75FD4217" w14:textId="77777777">
      <w:pPr>
        <w:pStyle w:val="mt-translation"/>
        <w:numPr>
          <w:ilvl w:val="0"/>
          <w:numId w:val="28"/>
        </w:numPr>
        <w:spacing w:before="0" w:beforeAutospacing="false" w:after="0" w:afterAutospacing="false"/>
        <w:ind w:left="1434" w:hanging="357"/>
        <w:jc w:val="both"/>
        <w:rPr>
          <w:sz w:val="26"/>
          <w:szCs w:val="26"/>
        </w:rPr>
      </w:pPr>
      <w:r w:rsidRPr="00531A69">
        <w:rPr>
          <w:sz w:val="26"/>
          <w:szCs w:val="26"/>
        </w:rPr>
        <w:t>vardarbīga ekstrēmisma pieaugums, ņemot vērā ārvalstu brīvprātīgo iesaisti karadarbībā;</w:t>
      </w:r>
    </w:p>
    <w:p w:rsidRPr="00531A69" w:rsidR="003F5D8A" w:rsidP="003D673F" w:rsidRDefault="003F5D8A" w14:paraId="1C51AC07" w14:textId="07E45153">
      <w:pPr>
        <w:pStyle w:val="mt-translation"/>
        <w:numPr>
          <w:ilvl w:val="0"/>
          <w:numId w:val="28"/>
        </w:numPr>
        <w:spacing w:before="0" w:beforeAutospacing="false" w:after="120" w:afterAutospacing="false"/>
        <w:ind w:left="1434" w:hanging="357"/>
        <w:jc w:val="both"/>
        <w:rPr>
          <w:sz w:val="26"/>
          <w:szCs w:val="26"/>
        </w:rPr>
      </w:pPr>
      <w:r w:rsidRPr="00531A69">
        <w:rPr>
          <w:sz w:val="26"/>
          <w:szCs w:val="26"/>
        </w:rPr>
        <w:t>citi drošības riski, tostarp kara noziegumi, kritiskā infrastruktūra, CBRN, kibernoziegumi, cilvēktirdzniecība</w:t>
      </w:r>
      <w:r w:rsidRPr="00531A69" w:rsidR="00BE2CAD">
        <w:rPr>
          <w:sz w:val="26"/>
          <w:szCs w:val="26"/>
        </w:rPr>
        <w:t>.</w:t>
      </w:r>
    </w:p>
    <w:p w:rsidRPr="00531A69" w:rsidR="003F5D8A" w:rsidP="00531A69" w:rsidRDefault="003F5D8A" w14:paraId="044143AA" w14:textId="3E49D437">
      <w:pPr>
        <w:spacing w:before="120" w:after="120" w:line="240" w:lineRule="auto"/>
        <w:jc w:val="both"/>
        <w:rPr>
          <w:sz w:val="26"/>
          <w:szCs w:val="26"/>
        </w:rPr>
      </w:pPr>
      <w:r w:rsidRPr="00531A69">
        <w:rPr>
          <w:sz w:val="26"/>
          <w:szCs w:val="26"/>
        </w:rPr>
        <w:t xml:space="preserve">Katram no darbības virzieniem ir noteikti mērķi un turpmākās rīcības pasākumi; dialoga uzraudzību </w:t>
      </w:r>
      <w:r w:rsidRPr="00531A69" w:rsidR="00981925">
        <w:rPr>
          <w:sz w:val="26"/>
          <w:szCs w:val="26"/>
        </w:rPr>
        <w:t>veic</w:t>
      </w:r>
      <w:r w:rsidRPr="00531A69">
        <w:rPr>
          <w:sz w:val="26"/>
          <w:szCs w:val="26"/>
        </w:rPr>
        <w:t xml:space="preserve"> </w:t>
      </w:r>
      <w:r w:rsidRPr="00531A69" w:rsidR="00981925">
        <w:rPr>
          <w:sz w:val="26"/>
          <w:szCs w:val="26"/>
        </w:rPr>
        <w:t xml:space="preserve">ES Padomes Pastāvīgā komiteja operatīvai sadarbībai iekšējās drošības jautājumos (turpmāk – </w:t>
      </w:r>
      <w:r w:rsidRPr="00531A69">
        <w:rPr>
          <w:sz w:val="26"/>
          <w:szCs w:val="26"/>
        </w:rPr>
        <w:t>COSI</w:t>
      </w:r>
      <w:r w:rsidRPr="00531A69" w:rsidR="00981925">
        <w:rPr>
          <w:sz w:val="26"/>
          <w:szCs w:val="26"/>
        </w:rPr>
        <w:t xml:space="preserve">). </w:t>
      </w:r>
    </w:p>
    <w:p w:rsidRPr="00531A69" w:rsidR="003F5D8A" w:rsidP="00531A69" w:rsidRDefault="003F5D8A" w14:paraId="2CF0CF3B" w14:textId="62214449">
      <w:pPr>
        <w:spacing w:before="120" w:after="120" w:line="240" w:lineRule="auto"/>
        <w:jc w:val="both"/>
        <w:rPr>
          <w:sz w:val="26"/>
          <w:szCs w:val="26"/>
        </w:rPr>
      </w:pPr>
      <w:r w:rsidRPr="00531A69">
        <w:rPr>
          <w:sz w:val="26"/>
          <w:szCs w:val="26"/>
        </w:rPr>
        <w:t>Šā gada 9.februārī tika izplatīts saraksts ar pasākumiem šaujamieroču un citu mazo un vieglo ieroču novirzīšanas apkarošanai Krievijas agresijas kara pret Ukrainu kontekstā (turpmāk – ES darbību saraksts)</w:t>
      </w:r>
      <w:r w:rsidRPr="00531A69">
        <w:rPr>
          <w:rStyle w:val="Vresatsauce"/>
          <w:sz w:val="26"/>
          <w:szCs w:val="26"/>
        </w:rPr>
        <w:footnoteReference w:id="3"/>
      </w:r>
      <w:r w:rsidRPr="00531A69">
        <w:rPr>
          <w:sz w:val="26"/>
          <w:szCs w:val="26"/>
        </w:rPr>
        <w:t>. Minētajā sarakstā kopumā ir 11 pasākumi. COSI vei</w:t>
      </w:r>
      <w:r w:rsidRPr="00531A69" w:rsidR="00981925">
        <w:rPr>
          <w:sz w:val="26"/>
          <w:szCs w:val="26"/>
        </w:rPr>
        <w:t>c</w:t>
      </w:r>
      <w:r w:rsidRPr="00531A69">
        <w:rPr>
          <w:sz w:val="26"/>
          <w:szCs w:val="26"/>
        </w:rPr>
        <w:t xml:space="preserve"> attiecīgo pasākumu izpildes uzraudzību.  </w:t>
      </w:r>
    </w:p>
    <w:p w:rsidR="0074014A" w:rsidP="00531A69" w:rsidRDefault="0074014A" w14:paraId="76D39688" w14:textId="4EAB1B83">
      <w:pPr>
        <w:spacing w:before="120" w:after="120" w:line="240" w:lineRule="auto"/>
        <w:jc w:val="both"/>
        <w:rPr>
          <w:sz w:val="26"/>
          <w:szCs w:val="26"/>
        </w:rPr>
      </w:pPr>
      <w:r w:rsidRPr="00531A69">
        <w:rPr>
          <w:sz w:val="26"/>
          <w:szCs w:val="26"/>
        </w:rPr>
        <w:t>Š</w:t>
      </w:r>
      <w:r w:rsidRPr="00531A69" w:rsidR="00BF0A5A">
        <w:rPr>
          <w:sz w:val="26"/>
          <w:szCs w:val="26"/>
        </w:rPr>
        <w:t xml:space="preserve">ajā sanāksmē </w:t>
      </w:r>
      <w:r w:rsidRPr="00531A69" w:rsidR="00C1333F">
        <w:rPr>
          <w:sz w:val="26"/>
          <w:szCs w:val="26"/>
        </w:rPr>
        <w:t xml:space="preserve">ministri </w:t>
      </w:r>
      <w:r w:rsidRPr="00531A69">
        <w:rPr>
          <w:sz w:val="26"/>
          <w:szCs w:val="26"/>
        </w:rPr>
        <w:t>apmainīsies ar aktuālo</w:t>
      </w:r>
      <w:r w:rsidR="001B0852">
        <w:rPr>
          <w:sz w:val="26"/>
          <w:szCs w:val="26"/>
        </w:rPr>
        <w:t xml:space="preserve"> informāciju par</w:t>
      </w:r>
      <w:r w:rsidRPr="00531A69">
        <w:rPr>
          <w:sz w:val="26"/>
          <w:szCs w:val="26"/>
        </w:rPr>
        <w:t xml:space="preserve"> situāciju cīņā ar Krievijas iebrukuma Ukrainā sekām, </w:t>
      </w:r>
      <w:r w:rsidRPr="00531A69" w:rsidR="00A003B0">
        <w:rPr>
          <w:sz w:val="26"/>
          <w:szCs w:val="26"/>
        </w:rPr>
        <w:t>jo īpaši saistībā ar</w:t>
      </w:r>
      <w:r w:rsidRPr="00531A69">
        <w:rPr>
          <w:sz w:val="26"/>
          <w:szCs w:val="26"/>
        </w:rPr>
        <w:t xml:space="preserve"> izaicinājumiem iekšējai drošībai.</w:t>
      </w:r>
    </w:p>
    <w:p w:rsidR="003D673F" w:rsidP="003D673F" w:rsidRDefault="003D673F" w14:paraId="0DD9852D" w14:textId="77777777">
      <w:pPr>
        <w:spacing w:before="120" w:after="120" w:line="240" w:lineRule="auto"/>
        <w:jc w:val="both"/>
        <w:rPr>
          <w:sz w:val="26"/>
          <w:szCs w:val="26"/>
        </w:rPr>
      </w:pPr>
    </w:p>
    <w:p w:rsidR="003D673F" w:rsidP="003D673F" w:rsidRDefault="003D673F" w14:paraId="08195204" w14:textId="77777777">
      <w:pPr>
        <w:spacing w:before="120" w:after="120" w:line="240" w:lineRule="auto"/>
        <w:jc w:val="both"/>
        <w:rPr>
          <w:b/>
          <w:i/>
          <w:sz w:val="26"/>
          <w:szCs w:val="26"/>
          <w:u w:val="single"/>
        </w:rPr>
      </w:pPr>
    </w:p>
    <w:p w:rsidRPr="003D673F" w:rsidR="00B207AD" w:rsidP="003D673F" w:rsidRDefault="00B207AD" w14:paraId="605F0639" w14:textId="6CD6D0E8">
      <w:pPr>
        <w:spacing w:before="120" w:after="120" w:line="240" w:lineRule="auto"/>
        <w:jc w:val="both"/>
        <w:rPr>
          <w:sz w:val="26"/>
          <w:szCs w:val="26"/>
        </w:rPr>
      </w:pPr>
      <w:r w:rsidRPr="00531A69">
        <w:rPr>
          <w:b/>
          <w:i/>
          <w:sz w:val="26"/>
          <w:szCs w:val="26"/>
          <w:u w:val="single"/>
        </w:rPr>
        <w:lastRenderedPageBreak/>
        <w:t>Latvijas nostāja:</w:t>
      </w:r>
    </w:p>
    <w:p w:rsidRPr="00531A69" w:rsidR="00FB7E7D" w:rsidP="00531A69" w:rsidRDefault="006F4784" w14:paraId="0502A5AA" w14:textId="77CCF0D7">
      <w:pPr>
        <w:widowControl/>
        <w:shd w:val="clear" w:color="auto" w:fill="FFFFFF" w:themeFill="background1"/>
        <w:spacing w:before="120" w:after="120" w:line="240" w:lineRule="auto"/>
        <w:jc w:val="both"/>
        <w:rPr>
          <w:i/>
          <w:sz w:val="26"/>
          <w:szCs w:val="26"/>
        </w:rPr>
      </w:pPr>
      <w:r w:rsidRPr="00531A69">
        <w:rPr>
          <w:i/>
          <w:sz w:val="26"/>
          <w:szCs w:val="26"/>
        </w:rPr>
        <w:t>Latvija uzskata, ka arī turpmāk uzsvars liekams uz izveidot</w:t>
      </w:r>
      <w:r w:rsidRPr="00531A69" w:rsidR="00FB7E7D">
        <w:rPr>
          <w:i/>
          <w:sz w:val="26"/>
          <w:szCs w:val="26"/>
        </w:rPr>
        <w:t>ā</w:t>
      </w:r>
      <w:r w:rsidRPr="00531A69">
        <w:rPr>
          <w:i/>
          <w:sz w:val="26"/>
          <w:szCs w:val="26"/>
        </w:rPr>
        <w:t xml:space="preserve"> ES-Ukrainas Iekšējās drošības</w:t>
      </w:r>
      <w:r w:rsidRPr="00531A69" w:rsidR="00FB7E7D">
        <w:rPr>
          <w:i/>
          <w:sz w:val="26"/>
          <w:szCs w:val="26"/>
        </w:rPr>
        <w:t xml:space="preserve"> </w:t>
      </w:r>
      <w:r w:rsidRPr="00531A69" w:rsidR="00EE79C4">
        <w:rPr>
          <w:i/>
          <w:sz w:val="26"/>
          <w:szCs w:val="26"/>
        </w:rPr>
        <w:t xml:space="preserve">dialoga </w:t>
      </w:r>
      <w:r w:rsidRPr="00531A69" w:rsidR="00FB7E7D">
        <w:rPr>
          <w:i/>
          <w:sz w:val="26"/>
          <w:szCs w:val="26"/>
        </w:rPr>
        <w:t>praktisko īstenošanu.</w:t>
      </w:r>
    </w:p>
    <w:p w:rsidRPr="00531A69" w:rsidR="00FB7E7D" w:rsidP="00531A69" w:rsidRDefault="00FB7E7D" w14:paraId="650B29CC" w14:textId="77777777">
      <w:pPr>
        <w:widowControl/>
        <w:shd w:val="clear" w:color="auto" w:fill="FFFFFF" w:themeFill="background1"/>
        <w:spacing w:before="120" w:after="120" w:line="240" w:lineRule="auto"/>
        <w:jc w:val="both"/>
        <w:rPr>
          <w:i/>
          <w:sz w:val="26"/>
          <w:szCs w:val="26"/>
        </w:rPr>
      </w:pPr>
      <w:r w:rsidRPr="00531A69">
        <w:rPr>
          <w:i/>
          <w:sz w:val="26"/>
          <w:szCs w:val="26"/>
        </w:rPr>
        <w:t>Latvija redz dialogu kā visaptverošu un elastīgu mehānismu Krievijas kara pret Ukrainu radīto drošības izaicinājumu (gan ES, gan Ukrainā) strukturētai risināšanai.</w:t>
      </w:r>
    </w:p>
    <w:p w:rsidRPr="00531A69" w:rsidR="00FB7E7D" w:rsidP="00531A69" w:rsidRDefault="00FB7E7D" w14:paraId="09C4CDD9" w14:textId="77777777">
      <w:pPr>
        <w:widowControl/>
        <w:shd w:val="clear" w:color="auto" w:fill="FFFFFF" w:themeFill="background1"/>
        <w:spacing w:before="120" w:after="120" w:line="240" w:lineRule="auto"/>
        <w:jc w:val="both"/>
        <w:rPr>
          <w:i/>
          <w:sz w:val="26"/>
          <w:szCs w:val="26"/>
        </w:rPr>
      </w:pPr>
      <w:r w:rsidRPr="00531A69">
        <w:rPr>
          <w:i/>
          <w:sz w:val="26"/>
          <w:szCs w:val="26"/>
        </w:rPr>
        <w:t>Latvijas skatījumā dialoga ietvaros identificētie darbības virzieni un pasākumi ir atbilstoši; šobrīd neredzam pamatu to saturiskām izmaiņām. Būtiski, lai dialogs turpmāk tiktu pielāgots atbilstoši drošības izaicinājumu dinamikai.</w:t>
      </w:r>
    </w:p>
    <w:p w:rsidR="003D7564" w:rsidP="00531A69" w:rsidRDefault="00FB7E7D" w14:paraId="3CE96A04" w14:textId="37BF787D">
      <w:pPr>
        <w:widowControl/>
        <w:shd w:val="clear" w:color="auto" w:fill="FFFFFF" w:themeFill="background1"/>
        <w:spacing w:before="120" w:after="120" w:line="240" w:lineRule="auto"/>
        <w:jc w:val="both"/>
        <w:rPr>
          <w:i/>
          <w:sz w:val="26"/>
          <w:szCs w:val="26"/>
        </w:rPr>
      </w:pPr>
      <w:r w:rsidRPr="00531A69">
        <w:rPr>
          <w:i/>
          <w:sz w:val="26"/>
          <w:szCs w:val="26"/>
        </w:rPr>
        <w:t>Latvija uzskata, ka d</w:t>
      </w:r>
      <w:r w:rsidRPr="00531A69" w:rsidR="006F4784">
        <w:rPr>
          <w:i/>
          <w:sz w:val="26"/>
          <w:szCs w:val="26"/>
        </w:rPr>
        <w:t>ialogam jāturpina balstīties uz skaidrām Ukrainas operacionālajām vajadzībām, vienlaikus respektējot arī Ukrainas kapacitāti (tostarp, administratīvo) ES un dalībvalstu atbalstu absorbēt.</w:t>
      </w:r>
    </w:p>
    <w:p w:rsidRPr="003D673F" w:rsidR="007E154C" w:rsidP="00531A69" w:rsidRDefault="007E154C" w14:paraId="477E223C" w14:textId="77777777">
      <w:pPr>
        <w:widowControl/>
        <w:shd w:val="clear" w:color="auto" w:fill="FFFFFF" w:themeFill="background1"/>
        <w:spacing w:before="120" w:after="120" w:line="240" w:lineRule="auto"/>
        <w:jc w:val="both"/>
        <w:rPr>
          <w:i/>
          <w:sz w:val="6"/>
          <w:szCs w:val="6"/>
        </w:rPr>
      </w:pPr>
    </w:p>
    <w:p w:rsidRPr="00531A69" w:rsidR="00561387" w:rsidP="00531A69" w:rsidRDefault="0074014A" w14:paraId="6CA30F83" w14:textId="087A436C">
      <w:pPr>
        <w:pStyle w:val="Sarakstarindkopa"/>
        <w:numPr>
          <w:ilvl w:val="0"/>
          <w:numId w:val="16"/>
        </w:numPr>
        <w:spacing w:before="120" w:after="120" w:line="240" w:lineRule="auto"/>
        <w:contextualSpacing w:val="false"/>
        <w:jc w:val="both"/>
        <w:rPr>
          <w:b/>
          <w:sz w:val="26"/>
          <w:szCs w:val="26"/>
        </w:rPr>
      </w:pPr>
      <w:r w:rsidRPr="00531A69">
        <w:rPr>
          <w:b/>
          <w:sz w:val="26"/>
          <w:szCs w:val="26"/>
        </w:rPr>
        <w:t>Policijas iestāžu piekļuve datiem</w:t>
      </w:r>
      <w:r w:rsidRPr="00531A69" w:rsidR="007946A2">
        <w:rPr>
          <w:b/>
          <w:sz w:val="26"/>
          <w:szCs w:val="26"/>
        </w:rPr>
        <w:t xml:space="preserve"> (darba pusdienu jautājums)</w:t>
      </w:r>
    </w:p>
    <w:p w:rsidRPr="00531A69" w:rsidR="00E83786" w:rsidP="00531A69" w:rsidRDefault="00E83786" w14:paraId="23A5EAC9" w14:textId="69AD8547">
      <w:pPr>
        <w:spacing w:before="120" w:after="120" w:line="240" w:lineRule="auto"/>
        <w:jc w:val="both"/>
        <w:rPr>
          <w:sz w:val="26"/>
          <w:szCs w:val="26"/>
        </w:rPr>
      </w:pPr>
      <w:r w:rsidRPr="00531A69">
        <w:rPr>
          <w:sz w:val="26"/>
          <w:szCs w:val="26"/>
        </w:rPr>
        <w:t>Arvien jauni digitālie pakalpojumi kļūst pieejami, nodrošinot iedzīvotājiem, uzņēmumiem un organizācijām efektīvus un drošus informācijas apmaiņas un apstrādes veidus.</w:t>
      </w:r>
    </w:p>
    <w:p w:rsidRPr="00531A69" w:rsidR="00E83786" w:rsidP="00531A69" w:rsidRDefault="00E83786" w14:paraId="5BFFF03B" w14:textId="094072D5">
      <w:pPr>
        <w:spacing w:before="120" w:after="120" w:line="240" w:lineRule="auto"/>
        <w:jc w:val="both"/>
        <w:rPr>
          <w:sz w:val="26"/>
          <w:szCs w:val="26"/>
        </w:rPr>
      </w:pPr>
      <w:r w:rsidRPr="00531A69">
        <w:rPr>
          <w:sz w:val="26"/>
          <w:szCs w:val="26"/>
        </w:rPr>
        <w:t>Vienlaikus, attīstoties digitālajām tehnoloģijām un pakalpojumiem, attīstās arī noziedznieku uzvedība un darbības veids – digitālo pakalpojumu ļaunprātīga izmantošana, noziegumu veikšana tiešsaistē, uzbrukumi kritiskajai infrastruktūrai u.c. Līdz ar to nepieciešamība piekļūt elektroniskajiem datiem tiesībaizsardzības mērķiem ir būtiski pieaugusi.</w:t>
      </w:r>
    </w:p>
    <w:p w:rsidRPr="00531A69" w:rsidR="00516A13" w:rsidP="00531A69" w:rsidRDefault="00516A13" w14:paraId="1408EC0E" w14:textId="28EF5CB1">
      <w:pPr>
        <w:spacing w:before="120" w:after="120" w:line="240" w:lineRule="auto"/>
        <w:jc w:val="both"/>
        <w:rPr>
          <w:sz w:val="26"/>
          <w:szCs w:val="26"/>
        </w:rPr>
      </w:pPr>
      <w:r w:rsidRPr="00531A69">
        <w:rPr>
          <w:sz w:val="26"/>
          <w:szCs w:val="26"/>
        </w:rPr>
        <w:t xml:space="preserve">Iepriekšējās – Zviedrijas – prezidentūras ES Padomē laikā tika </w:t>
      </w:r>
      <w:r w:rsidRPr="00531A69" w:rsidR="008E14A1">
        <w:rPr>
          <w:sz w:val="26"/>
          <w:szCs w:val="26"/>
        </w:rPr>
        <w:t xml:space="preserve">izveidota </w:t>
      </w:r>
      <w:r w:rsidRPr="00531A69" w:rsidR="00271F96">
        <w:rPr>
          <w:sz w:val="26"/>
          <w:szCs w:val="26"/>
        </w:rPr>
        <w:t>HLG</w:t>
      </w:r>
      <w:r w:rsidRPr="00531A69" w:rsidR="00296EAA">
        <w:rPr>
          <w:sz w:val="26"/>
          <w:szCs w:val="26"/>
        </w:rPr>
        <w:t xml:space="preserve"> uz vienu gadu (līdz 2024.gada jūnijam). HLG uzdevums ir izpētīt problēmas, ar kurām tiesībaizsardzības eksperti saskaras ikdienas darbā, un noteikt iespējamos risinājumus to pārvarēšanai, nodrošinot efektīvu tiesībaizsardzības instrumentu pieejamību noziedzības apkarošanai un drošības uzlabošanai digitālajā laikmetā, pilnībā ievērojot pamattiesības. </w:t>
      </w:r>
    </w:p>
    <w:p w:rsidRPr="00531A69" w:rsidR="00516A13" w:rsidP="00531A69" w:rsidRDefault="00516A13" w14:paraId="1A0CA37E" w14:textId="3AD2BAB9">
      <w:pPr>
        <w:spacing w:before="120" w:after="120" w:line="240" w:lineRule="auto"/>
        <w:jc w:val="both"/>
        <w:rPr>
          <w:sz w:val="26"/>
          <w:szCs w:val="26"/>
        </w:rPr>
      </w:pPr>
      <w:r w:rsidRPr="00531A69">
        <w:rPr>
          <w:sz w:val="26"/>
          <w:szCs w:val="26"/>
        </w:rPr>
        <w:t xml:space="preserve">Šajā sanāksmē ministri tiks aicināti turpināt diskusijas par policijas iestāžu piekļuvi datiem kā priekšnoteikumu </w:t>
      </w:r>
      <w:r w:rsidR="001B0852">
        <w:rPr>
          <w:sz w:val="26"/>
          <w:szCs w:val="26"/>
        </w:rPr>
        <w:t>noziegumu, kas izdarīti elektroniskajā vidē vai izmantojot elektroniskos rīkus, efektīvai izmeklēšanai</w:t>
      </w:r>
      <w:r w:rsidR="00D21294">
        <w:rPr>
          <w:sz w:val="26"/>
          <w:szCs w:val="26"/>
        </w:rPr>
        <w:t>.</w:t>
      </w:r>
    </w:p>
    <w:p w:rsidRPr="003D673F" w:rsidR="00E83786" w:rsidP="00531A69" w:rsidRDefault="00E83786" w14:paraId="6B7BBF6D" w14:textId="68D69F3D">
      <w:pPr>
        <w:spacing w:before="120" w:after="120" w:line="240" w:lineRule="auto"/>
        <w:jc w:val="both"/>
        <w:rPr>
          <w:sz w:val="6"/>
          <w:szCs w:val="6"/>
        </w:rPr>
      </w:pPr>
    </w:p>
    <w:p w:rsidRPr="00531A69" w:rsidR="00516A13" w:rsidP="00531A69" w:rsidRDefault="00516A13" w14:paraId="5151C88F" w14:textId="26851044">
      <w:pPr>
        <w:widowControl/>
        <w:shd w:val="clear" w:color="auto" w:fill="FFFFFF" w:themeFill="background1"/>
        <w:spacing w:before="120" w:after="120" w:line="240" w:lineRule="auto"/>
        <w:jc w:val="both"/>
        <w:rPr>
          <w:b/>
          <w:i/>
          <w:sz w:val="26"/>
          <w:szCs w:val="26"/>
          <w:u w:val="single"/>
        </w:rPr>
      </w:pPr>
      <w:r w:rsidRPr="00531A69">
        <w:rPr>
          <w:b/>
          <w:i/>
          <w:sz w:val="26"/>
          <w:szCs w:val="26"/>
          <w:u w:val="single"/>
        </w:rPr>
        <w:t>Latvijas nostāja:</w:t>
      </w:r>
    </w:p>
    <w:p w:rsidRPr="00531A69" w:rsidR="00D45B9E" w:rsidP="00D45B9E" w:rsidRDefault="00D45B9E" w14:paraId="244197C0" w14:textId="77777777">
      <w:pPr>
        <w:widowControl/>
        <w:shd w:val="clear" w:color="auto" w:fill="FFFFFF" w:themeFill="background1"/>
        <w:spacing w:before="120" w:after="120" w:line="240" w:lineRule="auto"/>
        <w:jc w:val="both"/>
        <w:rPr>
          <w:i/>
          <w:sz w:val="26"/>
          <w:szCs w:val="26"/>
        </w:rPr>
      </w:pPr>
      <w:r w:rsidRPr="00531A69">
        <w:rPr>
          <w:i/>
          <w:sz w:val="26"/>
          <w:szCs w:val="26"/>
        </w:rPr>
        <w:t xml:space="preserve">Latvijā, tāpat kā citās dalībvalstīs, līdz ar mūsdienu straujās digitālās vides attīstību turpina pieaugt interneta vidē izdarīto noziegumu skaits un intensitāte. </w:t>
      </w:r>
    </w:p>
    <w:p w:rsidRPr="00531A69" w:rsidR="00D45B9E" w:rsidP="00D45B9E" w:rsidRDefault="00D45B9E" w14:paraId="03675A13" w14:textId="77777777">
      <w:pPr>
        <w:widowControl/>
        <w:shd w:val="clear" w:color="auto" w:fill="FFFFFF" w:themeFill="background1"/>
        <w:spacing w:before="120" w:after="120" w:line="240" w:lineRule="auto"/>
        <w:jc w:val="both"/>
        <w:rPr>
          <w:i/>
          <w:sz w:val="26"/>
          <w:szCs w:val="26"/>
        </w:rPr>
      </w:pPr>
      <w:r w:rsidRPr="00531A69">
        <w:rPr>
          <w:i/>
          <w:sz w:val="26"/>
          <w:szCs w:val="26"/>
        </w:rPr>
        <w:t xml:space="preserve">Noziedzīgās pasaules elastība un spēja ātri pielāgoties mainīgajai situācijai ļauj tai būt soli priekšā, ko sekmē arī tiesībaizsardzības iestāžu ierobežotā un apgrūtinātā piekļuve </w:t>
      </w:r>
      <w:r>
        <w:rPr>
          <w:i/>
          <w:sz w:val="26"/>
          <w:szCs w:val="26"/>
        </w:rPr>
        <w:t>digitālajiem</w:t>
      </w:r>
      <w:r w:rsidRPr="00531A69">
        <w:rPr>
          <w:i/>
          <w:sz w:val="26"/>
          <w:szCs w:val="26"/>
        </w:rPr>
        <w:t xml:space="preserve"> datiem.</w:t>
      </w:r>
    </w:p>
    <w:p w:rsidR="000A3881" w:rsidP="00D45B9E" w:rsidRDefault="00D45B9E" w14:paraId="02FF0FEA" w14:textId="711DAB16">
      <w:pPr>
        <w:widowControl/>
        <w:shd w:val="clear" w:color="auto" w:fill="FFFFFF" w:themeFill="background1"/>
        <w:spacing w:before="120" w:after="120" w:line="240" w:lineRule="auto"/>
        <w:jc w:val="both"/>
        <w:rPr>
          <w:i/>
          <w:sz w:val="26"/>
          <w:szCs w:val="26"/>
        </w:rPr>
      </w:pPr>
      <w:r w:rsidRPr="00531A69">
        <w:rPr>
          <w:i/>
          <w:sz w:val="26"/>
          <w:szCs w:val="26"/>
        </w:rPr>
        <w:t xml:space="preserve">Latvija atzinīgi vērtē HLG izveidi, uzskatot, to par visaptverošu “jumta” formātu, </w:t>
      </w:r>
      <w:proofErr w:type="gramStart"/>
      <w:r w:rsidRPr="00531A69">
        <w:rPr>
          <w:i/>
          <w:sz w:val="26"/>
          <w:szCs w:val="26"/>
        </w:rPr>
        <w:t>kurā tiek maksimāli</w:t>
      </w:r>
      <w:proofErr w:type="gramEnd"/>
      <w:r w:rsidRPr="00531A69">
        <w:rPr>
          <w:i/>
          <w:sz w:val="26"/>
          <w:szCs w:val="26"/>
        </w:rPr>
        <w:t xml:space="preserve"> koncentrētas diskusijas par piekļuvi </w:t>
      </w:r>
      <w:r>
        <w:rPr>
          <w:i/>
          <w:sz w:val="26"/>
          <w:szCs w:val="26"/>
        </w:rPr>
        <w:t xml:space="preserve">digitālajiem </w:t>
      </w:r>
      <w:r w:rsidRPr="00531A69">
        <w:rPr>
          <w:i/>
          <w:sz w:val="26"/>
          <w:szCs w:val="26"/>
        </w:rPr>
        <w:t xml:space="preserve">datiem tiesībaizsardzības </w:t>
      </w:r>
      <w:r w:rsidRPr="000A3881">
        <w:rPr>
          <w:i/>
          <w:sz w:val="26"/>
          <w:szCs w:val="26"/>
        </w:rPr>
        <w:t xml:space="preserve">mērķiem. </w:t>
      </w:r>
      <w:r>
        <w:rPr>
          <w:i/>
          <w:sz w:val="26"/>
          <w:szCs w:val="26"/>
        </w:rPr>
        <w:t xml:space="preserve">HLG darbībā jāsaglabā (un nepieciešamības gadījumā – jāstiprina) holistiska pieeja; šis jautājums ir </w:t>
      </w:r>
      <w:r>
        <w:rPr>
          <w:i/>
          <w:sz w:val="26"/>
          <w:szCs w:val="26"/>
        </w:rPr>
        <w:lastRenderedPageBreak/>
        <w:t xml:space="preserve">jāanalizē gan no tiesībaizsardzības, gan arī no datu aizsardzības un telekomunikāciju nozares perspektīvas. Kā jau minēts Latvijas nostājas sadaļā par cīņu ar organizēto noziedzību, Latvijai ir būtiski, lai HLG darbs rezultētos (1) </w:t>
      </w:r>
      <w:r w:rsidRPr="000A3881">
        <w:rPr>
          <w:i/>
          <w:sz w:val="26"/>
          <w:szCs w:val="26"/>
        </w:rPr>
        <w:t>visaptveroš</w:t>
      </w:r>
      <w:r>
        <w:rPr>
          <w:i/>
          <w:sz w:val="26"/>
          <w:szCs w:val="26"/>
        </w:rPr>
        <w:t>ā un ekspertīzē bāzētā esošās situācijas iz</w:t>
      </w:r>
      <w:r w:rsidRPr="000A3881">
        <w:rPr>
          <w:i/>
          <w:sz w:val="26"/>
          <w:szCs w:val="26"/>
        </w:rPr>
        <w:t>vērtējum</w:t>
      </w:r>
      <w:r>
        <w:rPr>
          <w:i/>
          <w:sz w:val="26"/>
          <w:szCs w:val="26"/>
        </w:rPr>
        <w:t>ā</w:t>
      </w:r>
      <w:r w:rsidRPr="000A3881">
        <w:rPr>
          <w:i/>
          <w:sz w:val="26"/>
          <w:szCs w:val="26"/>
        </w:rPr>
        <w:t xml:space="preserve"> </w:t>
      </w:r>
      <w:r>
        <w:rPr>
          <w:i/>
          <w:sz w:val="26"/>
          <w:szCs w:val="26"/>
        </w:rPr>
        <w:t xml:space="preserve">un (2) konkrētos gan stratēģiska, gan operacionāla rakstura </w:t>
      </w:r>
      <w:r w:rsidRPr="000A3881">
        <w:rPr>
          <w:i/>
          <w:sz w:val="26"/>
          <w:szCs w:val="26"/>
        </w:rPr>
        <w:t>priekšlikum</w:t>
      </w:r>
      <w:r>
        <w:rPr>
          <w:i/>
          <w:sz w:val="26"/>
          <w:szCs w:val="26"/>
        </w:rPr>
        <w:t xml:space="preserve">os </w:t>
      </w:r>
      <w:r w:rsidRPr="000A3881">
        <w:rPr>
          <w:i/>
          <w:sz w:val="26"/>
          <w:szCs w:val="26"/>
        </w:rPr>
        <w:t>tālākai rīcībai.</w:t>
      </w:r>
    </w:p>
    <w:p w:rsidRPr="00886360" w:rsidR="002F4479" w:rsidP="00D45B9E" w:rsidRDefault="002F4479" w14:paraId="1A3962F4" w14:textId="0002E9B4">
      <w:pPr>
        <w:widowControl/>
        <w:shd w:val="clear" w:color="auto" w:fill="FFFFFF" w:themeFill="background1"/>
        <w:spacing w:before="120" w:after="120" w:line="240" w:lineRule="auto"/>
        <w:jc w:val="both"/>
        <w:rPr>
          <w:sz w:val="26"/>
          <w:szCs w:val="26"/>
        </w:rPr>
      </w:pPr>
      <w:r w:rsidRPr="00886360">
        <w:rPr>
          <w:sz w:val="26"/>
          <w:szCs w:val="26"/>
        </w:rPr>
        <w:t xml:space="preserve">Latvijas viedoklis par </w:t>
      </w:r>
      <w:r w:rsidR="00886360">
        <w:rPr>
          <w:sz w:val="26"/>
          <w:szCs w:val="26"/>
        </w:rPr>
        <w:t xml:space="preserve">jautājumiem, kas skar </w:t>
      </w:r>
      <w:r w:rsidRPr="00886360">
        <w:rPr>
          <w:sz w:val="26"/>
          <w:szCs w:val="26"/>
        </w:rPr>
        <w:t xml:space="preserve">policijas iestāžu piekļuvi datiem, kā arī cīņu pret organizēto noziedzību ir ietverts </w:t>
      </w:r>
      <w:r w:rsidR="00886360">
        <w:rPr>
          <w:sz w:val="26"/>
          <w:szCs w:val="26"/>
        </w:rPr>
        <w:t>Iekšlietu ministrijas p</w:t>
      </w:r>
      <w:r w:rsidRPr="00886360" w:rsidR="00886360">
        <w:rPr>
          <w:sz w:val="26"/>
          <w:szCs w:val="26"/>
        </w:rPr>
        <w:t>ozīcij</w:t>
      </w:r>
      <w:r w:rsidR="00886360">
        <w:rPr>
          <w:sz w:val="26"/>
          <w:szCs w:val="26"/>
        </w:rPr>
        <w:t>ā</w:t>
      </w:r>
      <w:r w:rsidRPr="00886360" w:rsidR="00886360">
        <w:rPr>
          <w:sz w:val="26"/>
          <w:szCs w:val="26"/>
        </w:rPr>
        <w:t xml:space="preserve"> Nr</w:t>
      </w:r>
      <w:r w:rsidR="00886360">
        <w:rPr>
          <w:sz w:val="26"/>
          <w:szCs w:val="26"/>
        </w:rPr>
        <w:t>.</w:t>
      </w:r>
      <w:r w:rsidRPr="00886360" w:rsidR="00886360">
        <w:rPr>
          <w:sz w:val="26"/>
          <w:szCs w:val="26"/>
        </w:rPr>
        <w:t>1 par Komisijas paziņojumu Eiropas Parlamentam, Eiropadomei, Padomei, Eiropas Ekonomikas un sociālo lietu komitejai un Reģionu komitejai par ES Organizētās noziedzības novēršanas stratēģiju 2021.-2025.gadam</w:t>
      </w:r>
      <w:r w:rsidR="00886360">
        <w:rPr>
          <w:sz w:val="26"/>
          <w:szCs w:val="26"/>
        </w:rPr>
        <w:t>.</w:t>
      </w:r>
    </w:p>
    <w:p w:rsidRPr="003D673F" w:rsidR="006405AF" w:rsidP="007E154C" w:rsidRDefault="007E154C" w14:paraId="0C814B6D" w14:textId="6DF2499D">
      <w:pPr>
        <w:widowControl/>
        <w:shd w:val="clear" w:color="auto" w:fill="FFFFFF" w:themeFill="background1"/>
        <w:spacing w:before="120" w:after="120" w:line="240" w:lineRule="auto"/>
        <w:jc w:val="both"/>
        <w:rPr>
          <w:i/>
          <w:sz w:val="6"/>
          <w:szCs w:val="6"/>
        </w:rPr>
      </w:pPr>
      <w:r>
        <w:rPr>
          <w:i/>
          <w:sz w:val="26"/>
          <w:szCs w:val="26"/>
        </w:rPr>
        <w:t xml:space="preserve"> </w:t>
      </w:r>
    </w:p>
    <w:p w:rsidRPr="00531A69" w:rsidR="00D1425B" w:rsidP="00531A69" w:rsidRDefault="00D1425B" w14:paraId="2EDF8ACC" w14:textId="66880DAB">
      <w:pPr>
        <w:pStyle w:val="Sarakstarindkopa"/>
        <w:widowControl/>
        <w:numPr>
          <w:ilvl w:val="0"/>
          <w:numId w:val="16"/>
        </w:numPr>
        <w:shd w:val="clear" w:color="auto" w:fill="FFFFFF" w:themeFill="background1"/>
        <w:spacing w:before="120" w:after="120" w:line="240" w:lineRule="auto"/>
        <w:contextualSpacing w:val="false"/>
        <w:jc w:val="both"/>
        <w:rPr>
          <w:b/>
          <w:sz w:val="26"/>
          <w:szCs w:val="26"/>
        </w:rPr>
      </w:pPr>
      <w:r w:rsidRPr="00531A69">
        <w:rPr>
          <w:b/>
          <w:sz w:val="26"/>
          <w:szCs w:val="26"/>
        </w:rPr>
        <w:t>Visaptveroša pieeja migrācijas jautājumiem</w:t>
      </w:r>
    </w:p>
    <w:p w:rsidRPr="00FB6A81" w:rsidR="00D1425B" w:rsidP="00531A69" w:rsidRDefault="00CF3AA2" w14:paraId="69C5E022" w14:textId="08520E08">
      <w:pPr>
        <w:widowControl/>
        <w:shd w:val="clear" w:color="auto" w:fill="FFFFFF" w:themeFill="background1"/>
        <w:spacing w:before="120" w:after="120" w:line="240" w:lineRule="auto"/>
        <w:jc w:val="both"/>
        <w:rPr>
          <w:sz w:val="26"/>
          <w:szCs w:val="26"/>
        </w:rPr>
      </w:pPr>
      <w:r w:rsidRPr="00531A69">
        <w:rPr>
          <w:sz w:val="26"/>
          <w:szCs w:val="26"/>
        </w:rPr>
        <w:t xml:space="preserve">Ņemot vērā valdošo situāciju Eiropā un pasaulē, it īpaši pēdējo gadu notikumu attīstību, </w:t>
      </w:r>
      <w:r w:rsidRPr="00531A69" w:rsidR="008E1D93">
        <w:rPr>
          <w:sz w:val="26"/>
          <w:szCs w:val="26"/>
        </w:rPr>
        <w:t>vairāk nekā</w:t>
      </w:r>
      <w:r w:rsidRPr="00531A69">
        <w:rPr>
          <w:sz w:val="26"/>
          <w:szCs w:val="26"/>
        </w:rPr>
        <w:t xml:space="preserve"> jebkad ir skaidrs, ka patvēruma un migrācijas </w:t>
      </w:r>
      <w:r w:rsidR="0079605B">
        <w:rPr>
          <w:sz w:val="26"/>
          <w:szCs w:val="26"/>
        </w:rPr>
        <w:t>jautājumu</w:t>
      </w:r>
      <w:r w:rsidRPr="00531A69">
        <w:rPr>
          <w:sz w:val="26"/>
          <w:szCs w:val="26"/>
        </w:rPr>
        <w:t xml:space="preserve"> risināšanai ir </w:t>
      </w:r>
      <w:r w:rsidR="004B2981">
        <w:rPr>
          <w:sz w:val="26"/>
          <w:szCs w:val="26"/>
        </w:rPr>
        <w:t>vajadzīga</w:t>
      </w:r>
      <w:r w:rsidRPr="00531A69">
        <w:rPr>
          <w:sz w:val="26"/>
          <w:szCs w:val="26"/>
        </w:rPr>
        <w:t xml:space="preserve"> patiesi visaptveroša</w:t>
      </w:r>
      <w:r w:rsidRPr="00531A69" w:rsidR="003B6910">
        <w:rPr>
          <w:sz w:val="26"/>
          <w:szCs w:val="26"/>
        </w:rPr>
        <w:t>, ilgtspējīga</w:t>
      </w:r>
      <w:r w:rsidRPr="00531A69">
        <w:rPr>
          <w:sz w:val="26"/>
          <w:szCs w:val="26"/>
        </w:rPr>
        <w:t xml:space="preserve"> un </w:t>
      </w:r>
      <w:r w:rsidRPr="00FB6A81">
        <w:rPr>
          <w:sz w:val="26"/>
          <w:szCs w:val="26"/>
        </w:rPr>
        <w:t>saskaņota pieeja.</w:t>
      </w:r>
    </w:p>
    <w:p w:rsidRPr="00A86962" w:rsidR="00C47A95" w:rsidP="00531A69" w:rsidRDefault="00BA693B" w14:paraId="3D9F09E9" w14:textId="5CE5B986">
      <w:pPr>
        <w:widowControl/>
        <w:shd w:val="clear" w:color="auto" w:fill="FFFFFF" w:themeFill="background1"/>
        <w:spacing w:before="120" w:after="120" w:line="240" w:lineRule="auto"/>
        <w:jc w:val="both"/>
        <w:rPr>
          <w:color w:val="000000"/>
          <w:sz w:val="26"/>
          <w:szCs w:val="26"/>
          <w:shd w:val="clear" w:color="auto" w:fill="FFFFFF"/>
        </w:rPr>
      </w:pPr>
      <w:r w:rsidRPr="00FB6A81">
        <w:rPr>
          <w:sz w:val="26"/>
          <w:szCs w:val="26"/>
        </w:rPr>
        <w:t>Šīs pieejas ietvaros nepieciešam</w:t>
      </w:r>
      <w:r w:rsidRPr="00FB6A81" w:rsidR="0070401A">
        <w:rPr>
          <w:sz w:val="26"/>
          <w:szCs w:val="26"/>
        </w:rPr>
        <w:t>s</w:t>
      </w:r>
      <w:r w:rsidRPr="00FB6A81">
        <w:rPr>
          <w:sz w:val="26"/>
          <w:szCs w:val="26"/>
        </w:rPr>
        <w:t xml:space="preserve"> arī </w:t>
      </w:r>
      <w:r w:rsidRPr="00FB6A81" w:rsidR="00FC7FBE">
        <w:rPr>
          <w:sz w:val="26"/>
          <w:szCs w:val="26"/>
        </w:rPr>
        <w:t>vienoties par strukturētu un saskaņotu ES līmeņa rīcību dažādās ārkārtas situācijās</w:t>
      </w:r>
      <w:r w:rsidRPr="00FB6A81" w:rsidR="004B2981">
        <w:rPr>
          <w:sz w:val="26"/>
          <w:szCs w:val="26"/>
        </w:rPr>
        <w:t xml:space="preserve">, </w:t>
      </w:r>
      <w:r w:rsidRPr="00FB6A81" w:rsidR="00FB6A81">
        <w:rPr>
          <w:sz w:val="26"/>
          <w:szCs w:val="26"/>
        </w:rPr>
        <w:t xml:space="preserve">kuras </w:t>
      </w:r>
      <w:r w:rsidRPr="00A86962" w:rsidR="00FB6A81">
        <w:rPr>
          <w:color w:val="000000"/>
          <w:sz w:val="26"/>
          <w:szCs w:val="26"/>
          <w:shd w:val="clear" w:color="auto" w:fill="FFFFFF"/>
        </w:rPr>
        <w:t>rada ievērojamu spriedzi pat labi sagatavotās un funkcionējošās patvēruma un migrācijas pārvaldības sistēmās.</w:t>
      </w:r>
      <w:r w:rsidRPr="00A86962" w:rsidR="00122BD7">
        <w:rPr>
          <w:color w:val="000000"/>
          <w:sz w:val="26"/>
          <w:szCs w:val="26"/>
          <w:shd w:val="clear" w:color="auto" w:fill="FFFFFF"/>
        </w:rPr>
        <w:t xml:space="preserve"> Šādas situācijas var rasties visnotaļ strauji, un to mēroga un rakstura dēļ ir vajadzīgs īpašs instrumentu kopums efektīv</w:t>
      </w:r>
      <w:r w:rsidR="00A86962">
        <w:rPr>
          <w:color w:val="000000"/>
          <w:sz w:val="26"/>
          <w:szCs w:val="26"/>
          <w:shd w:val="clear" w:color="auto" w:fill="FFFFFF"/>
        </w:rPr>
        <w:t>ai atbildes reakcijai</w:t>
      </w:r>
      <w:r w:rsidRPr="00A86962" w:rsidR="00122BD7">
        <w:rPr>
          <w:color w:val="000000"/>
          <w:sz w:val="26"/>
          <w:szCs w:val="26"/>
          <w:shd w:val="clear" w:color="auto" w:fill="FFFFFF"/>
        </w:rPr>
        <w:t>.</w:t>
      </w:r>
    </w:p>
    <w:p w:rsidR="00FB6A81" w:rsidP="00531A69" w:rsidRDefault="00AD281D" w14:paraId="6D37DC1F" w14:textId="2AB1E12D">
      <w:pPr>
        <w:widowControl/>
        <w:shd w:val="clear" w:color="auto" w:fill="FFFFFF" w:themeFill="background1"/>
        <w:spacing w:before="120" w:after="120" w:line="240" w:lineRule="auto"/>
        <w:jc w:val="both"/>
        <w:rPr>
          <w:sz w:val="26"/>
          <w:szCs w:val="26"/>
        </w:rPr>
      </w:pPr>
      <w:r w:rsidRPr="00A86962">
        <w:rPr>
          <w:sz w:val="26"/>
          <w:szCs w:val="26"/>
        </w:rPr>
        <w:t>Neskatoties uz šobrīd jau daudz ciešāko ES sadarbību visos līmeņos, stiprināto ES aģentūru kapacitāti un atbalsta iespējas, kā a</w:t>
      </w:r>
      <w:r>
        <w:rPr>
          <w:sz w:val="26"/>
          <w:szCs w:val="26"/>
        </w:rPr>
        <w:t xml:space="preserve">rī pieejamos finanšu līdzekļus, dalībvalstu rīcība </w:t>
      </w:r>
      <w:r w:rsidR="002F79AC">
        <w:rPr>
          <w:sz w:val="26"/>
          <w:szCs w:val="26"/>
        </w:rPr>
        <w:t>ārkārtas</w:t>
      </w:r>
      <w:r>
        <w:rPr>
          <w:sz w:val="26"/>
          <w:szCs w:val="26"/>
        </w:rPr>
        <w:t xml:space="preserve"> situācijās joprojām lielā mērā paliek nesaskaņota, radot nevēlamas sekas, sistēmas ļaunprātīgu izmantošanu, otrreizējās plūsmas u.c.</w:t>
      </w:r>
      <w:r w:rsidR="00122BD7">
        <w:rPr>
          <w:sz w:val="26"/>
          <w:szCs w:val="26"/>
        </w:rPr>
        <w:t xml:space="preserve"> Attiecīgi šis ir izaicinājums, kurš jāpārvar tuvākajā laikā. </w:t>
      </w:r>
    </w:p>
    <w:p w:rsidR="005C028D" w:rsidP="00531A69" w:rsidRDefault="00401930" w14:paraId="072D8F63" w14:textId="112C67D7">
      <w:pPr>
        <w:widowControl/>
        <w:shd w:val="clear" w:color="auto" w:fill="FFFFFF" w:themeFill="background1"/>
        <w:spacing w:before="120" w:after="120" w:line="240" w:lineRule="auto"/>
        <w:jc w:val="both"/>
        <w:rPr>
          <w:sz w:val="26"/>
          <w:szCs w:val="26"/>
        </w:rPr>
      </w:pPr>
      <w:r>
        <w:rPr>
          <w:sz w:val="26"/>
          <w:szCs w:val="26"/>
        </w:rPr>
        <w:t>Papildus tam jāturpina arī</w:t>
      </w:r>
      <w:r w:rsidRPr="00531A69" w:rsidR="00BE0285">
        <w:rPr>
          <w:sz w:val="26"/>
          <w:szCs w:val="26"/>
        </w:rPr>
        <w:t xml:space="preserve"> </w:t>
      </w:r>
      <w:r w:rsidRPr="00531A69" w:rsidR="00F826F7">
        <w:rPr>
          <w:sz w:val="26"/>
          <w:szCs w:val="26"/>
        </w:rPr>
        <w:t xml:space="preserve">dažādu līmeņu un formātu </w:t>
      </w:r>
      <w:r w:rsidRPr="00531A69" w:rsidR="00BE0285">
        <w:rPr>
          <w:sz w:val="26"/>
          <w:szCs w:val="26"/>
        </w:rPr>
        <w:t xml:space="preserve">diskusijas </w:t>
      </w:r>
      <w:r w:rsidRPr="00531A69" w:rsidR="00F826F7">
        <w:rPr>
          <w:sz w:val="26"/>
          <w:szCs w:val="26"/>
        </w:rPr>
        <w:t xml:space="preserve">par tālāko darbu </w:t>
      </w:r>
      <w:r w:rsidRPr="00531A69" w:rsidR="00857D87">
        <w:rPr>
          <w:sz w:val="26"/>
          <w:szCs w:val="26"/>
        </w:rPr>
        <w:t>un konkrētiem pasākumiem</w:t>
      </w:r>
      <w:r w:rsidRPr="00531A69" w:rsidR="00F826F7">
        <w:rPr>
          <w:sz w:val="26"/>
          <w:szCs w:val="26"/>
        </w:rPr>
        <w:t xml:space="preserve"> sadarbības stiprināšana</w:t>
      </w:r>
      <w:r w:rsidRPr="00531A69" w:rsidR="00857D87">
        <w:rPr>
          <w:sz w:val="26"/>
          <w:szCs w:val="26"/>
        </w:rPr>
        <w:t>i</w:t>
      </w:r>
      <w:r w:rsidRPr="00531A69" w:rsidR="00F826F7">
        <w:rPr>
          <w:sz w:val="26"/>
          <w:szCs w:val="26"/>
        </w:rPr>
        <w:t xml:space="preserve"> ar </w:t>
      </w:r>
      <w:r w:rsidRPr="00531A69" w:rsidR="00D04B36">
        <w:rPr>
          <w:sz w:val="26"/>
          <w:szCs w:val="26"/>
        </w:rPr>
        <w:t xml:space="preserve">galvenajām </w:t>
      </w:r>
      <w:r w:rsidRPr="00531A69" w:rsidR="00F826F7">
        <w:rPr>
          <w:sz w:val="26"/>
          <w:szCs w:val="26"/>
        </w:rPr>
        <w:t>ES partnervalstīm migrācijas pēc iespējas efektīvākai pārvaldībai</w:t>
      </w:r>
      <w:r>
        <w:rPr>
          <w:sz w:val="26"/>
          <w:szCs w:val="26"/>
        </w:rPr>
        <w:t>, nelegālo migrācijas plūsmu pamatcēloņu novēršanai un atgriešanas pasākumu stiprināšanai.</w:t>
      </w:r>
    </w:p>
    <w:p w:rsidR="00375F90" w:rsidP="00531A69" w:rsidRDefault="00375F90" w14:paraId="104D42C8" w14:textId="3A6B02DA">
      <w:pPr>
        <w:widowControl/>
        <w:shd w:val="clear" w:color="auto" w:fill="FFFFFF" w:themeFill="background1"/>
        <w:spacing w:before="120" w:after="120" w:line="240" w:lineRule="auto"/>
        <w:jc w:val="both"/>
        <w:rPr>
          <w:sz w:val="26"/>
          <w:szCs w:val="26"/>
        </w:rPr>
      </w:pPr>
      <w:r w:rsidRPr="00531A69">
        <w:rPr>
          <w:sz w:val="26"/>
          <w:szCs w:val="26"/>
        </w:rPr>
        <w:t xml:space="preserve">Šajā sanāksmē ministri tiks aicināti </w:t>
      </w:r>
      <w:r w:rsidR="007C0955">
        <w:rPr>
          <w:sz w:val="26"/>
          <w:szCs w:val="26"/>
        </w:rPr>
        <w:t xml:space="preserve">pārrunāt </w:t>
      </w:r>
      <w:r w:rsidR="00106AB6">
        <w:rPr>
          <w:sz w:val="26"/>
          <w:szCs w:val="26"/>
        </w:rPr>
        <w:t xml:space="preserve">pēdējās </w:t>
      </w:r>
      <w:r w:rsidR="007C0955">
        <w:rPr>
          <w:sz w:val="26"/>
          <w:szCs w:val="26"/>
        </w:rPr>
        <w:t xml:space="preserve">aktualitātes </w:t>
      </w:r>
      <w:r w:rsidR="007F1534">
        <w:rPr>
          <w:sz w:val="26"/>
          <w:szCs w:val="26"/>
        </w:rPr>
        <w:t xml:space="preserve">un jautājumus, kas attiecas uz tālāku darbu pie visaptverošās </w:t>
      </w:r>
      <w:r w:rsidR="009D71BF">
        <w:rPr>
          <w:sz w:val="26"/>
          <w:szCs w:val="26"/>
        </w:rPr>
        <w:t xml:space="preserve">ES </w:t>
      </w:r>
      <w:r w:rsidR="007F1534">
        <w:rPr>
          <w:sz w:val="26"/>
          <w:szCs w:val="26"/>
        </w:rPr>
        <w:t>pieejas migrācijai izveides</w:t>
      </w:r>
      <w:r w:rsidR="00401930">
        <w:rPr>
          <w:sz w:val="26"/>
          <w:szCs w:val="26"/>
        </w:rPr>
        <w:t xml:space="preserve">, īpaši pievēršoties </w:t>
      </w:r>
      <w:r w:rsidR="00E94D2F">
        <w:rPr>
          <w:sz w:val="26"/>
          <w:szCs w:val="26"/>
        </w:rPr>
        <w:t xml:space="preserve">iespējamiem </w:t>
      </w:r>
      <w:r w:rsidR="00401930">
        <w:rPr>
          <w:sz w:val="26"/>
          <w:szCs w:val="26"/>
        </w:rPr>
        <w:t>risinājumiem migrācijas un patvēruma jomas ārkārtas situācijās.</w:t>
      </w:r>
    </w:p>
    <w:p w:rsidRPr="003D673F" w:rsidR="003D1F4A" w:rsidP="00531A69" w:rsidRDefault="003D1F4A" w14:paraId="0D8A25D9" w14:textId="77777777">
      <w:pPr>
        <w:widowControl/>
        <w:shd w:val="clear" w:color="auto" w:fill="FFFFFF" w:themeFill="background1"/>
        <w:spacing w:before="120" w:after="120" w:line="240" w:lineRule="auto"/>
        <w:jc w:val="both"/>
        <w:rPr>
          <w:b/>
          <w:i/>
          <w:sz w:val="6"/>
          <w:szCs w:val="6"/>
          <w:u w:val="single"/>
        </w:rPr>
      </w:pPr>
    </w:p>
    <w:p w:rsidRPr="00531A69" w:rsidR="00D1425B" w:rsidP="00531A69" w:rsidRDefault="00D1425B" w14:paraId="60A5EA43" w14:textId="7E1F303A">
      <w:pPr>
        <w:widowControl/>
        <w:shd w:val="clear" w:color="auto" w:fill="FFFFFF" w:themeFill="background1"/>
        <w:spacing w:before="120" w:after="120" w:line="240" w:lineRule="auto"/>
        <w:jc w:val="both"/>
        <w:rPr>
          <w:b/>
          <w:i/>
          <w:sz w:val="26"/>
          <w:szCs w:val="26"/>
          <w:u w:val="single"/>
        </w:rPr>
      </w:pPr>
      <w:r w:rsidRPr="00531A69">
        <w:rPr>
          <w:b/>
          <w:i/>
          <w:sz w:val="26"/>
          <w:szCs w:val="26"/>
          <w:u w:val="single"/>
        </w:rPr>
        <w:t>Latvijas nostāja:</w:t>
      </w:r>
    </w:p>
    <w:p w:rsidRPr="00531A69" w:rsidR="00A37A08" w:rsidP="00A37A08" w:rsidRDefault="00A37A08" w14:paraId="7A6EDEFE" w14:textId="77777777">
      <w:pPr>
        <w:spacing w:before="120" w:after="120" w:line="240" w:lineRule="auto"/>
        <w:jc w:val="both"/>
        <w:rPr>
          <w:i/>
          <w:sz w:val="26"/>
          <w:szCs w:val="26"/>
        </w:rPr>
      </w:pPr>
      <w:r w:rsidRPr="00531A69">
        <w:rPr>
          <w:i/>
          <w:sz w:val="26"/>
          <w:szCs w:val="26"/>
        </w:rPr>
        <w:t xml:space="preserve">Latvija </w:t>
      </w:r>
      <w:r>
        <w:rPr>
          <w:i/>
          <w:sz w:val="26"/>
          <w:szCs w:val="26"/>
        </w:rPr>
        <w:t>pilnībā piekrīt</w:t>
      </w:r>
      <w:r w:rsidRPr="00531A69">
        <w:rPr>
          <w:i/>
          <w:sz w:val="26"/>
          <w:szCs w:val="26"/>
        </w:rPr>
        <w:t xml:space="preserve">, ka ir nepieciešama vienota, saskaņota un visaptveroša ES pieeja patiesi ilgtspējīgai migrācijas plūsmu pārvaldībai, kuras pamatā būtu praktiska, ērti īstenojama un efektīva sistēma, kuru iespējams elastīgi pielāgot dažādām situācijām un nacionālajai praksei dalībvalstīs. </w:t>
      </w:r>
    </w:p>
    <w:p w:rsidR="005F0A50" w:rsidP="00531A69" w:rsidRDefault="00A37A08" w14:paraId="21F5D4E3" w14:textId="318B2523">
      <w:pPr>
        <w:spacing w:before="120" w:after="120" w:line="240" w:lineRule="auto"/>
        <w:jc w:val="both"/>
        <w:rPr>
          <w:i/>
          <w:sz w:val="26"/>
          <w:szCs w:val="26"/>
        </w:rPr>
      </w:pPr>
      <w:r>
        <w:rPr>
          <w:i/>
          <w:sz w:val="26"/>
          <w:szCs w:val="26"/>
        </w:rPr>
        <w:t xml:space="preserve">Ārkārtas situācijās īpaši svarīga ir gan pašu dalībvalstu atbilstoša kapacitāte, gan arī ES aģentūru atbalsts un finanšu līdzekļu pieejamība. Novērtējam </w:t>
      </w:r>
      <w:r>
        <w:rPr>
          <w:i/>
          <w:sz w:val="26"/>
          <w:szCs w:val="26"/>
        </w:rPr>
        <w:lastRenderedPageBreak/>
        <w:t>līdzšinējo darbu attiecīgajā jomā un uzskatām, ka tas ir jāturpina, īpašu uzmanību pievēršot tieši prevencijai – sadarbībai ar trešajām valstīm, lai</w:t>
      </w:r>
      <w:r w:rsidRPr="00531A69">
        <w:rPr>
          <w:i/>
          <w:sz w:val="26"/>
          <w:szCs w:val="26"/>
        </w:rPr>
        <w:t xml:space="preserve"> novērstu nelegālās migrācijas pamatcēloņus un veicinošos faktorus, un ārējo robežu pārvaldībai, lai nelegālās plūsmas apturētu jau pirms ES robežas</w:t>
      </w:r>
      <w:r w:rsidR="003D1F4A">
        <w:rPr>
          <w:i/>
          <w:sz w:val="26"/>
          <w:szCs w:val="26"/>
        </w:rPr>
        <w:t>. Svarīgi ir turpināt un tālāk attīstīt arī pasākumus, kas vērsti uz to, lai pēc iespējas ātri atgrieztu tās personas, kurām nav likumīga pamata uzturēties ES.</w:t>
      </w:r>
    </w:p>
    <w:p w:rsidRPr="00657DA8" w:rsidR="00232EFF" w:rsidP="00232EFF" w:rsidRDefault="00232EFF" w14:paraId="574C3B7F" w14:textId="751AA4EB">
      <w:pPr>
        <w:widowControl/>
        <w:shd w:val="clear" w:color="auto" w:fill="FFFFFF" w:themeFill="background1"/>
        <w:spacing w:before="120" w:after="120" w:line="240" w:lineRule="auto"/>
        <w:jc w:val="both"/>
        <w:rPr>
          <w:i/>
          <w:sz w:val="26"/>
          <w:szCs w:val="26"/>
          <w:shd w:val="clear" w:color="auto" w:fill="FFFFFF"/>
        </w:rPr>
      </w:pPr>
      <w:r>
        <w:rPr>
          <w:i/>
          <w:sz w:val="26"/>
          <w:szCs w:val="26"/>
          <w:shd w:val="clear" w:color="auto" w:fill="FFFFFF"/>
        </w:rPr>
        <w:t>Sagaidām tālākas aktīvas diskusijas Prezidentūras vadībā</w:t>
      </w:r>
      <w:r w:rsidR="00B904AE">
        <w:rPr>
          <w:i/>
          <w:sz w:val="26"/>
          <w:szCs w:val="26"/>
          <w:shd w:val="clear" w:color="auto" w:fill="FFFFFF"/>
        </w:rPr>
        <w:t>, vienlaikus aicinot paturēt prātā, ka pēc iespējas ātrāka vienošanās panākšana nedrīkst kļūt par pašmērķi</w:t>
      </w:r>
      <w:r w:rsidR="00E24D53">
        <w:rPr>
          <w:i/>
          <w:sz w:val="26"/>
          <w:szCs w:val="26"/>
          <w:shd w:val="clear" w:color="auto" w:fill="FFFFFF"/>
        </w:rPr>
        <w:t xml:space="preserve">, kā rezultātā varētu tikt ietekmēta </w:t>
      </w:r>
      <w:r w:rsidR="003105D9">
        <w:rPr>
          <w:i/>
          <w:sz w:val="26"/>
          <w:szCs w:val="26"/>
          <w:shd w:val="clear" w:color="auto" w:fill="FFFFFF"/>
        </w:rPr>
        <w:t xml:space="preserve">gala </w:t>
      </w:r>
      <w:r w:rsidR="00E24D53">
        <w:rPr>
          <w:i/>
          <w:sz w:val="26"/>
          <w:szCs w:val="26"/>
          <w:shd w:val="clear" w:color="auto" w:fill="FFFFFF"/>
        </w:rPr>
        <w:t xml:space="preserve">rezultāta </w:t>
      </w:r>
      <w:r w:rsidRPr="00657DA8" w:rsidR="00E24D53">
        <w:rPr>
          <w:i/>
          <w:sz w:val="26"/>
          <w:szCs w:val="26"/>
          <w:shd w:val="clear" w:color="auto" w:fill="FFFFFF"/>
        </w:rPr>
        <w:t>kvalitāte.</w:t>
      </w:r>
      <w:r w:rsidRPr="00657DA8" w:rsidR="00657DA8">
        <w:rPr>
          <w:i/>
          <w:sz w:val="26"/>
          <w:szCs w:val="26"/>
          <w:shd w:val="clear" w:color="auto" w:fill="FFFFFF"/>
        </w:rPr>
        <w:t xml:space="preserve"> </w:t>
      </w:r>
      <w:r w:rsidR="00641493">
        <w:rPr>
          <w:i/>
          <w:sz w:val="26"/>
          <w:szCs w:val="26"/>
          <w:shd w:val="clear" w:color="auto" w:fill="FFFFFF"/>
        </w:rPr>
        <w:t>I</w:t>
      </w:r>
      <w:r w:rsidR="00334D92">
        <w:rPr>
          <w:i/>
          <w:sz w:val="26"/>
          <w:szCs w:val="26"/>
        </w:rPr>
        <w:t>r</w:t>
      </w:r>
      <w:r w:rsidRPr="00657DA8" w:rsidR="00657DA8">
        <w:rPr>
          <w:i/>
          <w:sz w:val="26"/>
          <w:szCs w:val="26"/>
        </w:rPr>
        <w:t xml:space="preserve"> </w:t>
      </w:r>
      <w:r w:rsidR="00641493">
        <w:rPr>
          <w:i/>
          <w:sz w:val="26"/>
          <w:szCs w:val="26"/>
        </w:rPr>
        <w:t>jānodrošina</w:t>
      </w:r>
      <w:r w:rsidR="00334D92">
        <w:rPr>
          <w:i/>
          <w:sz w:val="26"/>
          <w:szCs w:val="26"/>
        </w:rPr>
        <w:t xml:space="preserve"> </w:t>
      </w:r>
      <w:r w:rsidRPr="00657DA8" w:rsidR="00657DA8">
        <w:rPr>
          <w:i/>
          <w:sz w:val="26"/>
          <w:szCs w:val="26"/>
        </w:rPr>
        <w:t>pietiekoš</w:t>
      </w:r>
      <w:r w:rsidR="00641493">
        <w:rPr>
          <w:i/>
          <w:sz w:val="26"/>
          <w:szCs w:val="26"/>
        </w:rPr>
        <w:t>s</w:t>
      </w:r>
      <w:r w:rsidRPr="00657DA8" w:rsidR="00657DA8">
        <w:rPr>
          <w:i/>
          <w:sz w:val="26"/>
          <w:szCs w:val="26"/>
        </w:rPr>
        <w:t xml:space="preserve"> laik</w:t>
      </w:r>
      <w:r w:rsidR="00641493">
        <w:rPr>
          <w:i/>
          <w:sz w:val="26"/>
          <w:szCs w:val="26"/>
        </w:rPr>
        <w:t>s</w:t>
      </w:r>
      <w:r w:rsidRPr="00657DA8" w:rsidR="00657DA8">
        <w:rPr>
          <w:i/>
          <w:sz w:val="26"/>
          <w:szCs w:val="26"/>
        </w:rPr>
        <w:t xml:space="preserve"> </w:t>
      </w:r>
      <w:r w:rsidR="00BC5371">
        <w:rPr>
          <w:i/>
          <w:sz w:val="26"/>
          <w:szCs w:val="26"/>
        </w:rPr>
        <w:t xml:space="preserve">visām iesaistītajām pusēm </w:t>
      </w:r>
      <w:r w:rsidRPr="00657DA8" w:rsidR="00657DA8">
        <w:rPr>
          <w:i/>
          <w:sz w:val="26"/>
          <w:szCs w:val="26"/>
        </w:rPr>
        <w:t>detalizēti izdiskutēt un panākt vienotu izpratni.</w:t>
      </w:r>
    </w:p>
    <w:p w:rsidR="006F0CEA" w:rsidP="00531A69" w:rsidRDefault="002F4479" w14:paraId="0A556708" w14:textId="7ADC1E35">
      <w:pPr>
        <w:spacing w:before="120" w:after="120" w:line="240" w:lineRule="auto"/>
        <w:jc w:val="both"/>
        <w:rPr>
          <w:sz w:val="26"/>
          <w:szCs w:val="26"/>
        </w:rPr>
      </w:pPr>
      <w:r w:rsidRPr="00531A69">
        <w:rPr>
          <w:sz w:val="26"/>
          <w:szCs w:val="26"/>
        </w:rPr>
        <w:t xml:space="preserve">Latvijas viedoklis par </w:t>
      </w:r>
      <w:r>
        <w:rPr>
          <w:sz w:val="26"/>
          <w:szCs w:val="26"/>
        </w:rPr>
        <w:t>attiecīgajiem</w:t>
      </w:r>
      <w:r w:rsidRPr="00531A69">
        <w:rPr>
          <w:sz w:val="26"/>
          <w:szCs w:val="26"/>
        </w:rPr>
        <w:t xml:space="preserve"> jautājumiem ir ietverts pozīcijā Nr.1 “par priekšlikumu Patvēruma un migrācijas pārvaldības regulai un grozīto priekšlikumu Procedūru regulai” uz š.g. 8.-</w:t>
      </w:r>
      <w:proofErr w:type="gramStart"/>
      <w:r w:rsidRPr="00531A69">
        <w:rPr>
          <w:sz w:val="26"/>
          <w:szCs w:val="26"/>
        </w:rPr>
        <w:t>9.jūnija</w:t>
      </w:r>
      <w:proofErr w:type="gramEnd"/>
      <w:r w:rsidRPr="00531A69">
        <w:rPr>
          <w:sz w:val="26"/>
          <w:szCs w:val="26"/>
        </w:rPr>
        <w:t xml:space="preserve"> ES Tieslietu un iekšlietu ministru padomes sanāksmi (apstiprināta š.g. 6.jūnija Ministru kabineta sēdē un saskaņota ar Saeimas Eiropas lietu komisiju (turpmāk – SELK) š.g. 7.jūnijā), </w:t>
      </w:r>
      <w:r w:rsidRPr="00531A69">
        <w:rPr>
          <w:bCs/>
          <w:sz w:val="26"/>
          <w:szCs w:val="26"/>
        </w:rPr>
        <w:t>p</w:t>
      </w:r>
      <w:r w:rsidRPr="00531A69">
        <w:rPr>
          <w:rStyle w:val="markedcontent"/>
          <w:sz w:val="26"/>
          <w:szCs w:val="26"/>
        </w:rPr>
        <w:t>ozīcijā Nr.1 “par Migrāciju un patvērumu: izvērtējums par pirmajā posmā gūtajiem rezultātiem” uz 2022.gada 9.-10.jūnija ES Tieslietu un iekšlietu ministru padomes sanāksmi (</w:t>
      </w:r>
      <w:r w:rsidRPr="00531A69">
        <w:rPr>
          <w:sz w:val="26"/>
          <w:szCs w:val="26"/>
        </w:rPr>
        <w:t>apstiprināta 2022.gada 7.jūnija Ministru kabineta sēdē un saskaņota ar SELK 2022.gada 8.jūnijā) un pozīcijā Nr.1 “par Komisijas paziņojumu par jaunu Migrācijas un patvēruma paktu” uz 2020.gada 8.oktobra neformālo ES iekšlietu ministru sanāksmi (apstiprināta 2020.gada 6.oktobra Ministru kabineta sēdē un saskaņota ar SELK 2020.gada 7.oktobrī)</w:t>
      </w:r>
      <w:r w:rsidRPr="00531A69">
        <w:rPr>
          <w:bCs/>
          <w:sz w:val="26"/>
          <w:szCs w:val="26"/>
        </w:rPr>
        <w:t xml:space="preserve">, </w:t>
      </w:r>
      <w:r w:rsidRPr="00531A69">
        <w:rPr>
          <w:sz w:val="26"/>
          <w:szCs w:val="26"/>
        </w:rPr>
        <w:t>kā arī citās kopš 2015.gada apstiprinātajās un ar SELK saskaņotajās nacionālajās pozīcijās, tai skaitā, pozīcijās Nr.1, Nr.2 un Nr.3 par Eiropas programmu migrācijas jomā; pozīcijā Nr.1 par Atgriešanas politikas nākotni; pozīcijā Nr.1 par Kopējās Eiropas patvēruma sistēmas reformu; pozīcijā Nr.1 par pārstrādāto priekšlikumu Dublinas regulai; pozīcijā Nr.1 par priekšlikumu Savienības pārvietošanas ietvara regulai, u.c.</w:t>
      </w:r>
    </w:p>
    <w:p w:rsidRPr="003D673F" w:rsidR="002F4479" w:rsidP="00531A69" w:rsidRDefault="002F4479" w14:paraId="697FD9C7" w14:textId="77777777">
      <w:pPr>
        <w:spacing w:before="120" w:after="120" w:line="240" w:lineRule="auto"/>
        <w:jc w:val="both"/>
        <w:rPr>
          <w:sz w:val="6"/>
          <w:szCs w:val="6"/>
        </w:rPr>
      </w:pPr>
    </w:p>
    <w:p w:rsidRPr="00531A69" w:rsidR="00F412B7" w:rsidP="00531A69" w:rsidRDefault="00F412B7" w14:paraId="6B3322CC" w14:textId="77777777">
      <w:pPr>
        <w:pStyle w:val="Sarakstarindkopa"/>
        <w:spacing w:before="120" w:after="120" w:line="240" w:lineRule="auto"/>
        <w:contextualSpacing w:val="false"/>
        <w:jc w:val="center"/>
        <w:rPr>
          <w:b/>
          <w:sz w:val="26"/>
          <w:szCs w:val="26"/>
        </w:rPr>
      </w:pPr>
      <w:r w:rsidRPr="00531A69">
        <w:rPr>
          <w:b/>
          <w:sz w:val="26"/>
          <w:szCs w:val="26"/>
        </w:rPr>
        <w:t>II. Latvijas delegācija</w:t>
      </w:r>
    </w:p>
    <w:p w:rsidRPr="00531A69" w:rsidR="00F412B7" w:rsidP="00531A69" w:rsidRDefault="00F412B7" w14:paraId="385D4777" w14:textId="6879A638">
      <w:pPr>
        <w:spacing w:before="120" w:after="120" w:line="240" w:lineRule="auto"/>
        <w:jc w:val="both"/>
        <w:rPr>
          <w:sz w:val="26"/>
          <w:szCs w:val="26"/>
        </w:rPr>
      </w:pPr>
      <w:r w:rsidRPr="00531A69">
        <w:rPr>
          <w:sz w:val="26"/>
          <w:szCs w:val="26"/>
        </w:rPr>
        <w:t xml:space="preserve">Latvijas delegāciju neformālās sanāksmes laikā vadīs </w:t>
      </w:r>
      <w:r w:rsidRPr="00531A69" w:rsidR="0074014A">
        <w:rPr>
          <w:sz w:val="26"/>
          <w:szCs w:val="26"/>
        </w:rPr>
        <w:t>i</w:t>
      </w:r>
      <w:r w:rsidRPr="00531A69">
        <w:rPr>
          <w:sz w:val="26"/>
          <w:szCs w:val="26"/>
        </w:rPr>
        <w:t xml:space="preserve">ekšlietu ministrs </w:t>
      </w:r>
      <w:r w:rsidRPr="00531A69" w:rsidR="0074014A">
        <w:rPr>
          <w:sz w:val="26"/>
          <w:szCs w:val="26"/>
        </w:rPr>
        <w:t>Māris Kučinskis</w:t>
      </w:r>
      <w:r w:rsidRPr="00531A69">
        <w:rPr>
          <w:sz w:val="26"/>
          <w:szCs w:val="26"/>
        </w:rPr>
        <w:t>.</w:t>
      </w:r>
    </w:p>
    <w:p w:rsidRPr="00531A69" w:rsidR="004622B0" w:rsidP="00531A69" w:rsidRDefault="00E221B5" w14:paraId="72EAFD61" w14:textId="6EC4FABD">
      <w:pPr>
        <w:spacing w:before="120" w:after="120" w:line="240" w:lineRule="auto"/>
        <w:jc w:val="both"/>
        <w:rPr>
          <w:sz w:val="26"/>
          <w:szCs w:val="26"/>
        </w:rPr>
      </w:pPr>
      <w:r w:rsidRPr="00531A69">
        <w:rPr>
          <w:sz w:val="26"/>
          <w:szCs w:val="26"/>
        </w:rPr>
        <w:t>Latvijas delegācijas sastāvā sanāksmē piedalīsies arī Iekšlietu ministrijas valsts sekretāra vietnieks Kaspars Āboliņš.</w:t>
      </w:r>
    </w:p>
    <w:p w:rsidRPr="00531A69" w:rsidR="00E221B5" w:rsidP="00886360" w:rsidRDefault="00886360" w14:paraId="3C9FF5E4" w14:textId="6B8E4B11">
      <w:pPr>
        <w:tabs>
          <w:tab w:val="left" w:pos="2280"/>
        </w:tabs>
        <w:spacing w:before="120" w:after="120" w:line="240" w:lineRule="auto"/>
        <w:jc w:val="both"/>
        <w:rPr>
          <w:sz w:val="26"/>
          <w:szCs w:val="26"/>
        </w:rPr>
      </w:pPr>
      <w:r>
        <w:rPr>
          <w:sz w:val="26"/>
          <w:szCs w:val="26"/>
        </w:rPr>
        <w:tab/>
      </w:r>
    </w:p>
    <w:p w:rsidRPr="00531A69" w:rsidR="004C0897" w:rsidP="00531A69" w:rsidRDefault="004C0897" w14:paraId="0999C26F" w14:textId="3011430E">
      <w:pPr>
        <w:spacing w:before="120" w:after="120" w:line="240" w:lineRule="auto"/>
        <w:jc w:val="both"/>
        <w:rPr>
          <w:sz w:val="26"/>
          <w:szCs w:val="26"/>
        </w:rPr>
      </w:pPr>
      <w:r w:rsidRPr="00531A69">
        <w:rPr>
          <w:sz w:val="26"/>
          <w:szCs w:val="26"/>
        </w:rPr>
        <w:t>Iekšlietu ministr</w:t>
      </w:r>
      <w:r w:rsidRPr="00531A69" w:rsidR="00D97F96">
        <w:rPr>
          <w:sz w:val="26"/>
          <w:szCs w:val="26"/>
        </w:rPr>
        <w:t>s</w:t>
      </w:r>
      <w:r w:rsidRPr="00531A69">
        <w:rPr>
          <w:sz w:val="26"/>
          <w:szCs w:val="26"/>
        </w:rPr>
        <w:tab/>
      </w:r>
      <w:r w:rsidRPr="00531A69">
        <w:rPr>
          <w:sz w:val="26"/>
          <w:szCs w:val="26"/>
        </w:rPr>
        <w:tab/>
      </w:r>
      <w:r w:rsidRPr="00531A69">
        <w:rPr>
          <w:sz w:val="26"/>
          <w:szCs w:val="26"/>
        </w:rPr>
        <w:tab/>
      </w:r>
      <w:r w:rsidRPr="00531A69">
        <w:rPr>
          <w:sz w:val="26"/>
          <w:szCs w:val="26"/>
        </w:rPr>
        <w:tab/>
      </w:r>
      <w:r w:rsidRPr="00531A69">
        <w:rPr>
          <w:sz w:val="26"/>
          <w:szCs w:val="26"/>
        </w:rPr>
        <w:tab/>
      </w:r>
      <w:r w:rsidRPr="00531A69">
        <w:rPr>
          <w:sz w:val="26"/>
          <w:szCs w:val="26"/>
        </w:rPr>
        <w:tab/>
      </w:r>
      <w:r w:rsidRPr="00531A69" w:rsidR="00A020BE">
        <w:rPr>
          <w:sz w:val="26"/>
          <w:szCs w:val="26"/>
        </w:rPr>
        <w:t>Māris Kučinskis</w:t>
      </w:r>
    </w:p>
    <w:p w:rsidRPr="003D673F" w:rsidR="003D673F" w:rsidP="008C4D4E" w:rsidRDefault="003D673F" w14:paraId="228D8796" w14:textId="77777777">
      <w:pPr>
        <w:spacing w:line="240" w:lineRule="auto"/>
        <w:jc w:val="center"/>
        <w:rPr>
          <w:sz w:val="12"/>
          <w:szCs w:val="12"/>
        </w:rPr>
      </w:pPr>
    </w:p>
    <w:p w:rsidRPr="00EF36CB" w:rsidR="00023B1F" w:rsidP="008C4D4E" w:rsidRDefault="00023B1F" w14:paraId="21A7ECCD" w14:textId="4E6C0F23">
      <w:pPr>
        <w:spacing w:line="240" w:lineRule="auto"/>
        <w:jc w:val="center"/>
        <w:rPr>
          <w:sz w:val="26"/>
          <w:szCs w:val="26"/>
        </w:rPr>
      </w:pPr>
      <w:r w:rsidRPr="00EF36CB">
        <w:rPr>
          <w:sz w:val="26"/>
          <w:szCs w:val="26"/>
        </w:rPr>
        <w:t xml:space="preserve">DOKUMENTS IR PARAKSTĪTS AR DROŠU ELEKTRONISKO </w:t>
      </w:r>
      <w:r w:rsidRPr="00EF36CB" w:rsidR="006A1425">
        <w:rPr>
          <w:sz w:val="26"/>
          <w:szCs w:val="26"/>
        </w:rPr>
        <w:t>P</w:t>
      </w:r>
      <w:r w:rsidRPr="00EF36CB">
        <w:rPr>
          <w:sz w:val="26"/>
          <w:szCs w:val="26"/>
        </w:rPr>
        <w:t>ARAKSTU UN SATUR LAIKA ZĪMOGU</w:t>
      </w:r>
    </w:p>
    <w:p w:rsidRPr="003D673F" w:rsidR="004622B0" w:rsidP="008C4D4E" w:rsidRDefault="004622B0" w14:paraId="05F31E5E" w14:textId="5AE0B4CB">
      <w:pPr>
        <w:spacing w:line="240" w:lineRule="auto"/>
        <w:jc w:val="both"/>
        <w:rPr>
          <w:sz w:val="6"/>
          <w:szCs w:val="6"/>
        </w:rPr>
      </w:pPr>
    </w:p>
    <w:p w:rsidRPr="00301825" w:rsidR="004304F2" w:rsidP="008C4D4E" w:rsidRDefault="004304F2" w14:paraId="22F03087" w14:textId="0E7774B2">
      <w:pPr>
        <w:spacing w:line="240" w:lineRule="auto"/>
        <w:rPr>
          <w:sz w:val="20"/>
        </w:rPr>
      </w:pPr>
      <w:r w:rsidRPr="00301825">
        <w:rPr>
          <w:sz w:val="20"/>
        </w:rPr>
        <w:fldChar w:fldCharType="begin"/>
      </w:r>
      <w:r w:rsidRPr="00301825">
        <w:rPr>
          <w:sz w:val="20"/>
        </w:rPr>
        <w:instrText xml:space="preserve"> DATE  \@ "dd.MM.yyyy. HH:mm"  \* MERGEFORMAT </w:instrText>
      </w:r>
      <w:r w:rsidRPr="00301825">
        <w:rPr>
          <w:sz w:val="20"/>
        </w:rPr>
        <w:fldChar w:fldCharType="separate"/>
      </w:r>
      <w:r w:rsidR="00A510BB">
        <w:rPr>
          <w:noProof/>
          <w:sz w:val="20"/>
        </w:rPr>
        <w:t>10.07.2023. 16:47</w:t>
      </w:r>
      <w:r w:rsidRPr="00301825">
        <w:rPr>
          <w:sz w:val="20"/>
        </w:rPr>
        <w:fldChar w:fldCharType="end"/>
      </w:r>
    </w:p>
    <w:p w:rsidRPr="00301825" w:rsidR="004304F2" w:rsidP="008C4D4E" w:rsidRDefault="004304F2" w14:paraId="73826FE6" w14:textId="4F5E4D9A">
      <w:pPr>
        <w:spacing w:line="240" w:lineRule="auto"/>
        <w:rPr>
          <w:sz w:val="20"/>
        </w:rPr>
      </w:pPr>
      <w:r w:rsidRPr="00301825">
        <w:rPr>
          <w:sz w:val="20"/>
        </w:rPr>
        <w:fldChar w:fldCharType="begin"/>
      </w:r>
      <w:r w:rsidRPr="00301825">
        <w:rPr>
          <w:sz w:val="20"/>
        </w:rPr>
        <w:instrText xml:space="preserve"> NUMWORDS   \* MERGEFORMAT </w:instrText>
      </w:r>
      <w:r w:rsidRPr="00301825">
        <w:rPr>
          <w:sz w:val="20"/>
        </w:rPr>
        <w:fldChar w:fldCharType="separate"/>
      </w:r>
      <w:r w:rsidR="00E74AC6">
        <w:rPr>
          <w:noProof/>
          <w:sz w:val="20"/>
        </w:rPr>
        <w:t>1569</w:t>
      </w:r>
      <w:r w:rsidRPr="00301825">
        <w:rPr>
          <w:sz w:val="20"/>
        </w:rPr>
        <w:fldChar w:fldCharType="end"/>
      </w:r>
      <w:bookmarkStart w:name="_GoBack" w:id="0"/>
      <w:bookmarkEnd w:id="0"/>
    </w:p>
    <w:p w:rsidRPr="00301825" w:rsidR="004304F2" w:rsidP="008C4D4E" w:rsidRDefault="004304F2" w14:paraId="5503EB15" w14:textId="267B5C49">
      <w:pPr>
        <w:pStyle w:val="Bezatstarpm"/>
        <w:rPr>
          <w:rFonts w:ascii="Times New Roman" w:hAnsi="Times New Roman"/>
          <w:sz w:val="20"/>
          <w:szCs w:val="20"/>
          <w:lang w:val="sv-SE"/>
        </w:rPr>
      </w:pPr>
      <w:r w:rsidRPr="00301825">
        <w:rPr>
          <w:rFonts w:ascii="Times New Roman" w:hAnsi="Times New Roman"/>
          <w:sz w:val="20"/>
          <w:szCs w:val="20"/>
          <w:lang w:val="lv-LV"/>
        </w:rPr>
        <w:t>Eiropas lietu un starptautiskās sadarbības departamenta</w:t>
      </w:r>
      <w:r w:rsidRPr="00301825">
        <w:rPr>
          <w:rFonts w:ascii="Times New Roman" w:hAnsi="Times New Roman"/>
          <w:sz w:val="20"/>
          <w:szCs w:val="20"/>
          <w:lang w:val="lv-LV"/>
        </w:rPr>
        <w:br/>
        <w:t>Eiropas lietu nodaļas vecākā referente</w:t>
      </w:r>
      <w:r w:rsidR="002D3A36">
        <w:rPr>
          <w:rFonts w:ascii="Times New Roman" w:hAnsi="Times New Roman"/>
          <w:sz w:val="20"/>
          <w:szCs w:val="20"/>
          <w:lang w:val="lv-LV"/>
        </w:rPr>
        <w:t xml:space="preserve"> </w:t>
      </w:r>
      <w:r w:rsidRPr="00301825">
        <w:rPr>
          <w:rFonts w:ascii="Times New Roman" w:hAnsi="Times New Roman"/>
          <w:sz w:val="20"/>
          <w:szCs w:val="20"/>
          <w:lang w:val="sv-SE"/>
        </w:rPr>
        <w:t>E.Priedniece, 67219254</w:t>
      </w:r>
    </w:p>
    <w:p w:rsidRPr="008C4D4E" w:rsidR="00380A37" w:rsidP="008C4D4E" w:rsidRDefault="00E74AC6" w14:paraId="4457B49F" w14:textId="49F33D4C">
      <w:pPr>
        <w:spacing w:line="240" w:lineRule="auto"/>
        <w:rPr>
          <w:sz w:val="20"/>
        </w:rPr>
      </w:pPr>
      <w:hyperlink w:history="true" r:id="rId8">
        <w:r w:rsidRPr="00301825" w:rsidR="004304F2">
          <w:rPr>
            <w:rStyle w:val="Hipersaite"/>
            <w:sz w:val="20"/>
          </w:rPr>
          <w:t>elina.priedniece@iem.gov.lv</w:t>
        </w:r>
      </w:hyperlink>
    </w:p>
    <w:sectPr w:rsidRPr="008C4D4E" w:rsidR="00380A37" w:rsidSect="0094143C">
      <w:headerReference w:type="default" r:id="rId9"/>
      <w:pgSz w:w="11906" w:h="16838"/>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5CF85B" w14:textId="77777777" w:rsidR="00D63351" w:rsidRDefault="00D63351" w:rsidP="004C0897">
      <w:pPr>
        <w:spacing w:line="240" w:lineRule="auto"/>
      </w:pPr>
      <w:r>
        <w:separator/>
      </w:r>
    </w:p>
  </w:endnote>
  <w:endnote w:type="continuationSeparator" w:id="0">
    <w:p w14:paraId="5D1F91D3" w14:textId="77777777" w:rsidR="00D63351" w:rsidRDefault="00D63351" w:rsidP="004C08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1CFE9D" w14:textId="77777777" w:rsidR="00D63351" w:rsidRDefault="00D63351" w:rsidP="004C0897">
      <w:pPr>
        <w:spacing w:line="240" w:lineRule="auto"/>
      </w:pPr>
      <w:r>
        <w:separator/>
      </w:r>
    </w:p>
  </w:footnote>
  <w:footnote w:type="continuationSeparator" w:id="0">
    <w:p w14:paraId="1D477605" w14:textId="77777777" w:rsidR="00D63351" w:rsidRDefault="00D63351" w:rsidP="004C0897">
      <w:pPr>
        <w:spacing w:line="240" w:lineRule="auto"/>
      </w:pPr>
      <w:r>
        <w:continuationSeparator/>
      </w:r>
    </w:p>
  </w:footnote>
  <w:footnote w:id="1">
    <w:p w14:paraId="4A858869" w14:textId="77777777" w:rsidR="00D45B9E" w:rsidRDefault="00D45B9E" w:rsidP="00D45B9E">
      <w:pPr>
        <w:pStyle w:val="Vresteksts"/>
        <w:jc w:val="both"/>
      </w:pPr>
      <w:r>
        <w:rPr>
          <w:rStyle w:val="Vresatsauce"/>
        </w:rPr>
        <w:footnoteRef/>
      </w:r>
      <w:r>
        <w:t>Detalizētāka informācija par HLG pieejama zemāk (jautājumā par policijas iestāžu piekļuvi datiem).</w:t>
      </w:r>
    </w:p>
  </w:footnote>
  <w:footnote w:id="2">
    <w:p w14:paraId="66DE4461" w14:textId="77777777" w:rsidR="003F5D8A" w:rsidRPr="000119EE" w:rsidRDefault="003F5D8A" w:rsidP="003F5D8A">
      <w:pPr>
        <w:pStyle w:val="Default"/>
        <w:rPr>
          <w:sz w:val="20"/>
          <w:szCs w:val="20"/>
        </w:rPr>
      </w:pPr>
      <w:r w:rsidRPr="000119EE">
        <w:rPr>
          <w:rStyle w:val="Vresatsauce"/>
          <w:sz w:val="20"/>
          <w:szCs w:val="20"/>
        </w:rPr>
        <w:footnoteRef/>
      </w:r>
      <w:r>
        <w:rPr>
          <w:sz w:val="20"/>
          <w:szCs w:val="20"/>
        </w:rPr>
        <w:t xml:space="preserve">Detalizētāka informācija pieejama dok. </w:t>
      </w:r>
      <w:r w:rsidRPr="000119EE">
        <w:rPr>
          <w:sz w:val="20"/>
          <w:szCs w:val="20"/>
        </w:rPr>
        <w:t>14684/1/22.</w:t>
      </w:r>
    </w:p>
  </w:footnote>
  <w:footnote w:id="3">
    <w:p w14:paraId="77F2216A" w14:textId="77777777" w:rsidR="003F5D8A" w:rsidRPr="00207DB1" w:rsidRDefault="003F5D8A" w:rsidP="003F5D8A">
      <w:pPr>
        <w:pStyle w:val="Vresteksts"/>
        <w:jc w:val="both"/>
        <w:rPr>
          <w:b/>
        </w:rPr>
      </w:pPr>
      <w:r w:rsidRPr="00207DB1">
        <w:rPr>
          <w:rStyle w:val="Vresatsauce"/>
        </w:rPr>
        <w:footnoteRef/>
      </w:r>
      <w:r w:rsidRPr="00207DB1">
        <w:t>5605/23 RESTREINT UE/EU RESTRICTED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6028720"/>
      <w:docPartObj>
        <w:docPartGallery w:val="Page Numbers (Top of Page)"/>
        <w:docPartUnique/>
      </w:docPartObj>
    </w:sdtPr>
    <w:sdtEndPr>
      <w:rPr>
        <w:noProof/>
      </w:rPr>
    </w:sdtEndPr>
    <w:sdtContent>
      <w:p w14:paraId="7C99B180" w14:textId="3CACEE74" w:rsidR="0094143C" w:rsidRDefault="0094143C">
        <w:pPr>
          <w:pStyle w:val="Galvene"/>
          <w:jc w:val="center"/>
        </w:pPr>
        <w:r>
          <w:fldChar w:fldCharType="begin"/>
        </w:r>
        <w:r>
          <w:instrText xml:space="preserve"> PAGE   \* MERGEFORMAT </w:instrText>
        </w:r>
        <w:r>
          <w:fldChar w:fldCharType="separate"/>
        </w:r>
        <w:r w:rsidR="00301825">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1318D"/>
    <w:multiLevelType w:val="hybridMultilevel"/>
    <w:tmpl w:val="C1BA70EC"/>
    <w:lvl w:ilvl="0" w:tplc="DCC02E7C">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B65C4C"/>
    <w:multiLevelType w:val="hybridMultilevel"/>
    <w:tmpl w:val="2FF400AE"/>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9863A1"/>
    <w:multiLevelType w:val="hybridMultilevel"/>
    <w:tmpl w:val="B1CA09B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CE26D5C"/>
    <w:multiLevelType w:val="hybridMultilevel"/>
    <w:tmpl w:val="767013C8"/>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DE7652"/>
    <w:multiLevelType w:val="hybridMultilevel"/>
    <w:tmpl w:val="DFB840AA"/>
    <w:lvl w:ilvl="0" w:tplc="FEC8CCB6">
      <w:numFmt w:val="bullet"/>
      <w:lvlText w:val="-"/>
      <w:lvlJc w:val="left"/>
      <w:pPr>
        <w:ind w:left="720" w:hanging="360"/>
      </w:pPr>
      <w:rPr>
        <w:rFonts w:ascii="Calibri" w:eastAsiaTheme="minorHAns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495AAA"/>
    <w:multiLevelType w:val="hybridMultilevel"/>
    <w:tmpl w:val="92B83C7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183D1170"/>
    <w:multiLevelType w:val="hybridMultilevel"/>
    <w:tmpl w:val="E07ED55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D0A5232"/>
    <w:multiLevelType w:val="hybridMultilevel"/>
    <w:tmpl w:val="4DA07864"/>
    <w:lvl w:ilvl="0" w:tplc="E28A89A6">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D992AAA"/>
    <w:multiLevelType w:val="hybridMultilevel"/>
    <w:tmpl w:val="D75ED9FC"/>
    <w:lvl w:ilvl="0" w:tplc="0426000F">
      <w:start w:val="1"/>
      <w:numFmt w:val="decimal"/>
      <w:lvlText w:val="%1."/>
      <w:lvlJc w:val="left"/>
      <w:pPr>
        <w:ind w:left="1019" w:hanging="360"/>
      </w:pPr>
    </w:lvl>
    <w:lvl w:ilvl="1" w:tplc="04260019" w:tentative="1">
      <w:start w:val="1"/>
      <w:numFmt w:val="lowerLetter"/>
      <w:lvlText w:val="%2."/>
      <w:lvlJc w:val="left"/>
      <w:pPr>
        <w:ind w:left="1739" w:hanging="360"/>
      </w:pPr>
    </w:lvl>
    <w:lvl w:ilvl="2" w:tplc="0426001B" w:tentative="1">
      <w:start w:val="1"/>
      <w:numFmt w:val="lowerRoman"/>
      <w:lvlText w:val="%3."/>
      <w:lvlJc w:val="right"/>
      <w:pPr>
        <w:ind w:left="2459" w:hanging="180"/>
      </w:pPr>
    </w:lvl>
    <w:lvl w:ilvl="3" w:tplc="0426000F" w:tentative="1">
      <w:start w:val="1"/>
      <w:numFmt w:val="decimal"/>
      <w:lvlText w:val="%4."/>
      <w:lvlJc w:val="left"/>
      <w:pPr>
        <w:ind w:left="3179" w:hanging="360"/>
      </w:pPr>
    </w:lvl>
    <w:lvl w:ilvl="4" w:tplc="04260019" w:tentative="1">
      <w:start w:val="1"/>
      <w:numFmt w:val="lowerLetter"/>
      <w:lvlText w:val="%5."/>
      <w:lvlJc w:val="left"/>
      <w:pPr>
        <w:ind w:left="3899" w:hanging="360"/>
      </w:pPr>
    </w:lvl>
    <w:lvl w:ilvl="5" w:tplc="0426001B" w:tentative="1">
      <w:start w:val="1"/>
      <w:numFmt w:val="lowerRoman"/>
      <w:lvlText w:val="%6."/>
      <w:lvlJc w:val="right"/>
      <w:pPr>
        <w:ind w:left="4619" w:hanging="180"/>
      </w:pPr>
    </w:lvl>
    <w:lvl w:ilvl="6" w:tplc="0426000F" w:tentative="1">
      <w:start w:val="1"/>
      <w:numFmt w:val="decimal"/>
      <w:lvlText w:val="%7."/>
      <w:lvlJc w:val="left"/>
      <w:pPr>
        <w:ind w:left="5339" w:hanging="360"/>
      </w:pPr>
    </w:lvl>
    <w:lvl w:ilvl="7" w:tplc="04260019" w:tentative="1">
      <w:start w:val="1"/>
      <w:numFmt w:val="lowerLetter"/>
      <w:lvlText w:val="%8."/>
      <w:lvlJc w:val="left"/>
      <w:pPr>
        <w:ind w:left="6059" w:hanging="360"/>
      </w:pPr>
    </w:lvl>
    <w:lvl w:ilvl="8" w:tplc="0426001B" w:tentative="1">
      <w:start w:val="1"/>
      <w:numFmt w:val="lowerRoman"/>
      <w:lvlText w:val="%9."/>
      <w:lvlJc w:val="right"/>
      <w:pPr>
        <w:ind w:left="6779" w:hanging="180"/>
      </w:pPr>
    </w:lvl>
  </w:abstractNum>
  <w:abstractNum w:abstractNumId="9" w15:restartNumberingAfterBreak="0">
    <w:nsid w:val="20E241FF"/>
    <w:multiLevelType w:val="hybridMultilevel"/>
    <w:tmpl w:val="3364E34C"/>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C6312A"/>
    <w:multiLevelType w:val="hybridMultilevel"/>
    <w:tmpl w:val="17CC5194"/>
    <w:lvl w:ilvl="0" w:tplc="B02AD27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64B5732"/>
    <w:multiLevelType w:val="hybridMultilevel"/>
    <w:tmpl w:val="515EEE4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B7B5670"/>
    <w:multiLevelType w:val="hybridMultilevel"/>
    <w:tmpl w:val="44CCC0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05F7994"/>
    <w:multiLevelType w:val="hybridMultilevel"/>
    <w:tmpl w:val="E3A83ED0"/>
    <w:lvl w:ilvl="0" w:tplc="7D4AE1EE">
      <w:start w:val="4"/>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9A3EAE"/>
    <w:multiLevelType w:val="hybridMultilevel"/>
    <w:tmpl w:val="D50E065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E4E68D5"/>
    <w:multiLevelType w:val="hybridMultilevel"/>
    <w:tmpl w:val="21FC48AC"/>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9946C9"/>
    <w:multiLevelType w:val="hybridMultilevel"/>
    <w:tmpl w:val="87FC529E"/>
    <w:lvl w:ilvl="0" w:tplc="ADFE5CFC">
      <w:start w:val="2019"/>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69C156D"/>
    <w:multiLevelType w:val="hybridMultilevel"/>
    <w:tmpl w:val="4E628E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84B19BB"/>
    <w:multiLevelType w:val="hybridMultilevel"/>
    <w:tmpl w:val="E5DA642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9E22C08"/>
    <w:multiLevelType w:val="hybridMultilevel"/>
    <w:tmpl w:val="D6D685C0"/>
    <w:lvl w:ilvl="0" w:tplc="FEC8CCB6">
      <w:numFmt w:val="bullet"/>
      <w:lvlText w:val="-"/>
      <w:lvlJc w:val="left"/>
      <w:pPr>
        <w:ind w:left="720" w:hanging="360"/>
      </w:pPr>
      <w:rPr>
        <w:rFonts w:ascii="Calibri" w:eastAsiaTheme="minorHAnsi" w:hAnsi="Calibri" w:cs="Calibri" w:hint="default"/>
      </w:rPr>
    </w:lvl>
    <w:lvl w:ilvl="1" w:tplc="FEC8CCB6">
      <w:numFmt w:val="bullet"/>
      <w:lvlText w:val="-"/>
      <w:lvlJc w:val="left"/>
      <w:pPr>
        <w:ind w:left="1440" w:hanging="360"/>
      </w:pPr>
      <w:rPr>
        <w:rFonts w:ascii="Calibri" w:eastAsiaTheme="minorHAnsi" w:hAnsi="Calibri" w:cs="Calibri"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4E8C07AE"/>
    <w:multiLevelType w:val="hybridMultilevel"/>
    <w:tmpl w:val="93CA4D06"/>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D75648"/>
    <w:multiLevelType w:val="hybridMultilevel"/>
    <w:tmpl w:val="E9AAD8C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7151891"/>
    <w:multiLevelType w:val="hybridMultilevel"/>
    <w:tmpl w:val="36105A88"/>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593E6CBF"/>
    <w:multiLevelType w:val="hybridMultilevel"/>
    <w:tmpl w:val="4FA82F9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6427058B"/>
    <w:multiLevelType w:val="hybridMultilevel"/>
    <w:tmpl w:val="8F5AD890"/>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8F72AB"/>
    <w:multiLevelType w:val="hybridMultilevel"/>
    <w:tmpl w:val="DEC48BE4"/>
    <w:lvl w:ilvl="0" w:tplc="CFAECA8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3F6DFC"/>
    <w:multiLevelType w:val="hybridMultilevel"/>
    <w:tmpl w:val="63B8075C"/>
    <w:lvl w:ilvl="0" w:tplc="90BC0572">
      <w:start w:val="20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7D487D46"/>
    <w:multiLevelType w:val="hybridMultilevel"/>
    <w:tmpl w:val="606C95E4"/>
    <w:lvl w:ilvl="0" w:tplc="4504051C">
      <w:start w:val="202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DAF751F"/>
    <w:multiLevelType w:val="hybridMultilevel"/>
    <w:tmpl w:val="D132E8FA"/>
    <w:lvl w:ilvl="0" w:tplc="3AF65F1A">
      <w:start w:val="1"/>
      <w:numFmt w:val="decimal"/>
      <w:lvlText w:val="%1."/>
      <w:lvlJc w:val="left"/>
      <w:pPr>
        <w:ind w:left="927" w:hanging="360"/>
      </w:pPr>
      <w:rPr>
        <w:rFonts w:ascii="Times New Roman" w:eastAsia="Times New Roman" w:hAnsi="Times New Roman" w:cs="Times New Roman"/>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9" w15:restartNumberingAfterBreak="0">
    <w:nsid w:val="7E0F6A02"/>
    <w:multiLevelType w:val="hybridMultilevel"/>
    <w:tmpl w:val="4ABC89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6"/>
  </w:num>
  <w:num w:numId="2">
    <w:abstractNumId w:val="22"/>
  </w:num>
  <w:num w:numId="3">
    <w:abstractNumId w:val="18"/>
  </w:num>
  <w:num w:numId="4">
    <w:abstractNumId w:val="29"/>
  </w:num>
  <w:num w:numId="5">
    <w:abstractNumId w:val="23"/>
  </w:num>
  <w:num w:numId="6">
    <w:abstractNumId w:val="28"/>
  </w:num>
  <w:num w:numId="7">
    <w:abstractNumId w:val="8"/>
  </w:num>
  <w:num w:numId="8">
    <w:abstractNumId w:val="7"/>
  </w:num>
  <w:num w:numId="9">
    <w:abstractNumId w:val="16"/>
  </w:num>
  <w:num w:numId="10">
    <w:abstractNumId w:val="12"/>
  </w:num>
  <w:num w:numId="11">
    <w:abstractNumId w:val="21"/>
  </w:num>
  <w:num w:numId="12">
    <w:abstractNumId w:val="6"/>
  </w:num>
  <w:num w:numId="13">
    <w:abstractNumId w:val="5"/>
  </w:num>
  <w:num w:numId="14">
    <w:abstractNumId w:val="19"/>
  </w:num>
  <w:num w:numId="15">
    <w:abstractNumId w:val="27"/>
  </w:num>
  <w:num w:numId="16">
    <w:abstractNumId w:val="4"/>
  </w:num>
  <w:num w:numId="17">
    <w:abstractNumId w:val="0"/>
  </w:num>
  <w:num w:numId="18">
    <w:abstractNumId w:val="3"/>
  </w:num>
  <w:num w:numId="19">
    <w:abstractNumId w:val="25"/>
  </w:num>
  <w:num w:numId="20">
    <w:abstractNumId w:val="9"/>
  </w:num>
  <w:num w:numId="21">
    <w:abstractNumId w:val="15"/>
  </w:num>
  <w:num w:numId="22">
    <w:abstractNumId w:val="20"/>
  </w:num>
  <w:num w:numId="23">
    <w:abstractNumId w:val="24"/>
  </w:num>
  <w:num w:numId="24">
    <w:abstractNumId w:val="1"/>
  </w:num>
  <w:num w:numId="25">
    <w:abstractNumId w:val="17"/>
  </w:num>
  <w:num w:numId="26">
    <w:abstractNumId w:val="13"/>
  </w:num>
  <w:num w:numId="27">
    <w:abstractNumId w:val="14"/>
  </w:num>
  <w:num w:numId="28">
    <w:abstractNumId w:val="2"/>
  </w:num>
  <w:num w:numId="29">
    <w:abstractNumId w:val="1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7F0"/>
    <w:rsid w:val="00003413"/>
    <w:rsid w:val="00004C22"/>
    <w:rsid w:val="000101DC"/>
    <w:rsid w:val="00017DEA"/>
    <w:rsid w:val="00020BDD"/>
    <w:rsid w:val="00023B1F"/>
    <w:rsid w:val="00026039"/>
    <w:rsid w:val="00026652"/>
    <w:rsid w:val="00026BCB"/>
    <w:rsid w:val="00040D53"/>
    <w:rsid w:val="0004524D"/>
    <w:rsid w:val="0005206C"/>
    <w:rsid w:val="000621C1"/>
    <w:rsid w:val="00070A66"/>
    <w:rsid w:val="000722C4"/>
    <w:rsid w:val="00073B24"/>
    <w:rsid w:val="00075C13"/>
    <w:rsid w:val="000809FE"/>
    <w:rsid w:val="00082394"/>
    <w:rsid w:val="00085765"/>
    <w:rsid w:val="00085E06"/>
    <w:rsid w:val="00092FC1"/>
    <w:rsid w:val="00093EA9"/>
    <w:rsid w:val="00094ECA"/>
    <w:rsid w:val="000A3881"/>
    <w:rsid w:val="000A7E9B"/>
    <w:rsid w:val="000B3E60"/>
    <w:rsid w:val="000C140C"/>
    <w:rsid w:val="000C5577"/>
    <w:rsid w:val="000E4DC0"/>
    <w:rsid w:val="000E6A78"/>
    <w:rsid w:val="000F0757"/>
    <w:rsid w:val="000F509B"/>
    <w:rsid w:val="00106AB6"/>
    <w:rsid w:val="001110D2"/>
    <w:rsid w:val="00117FB6"/>
    <w:rsid w:val="00120E9C"/>
    <w:rsid w:val="00122BD7"/>
    <w:rsid w:val="001323CC"/>
    <w:rsid w:val="00140F62"/>
    <w:rsid w:val="00141862"/>
    <w:rsid w:val="001554E0"/>
    <w:rsid w:val="001565EE"/>
    <w:rsid w:val="001665F2"/>
    <w:rsid w:val="00166EBB"/>
    <w:rsid w:val="00171F63"/>
    <w:rsid w:val="0018249C"/>
    <w:rsid w:val="001843AA"/>
    <w:rsid w:val="001A7844"/>
    <w:rsid w:val="001A7CAF"/>
    <w:rsid w:val="001B0852"/>
    <w:rsid w:val="001B700A"/>
    <w:rsid w:val="001B70AB"/>
    <w:rsid w:val="001B7595"/>
    <w:rsid w:val="001C30C7"/>
    <w:rsid w:val="001D04D1"/>
    <w:rsid w:val="001D1583"/>
    <w:rsid w:val="001D4A70"/>
    <w:rsid w:val="001D5281"/>
    <w:rsid w:val="00204138"/>
    <w:rsid w:val="00212566"/>
    <w:rsid w:val="002158A1"/>
    <w:rsid w:val="00215CF2"/>
    <w:rsid w:val="00217EF0"/>
    <w:rsid w:val="00221B64"/>
    <w:rsid w:val="00230506"/>
    <w:rsid w:val="00230F27"/>
    <w:rsid w:val="00232EFF"/>
    <w:rsid w:val="00235303"/>
    <w:rsid w:val="0024346F"/>
    <w:rsid w:val="00244058"/>
    <w:rsid w:val="0025299D"/>
    <w:rsid w:val="00254A0E"/>
    <w:rsid w:val="002630AA"/>
    <w:rsid w:val="00265C20"/>
    <w:rsid w:val="00271F96"/>
    <w:rsid w:val="00290222"/>
    <w:rsid w:val="002921A9"/>
    <w:rsid w:val="00296EAA"/>
    <w:rsid w:val="002A3ED9"/>
    <w:rsid w:val="002A458F"/>
    <w:rsid w:val="002B260A"/>
    <w:rsid w:val="002B5517"/>
    <w:rsid w:val="002C4FA7"/>
    <w:rsid w:val="002D160A"/>
    <w:rsid w:val="002D3A36"/>
    <w:rsid w:val="002E12A4"/>
    <w:rsid w:val="002E5FC3"/>
    <w:rsid w:val="002E7734"/>
    <w:rsid w:val="002F4479"/>
    <w:rsid w:val="002F79AC"/>
    <w:rsid w:val="00301825"/>
    <w:rsid w:val="00303D88"/>
    <w:rsid w:val="00306EB4"/>
    <w:rsid w:val="00307673"/>
    <w:rsid w:val="003105D9"/>
    <w:rsid w:val="00313D87"/>
    <w:rsid w:val="00322068"/>
    <w:rsid w:val="003225E5"/>
    <w:rsid w:val="00322E94"/>
    <w:rsid w:val="00323856"/>
    <w:rsid w:val="00327AE5"/>
    <w:rsid w:val="00334D92"/>
    <w:rsid w:val="00340E20"/>
    <w:rsid w:val="00342C1E"/>
    <w:rsid w:val="00344980"/>
    <w:rsid w:val="00345E83"/>
    <w:rsid w:val="00366DB4"/>
    <w:rsid w:val="00375F90"/>
    <w:rsid w:val="00380A37"/>
    <w:rsid w:val="00381753"/>
    <w:rsid w:val="00382733"/>
    <w:rsid w:val="0039280E"/>
    <w:rsid w:val="00394DFD"/>
    <w:rsid w:val="00396E58"/>
    <w:rsid w:val="003B5CB9"/>
    <w:rsid w:val="003B6910"/>
    <w:rsid w:val="003B6A6B"/>
    <w:rsid w:val="003C680D"/>
    <w:rsid w:val="003D1F4A"/>
    <w:rsid w:val="003D5B20"/>
    <w:rsid w:val="003D6386"/>
    <w:rsid w:val="003D672E"/>
    <w:rsid w:val="003D673F"/>
    <w:rsid w:val="003D6D5A"/>
    <w:rsid w:val="003D7564"/>
    <w:rsid w:val="003F1C90"/>
    <w:rsid w:val="003F5D8A"/>
    <w:rsid w:val="003F729B"/>
    <w:rsid w:val="003F7926"/>
    <w:rsid w:val="00401930"/>
    <w:rsid w:val="00406A60"/>
    <w:rsid w:val="00411EB9"/>
    <w:rsid w:val="00421CA7"/>
    <w:rsid w:val="004304F2"/>
    <w:rsid w:val="004375D8"/>
    <w:rsid w:val="00450CDE"/>
    <w:rsid w:val="00455A64"/>
    <w:rsid w:val="004622B0"/>
    <w:rsid w:val="00464D19"/>
    <w:rsid w:val="00473976"/>
    <w:rsid w:val="00475CC3"/>
    <w:rsid w:val="004858B7"/>
    <w:rsid w:val="0049497B"/>
    <w:rsid w:val="004A4E0C"/>
    <w:rsid w:val="004B2981"/>
    <w:rsid w:val="004B5EDE"/>
    <w:rsid w:val="004C0897"/>
    <w:rsid w:val="004C1ADE"/>
    <w:rsid w:val="004C769D"/>
    <w:rsid w:val="004C76A9"/>
    <w:rsid w:val="004E08AF"/>
    <w:rsid w:val="004E140F"/>
    <w:rsid w:val="004E19EB"/>
    <w:rsid w:val="004E4F97"/>
    <w:rsid w:val="00511883"/>
    <w:rsid w:val="00516A13"/>
    <w:rsid w:val="00516B6C"/>
    <w:rsid w:val="005207AF"/>
    <w:rsid w:val="005214A3"/>
    <w:rsid w:val="005269A5"/>
    <w:rsid w:val="00531A69"/>
    <w:rsid w:val="00542236"/>
    <w:rsid w:val="00547826"/>
    <w:rsid w:val="005552E3"/>
    <w:rsid w:val="00561387"/>
    <w:rsid w:val="00567F45"/>
    <w:rsid w:val="00570E34"/>
    <w:rsid w:val="00571A65"/>
    <w:rsid w:val="00572B58"/>
    <w:rsid w:val="00576B78"/>
    <w:rsid w:val="00591DCD"/>
    <w:rsid w:val="005B0849"/>
    <w:rsid w:val="005B632F"/>
    <w:rsid w:val="005B6829"/>
    <w:rsid w:val="005C028D"/>
    <w:rsid w:val="005D65ED"/>
    <w:rsid w:val="005E1784"/>
    <w:rsid w:val="005E5997"/>
    <w:rsid w:val="005F0A50"/>
    <w:rsid w:val="005F5FFF"/>
    <w:rsid w:val="006057E7"/>
    <w:rsid w:val="00607383"/>
    <w:rsid w:val="006133C1"/>
    <w:rsid w:val="006167D3"/>
    <w:rsid w:val="006243E9"/>
    <w:rsid w:val="00625ECC"/>
    <w:rsid w:val="0063082B"/>
    <w:rsid w:val="006405AF"/>
    <w:rsid w:val="00641493"/>
    <w:rsid w:val="006441B2"/>
    <w:rsid w:val="006450BB"/>
    <w:rsid w:val="0065238C"/>
    <w:rsid w:val="00652613"/>
    <w:rsid w:val="00655E22"/>
    <w:rsid w:val="00657DA8"/>
    <w:rsid w:val="00665F78"/>
    <w:rsid w:val="00667533"/>
    <w:rsid w:val="00685FCF"/>
    <w:rsid w:val="006A1425"/>
    <w:rsid w:val="006B4DED"/>
    <w:rsid w:val="006C0520"/>
    <w:rsid w:val="006C2828"/>
    <w:rsid w:val="006C5F05"/>
    <w:rsid w:val="006D6B98"/>
    <w:rsid w:val="006E11B0"/>
    <w:rsid w:val="006E2E6E"/>
    <w:rsid w:val="006F0CEA"/>
    <w:rsid w:val="006F1016"/>
    <w:rsid w:val="006F2A1F"/>
    <w:rsid w:val="006F4784"/>
    <w:rsid w:val="00701D1F"/>
    <w:rsid w:val="00702BAC"/>
    <w:rsid w:val="0070401A"/>
    <w:rsid w:val="00714247"/>
    <w:rsid w:val="007259D6"/>
    <w:rsid w:val="00726C3E"/>
    <w:rsid w:val="0073159E"/>
    <w:rsid w:val="007338C1"/>
    <w:rsid w:val="007343BB"/>
    <w:rsid w:val="0074014A"/>
    <w:rsid w:val="0074051D"/>
    <w:rsid w:val="00755BED"/>
    <w:rsid w:val="00756601"/>
    <w:rsid w:val="00763C53"/>
    <w:rsid w:val="00765F30"/>
    <w:rsid w:val="00780408"/>
    <w:rsid w:val="00781820"/>
    <w:rsid w:val="00783C6E"/>
    <w:rsid w:val="00785F8B"/>
    <w:rsid w:val="00792FF3"/>
    <w:rsid w:val="007946A2"/>
    <w:rsid w:val="0079605B"/>
    <w:rsid w:val="007A5FF1"/>
    <w:rsid w:val="007B4C86"/>
    <w:rsid w:val="007C0955"/>
    <w:rsid w:val="007C0F10"/>
    <w:rsid w:val="007C791D"/>
    <w:rsid w:val="007D1727"/>
    <w:rsid w:val="007E154C"/>
    <w:rsid w:val="007E3874"/>
    <w:rsid w:val="007E4C32"/>
    <w:rsid w:val="007F1534"/>
    <w:rsid w:val="00805A8E"/>
    <w:rsid w:val="00805DD9"/>
    <w:rsid w:val="00811225"/>
    <w:rsid w:val="008161B1"/>
    <w:rsid w:val="0082291E"/>
    <w:rsid w:val="00827675"/>
    <w:rsid w:val="00827E03"/>
    <w:rsid w:val="00836577"/>
    <w:rsid w:val="008463FC"/>
    <w:rsid w:val="0085163C"/>
    <w:rsid w:val="00857D87"/>
    <w:rsid w:val="008608BE"/>
    <w:rsid w:val="00866B8E"/>
    <w:rsid w:val="0087513B"/>
    <w:rsid w:val="00882CE3"/>
    <w:rsid w:val="008831D9"/>
    <w:rsid w:val="00886360"/>
    <w:rsid w:val="0089475B"/>
    <w:rsid w:val="008A430B"/>
    <w:rsid w:val="008B139E"/>
    <w:rsid w:val="008B7F97"/>
    <w:rsid w:val="008B7FCC"/>
    <w:rsid w:val="008C4D4E"/>
    <w:rsid w:val="008D2E28"/>
    <w:rsid w:val="008D759F"/>
    <w:rsid w:val="008E14A1"/>
    <w:rsid w:val="008E1D93"/>
    <w:rsid w:val="008E2F92"/>
    <w:rsid w:val="009002B0"/>
    <w:rsid w:val="00901F48"/>
    <w:rsid w:val="00903579"/>
    <w:rsid w:val="00903B6D"/>
    <w:rsid w:val="00905DBB"/>
    <w:rsid w:val="00907722"/>
    <w:rsid w:val="00910C8F"/>
    <w:rsid w:val="00915DB9"/>
    <w:rsid w:val="00922F93"/>
    <w:rsid w:val="00922FA0"/>
    <w:rsid w:val="0092303F"/>
    <w:rsid w:val="00923095"/>
    <w:rsid w:val="009340E1"/>
    <w:rsid w:val="0094143C"/>
    <w:rsid w:val="009436F0"/>
    <w:rsid w:val="00952C1F"/>
    <w:rsid w:val="00967EDA"/>
    <w:rsid w:val="00974CA8"/>
    <w:rsid w:val="00981925"/>
    <w:rsid w:val="00981DA7"/>
    <w:rsid w:val="009821FD"/>
    <w:rsid w:val="009A12F2"/>
    <w:rsid w:val="009A6D7F"/>
    <w:rsid w:val="009B5C33"/>
    <w:rsid w:val="009B77EE"/>
    <w:rsid w:val="009D038D"/>
    <w:rsid w:val="009D249A"/>
    <w:rsid w:val="009D2C47"/>
    <w:rsid w:val="009D2E70"/>
    <w:rsid w:val="009D46F5"/>
    <w:rsid w:val="009D71BF"/>
    <w:rsid w:val="009D7A57"/>
    <w:rsid w:val="009E7D3C"/>
    <w:rsid w:val="00A003B0"/>
    <w:rsid w:val="00A00E4E"/>
    <w:rsid w:val="00A020BE"/>
    <w:rsid w:val="00A02B6A"/>
    <w:rsid w:val="00A03162"/>
    <w:rsid w:val="00A04AE6"/>
    <w:rsid w:val="00A147D0"/>
    <w:rsid w:val="00A1584E"/>
    <w:rsid w:val="00A23BCB"/>
    <w:rsid w:val="00A24400"/>
    <w:rsid w:val="00A31147"/>
    <w:rsid w:val="00A32CDD"/>
    <w:rsid w:val="00A37A08"/>
    <w:rsid w:val="00A431E7"/>
    <w:rsid w:val="00A43BDC"/>
    <w:rsid w:val="00A510BB"/>
    <w:rsid w:val="00A56B9F"/>
    <w:rsid w:val="00A74CEE"/>
    <w:rsid w:val="00A7617B"/>
    <w:rsid w:val="00A81CBA"/>
    <w:rsid w:val="00A82FF7"/>
    <w:rsid w:val="00A86962"/>
    <w:rsid w:val="00A9391C"/>
    <w:rsid w:val="00AA095A"/>
    <w:rsid w:val="00AA3242"/>
    <w:rsid w:val="00AB3069"/>
    <w:rsid w:val="00AB64FC"/>
    <w:rsid w:val="00AB7DE8"/>
    <w:rsid w:val="00AD281D"/>
    <w:rsid w:val="00AE1CA0"/>
    <w:rsid w:val="00AE60B5"/>
    <w:rsid w:val="00B0176B"/>
    <w:rsid w:val="00B0202E"/>
    <w:rsid w:val="00B043FF"/>
    <w:rsid w:val="00B10379"/>
    <w:rsid w:val="00B134B2"/>
    <w:rsid w:val="00B13653"/>
    <w:rsid w:val="00B1565D"/>
    <w:rsid w:val="00B207AD"/>
    <w:rsid w:val="00B21F18"/>
    <w:rsid w:val="00B2514F"/>
    <w:rsid w:val="00B36B95"/>
    <w:rsid w:val="00B53527"/>
    <w:rsid w:val="00B76E84"/>
    <w:rsid w:val="00B82500"/>
    <w:rsid w:val="00B904AE"/>
    <w:rsid w:val="00B914F0"/>
    <w:rsid w:val="00B9340F"/>
    <w:rsid w:val="00BA4FC9"/>
    <w:rsid w:val="00BA693B"/>
    <w:rsid w:val="00BA7819"/>
    <w:rsid w:val="00BB2B02"/>
    <w:rsid w:val="00BC4772"/>
    <w:rsid w:val="00BC5371"/>
    <w:rsid w:val="00BD4E48"/>
    <w:rsid w:val="00BD6267"/>
    <w:rsid w:val="00BD7941"/>
    <w:rsid w:val="00BE0285"/>
    <w:rsid w:val="00BE0734"/>
    <w:rsid w:val="00BE2CAD"/>
    <w:rsid w:val="00BE7019"/>
    <w:rsid w:val="00BF0372"/>
    <w:rsid w:val="00BF0A5A"/>
    <w:rsid w:val="00BF678C"/>
    <w:rsid w:val="00BF7834"/>
    <w:rsid w:val="00C0210F"/>
    <w:rsid w:val="00C06DE2"/>
    <w:rsid w:val="00C06DF2"/>
    <w:rsid w:val="00C1333F"/>
    <w:rsid w:val="00C27E3E"/>
    <w:rsid w:val="00C47A95"/>
    <w:rsid w:val="00C54487"/>
    <w:rsid w:val="00C73E97"/>
    <w:rsid w:val="00C75521"/>
    <w:rsid w:val="00C82AF6"/>
    <w:rsid w:val="00C93866"/>
    <w:rsid w:val="00CB1150"/>
    <w:rsid w:val="00CD600B"/>
    <w:rsid w:val="00CD79F1"/>
    <w:rsid w:val="00CF0509"/>
    <w:rsid w:val="00CF23CF"/>
    <w:rsid w:val="00CF2FD4"/>
    <w:rsid w:val="00CF3AA2"/>
    <w:rsid w:val="00D04B36"/>
    <w:rsid w:val="00D13F02"/>
    <w:rsid w:val="00D1425B"/>
    <w:rsid w:val="00D15AD2"/>
    <w:rsid w:val="00D17B56"/>
    <w:rsid w:val="00D21294"/>
    <w:rsid w:val="00D3084F"/>
    <w:rsid w:val="00D30B40"/>
    <w:rsid w:val="00D33A3F"/>
    <w:rsid w:val="00D403EC"/>
    <w:rsid w:val="00D45B9E"/>
    <w:rsid w:val="00D60E81"/>
    <w:rsid w:val="00D60EA0"/>
    <w:rsid w:val="00D63351"/>
    <w:rsid w:val="00D65E72"/>
    <w:rsid w:val="00D7688A"/>
    <w:rsid w:val="00D82E86"/>
    <w:rsid w:val="00D84E14"/>
    <w:rsid w:val="00D9664D"/>
    <w:rsid w:val="00D97F96"/>
    <w:rsid w:val="00DA5006"/>
    <w:rsid w:val="00DB2C54"/>
    <w:rsid w:val="00DB7C07"/>
    <w:rsid w:val="00DC2C50"/>
    <w:rsid w:val="00DC5C71"/>
    <w:rsid w:val="00DD3EDD"/>
    <w:rsid w:val="00DE5C49"/>
    <w:rsid w:val="00DF079C"/>
    <w:rsid w:val="00DF1E48"/>
    <w:rsid w:val="00DF34EA"/>
    <w:rsid w:val="00DF47F0"/>
    <w:rsid w:val="00DF6454"/>
    <w:rsid w:val="00E02A83"/>
    <w:rsid w:val="00E03E67"/>
    <w:rsid w:val="00E05836"/>
    <w:rsid w:val="00E15228"/>
    <w:rsid w:val="00E221B5"/>
    <w:rsid w:val="00E24D53"/>
    <w:rsid w:val="00E371EE"/>
    <w:rsid w:val="00E37CE5"/>
    <w:rsid w:val="00E478A7"/>
    <w:rsid w:val="00E51BCC"/>
    <w:rsid w:val="00E74AC6"/>
    <w:rsid w:val="00E83786"/>
    <w:rsid w:val="00E87FB9"/>
    <w:rsid w:val="00E934FE"/>
    <w:rsid w:val="00E94D2F"/>
    <w:rsid w:val="00E968C5"/>
    <w:rsid w:val="00EA4988"/>
    <w:rsid w:val="00EB09FF"/>
    <w:rsid w:val="00EB625A"/>
    <w:rsid w:val="00EC25BE"/>
    <w:rsid w:val="00EC6C4D"/>
    <w:rsid w:val="00ED02C1"/>
    <w:rsid w:val="00ED4B7E"/>
    <w:rsid w:val="00EE1EA6"/>
    <w:rsid w:val="00EE79C4"/>
    <w:rsid w:val="00EF08B4"/>
    <w:rsid w:val="00EF110D"/>
    <w:rsid w:val="00EF36CB"/>
    <w:rsid w:val="00EF4B0B"/>
    <w:rsid w:val="00EF7877"/>
    <w:rsid w:val="00F024D4"/>
    <w:rsid w:val="00F02BDC"/>
    <w:rsid w:val="00F06C3F"/>
    <w:rsid w:val="00F13E79"/>
    <w:rsid w:val="00F1687B"/>
    <w:rsid w:val="00F2134C"/>
    <w:rsid w:val="00F25A45"/>
    <w:rsid w:val="00F31CCD"/>
    <w:rsid w:val="00F37C93"/>
    <w:rsid w:val="00F40271"/>
    <w:rsid w:val="00F412B7"/>
    <w:rsid w:val="00F43E42"/>
    <w:rsid w:val="00F45111"/>
    <w:rsid w:val="00F6257F"/>
    <w:rsid w:val="00F644CC"/>
    <w:rsid w:val="00F65876"/>
    <w:rsid w:val="00F824CF"/>
    <w:rsid w:val="00F826F7"/>
    <w:rsid w:val="00F858A0"/>
    <w:rsid w:val="00F91AD1"/>
    <w:rsid w:val="00F949B2"/>
    <w:rsid w:val="00F9583E"/>
    <w:rsid w:val="00FA427B"/>
    <w:rsid w:val="00FA4DB2"/>
    <w:rsid w:val="00FB1C2F"/>
    <w:rsid w:val="00FB6A81"/>
    <w:rsid w:val="00FB7E7D"/>
    <w:rsid w:val="00FC1E14"/>
    <w:rsid w:val="00FC2E18"/>
    <w:rsid w:val="00FC32C0"/>
    <w:rsid w:val="00FC7FBE"/>
    <w:rsid w:val="00FE50F0"/>
    <w:rsid w:val="00FE78B4"/>
    <w:rsid w:val="00FF0EBD"/>
    <w:rsid w:val="00FF3F85"/>
    <w:rsid w:val="00FF4DA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arasts">
    <w:name w:val="Normal"/>
    <w:qFormat/>
    <w:rsid w:val="00B207AD"/>
    <w:pPr>
      <w:widowControl w:val="0"/>
      <w:spacing w:after="0" w:line="360" w:lineRule="auto"/>
    </w:pPr>
    <w:rPr>
      <w:rFonts w:ascii="Times New Roman" w:eastAsia="Times New Roman" w:hAnsi="Times New Roman" w:cs="Times New Roman"/>
      <w:sz w:val="24"/>
      <w:szCs w:val="20"/>
      <w:lang w:eastAsia="fr-B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2,Numbered Para 1,Dot pt,No Spacing1,List Paragraph Char Char Char,Indicator Text,List Paragraph1,Bullet 1,Bullet Points,MAIN CONTENT,IFCL - List Paragraph,List Paragraph12,OBC Bullet,F5 List Paragraph,Colorful List - Accent 11,Strip,L"/>
    <w:basedOn w:val="Parasts"/>
    <w:link w:val="SarakstarindkopaRakstz"/>
    <w:uiPriority w:val="34"/>
    <w:qFormat/>
    <w:rsid w:val="00DF47F0"/>
    <w:pPr>
      <w:ind w:left="720"/>
      <w:contextualSpacing/>
    </w:pPr>
  </w:style>
  <w:style w:type="paragraph" w:styleId="Galvene">
    <w:name w:val="header"/>
    <w:basedOn w:val="Parasts"/>
    <w:link w:val="GalveneRakstz"/>
    <w:uiPriority w:val="99"/>
    <w:unhideWhenUsed/>
    <w:rsid w:val="004C0897"/>
    <w:pPr>
      <w:tabs>
        <w:tab w:val="center" w:pos="4153"/>
        <w:tab w:val="right" w:pos="8306"/>
      </w:tabs>
      <w:spacing w:line="240" w:lineRule="auto"/>
    </w:pPr>
  </w:style>
  <w:style w:type="character" w:customStyle="1" w:styleId="GalveneRakstz">
    <w:name w:val="Galvene Rakstz."/>
    <w:basedOn w:val="Noklusjumarindkopasfonts"/>
    <w:link w:val="Galvene"/>
    <w:uiPriority w:val="99"/>
    <w:rsid w:val="004C0897"/>
    <w:rPr>
      <w:rFonts w:ascii="Times New Roman" w:eastAsia="Times New Roman" w:hAnsi="Times New Roman" w:cs="Times New Roman"/>
      <w:sz w:val="24"/>
      <w:szCs w:val="20"/>
      <w:lang w:eastAsia="fr-BE"/>
    </w:rPr>
  </w:style>
  <w:style w:type="paragraph" w:styleId="Kjene">
    <w:name w:val="footer"/>
    <w:basedOn w:val="Parasts"/>
    <w:link w:val="KjeneRakstz"/>
    <w:uiPriority w:val="99"/>
    <w:unhideWhenUsed/>
    <w:rsid w:val="004C0897"/>
    <w:pPr>
      <w:tabs>
        <w:tab w:val="center" w:pos="4153"/>
        <w:tab w:val="right" w:pos="8306"/>
      </w:tabs>
      <w:spacing w:line="240" w:lineRule="auto"/>
    </w:pPr>
  </w:style>
  <w:style w:type="character" w:customStyle="1" w:styleId="KjeneRakstz">
    <w:name w:val="Kājene Rakstz."/>
    <w:basedOn w:val="Noklusjumarindkopasfonts"/>
    <w:link w:val="Kjene"/>
    <w:uiPriority w:val="99"/>
    <w:rsid w:val="004C0897"/>
    <w:rPr>
      <w:rFonts w:ascii="Times New Roman" w:eastAsia="Times New Roman" w:hAnsi="Times New Roman" w:cs="Times New Roman"/>
      <w:sz w:val="24"/>
      <w:szCs w:val="20"/>
      <w:lang w:eastAsia="fr-BE"/>
    </w:rPr>
  </w:style>
  <w:style w:type="character" w:styleId="Hipersaite">
    <w:name w:val="Hyperlink"/>
    <w:basedOn w:val="Noklusjumarindkopasfonts"/>
    <w:uiPriority w:val="99"/>
    <w:unhideWhenUsed/>
    <w:rsid w:val="004C0897"/>
    <w:rPr>
      <w:color w:val="0563C1" w:themeColor="hyperlink"/>
      <w:u w:val="single"/>
    </w:rPr>
  </w:style>
  <w:style w:type="paragraph" w:styleId="Vresteksts">
    <w:name w:val="footnote text"/>
    <w:aliases w:val=" Char,Footnote,Fußnote, Char1,Char1,Footnote Text Char1,Footnote Text Char2 Char,Footnote Text Char1 Char Char,Footnote Text Char2 Char Char Char,Footnote Text Char1 Char Char Char Char,Footnote Text Char2 Char Char Char Char Char,Cha,ft"/>
    <w:basedOn w:val="Parasts"/>
    <w:link w:val="VrestekstsRakstz"/>
    <w:uiPriority w:val="99"/>
    <w:unhideWhenUsed/>
    <w:qFormat/>
    <w:rsid w:val="00117FB6"/>
    <w:pPr>
      <w:spacing w:line="240" w:lineRule="auto"/>
    </w:pPr>
    <w:rPr>
      <w:sz w:val="20"/>
    </w:rPr>
  </w:style>
  <w:style w:type="character" w:customStyle="1" w:styleId="VrestekstsRakstz">
    <w:name w:val="Vēres teksts Rakstz."/>
    <w:aliases w:val=" Char Rakstz.,Footnote Rakstz.,Fußnote Rakstz., Char1 Rakstz.,Char1 Rakstz.,Footnote Text Char1 Rakstz.,Footnote Text Char2 Char Rakstz.,Footnote Text Char1 Char Char Rakstz.,Footnote Text Char2 Char Char Char Rakstz.,Cha Rakstz."/>
    <w:basedOn w:val="Noklusjumarindkopasfonts"/>
    <w:link w:val="Vresteksts"/>
    <w:uiPriority w:val="99"/>
    <w:qFormat/>
    <w:rsid w:val="00117FB6"/>
    <w:rPr>
      <w:rFonts w:ascii="Times New Roman" w:eastAsia="Times New Roman" w:hAnsi="Times New Roman" w:cs="Times New Roman"/>
      <w:sz w:val="20"/>
      <w:szCs w:val="20"/>
      <w:lang w:eastAsia="fr-BE"/>
    </w:rPr>
  </w:style>
  <w:style w:type="character" w:styleId="Vresatsau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Noklusjumarindkopasfonts"/>
    <w:link w:val="BVIfnrChar1CharCharChar"/>
    <w:uiPriority w:val="99"/>
    <w:unhideWhenUsed/>
    <w:qFormat/>
    <w:rsid w:val="00117FB6"/>
    <w:rPr>
      <w:vertAlign w:val="superscript"/>
    </w:rPr>
  </w:style>
  <w:style w:type="character" w:styleId="Komentraatsauce">
    <w:name w:val="annotation reference"/>
    <w:basedOn w:val="Noklusjumarindkopasfonts"/>
    <w:uiPriority w:val="99"/>
    <w:semiHidden/>
    <w:unhideWhenUsed/>
    <w:rsid w:val="00C93866"/>
    <w:rPr>
      <w:sz w:val="16"/>
      <w:szCs w:val="16"/>
    </w:rPr>
  </w:style>
  <w:style w:type="paragraph" w:styleId="Komentrateksts">
    <w:name w:val="annotation text"/>
    <w:basedOn w:val="Parasts"/>
    <w:link w:val="KomentratekstsRakstz"/>
    <w:uiPriority w:val="99"/>
    <w:semiHidden/>
    <w:unhideWhenUsed/>
    <w:rsid w:val="00C93866"/>
    <w:pPr>
      <w:spacing w:line="240" w:lineRule="auto"/>
    </w:pPr>
    <w:rPr>
      <w:sz w:val="20"/>
    </w:rPr>
  </w:style>
  <w:style w:type="character" w:customStyle="1" w:styleId="KomentratekstsRakstz">
    <w:name w:val="Komentāra teksts Rakstz."/>
    <w:basedOn w:val="Noklusjumarindkopasfonts"/>
    <w:link w:val="Komentrateksts"/>
    <w:uiPriority w:val="99"/>
    <w:semiHidden/>
    <w:rsid w:val="00C93866"/>
    <w:rPr>
      <w:rFonts w:ascii="Times New Roman" w:eastAsia="Times New Roman" w:hAnsi="Times New Roman" w:cs="Times New Roman"/>
      <w:sz w:val="20"/>
      <w:szCs w:val="20"/>
      <w:lang w:eastAsia="fr-BE"/>
    </w:rPr>
  </w:style>
  <w:style w:type="paragraph" w:styleId="Komentratma">
    <w:name w:val="annotation subject"/>
    <w:basedOn w:val="Komentrateksts"/>
    <w:next w:val="Komentrateksts"/>
    <w:link w:val="KomentratmaRakstz"/>
    <w:uiPriority w:val="99"/>
    <w:semiHidden/>
    <w:unhideWhenUsed/>
    <w:rsid w:val="00C93866"/>
    <w:rPr>
      <w:b/>
      <w:bCs/>
    </w:rPr>
  </w:style>
  <w:style w:type="character" w:customStyle="1" w:styleId="KomentratmaRakstz">
    <w:name w:val="Komentāra tēma Rakstz."/>
    <w:basedOn w:val="KomentratekstsRakstz"/>
    <w:link w:val="Komentratma"/>
    <w:uiPriority w:val="99"/>
    <w:semiHidden/>
    <w:rsid w:val="00C93866"/>
    <w:rPr>
      <w:rFonts w:ascii="Times New Roman" w:eastAsia="Times New Roman" w:hAnsi="Times New Roman" w:cs="Times New Roman"/>
      <w:b/>
      <w:bCs/>
      <w:sz w:val="20"/>
      <w:szCs w:val="20"/>
      <w:lang w:eastAsia="fr-BE"/>
    </w:rPr>
  </w:style>
  <w:style w:type="paragraph" w:styleId="Balonteksts">
    <w:name w:val="Balloon Text"/>
    <w:basedOn w:val="Parasts"/>
    <w:link w:val="BalontekstsRakstz"/>
    <w:uiPriority w:val="99"/>
    <w:semiHidden/>
    <w:unhideWhenUsed/>
    <w:rsid w:val="00C93866"/>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93866"/>
    <w:rPr>
      <w:rFonts w:ascii="Segoe UI" w:eastAsia="Times New Roman" w:hAnsi="Segoe UI" w:cs="Segoe UI"/>
      <w:sz w:val="18"/>
      <w:szCs w:val="18"/>
      <w:lang w:eastAsia="fr-BE"/>
    </w:rPr>
  </w:style>
  <w:style w:type="paragraph" w:styleId="Paraststmeklis">
    <w:name w:val="Normal (Web)"/>
    <w:basedOn w:val="Parasts"/>
    <w:uiPriority w:val="99"/>
    <w:unhideWhenUsed/>
    <w:rsid w:val="00922F93"/>
    <w:pPr>
      <w:widowControl/>
      <w:spacing w:before="100" w:beforeAutospacing="1" w:after="100" w:afterAutospacing="1" w:line="240" w:lineRule="auto"/>
    </w:pPr>
    <w:rPr>
      <w:szCs w:val="24"/>
      <w:lang w:eastAsia="lv-LV"/>
    </w:rPr>
  </w:style>
  <w:style w:type="paragraph" w:customStyle="1" w:styleId="mt-translation">
    <w:name w:val="mt-translation"/>
    <w:basedOn w:val="Parasts"/>
    <w:rsid w:val="00EF110D"/>
    <w:pPr>
      <w:widowControl/>
      <w:spacing w:before="100" w:beforeAutospacing="1" w:after="100" w:afterAutospacing="1" w:line="240" w:lineRule="auto"/>
    </w:pPr>
    <w:rPr>
      <w:szCs w:val="24"/>
      <w:lang w:eastAsia="lv-LV"/>
    </w:rPr>
  </w:style>
  <w:style w:type="paragraph" w:customStyle="1" w:styleId="BVIfnrChar1CharCharChar">
    <w:name w:val="BVI fnr Char1 Char Char Char"/>
    <w:aliases w:val="BVI fnr Car Car Char1 Char Char Char,BVI fnr Car Char1 Char Char Char,BVI fnr Car Car Car Car Char Char1 Char Char"/>
    <w:basedOn w:val="Parasts"/>
    <w:link w:val="Vresatsauce"/>
    <w:uiPriority w:val="99"/>
    <w:rsid w:val="00EF110D"/>
    <w:pPr>
      <w:widowControl/>
      <w:spacing w:after="160" w:line="240" w:lineRule="exact"/>
    </w:pPr>
    <w:rPr>
      <w:rFonts w:asciiTheme="minorHAnsi" w:eastAsiaTheme="minorHAnsi" w:hAnsiTheme="minorHAnsi" w:cstheme="minorBidi"/>
      <w:sz w:val="22"/>
      <w:szCs w:val="22"/>
      <w:vertAlign w:val="superscript"/>
      <w:lang w:eastAsia="en-US"/>
    </w:rPr>
  </w:style>
  <w:style w:type="paragraph" w:styleId="Bezatstarpm">
    <w:name w:val="No Spacing"/>
    <w:uiPriority w:val="1"/>
    <w:qFormat/>
    <w:rsid w:val="004304F2"/>
    <w:pPr>
      <w:widowControl w:val="0"/>
      <w:spacing w:after="0" w:line="240" w:lineRule="auto"/>
    </w:pPr>
    <w:rPr>
      <w:rFonts w:ascii="Calibri" w:eastAsia="Calibri" w:hAnsi="Calibri" w:cs="Times New Roman"/>
      <w:lang w:val="en-US"/>
    </w:rPr>
  </w:style>
  <w:style w:type="character" w:customStyle="1" w:styleId="SarakstarindkopaRakstz">
    <w:name w:val="Saraksta rindkopa Rakstz."/>
    <w:aliases w:val="2 Rakstz.,Numbered Para 1 Rakstz.,Dot pt Rakstz.,No Spacing1 Rakstz.,List Paragraph Char Char Char Rakstz.,Indicator Text Rakstz.,List Paragraph1 Rakstz.,Bullet 1 Rakstz.,Bullet Points Rakstz.,MAIN CONTENT Rakstz.,Strip Rakstz."/>
    <w:basedOn w:val="Noklusjumarindkopasfonts"/>
    <w:link w:val="Sarakstarindkopa"/>
    <w:uiPriority w:val="34"/>
    <w:qFormat/>
    <w:locked/>
    <w:rsid w:val="00561387"/>
    <w:rPr>
      <w:rFonts w:ascii="Times New Roman" w:eastAsia="Times New Roman" w:hAnsi="Times New Roman" w:cs="Times New Roman"/>
      <w:sz w:val="24"/>
      <w:szCs w:val="20"/>
      <w:lang w:eastAsia="fr-BE"/>
    </w:rPr>
  </w:style>
  <w:style w:type="table" w:styleId="Reatabula">
    <w:name w:val="Table Grid"/>
    <w:basedOn w:val="Parastatabula"/>
    <w:rsid w:val="005613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mpedfont15">
    <w:name w:val="bumpedfont15"/>
    <w:basedOn w:val="Noklusjumarindkopasfonts"/>
    <w:rsid w:val="00561387"/>
  </w:style>
  <w:style w:type="character" w:customStyle="1" w:styleId="markedcontent">
    <w:name w:val="markedcontent"/>
    <w:basedOn w:val="Noklusjumarindkopasfonts"/>
    <w:rsid w:val="000A7E9B"/>
  </w:style>
  <w:style w:type="paragraph" w:customStyle="1" w:styleId="Statut">
    <w:name w:val="Statut"/>
    <w:basedOn w:val="Parasts"/>
    <w:next w:val="Parasts"/>
    <w:rsid w:val="00CF0509"/>
    <w:pPr>
      <w:widowControl/>
      <w:spacing w:before="360" w:line="240" w:lineRule="auto"/>
      <w:jc w:val="center"/>
    </w:pPr>
    <w:rPr>
      <w:lang w:val="en-GB" w:eastAsia="zh-CN"/>
    </w:rPr>
  </w:style>
  <w:style w:type="paragraph" w:customStyle="1" w:styleId="PointManual">
    <w:name w:val="Point Manual"/>
    <w:basedOn w:val="Parasts"/>
    <w:link w:val="PointManualChar"/>
    <w:rsid w:val="00CF0509"/>
    <w:pPr>
      <w:widowControl/>
      <w:spacing w:line="240" w:lineRule="auto"/>
      <w:ind w:left="567" w:hanging="567"/>
    </w:pPr>
    <w:rPr>
      <w:rFonts w:eastAsiaTheme="minorHAnsi"/>
      <w:szCs w:val="22"/>
      <w:lang w:val="en-GB" w:eastAsia="en-US"/>
    </w:rPr>
  </w:style>
  <w:style w:type="character" w:customStyle="1" w:styleId="PointManualChar">
    <w:name w:val="Point Manual Char"/>
    <w:link w:val="PointManual"/>
    <w:locked/>
    <w:rsid w:val="00CF0509"/>
    <w:rPr>
      <w:rFonts w:ascii="Times New Roman" w:hAnsi="Times New Roman" w:cs="Times New Roman"/>
      <w:sz w:val="24"/>
      <w:lang w:val="en-GB"/>
    </w:rPr>
  </w:style>
  <w:style w:type="paragraph" w:customStyle="1" w:styleId="Default">
    <w:name w:val="Default"/>
    <w:rsid w:val="003F5D8A"/>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09608">
      <w:bodyDiv w:val="1"/>
      <w:marLeft w:val="0"/>
      <w:marRight w:val="0"/>
      <w:marTop w:val="0"/>
      <w:marBottom w:val="0"/>
      <w:divBdr>
        <w:top w:val="none" w:sz="0" w:space="0" w:color="auto"/>
        <w:left w:val="none" w:sz="0" w:space="0" w:color="auto"/>
        <w:bottom w:val="none" w:sz="0" w:space="0" w:color="auto"/>
        <w:right w:val="none" w:sz="0" w:space="0" w:color="auto"/>
      </w:divBdr>
    </w:div>
    <w:div w:id="154301634">
      <w:bodyDiv w:val="1"/>
      <w:marLeft w:val="0"/>
      <w:marRight w:val="0"/>
      <w:marTop w:val="0"/>
      <w:marBottom w:val="0"/>
      <w:divBdr>
        <w:top w:val="none" w:sz="0" w:space="0" w:color="auto"/>
        <w:left w:val="none" w:sz="0" w:space="0" w:color="auto"/>
        <w:bottom w:val="none" w:sz="0" w:space="0" w:color="auto"/>
        <w:right w:val="none" w:sz="0" w:space="0" w:color="auto"/>
      </w:divBdr>
    </w:div>
    <w:div w:id="71940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Mode="External" Target="mailto:elina.priedniece@iem.gov.lv" Type="http://schemas.openxmlformats.org/officeDocument/2006/relationships/hyperlink"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theme/theme1.xml" Type="http://schemas.openxmlformats.org/officeDocument/2006/relationships/theme" Id="rId11"/>
    <Relationship Target="webSettings.xml" Type="http://schemas.openxmlformats.org/officeDocument/2006/relationships/webSettings" Id="rId5"/>
    <Relationship Target="fontTable.xml" Type="http://schemas.openxmlformats.org/officeDocument/2006/relationships/fontTable" Id="rId10"/>
    <Relationship Target="settings.xml" Type="http://schemas.openxmlformats.org/officeDocument/2006/relationships/settings" Id="rId4"/>
    <Relationship Target="header1.xml" Type="http://schemas.openxmlformats.org/officeDocument/2006/relationships/head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BF51D6AA-8471-4F8C-A2CB-5EA8D172F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1589</Words>
  <Characters>11464</Characters>
  <Application>Microsoft Office Word</Application>
  <DocSecurity>0</DocSecurity>
  <Lines>216</Lines>
  <Paragraphs>69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2023-07-07T06:37:00Z</dcterms:created>
  <dcterms:modified xsi:type="dcterms:W3CDTF">2023-07-10T13:50:00Z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MeetingDate">
    <vt:lpwstr>2023-01-26</vt:lpwstr>
  </property>
  <property fmtid="{D5CDD505-2E9C-101B-9397-08002B2CF9AE}" pid="3" name="DISCesvisAdditionalMakers">
    <vt:lpwstr>vecākā referente Elīna Priedniece</vt:lpwstr>
  </property>
  <property fmtid="{D5CDD505-2E9C-101B-9397-08002B2CF9AE}" pid="4" name="DIScgiUrl">
    <vt:lpwstr>https://lim.esvis.gov.lv/cs/idcplg</vt:lpwstr>
  </property>
  <property fmtid="{D5CDD505-2E9C-101B-9397-08002B2CF9AE}" pid="5" name="DISdDocName">
    <vt:lpwstr>L411510</vt:lpwstr>
  </property>
  <property fmtid="{D5CDD505-2E9C-101B-9397-08002B2CF9AE}" pid="6" name="DISCesvisSigner">
    <vt:lpwstr>ministrs Māris Kučinskis</vt:lpwstr>
  </property>
  <property fmtid="{D5CDD505-2E9C-101B-9397-08002B2CF9AE}" pid="7" name="DISTaskPaneUrl">
    <vt:lpwstr>https://lim.esvis.gov.lv/cs/idcplg?ClientControlled=DocMan&amp;coreContentOnly=1&amp;WebdavRequest=1&amp;IdcService=DOC_INFO&amp;dID=493606</vt:lpwstr>
  </property>
  <property fmtid="{D5CDD505-2E9C-101B-9397-08002B2CF9AE}" pid="8" name="DISCesvisSafetyLevel">
    <vt:lpwstr>Vispārpieejams</vt:lpwstr>
  </property>
  <property fmtid="{D5CDD505-2E9C-101B-9397-08002B2CF9AE}" pid="9" name="DISCesvisTitle">
    <vt:lpwstr>Informatīvais ziņojums par Eiropas Savienības tieslietu un iekšlietu ministru 2023.gada 19.-21.jūlija neformālajā sanāksmē iekļautajiem iekšlietu jomas jautājumiem</vt:lpwstr>
  </property>
  <property fmtid="{D5CDD505-2E9C-101B-9397-08002B2CF9AE}" pid="10" name="DISCesvisMinistryOfMinister">
    <vt:lpwstr>wwTemplateNP_MinistryOfMinister(Iekšlietu,)</vt:lpwstr>
  </property>
  <property fmtid="{D5CDD505-2E9C-101B-9397-08002B2CF9AE}" pid="11" name="DISCesvisAuthor">
    <vt:lpwstr>Iekšlietu ministrija</vt:lpwstr>
  </property>
  <property fmtid="{D5CDD505-2E9C-101B-9397-08002B2CF9AE}" pid="12" name="DISCesvisMainMaker">
    <vt:lpwstr>vecākā referente Elīna Priedniece</vt:lpwstr>
  </property>
  <property fmtid="{D5CDD505-2E9C-101B-9397-08002B2CF9AE}" pid="13" name="DISidcName">
    <vt:lpwstr>1020404016200</vt:lpwstr>
  </property>
  <property fmtid="{D5CDD505-2E9C-101B-9397-08002B2CF9AE}" pid="14"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5" name="DISCesvisAdditionalMakersMail">
    <vt:lpwstr>elina.priedniece@iem.gov.lv</vt:lpwstr>
  </property>
  <property fmtid="{D5CDD505-2E9C-101B-9397-08002B2CF9AE}" pid="16" name="DISdUser">
    <vt:lpwstr>weblogic</vt:lpwstr>
  </property>
  <property fmtid="{D5CDD505-2E9C-101B-9397-08002B2CF9AE}" pid="17" name="DISdID">
    <vt:lpwstr>493606</vt:lpwstr>
  </property>
  <property fmtid="{D5CDD505-2E9C-101B-9397-08002B2CF9AE}" pid="18" name="DISCesvisMainMakerOrgUnitTitle">
    <vt:lpwstr>ELSSD Eiropas lietu nodaļa</vt:lpwstr>
  </property>
  <property fmtid="{D5CDD505-2E9C-101B-9397-08002B2CF9AE}" pid="19" name="DISCesvisAdditionalTutors">
    <vt:lpwstr>vecākā referente Elīna Priedniece</vt:lpwstr>
  </property>
  <property fmtid="{D5CDD505-2E9C-101B-9397-08002B2CF9AE}" pid="20" name="DISCesvisAdditionalTutorsMail">
    <vt:lpwstr>elina.priedniece@iem.gov.lv</vt:lpwstr>
  </property>
  <property fmtid="{D5CDD505-2E9C-101B-9397-08002B2CF9AE}" pid="21" name="DISCesvisOrgApprovers">
    <vt:lpwstr>Ārlietu ministrija, Aizsardzības ministrija, Finanšu ministrija, Tieslietu ministrija, Vides aizsardzības un reģionālās attīstības ministrija, Satiksmes ministrija</vt:lpwstr>
  </property>
  <property fmtid="{D5CDD505-2E9C-101B-9397-08002B2CF9AE}" pid="22" name="DISCesvisAdditionalMakersPhone">
    <vt:lpwstr>67219254/29453679</vt:lpwstr>
  </property>
  <property fmtid="{D5CDD505-2E9C-101B-9397-08002B2CF9AE}" pid="23" name="DISCesvisAdditionalTutorsPhone">
    <vt:lpwstr>67219254/29453679</vt:lpwstr>
  </property>
</Properties>
</file>