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1969"/>
        <w:gridCol w:w="410"/>
        <w:gridCol w:w="2206"/>
      </w:tblGrid>
      <w:tr w:rsidR="00F950F2" w:rsidTr="002F4027" w14:paraId="2E13ABC7" w14:textId="77777777">
        <w:trPr>
          <w:trHeight w:val="357"/>
        </w:trPr>
        <w:tc>
          <w:tcPr>
            <w:tcW w:w="675" w:type="dxa"/>
          </w:tcPr>
          <w:p w:rsidR="003E3D6D" w:rsidP="00C27521" w:rsidRDefault="004C5EC4" w14:paraId="2E13ABC3" w14:textId="77777777">
            <w:pPr>
              <w:spacing w:before="20"/>
              <w:ind w:right="-108"/>
            </w:pPr>
            <w:r w:rsidRPr="00C27521">
              <w:rPr>
                <w:rFonts w:ascii="Times New Roman" w:hAnsi="Times New Roman"/>
                <w:sz w:val="20"/>
              </w:rPr>
              <w:t>Rīgā</w:t>
            </w:r>
            <w:r>
              <w:rPr>
                <w:sz w:val="20"/>
              </w:rPr>
              <w:t>,</w:t>
            </w:r>
          </w:p>
        </w:tc>
        <w:tc>
          <w:tcPr>
            <w:tcW w:w="1969" w:type="dxa"/>
          </w:tcPr>
          <w:p w:rsidRPr="00E80A25" w:rsidR="003E3D6D" w:rsidP="00CC0D31" w:rsidRDefault="005C6081" w14:paraId="2E13ABC4" w14:textId="77777777">
            <w:pPr>
              <w:pBdr>
                <w:bottom w:val="single" w:color="auto" w:sz="4" w:space="1"/>
              </w:pBdr>
              <w:ind w:hanging="108"/>
              <w:rPr>
                <w:rFonts w:ascii="Times New Roman" w:hAnsi="Times New Roman"/>
              </w:rPr>
            </w:pPr>
            <w:r>
              <w:fldChar w:fldCharType="begin"/>
            </w:r>
            <w:r>
              <w:instrText xml:space="preserve"> DOCPROPERTY  DISCesvisDocRegDate  \* MERGEFORMAT </w:instrText>
            </w:r>
            <w:r>
              <w:fldChar w:fldCharType="separate"/>
            </w:r>
            <w:r w:rsidR="001B1CCC">
              <w:t xml:space="preserve"> </w:t>
            </w:r>
            <w:r>
              <w:fldChar w:fldCharType="end"/>
            </w:r>
          </w:p>
        </w:tc>
        <w:tc>
          <w:tcPr>
            <w:tcW w:w="410" w:type="dxa"/>
          </w:tcPr>
          <w:p w:rsidR="003E3D6D" w:rsidP="00C2375C" w:rsidRDefault="004C5EC4" w14:paraId="2E13ABC5" w14:textId="77777777">
            <w:pPr>
              <w:spacing w:before="20"/>
              <w:ind w:right="-187"/>
            </w:pPr>
            <w:r w:rsidRPr="00E80A25">
              <w:rPr>
                <w:rFonts w:ascii="Times New Roman" w:hAnsi="Times New Roman"/>
                <w:sz w:val="20"/>
              </w:rPr>
              <w:t>Nr</w:t>
            </w:r>
            <w:r w:rsidR="002F4027">
              <w:rPr>
                <w:rFonts w:ascii="Times New Roman" w:hAnsi="Times New Roman"/>
                <w:sz w:val="20"/>
              </w:rPr>
              <w:t>.</w:t>
            </w:r>
          </w:p>
        </w:tc>
        <w:tc>
          <w:tcPr>
            <w:tcW w:w="2206" w:type="dxa"/>
          </w:tcPr>
          <w:p w:rsidRPr="00C2375C" w:rsidR="003E3D6D" w:rsidP="00C2375C" w:rsidRDefault="0090238D" w14:paraId="2E13ABC6" w14:textId="77777777">
            <w:pPr>
              <w:pBdr>
                <w:bottom w:val="single" w:color="auto" w:sz="4" w:space="1"/>
              </w:pBdr>
              <w:rPr>
                <w:rFonts w:ascii="Times New Roman" w:hAnsi="Times New Roman"/>
              </w:rPr>
            </w:pPr>
            <w:r>
              <w:rPr>
                <w:rFonts w:ascii="Times New Roman" w:hAnsi="Times New Roman"/>
              </w:rPr>
              <w:fldChar w:fldCharType="begin"/>
            </w:r>
            <w:r>
              <w:rPr>
                <w:rFonts w:ascii="Times New Roman" w:hAnsi="Times New Roman"/>
              </w:rPr>
              <w:instrText xml:space="preserve"> DOCPROPERTY  DISCesvisDocRegNr  \* MERGEFORMAT </w:instrText>
            </w:r>
            <w:r>
              <w:rPr>
                <w:rFonts w:ascii="Times New Roman" w:hAnsi="Times New Roman"/>
              </w:rPr>
              <w:fldChar w:fldCharType="separate"/>
            </w:r>
            <w:r w:rsidR="001B1CCC">
              <w:rPr>
                <w:rFonts w:ascii="Times New Roman" w:hAnsi="Times New Roman"/>
              </w:rPr>
              <w:t xml:space="preserve"> </w:t>
            </w:r>
            <w:r>
              <w:rPr>
                <w:rFonts w:ascii="Times New Roman" w:hAnsi="Times New Roman"/>
              </w:rPr>
              <w:fldChar w:fldCharType="end"/>
            </w:r>
          </w:p>
        </w:tc>
      </w:tr>
      <w:tr w:rsidR="00F950F2" w:rsidTr="002F4027" w14:paraId="2E13ABCC" w14:textId="77777777">
        <w:trPr>
          <w:trHeight w:val="351"/>
        </w:trPr>
        <w:tc>
          <w:tcPr>
            <w:tcW w:w="675" w:type="dxa"/>
          </w:tcPr>
          <w:p w:rsidRPr="00C27521" w:rsidR="003E3D6D" w:rsidP="00C27521" w:rsidRDefault="004C5EC4" w14:paraId="2E13ABC8" w14:textId="77777777">
            <w:pPr>
              <w:spacing w:before="20"/>
              <w:rPr>
                <w:rFonts w:ascii="Times New Roman" w:hAnsi="Times New Roman"/>
                <w:sz w:val="20"/>
              </w:rPr>
            </w:pPr>
            <w:r w:rsidRPr="00C27521">
              <w:rPr>
                <w:rFonts w:ascii="Times New Roman" w:hAnsi="Times New Roman"/>
                <w:sz w:val="20"/>
              </w:rPr>
              <w:t>Uz</w:t>
            </w:r>
          </w:p>
        </w:tc>
        <w:tc>
          <w:tcPr>
            <w:tcW w:w="1969" w:type="dxa"/>
          </w:tcPr>
          <w:p w:rsidRPr="00C27521" w:rsidR="003E3D6D" w:rsidP="00C27521" w:rsidRDefault="003E3D6D" w14:paraId="2E13ABC9" w14:textId="77777777">
            <w:pPr>
              <w:pBdr>
                <w:bottom w:val="single" w:color="auto" w:sz="4" w:space="1"/>
              </w:pBdr>
              <w:ind w:hanging="108"/>
              <w:rPr>
                <w:rFonts w:ascii="Times New Roman" w:hAnsi="Times New Roman"/>
              </w:rPr>
            </w:pPr>
          </w:p>
        </w:tc>
        <w:tc>
          <w:tcPr>
            <w:tcW w:w="410" w:type="dxa"/>
          </w:tcPr>
          <w:p w:rsidRPr="00C27521" w:rsidR="003E3D6D" w:rsidP="00C27521" w:rsidRDefault="004C5EC4" w14:paraId="2E13ABCA" w14:textId="77777777">
            <w:pPr>
              <w:spacing w:before="20"/>
              <w:ind w:right="-108"/>
              <w:rPr>
                <w:rFonts w:ascii="Times New Roman" w:hAnsi="Times New Roman"/>
                <w:sz w:val="20"/>
              </w:rPr>
            </w:pPr>
            <w:r w:rsidRPr="00C27521">
              <w:rPr>
                <w:rFonts w:ascii="Times New Roman" w:hAnsi="Times New Roman"/>
                <w:sz w:val="20"/>
              </w:rPr>
              <w:t>Nr.</w:t>
            </w:r>
          </w:p>
        </w:tc>
        <w:tc>
          <w:tcPr>
            <w:tcW w:w="2206" w:type="dxa"/>
          </w:tcPr>
          <w:p w:rsidRPr="00C27521" w:rsidR="003E3D6D" w:rsidP="00C27521" w:rsidRDefault="003E3D6D" w14:paraId="2E13ABCB" w14:textId="77777777">
            <w:pPr>
              <w:pBdr>
                <w:bottom w:val="single" w:color="auto" w:sz="4" w:space="1"/>
              </w:pBdr>
              <w:ind w:left="-29" w:hanging="78"/>
              <w:rPr>
                <w:rFonts w:ascii="Times New Roman" w:hAnsi="Times New Roman"/>
              </w:rPr>
            </w:pPr>
          </w:p>
        </w:tc>
      </w:tr>
    </w:tbl>
    <w:p w:rsidR="003E3D6D" w:rsidP="00954D5A" w:rsidRDefault="003E3D6D" w14:paraId="2E13ABCD" w14:textId="77777777">
      <w:pPr>
        <w15:collapsed w:val="false"/>
        <w:rPr>
          <w:rFonts w:ascii="Times New Roman" w:hAnsi="Times New Roman"/>
          <w:sz w:val="24"/>
          <w:szCs w:val="24"/>
        </w:rPr>
      </w:pPr>
    </w:p>
    <w:p w:rsidRPr="00E80A25" w:rsidR="003E3D6D" w:rsidP="00E80A25" w:rsidRDefault="003E3D6D" w14:paraId="2E13ABCE" w14:textId="77777777">
      <w:pPr>
        <w:rPr>
          <w:rFonts w:ascii="Times New Roman" w:hAnsi="Times New Roman"/>
          <w:sz w:val="24"/>
          <w:szCs w:val="24"/>
        </w:rPr>
      </w:pPr>
    </w:p>
    <w:p w:rsidRPr="002D6F1D" w:rsidR="0057769F" w:rsidP="0057769F" w:rsidRDefault="0057769F" w14:paraId="69918FB3" w14:textId="77777777">
      <w:pPr>
        <w:widowControl/>
        <w:spacing w:after="0" w:line="240" w:lineRule="auto"/>
        <w:jc w:val="right"/>
        <w:rPr>
          <w:rFonts w:ascii="Times New Roman" w:hAnsi="Times New Roman"/>
          <w:sz w:val="24"/>
          <w:szCs w:val="24"/>
        </w:rPr>
      </w:pPr>
      <w:r w:rsidRPr="002D6F1D">
        <w:rPr>
          <w:rFonts w:ascii="Times New Roman" w:hAnsi="Times New Roman"/>
          <w:b/>
          <w:sz w:val="24"/>
          <w:szCs w:val="24"/>
          <w:lang w:eastAsia="lv-LV"/>
        </w:rPr>
        <w:t>Valsts kancelejai</w:t>
      </w:r>
    </w:p>
    <w:p w:rsidRPr="002D6F1D" w:rsidR="0057769F" w:rsidP="0057769F" w:rsidRDefault="0057769F" w14:paraId="1042A45E" w14:textId="77777777">
      <w:pPr>
        <w:widowControl/>
        <w:spacing w:after="0" w:line="240" w:lineRule="auto"/>
        <w:ind w:right="1855"/>
        <w:rPr>
          <w:rFonts w:ascii="Times New Roman" w:hAnsi="Times New Roman"/>
          <w:i/>
          <w:sz w:val="24"/>
          <w:szCs w:val="24"/>
        </w:rPr>
      </w:pPr>
    </w:p>
    <w:p w:rsidR="0057769F" w:rsidP="0057769F" w:rsidRDefault="0057769F" w14:paraId="67A8518F" w14:textId="77777777">
      <w:pPr>
        <w:spacing w:after="0" w:line="240" w:lineRule="auto"/>
        <w:jc w:val="both"/>
        <w:rPr>
          <w:rFonts w:ascii="Times New Roman" w:hAnsi="Times New Roman"/>
          <w:i/>
          <w:iCs/>
          <w:noProof/>
          <w:sz w:val="24"/>
          <w:szCs w:val="24"/>
        </w:rPr>
      </w:pPr>
      <w:bookmarkStart w:name="_Hlk109992090" w:id="0"/>
      <w:r w:rsidRPr="004F258A">
        <w:rPr>
          <w:rFonts w:ascii="Times New Roman" w:hAnsi="Times New Roman"/>
          <w:i/>
          <w:sz w:val="24"/>
          <w:szCs w:val="24"/>
        </w:rPr>
        <w:t xml:space="preserve">Par nacionālās pozīcijas </w:t>
      </w:r>
      <w:bookmarkEnd w:id="0"/>
      <w:r>
        <w:rPr>
          <w:rFonts w:ascii="Times New Roman" w:hAnsi="Times New Roman"/>
          <w:i/>
          <w:sz w:val="24"/>
          <w:szCs w:val="24"/>
        </w:rPr>
        <w:t>“</w:t>
      </w:r>
      <w:r w:rsidRPr="00843B90">
        <w:rPr>
          <w:rFonts w:ascii="Times New Roman" w:hAnsi="Times New Roman"/>
          <w:i/>
          <w:iCs/>
          <w:noProof/>
          <w:sz w:val="24"/>
          <w:szCs w:val="24"/>
        </w:rPr>
        <w:t>Priekšlikums Eiropas Parlamenta un</w:t>
      </w:r>
    </w:p>
    <w:p w:rsidR="0057769F" w:rsidP="0057769F" w:rsidRDefault="0057769F" w14:paraId="3F4DC99E" w14:textId="77777777">
      <w:pPr>
        <w:spacing w:after="0" w:line="240" w:lineRule="auto"/>
        <w:jc w:val="both"/>
        <w:rPr>
          <w:rFonts w:ascii="Times New Roman" w:hAnsi="Times New Roman"/>
          <w:i/>
          <w:iCs/>
          <w:noProof/>
          <w:sz w:val="24"/>
          <w:szCs w:val="24"/>
        </w:rPr>
      </w:pPr>
      <w:r w:rsidRPr="00843B90">
        <w:rPr>
          <w:rFonts w:ascii="Times New Roman" w:hAnsi="Times New Roman"/>
          <w:i/>
          <w:iCs/>
          <w:noProof/>
          <w:sz w:val="24"/>
          <w:szCs w:val="24"/>
        </w:rPr>
        <w:t>Padomes regulai, ar ko attiecībā uz zobārstniecības amalgamu un</w:t>
      </w:r>
    </w:p>
    <w:p w:rsidR="0057769F" w:rsidP="0057769F" w:rsidRDefault="0057769F" w14:paraId="263C971B" w14:textId="77777777">
      <w:pPr>
        <w:spacing w:after="0" w:line="240" w:lineRule="auto"/>
        <w:jc w:val="both"/>
        <w:rPr>
          <w:rFonts w:ascii="Times New Roman" w:hAnsi="Times New Roman"/>
          <w:i/>
          <w:iCs/>
          <w:noProof/>
          <w:sz w:val="24"/>
          <w:szCs w:val="24"/>
        </w:rPr>
      </w:pPr>
      <w:r w:rsidRPr="00843B90">
        <w:rPr>
          <w:rFonts w:ascii="Times New Roman" w:hAnsi="Times New Roman"/>
          <w:i/>
          <w:iCs/>
          <w:noProof/>
          <w:sz w:val="24"/>
          <w:szCs w:val="24"/>
        </w:rPr>
        <w:t>citiem dzīvsudrabu saturošiem produktiem, ar kuriem piemēro</w:t>
      </w:r>
      <w:r>
        <w:rPr>
          <w:rFonts w:ascii="Times New Roman" w:hAnsi="Times New Roman"/>
          <w:i/>
          <w:iCs/>
          <w:noProof/>
          <w:sz w:val="24"/>
          <w:szCs w:val="24"/>
        </w:rPr>
        <w:t xml:space="preserve"> </w:t>
      </w:r>
      <w:r w:rsidRPr="00843B90">
        <w:rPr>
          <w:rFonts w:ascii="Times New Roman" w:hAnsi="Times New Roman"/>
          <w:i/>
          <w:iCs/>
          <w:noProof/>
          <w:sz w:val="24"/>
          <w:szCs w:val="24"/>
        </w:rPr>
        <w:t>ražošanas,</w:t>
      </w:r>
    </w:p>
    <w:p w:rsidR="0057769F" w:rsidP="0057769F" w:rsidRDefault="0057769F" w14:paraId="7D7D9F14" w14:textId="77777777">
      <w:pPr>
        <w:spacing w:after="0" w:line="240" w:lineRule="auto"/>
        <w:jc w:val="both"/>
        <w:rPr>
          <w:rFonts w:ascii="Times New Roman" w:hAnsi="Times New Roman"/>
          <w:i/>
          <w:iCs/>
          <w:noProof/>
          <w:sz w:val="24"/>
          <w:szCs w:val="24"/>
        </w:rPr>
      </w:pPr>
      <w:r w:rsidRPr="00843B90">
        <w:rPr>
          <w:rFonts w:ascii="Times New Roman" w:hAnsi="Times New Roman"/>
          <w:i/>
          <w:iCs/>
          <w:noProof/>
          <w:sz w:val="24"/>
          <w:szCs w:val="24"/>
        </w:rPr>
        <w:t>importa un eksporta ierobežojumus, groza</w:t>
      </w:r>
      <w:r>
        <w:rPr>
          <w:rFonts w:ascii="Times New Roman" w:hAnsi="Times New Roman"/>
          <w:i/>
          <w:iCs/>
          <w:noProof/>
          <w:sz w:val="24"/>
          <w:szCs w:val="24"/>
        </w:rPr>
        <w:t xml:space="preserve"> </w:t>
      </w:r>
      <w:r w:rsidRPr="00843B90">
        <w:rPr>
          <w:rFonts w:ascii="Times New Roman" w:hAnsi="Times New Roman"/>
          <w:i/>
          <w:iCs/>
          <w:noProof/>
          <w:sz w:val="24"/>
          <w:szCs w:val="24"/>
        </w:rPr>
        <w:t>Eiropas Parlamenta un Padomes</w:t>
      </w:r>
    </w:p>
    <w:p w:rsidRPr="00843B90" w:rsidR="0057769F" w:rsidP="0057769F" w:rsidRDefault="0057769F" w14:paraId="574CABEA" w14:textId="77777777">
      <w:pPr>
        <w:spacing w:after="0" w:line="240" w:lineRule="auto"/>
        <w:jc w:val="both"/>
        <w:rPr>
          <w:rFonts w:ascii="Times New Roman" w:hAnsi="Times New Roman"/>
          <w:i/>
          <w:iCs/>
          <w:noProof/>
          <w:sz w:val="24"/>
          <w:szCs w:val="24"/>
        </w:rPr>
      </w:pPr>
      <w:r w:rsidRPr="00843B90">
        <w:rPr>
          <w:rFonts w:ascii="Times New Roman" w:hAnsi="Times New Roman"/>
          <w:i/>
          <w:iCs/>
          <w:noProof/>
          <w:sz w:val="24"/>
          <w:szCs w:val="24"/>
        </w:rPr>
        <w:t>2017.gada 17.maija</w:t>
      </w:r>
      <w:r>
        <w:rPr>
          <w:rFonts w:ascii="Times New Roman" w:hAnsi="Times New Roman"/>
          <w:i/>
          <w:iCs/>
          <w:noProof/>
          <w:sz w:val="24"/>
          <w:szCs w:val="24"/>
        </w:rPr>
        <w:t xml:space="preserve"> </w:t>
      </w:r>
      <w:r w:rsidRPr="00843B90">
        <w:rPr>
          <w:rFonts w:ascii="Times New Roman" w:hAnsi="Times New Roman"/>
          <w:i/>
          <w:iCs/>
          <w:noProof/>
          <w:sz w:val="24"/>
          <w:szCs w:val="24"/>
        </w:rPr>
        <w:t>Regulu (ES) 2017/852 par dzīvsudrabu</w:t>
      </w:r>
      <w:r>
        <w:rPr>
          <w:rFonts w:ascii="Times New Roman" w:hAnsi="Times New Roman"/>
          <w:i/>
          <w:iCs/>
          <w:noProof/>
          <w:sz w:val="24"/>
          <w:szCs w:val="24"/>
        </w:rPr>
        <w:t>” projektu</w:t>
      </w:r>
    </w:p>
    <w:p w:rsidRPr="002D6F1D" w:rsidR="0057769F" w:rsidP="0057769F" w:rsidRDefault="0057769F" w14:paraId="336C0E58" w14:textId="77777777">
      <w:pPr>
        <w:widowControl/>
        <w:spacing w:after="0" w:line="240" w:lineRule="auto"/>
        <w:ind w:firstLine="720"/>
        <w:rPr>
          <w:rFonts w:ascii="Times New Roman" w:hAnsi="Times New Roman"/>
          <w:sz w:val="24"/>
          <w:szCs w:val="24"/>
          <w:lang w:eastAsia="lv-LV"/>
        </w:rPr>
      </w:pPr>
    </w:p>
    <w:p w:rsidRPr="002D6F1D" w:rsidR="0057769F" w:rsidP="0057769F" w:rsidRDefault="0057769F" w14:paraId="536F13BE" w14:textId="77777777">
      <w:pPr>
        <w:spacing w:before="120" w:after="0" w:line="240" w:lineRule="auto"/>
        <w:ind w:firstLine="720"/>
        <w:jc w:val="both"/>
        <w:rPr>
          <w:rFonts w:ascii="Times New Roman" w:hAnsi="Times New Roman"/>
          <w:sz w:val="24"/>
          <w:szCs w:val="24"/>
          <w:lang w:eastAsia="lv-LV"/>
        </w:rPr>
      </w:pPr>
      <w:r w:rsidRPr="009F521C">
        <w:rPr>
          <w:rFonts w:ascii="Times New Roman" w:hAnsi="Times New Roman"/>
          <w:sz w:val="24"/>
          <w:szCs w:val="24"/>
          <w:lang w:eastAsia="lv-LV"/>
        </w:rPr>
        <w:t xml:space="preserve">Pamatojoties uz </w:t>
      </w:r>
      <w:r w:rsidRPr="009F521C">
        <w:rPr>
          <w:rFonts w:ascii="Times New Roman" w:hAnsi="Times New Roman"/>
          <w:bCs/>
          <w:noProof/>
          <w:sz w:val="24"/>
          <w:szCs w:val="24"/>
        </w:rPr>
        <w:t>Ministru kabineta 2021. gada 7. septembra noteikumu Nr. 606 “Ministru kabineta kārtības rullis” 113.8.</w:t>
      </w:r>
      <w:r w:rsidRPr="009F521C">
        <w:rPr>
          <w:rFonts w:ascii="Times New Roman" w:hAnsi="Times New Roman"/>
          <w:b/>
          <w:sz w:val="24"/>
          <w:szCs w:val="24"/>
        </w:rPr>
        <w:t> </w:t>
      </w:r>
      <w:r w:rsidRPr="009F521C">
        <w:rPr>
          <w:rFonts w:ascii="Times New Roman" w:hAnsi="Times New Roman"/>
          <w:bCs/>
          <w:noProof/>
          <w:sz w:val="24"/>
          <w:szCs w:val="24"/>
        </w:rPr>
        <w:t xml:space="preserve">apakšpunktu un 114. punktu, iesniedzu izskatīšanai Ministru </w:t>
      </w:r>
      <w:r w:rsidRPr="002E6B5A">
        <w:rPr>
          <w:rFonts w:ascii="Times New Roman" w:hAnsi="Times New Roman"/>
          <w:bCs/>
          <w:noProof/>
          <w:sz w:val="24"/>
          <w:szCs w:val="24"/>
        </w:rPr>
        <w:t xml:space="preserve">kabineta </w:t>
      </w:r>
      <w:r w:rsidRPr="002E6B5A">
        <w:rPr>
          <w:rFonts w:ascii="Times New Roman" w:hAnsi="Times New Roman"/>
          <w:b/>
          <w:sz w:val="24"/>
          <w:szCs w:val="24"/>
        </w:rPr>
        <w:t>2023. gada 12. decembra</w:t>
      </w:r>
      <w:r w:rsidRPr="009F521C">
        <w:rPr>
          <w:rFonts w:ascii="Times New Roman" w:hAnsi="Times New Roman"/>
          <w:b/>
          <w:sz w:val="24"/>
          <w:szCs w:val="24"/>
        </w:rPr>
        <w:t xml:space="preserve"> </w:t>
      </w:r>
      <w:r w:rsidRPr="009F521C">
        <w:rPr>
          <w:rFonts w:ascii="Times New Roman" w:hAnsi="Times New Roman"/>
          <w:bCs/>
          <w:noProof/>
          <w:sz w:val="24"/>
          <w:szCs w:val="24"/>
        </w:rPr>
        <w:t>sēdē nacionālās pozīcijas “</w:t>
      </w:r>
      <w:r w:rsidRPr="009F521C">
        <w:rPr>
          <w:rFonts w:ascii="Times New Roman" w:hAnsi="Times New Roman"/>
          <w:noProof/>
          <w:sz w:val="24"/>
          <w:szCs w:val="24"/>
        </w:rPr>
        <w:t>Priekšlikums Eiropas Parlamenta un Padomes regulai, ar ko attiecībā uz zobārstniecības amalgamu un citiem dzīvsudrabu saturošiem produktiem, ar kuriem piemēro ražošanas, importa un eksporta ierobežojumus, groza Eiropas Parlamenta un Padomes 2017.gada 17.maija Regulu (ES) 2017/852 par dzīvsudrabu</w:t>
      </w:r>
      <w:r>
        <w:rPr>
          <w:rFonts w:ascii="Times New Roman" w:hAnsi="Times New Roman"/>
          <w:noProof/>
          <w:sz w:val="24"/>
          <w:szCs w:val="24"/>
        </w:rPr>
        <w:t>”</w:t>
      </w:r>
      <w:r w:rsidRPr="004F258A">
        <w:rPr>
          <w:rFonts w:ascii="Times New Roman" w:hAnsi="Times New Roman"/>
          <w:bCs/>
          <w:noProof/>
          <w:sz w:val="24"/>
          <w:szCs w:val="24"/>
        </w:rPr>
        <w:t xml:space="preserve"> projektu </w:t>
      </w:r>
      <w:r w:rsidRPr="002D6F1D">
        <w:rPr>
          <w:rFonts w:ascii="Times New Roman" w:hAnsi="Times New Roman"/>
          <w:sz w:val="24"/>
          <w:szCs w:val="24"/>
          <w:lang w:eastAsia="lv-LV"/>
        </w:rPr>
        <w:t>(turpmāk – nacionālās pozīcijas projekts) un Ministru kabineta sēdes protokollēmuma projektu.</w:t>
      </w:r>
    </w:p>
    <w:p w:rsidRPr="002D6F1D" w:rsidR="0057769F" w:rsidP="0057769F" w:rsidRDefault="0057769F" w14:paraId="67554EB1" w14:textId="77777777">
      <w:pPr>
        <w:widowControl/>
        <w:spacing w:after="0" w:line="240" w:lineRule="auto"/>
        <w:jc w:val="both"/>
        <w:rPr>
          <w:rFonts w:ascii="Times New Roman" w:hAnsi="Times New Roman"/>
          <w:sz w:val="24"/>
          <w:szCs w:val="24"/>
          <w:lang w:eastAsia="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54"/>
        <w:gridCol w:w="2516"/>
        <w:gridCol w:w="5905"/>
      </w:tblGrid>
      <w:tr w:rsidRPr="002D6F1D" w:rsidR="0057769F" w:rsidTr="00371F76" w14:paraId="5BFA57B4" w14:textId="77777777">
        <w:tc>
          <w:tcPr>
            <w:tcW w:w="675" w:type="dxa"/>
          </w:tcPr>
          <w:p w:rsidRPr="002D6F1D" w:rsidR="0057769F" w:rsidP="00371F76" w:rsidRDefault="0057769F" w14:paraId="4EB8C101" w14:textId="77777777">
            <w:pPr>
              <w:spacing w:after="0" w:line="240" w:lineRule="auto"/>
              <w:rPr>
                <w:rFonts w:ascii="Times New Roman" w:hAnsi="Times New Roman"/>
                <w:color w:val="000000"/>
                <w:sz w:val="24"/>
                <w:szCs w:val="24"/>
              </w:rPr>
            </w:pPr>
            <w:r w:rsidRPr="002D6F1D">
              <w:rPr>
                <w:rFonts w:ascii="Times New Roman" w:hAnsi="Times New Roman"/>
                <w:color w:val="000000"/>
                <w:sz w:val="24"/>
                <w:szCs w:val="24"/>
              </w:rPr>
              <w:t>1.</w:t>
            </w:r>
          </w:p>
        </w:tc>
        <w:tc>
          <w:tcPr>
            <w:tcW w:w="2581" w:type="dxa"/>
          </w:tcPr>
          <w:p w:rsidRPr="002D6F1D" w:rsidR="0057769F" w:rsidP="00371F76" w:rsidRDefault="0057769F" w14:paraId="20D12200" w14:textId="77777777">
            <w:pPr>
              <w:spacing w:after="0" w:line="240" w:lineRule="auto"/>
              <w:rPr>
                <w:rFonts w:ascii="Times New Roman" w:hAnsi="Times New Roman"/>
                <w:color w:val="000000"/>
                <w:sz w:val="24"/>
                <w:szCs w:val="24"/>
              </w:rPr>
            </w:pPr>
            <w:r w:rsidRPr="002D6F1D">
              <w:rPr>
                <w:rFonts w:ascii="Times New Roman" w:hAnsi="Times New Roman"/>
                <w:color w:val="000000"/>
                <w:sz w:val="24"/>
                <w:szCs w:val="24"/>
              </w:rPr>
              <w:t>Iesniegšanas pamatojums</w:t>
            </w:r>
          </w:p>
        </w:tc>
        <w:tc>
          <w:tcPr>
            <w:tcW w:w="6208" w:type="dxa"/>
          </w:tcPr>
          <w:p w:rsidRPr="002D6F1D" w:rsidR="0057769F" w:rsidP="00371F76" w:rsidRDefault="0057769F" w14:paraId="12121D4A" w14:textId="77777777">
            <w:pPr>
              <w:spacing w:after="0" w:line="240" w:lineRule="auto"/>
              <w:ind w:left="34" w:right="57" w:hanging="21"/>
              <w:jc w:val="both"/>
              <w:rPr>
                <w:rFonts w:ascii="Times New Roman" w:hAnsi="Times New Roman"/>
                <w:sz w:val="24"/>
                <w:szCs w:val="24"/>
                <w:lang w:eastAsia="lv-LV"/>
              </w:rPr>
            </w:pPr>
            <w:r w:rsidRPr="002D6F1D">
              <w:rPr>
                <w:rFonts w:ascii="Times New Roman" w:hAnsi="Times New Roman"/>
                <w:sz w:val="24"/>
                <w:szCs w:val="24"/>
                <w:lang w:eastAsia="lv-LV"/>
              </w:rPr>
              <w:t xml:space="preserve">Ministru kabineta </w:t>
            </w:r>
            <w:r w:rsidRPr="002D6F1D">
              <w:rPr>
                <w:rFonts w:ascii="Times New Roman" w:hAnsi="Times New Roman"/>
                <w:sz w:val="24"/>
                <w:szCs w:val="24"/>
              </w:rPr>
              <w:t>2021. gada 7. septembra noteikumu Nr. 606 “Ministru kabineta kārtības rullis” 113.8</w:t>
            </w:r>
            <w:r>
              <w:rPr>
                <w:rFonts w:ascii="Times New Roman" w:hAnsi="Times New Roman"/>
                <w:sz w:val="24"/>
                <w:szCs w:val="24"/>
              </w:rPr>
              <w:t>. apakš</w:t>
            </w:r>
            <w:r w:rsidRPr="002D6F1D">
              <w:rPr>
                <w:rFonts w:ascii="Times New Roman" w:hAnsi="Times New Roman"/>
                <w:sz w:val="24"/>
                <w:szCs w:val="24"/>
              </w:rPr>
              <w:t>punkts un 114. punkts.</w:t>
            </w:r>
            <w:r w:rsidRPr="002D6F1D">
              <w:rPr>
                <w:rFonts w:ascii="Times New Roman" w:hAnsi="Times New Roman"/>
                <w:sz w:val="24"/>
                <w:szCs w:val="24"/>
                <w:lang w:eastAsia="lv-LV"/>
              </w:rPr>
              <w:t xml:space="preserve"> </w:t>
            </w:r>
          </w:p>
        </w:tc>
      </w:tr>
      <w:tr w:rsidRPr="002D6F1D" w:rsidR="0057769F" w:rsidTr="00371F76" w14:paraId="292D2C36" w14:textId="77777777">
        <w:tc>
          <w:tcPr>
            <w:tcW w:w="675" w:type="dxa"/>
          </w:tcPr>
          <w:p w:rsidRPr="002D6F1D" w:rsidR="0057769F" w:rsidP="00371F76" w:rsidRDefault="0057769F" w14:paraId="2E037A98"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2.</w:t>
            </w:r>
          </w:p>
        </w:tc>
        <w:tc>
          <w:tcPr>
            <w:tcW w:w="2581" w:type="dxa"/>
          </w:tcPr>
          <w:p w:rsidRPr="002D6F1D" w:rsidR="0057769F" w:rsidP="00371F76" w:rsidRDefault="0057769F" w14:paraId="5682E9C4" w14:textId="77777777">
            <w:pPr>
              <w:spacing w:after="0" w:line="240" w:lineRule="auto"/>
              <w:rPr>
                <w:rFonts w:ascii="Times New Roman" w:hAnsi="Times New Roman"/>
                <w:sz w:val="24"/>
                <w:szCs w:val="24"/>
              </w:rPr>
            </w:pPr>
            <w:r w:rsidRPr="002D6F1D">
              <w:rPr>
                <w:rFonts w:ascii="Times New Roman" w:hAnsi="Times New Roman" w:eastAsia="Times New Roman"/>
                <w:sz w:val="24"/>
                <w:szCs w:val="24"/>
                <w:lang w:eastAsia="lv-LV"/>
              </w:rPr>
              <w:t>Valsts sekretāru sanāksmes datums un numurs</w:t>
            </w:r>
          </w:p>
        </w:tc>
        <w:tc>
          <w:tcPr>
            <w:tcW w:w="6208" w:type="dxa"/>
          </w:tcPr>
          <w:p w:rsidRPr="002D6F1D" w:rsidR="0057769F" w:rsidP="00371F76" w:rsidRDefault="0057769F" w14:paraId="774EE828" w14:textId="77777777">
            <w:pPr>
              <w:spacing w:after="0" w:line="240" w:lineRule="auto"/>
              <w:jc w:val="both"/>
              <w:rPr>
                <w:rFonts w:ascii="Times New Roman" w:hAnsi="Times New Roman"/>
                <w:sz w:val="24"/>
                <w:szCs w:val="24"/>
              </w:rPr>
            </w:pPr>
            <w:r w:rsidRPr="002D6F1D">
              <w:rPr>
                <w:rFonts w:ascii="Times New Roman" w:hAnsi="Times New Roman"/>
                <w:iCs/>
                <w:sz w:val="24"/>
                <w:szCs w:val="24"/>
                <w:lang w:eastAsia="lv-LV"/>
              </w:rPr>
              <w:t>Nav attiecināms.</w:t>
            </w:r>
          </w:p>
        </w:tc>
      </w:tr>
      <w:tr w:rsidRPr="002D6F1D" w:rsidR="0057769F" w:rsidTr="00371F76" w14:paraId="7538D3B0" w14:textId="77777777">
        <w:tc>
          <w:tcPr>
            <w:tcW w:w="675" w:type="dxa"/>
          </w:tcPr>
          <w:p w:rsidRPr="002D6F1D" w:rsidR="0057769F" w:rsidP="00371F76" w:rsidRDefault="0057769F" w14:paraId="4505D9D3"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3.</w:t>
            </w:r>
          </w:p>
        </w:tc>
        <w:tc>
          <w:tcPr>
            <w:tcW w:w="2581" w:type="dxa"/>
          </w:tcPr>
          <w:p w:rsidRPr="002D6F1D" w:rsidR="0057769F" w:rsidP="00371F76" w:rsidRDefault="0057769F" w14:paraId="0C825510" w14:textId="77777777">
            <w:pPr>
              <w:spacing w:after="0" w:line="240" w:lineRule="auto"/>
              <w:rPr>
                <w:rFonts w:ascii="Times New Roman" w:hAnsi="Times New Roman"/>
                <w:sz w:val="24"/>
                <w:szCs w:val="24"/>
              </w:rPr>
            </w:pPr>
            <w:r w:rsidRPr="002D6F1D">
              <w:rPr>
                <w:rFonts w:ascii="Times New Roman" w:hAnsi="Times New Roman" w:eastAsia="Times New Roman"/>
                <w:sz w:val="24"/>
                <w:szCs w:val="24"/>
                <w:lang w:eastAsia="lv-LV"/>
              </w:rPr>
              <w:t>Informācija par saskaņojumiem</w:t>
            </w:r>
          </w:p>
        </w:tc>
        <w:tc>
          <w:tcPr>
            <w:tcW w:w="6208" w:type="dxa"/>
          </w:tcPr>
          <w:p w:rsidRPr="009C3C9D" w:rsidR="0057769F" w:rsidP="00371F76" w:rsidRDefault="0057769F" w14:paraId="7F05FF61" w14:textId="2DBD8CF8">
            <w:pPr>
              <w:spacing w:after="0" w:line="240" w:lineRule="auto"/>
              <w:ind w:left="34" w:right="57" w:hanging="21"/>
              <w:jc w:val="both"/>
              <w:rPr>
                <w:rFonts w:ascii="Times New Roman" w:hAnsi="Times New Roman"/>
                <w:sz w:val="24"/>
                <w:szCs w:val="24"/>
                <w:lang w:eastAsia="lv-LV"/>
              </w:rPr>
            </w:pPr>
            <w:r w:rsidRPr="009C3C9D">
              <w:rPr>
                <w:rFonts w:ascii="Times New Roman" w:hAnsi="Times New Roman"/>
                <w:sz w:val="24"/>
                <w:szCs w:val="24"/>
                <w:lang w:eastAsia="lv-LV"/>
              </w:rPr>
              <w:t xml:space="preserve">Nacionālās pozīcijas projekts ir saskaņots elektroniski (ESVIS) ar Ārlietu ministriju, </w:t>
            </w:r>
            <w:r>
              <w:rPr>
                <w:rFonts w:ascii="Times New Roman" w:hAnsi="Times New Roman"/>
                <w:sz w:val="24"/>
                <w:szCs w:val="24"/>
                <w:lang w:eastAsia="lv-LV"/>
              </w:rPr>
              <w:t xml:space="preserve">Finanšu ministriju, </w:t>
            </w:r>
            <w:r w:rsidRPr="009C3C9D">
              <w:rPr>
                <w:rFonts w:ascii="Times New Roman" w:hAnsi="Times New Roman"/>
                <w:sz w:val="24"/>
                <w:szCs w:val="24"/>
                <w:lang w:eastAsia="lv-LV"/>
              </w:rPr>
              <w:t>Ekonomikas ministriju un Veselības ministriju.</w:t>
            </w:r>
          </w:p>
          <w:p w:rsidRPr="002D6F1D" w:rsidR="0057769F" w:rsidP="00371F76" w:rsidRDefault="0057769F" w14:paraId="242331C3" w14:textId="0BF9844D">
            <w:pPr>
              <w:spacing w:after="0" w:line="240" w:lineRule="auto"/>
              <w:ind w:left="34" w:right="57" w:hanging="21"/>
              <w:jc w:val="both"/>
              <w:rPr>
                <w:rFonts w:ascii="Times New Roman" w:hAnsi="Times New Roman"/>
                <w:sz w:val="24"/>
                <w:szCs w:val="24"/>
                <w:lang w:eastAsia="lv-LV"/>
              </w:rPr>
            </w:pPr>
            <w:r w:rsidRPr="009C3C9D">
              <w:rPr>
                <w:rFonts w:ascii="Times New Roman" w:hAnsi="Times New Roman"/>
                <w:sz w:val="24"/>
                <w:szCs w:val="24"/>
                <w:lang w:eastAsia="lv-LV"/>
              </w:rPr>
              <w:t xml:space="preserve">Par nacionālās pozīcijas projektu ir veiktas konsultācijas ar </w:t>
            </w:r>
            <w:r w:rsidRPr="009C3C9D">
              <w:rPr>
                <w:rFonts w:ascii="Times New Roman" w:hAnsi="Times New Roman"/>
                <w:sz w:val="24"/>
                <w:szCs w:val="24"/>
              </w:rPr>
              <w:t xml:space="preserve">Latvijas Tirdzniecības un rūpniecības kameru, Latvijas Ķīmijas un farmācijas uzņēmēju asociāciju, Latvijas Zobārstniecības asociāciju, Latvijas </w:t>
            </w:r>
            <w:r>
              <w:rPr>
                <w:rFonts w:ascii="Times New Roman" w:hAnsi="Times New Roman"/>
                <w:sz w:val="24"/>
                <w:szCs w:val="24"/>
              </w:rPr>
              <w:t>A</w:t>
            </w:r>
            <w:r w:rsidRPr="009C3C9D">
              <w:rPr>
                <w:rFonts w:ascii="Times New Roman" w:hAnsi="Times New Roman"/>
                <w:sz w:val="24"/>
                <w:szCs w:val="24"/>
              </w:rPr>
              <w:t>tkritumu saimniecības uzņēmumu asociāciju</w:t>
            </w:r>
            <w:r w:rsidR="00C356B4">
              <w:rPr>
                <w:rFonts w:ascii="Times New Roman" w:hAnsi="Times New Roman"/>
                <w:sz w:val="24"/>
                <w:szCs w:val="24"/>
              </w:rPr>
              <w:t xml:space="preserve"> un Latvijas darba devēju asociāciju</w:t>
            </w:r>
            <w:r>
              <w:rPr>
                <w:rFonts w:ascii="Times New Roman" w:hAnsi="Times New Roman"/>
                <w:sz w:val="24"/>
                <w:szCs w:val="24"/>
              </w:rPr>
              <w:t>.</w:t>
            </w:r>
          </w:p>
        </w:tc>
      </w:tr>
      <w:tr w:rsidRPr="002D6F1D" w:rsidR="0057769F" w:rsidTr="00371F76" w14:paraId="0A882680" w14:textId="77777777">
        <w:tc>
          <w:tcPr>
            <w:tcW w:w="675" w:type="dxa"/>
          </w:tcPr>
          <w:p w:rsidRPr="002D6F1D" w:rsidR="0057769F" w:rsidP="00371F76" w:rsidRDefault="0057769F" w14:paraId="201DFC94"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4.</w:t>
            </w:r>
          </w:p>
        </w:tc>
        <w:tc>
          <w:tcPr>
            <w:tcW w:w="2581" w:type="dxa"/>
          </w:tcPr>
          <w:p w:rsidRPr="002D6F1D" w:rsidR="0057769F" w:rsidP="00371F76" w:rsidRDefault="0057769F" w14:paraId="396F7423"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Informācija par saskaņojumu ar Eiropas Savienības institūcijām</w:t>
            </w:r>
          </w:p>
        </w:tc>
        <w:tc>
          <w:tcPr>
            <w:tcW w:w="6208" w:type="dxa"/>
          </w:tcPr>
          <w:p w:rsidRPr="002D6F1D" w:rsidR="0057769F" w:rsidP="00371F76" w:rsidRDefault="0057769F" w14:paraId="03C7294D" w14:textId="77777777">
            <w:pPr>
              <w:spacing w:after="0" w:line="240" w:lineRule="auto"/>
              <w:jc w:val="both"/>
              <w:rPr>
                <w:rFonts w:ascii="Times New Roman" w:hAnsi="Times New Roman"/>
                <w:sz w:val="24"/>
                <w:szCs w:val="24"/>
              </w:rPr>
            </w:pPr>
            <w:r w:rsidRPr="002D6F1D">
              <w:rPr>
                <w:rFonts w:ascii="Times New Roman" w:hAnsi="Times New Roman"/>
                <w:iCs/>
                <w:sz w:val="24"/>
                <w:szCs w:val="24"/>
                <w:lang w:eastAsia="lv-LV"/>
              </w:rPr>
              <w:t>Nav attiecināms.</w:t>
            </w:r>
          </w:p>
        </w:tc>
      </w:tr>
      <w:tr w:rsidRPr="002D6F1D" w:rsidR="0057769F" w:rsidTr="00371F76" w14:paraId="35222183" w14:textId="77777777">
        <w:tc>
          <w:tcPr>
            <w:tcW w:w="675" w:type="dxa"/>
          </w:tcPr>
          <w:p w:rsidRPr="002D6F1D" w:rsidR="0057769F" w:rsidP="00371F76" w:rsidRDefault="0057769F" w14:paraId="2439A078"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5.</w:t>
            </w:r>
          </w:p>
        </w:tc>
        <w:tc>
          <w:tcPr>
            <w:tcW w:w="2581" w:type="dxa"/>
          </w:tcPr>
          <w:p w:rsidRPr="002D6F1D" w:rsidR="0057769F" w:rsidP="00371F76" w:rsidRDefault="0057769F" w14:paraId="51CDD643"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Politikas joma</w:t>
            </w:r>
          </w:p>
        </w:tc>
        <w:tc>
          <w:tcPr>
            <w:tcW w:w="6208" w:type="dxa"/>
          </w:tcPr>
          <w:p w:rsidRPr="002D6F1D" w:rsidR="0057769F" w:rsidP="00371F76" w:rsidRDefault="0057769F" w14:paraId="60A1AACB" w14:textId="77777777">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Vides</w:t>
            </w:r>
            <w:r w:rsidRPr="001B3EC9">
              <w:rPr>
                <w:rFonts w:ascii="Times New Roman" w:hAnsi="Times New Roman"/>
                <w:sz w:val="24"/>
                <w:szCs w:val="24"/>
                <w:lang w:eastAsia="lv-LV"/>
              </w:rPr>
              <w:t xml:space="preserve"> politika</w:t>
            </w:r>
            <w:r>
              <w:rPr>
                <w:rFonts w:ascii="Times New Roman" w:hAnsi="Times New Roman"/>
                <w:sz w:val="24"/>
                <w:szCs w:val="24"/>
                <w:lang w:eastAsia="lv-LV"/>
              </w:rPr>
              <w:t>.</w:t>
            </w:r>
          </w:p>
        </w:tc>
      </w:tr>
      <w:tr w:rsidRPr="002D6F1D" w:rsidR="0057769F" w:rsidTr="00371F76" w14:paraId="754FCFB3" w14:textId="77777777">
        <w:tc>
          <w:tcPr>
            <w:tcW w:w="675" w:type="dxa"/>
          </w:tcPr>
          <w:p w:rsidRPr="002D6F1D" w:rsidR="0057769F" w:rsidP="00371F76" w:rsidRDefault="0057769F" w14:paraId="796C6A6A"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6.</w:t>
            </w:r>
          </w:p>
        </w:tc>
        <w:tc>
          <w:tcPr>
            <w:tcW w:w="2581" w:type="dxa"/>
          </w:tcPr>
          <w:p w:rsidR="0057769F" w:rsidP="00371F76" w:rsidRDefault="0057769F" w14:paraId="2B19B997"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Atbildīgā amatpersona</w:t>
            </w:r>
          </w:p>
          <w:p w:rsidRPr="00C356B4" w:rsidR="00C356B4" w:rsidP="00C356B4" w:rsidRDefault="00C356B4" w14:paraId="4F3B5DD1" w14:textId="77777777">
            <w:pPr>
              <w:ind w:firstLine="720"/>
              <w:rPr>
                <w:rFonts w:ascii="Times New Roman" w:hAnsi="Times New Roman" w:eastAsia="Times New Roman"/>
                <w:sz w:val="24"/>
                <w:szCs w:val="24"/>
                <w:lang w:eastAsia="lv-LV"/>
              </w:rPr>
            </w:pPr>
          </w:p>
        </w:tc>
        <w:tc>
          <w:tcPr>
            <w:tcW w:w="6208" w:type="dxa"/>
          </w:tcPr>
          <w:p w:rsidRPr="002D6F1D" w:rsidR="0057769F" w:rsidP="00371F76" w:rsidRDefault="0057769F" w14:paraId="338AF7C3" w14:textId="77777777">
            <w:pPr>
              <w:spacing w:after="0" w:line="240" w:lineRule="auto"/>
              <w:jc w:val="both"/>
              <w:rPr>
                <w:rFonts w:ascii="Times New Roman" w:hAnsi="Times New Roman"/>
                <w:sz w:val="24"/>
                <w:szCs w:val="24"/>
                <w:lang w:eastAsia="lv-LV"/>
              </w:rPr>
            </w:pPr>
            <w:r w:rsidRPr="00945C7A">
              <w:rPr>
                <w:rFonts w:ascii="Times New Roman" w:hAnsi="Times New Roman"/>
                <w:sz w:val="24"/>
                <w:szCs w:val="24"/>
                <w:lang w:eastAsia="lv-LV"/>
              </w:rPr>
              <w:t>Vides aizsardzības departamenta Piesārņojuma novēršanas nodaļas vecāk</w:t>
            </w:r>
            <w:r>
              <w:rPr>
                <w:rFonts w:ascii="Times New Roman" w:hAnsi="Times New Roman"/>
                <w:sz w:val="24"/>
                <w:szCs w:val="24"/>
                <w:lang w:eastAsia="lv-LV"/>
              </w:rPr>
              <w:t>ā</w:t>
            </w:r>
            <w:r w:rsidRPr="00945C7A">
              <w:rPr>
                <w:rFonts w:ascii="Times New Roman" w:hAnsi="Times New Roman"/>
                <w:sz w:val="24"/>
                <w:szCs w:val="24"/>
                <w:lang w:eastAsia="lv-LV"/>
              </w:rPr>
              <w:t xml:space="preserve"> ekspert</w:t>
            </w:r>
            <w:r>
              <w:rPr>
                <w:rFonts w:ascii="Times New Roman" w:hAnsi="Times New Roman"/>
                <w:sz w:val="24"/>
                <w:szCs w:val="24"/>
                <w:lang w:eastAsia="lv-LV"/>
              </w:rPr>
              <w:t>e</w:t>
            </w:r>
            <w:r w:rsidRPr="00945C7A">
              <w:rPr>
                <w:rFonts w:ascii="Times New Roman" w:hAnsi="Times New Roman"/>
                <w:sz w:val="24"/>
                <w:szCs w:val="24"/>
                <w:lang w:eastAsia="lv-LV"/>
              </w:rPr>
              <w:t xml:space="preserve"> </w:t>
            </w:r>
            <w:r>
              <w:rPr>
                <w:rFonts w:ascii="Times New Roman" w:hAnsi="Times New Roman"/>
                <w:sz w:val="24"/>
                <w:szCs w:val="24"/>
                <w:lang w:eastAsia="lv-LV"/>
              </w:rPr>
              <w:t>Judīte Dipāne</w:t>
            </w:r>
            <w:r w:rsidRPr="002D6F1D">
              <w:rPr>
                <w:rFonts w:ascii="Times New Roman" w:hAnsi="Times New Roman"/>
                <w:sz w:val="24"/>
                <w:szCs w:val="24"/>
                <w:lang w:eastAsia="lv-LV"/>
              </w:rPr>
              <w:t>.</w:t>
            </w:r>
          </w:p>
        </w:tc>
      </w:tr>
      <w:tr w:rsidRPr="002D6F1D" w:rsidR="0057769F" w:rsidTr="00371F76" w14:paraId="33A285C5" w14:textId="77777777">
        <w:trPr>
          <w:trHeight w:val="70"/>
        </w:trPr>
        <w:tc>
          <w:tcPr>
            <w:tcW w:w="675" w:type="dxa"/>
          </w:tcPr>
          <w:p w:rsidRPr="002D6F1D" w:rsidR="0057769F" w:rsidP="00371F76" w:rsidRDefault="0057769F" w14:paraId="11DFFA65"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lastRenderedPageBreak/>
              <w:t>7.</w:t>
            </w:r>
          </w:p>
        </w:tc>
        <w:tc>
          <w:tcPr>
            <w:tcW w:w="2581" w:type="dxa"/>
          </w:tcPr>
          <w:p w:rsidRPr="002D6F1D" w:rsidR="0057769F" w:rsidP="00371F76" w:rsidRDefault="0057769F" w14:paraId="5895AB9D"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Uzaicināmās personas</w:t>
            </w:r>
          </w:p>
        </w:tc>
        <w:tc>
          <w:tcPr>
            <w:tcW w:w="6208" w:type="dxa"/>
          </w:tcPr>
          <w:p w:rsidRPr="002D6F1D" w:rsidR="0057769F" w:rsidP="00C356B4" w:rsidRDefault="0057769F" w14:paraId="00395C9C" w14:textId="1E357E62">
            <w:pPr>
              <w:spacing w:after="0" w:line="240" w:lineRule="auto"/>
              <w:jc w:val="both"/>
              <w:rPr>
                <w:rFonts w:ascii="Times New Roman" w:hAnsi="Times New Roman"/>
                <w:sz w:val="24"/>
                <w:szCs w:val="24"/>
                <w:lang w:eastAsia="lv-LV"/>
              </w:rPr>
            </w:pPr>
            <w:r w:rsidRPr="00945C7A">
              <w:rPr>
                <w:rFonts w:ascii="Times New Roman" w:hAnsi="Times New Roman"/>
                <w:sz w:val="24"/>
                <w:szCs w:val="24"/>
                <w:lang w:eastAsia="lv-LV"/>
              </w:rPr>
              <w:t>Vides aizsardzības un reģionālās attīstības ministrijas valsts sekretāra vietnie</w:t>
            </w:r>
            <w:r w:rsidR="00C356B4">
              <w:rPr>
                <w:rFonts w:ascii="Times New Roman" w:hAnsi="Times New Roman"/>
                <w:sz w:val="24"/>
                <w:szCs w:val="24"/>
                <w:lang w:eastAsia="lv-LV"/>
              </w:rPr>
              <w:t>ce vides aizsardzības jautājumos</w:t>
            </w:r>
            <w:r w:rsidRPr="00945C7A">
              <w:rPr>
                <w:rFonts w:ascii="Times New Roman" w:hAnsi="Times New Roman"/>
                <w:sz w:val="24"/>
                <w:szCs w:val="24"/>
                <w:lang w:eastAsia="lv-LV"/>
              </w:rPr>
              <w:t xml:space="preserve"> </w:t>
            </w:r>
            <w:r>
              <w:rPr>
                <w:rFonts w:ascii="Times New Roman" w:hAnsi="Times New Roman"/>
                <w:sz w:val="24"/>
                <w:szCs w:val="24"/>
                <w:lang w:eastAsia="lv-LV"/>
              </w:rPr>
              <w:t>Rudīte Vesere.</w:t>
            </w:r>
          </w:p>
        </w:tc>
      </w:tr>
      <w:tr w:rsidRPr="002D6F1D" w:rsidR="0057769F" w:rsidTr="00371F76" w14:paraId="46B8F674" w14:textId="77777777">
        <w:tc>
          <w:tcPr>
            <w:tcW w:w="675" w:type="dxa"/>
          </w:tcPr>
          <w:p w:rsidRPr="002D6F1D" w:rsidR="0057769F" w:rsidP="00371F76" w:rsidRDefault="0057769F" w14:paraId="7CF2A546"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8.</w:t>
            </w:r>
          </w:p>
        </w:tc>
        <w:tc>
          <w:tcPr>
            <w:tcW w:w="2581" w:type="dxa"/>
          </w:tcPr>
          <w:p w:rsidRPr="002D6F1D" w:rsidR="0057769F" w:rsidP="00371F76" w:rsidRDefault="0057769F" w14:paraId="03BB668B"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Projekta ierobežotas pieejamības statuss</w:t>
            </w:r>
          </w:p>
        </w:tc>
        <w:tc>
          <w:tcPr>
            <w:tcW w:w="6208" w:type="dxa"/>
          </w:tcPr>
          <w:p w:rsidR="0057769F" w:rsidP="00371F76" w:rsidRDefault="0057769F" w14:paraId="47599C91" w14:textId="77777777">
            <w:pPr>
              <w:widowControl/>
              <w:spacing w:after="0" w:line="240" w:lineRule="auto"/>
              <w:jc w:val="both"/>
              <w:rPr>
                <w:rFonts w:ascii="Times New Roman" w:hAnsi="Times New Roman"/>
                <w:color w:val="414142"/>
                <w:sz w:val="24"/>
                <w:szCs w:val="24"/>
                <w:shd w:val="clear" w:color="auto" w:fill="FFFFFF"/>
              </w:rPr>
            </w:pPr>
            <w:r w:rsidRPr="002D6F1D">
              <w:rPr>
                <w:rFonts w:ascii="Times New Roman" w:hAnsi="Times New Roman"/>
                <w:sz w:val="24"/>
                <w:szCs w:val="24"/>
                <w:lang w:eastAsia="lv-LV"/>
              </w:rPr>
              <w:t xml:space="preserve">Nacionālās pozīcijas projektam noteikts statuss „IEROBEŽOTA PIEEJAMĪBA”. Saskaņā ar </w:t>
            </w:r>
            <w:r>
              <w:rPr>
                <w:rFonts w:ascii="Times New Roman" w:hAnsi="Times New Roman"/>
                <w:sz w:val="24"/>
                <w:szCs w:val="24"/>
                <w:lang w:eastAsia="lv-LV"/>
              </w:rPr>
              <w:t xml:space="preserve">Ministru kabineta </w:t>
            </w:r>
            <w:r w:rsidRPr="002D6F1D">
              <w:rPr>
                <w:rFonts w:ascii="Times New Roman" w:hAnsi="Times New Roman"/>
                <w:sz w:val="24"/>
                <w:szCs w:val="24"/>
                <w:lang w:eastAsia="lv-LV"/>
              </w:rPr>
              <w:t>2021. gada 7. septembra noteikumu Nr. 606 „Ministru kabineta kārtības rullis” 126. punktu projekts, kuram ir noteikts lietojuma ierobežojums, tiek skatīts Ministru kabineta sēdes slēgtajā daļā.</w:t>
            </w:r>
            <w:r w:rsidRPr="002D6F1D">
              <w:rPr>
                <w:rFonts w:ascii="Times New Roman" w:hAnsi="Times New Roman"/>
                <w:color w:val="414142"/>
                <w:sz w:val="24"/>
                <w:szCs w:val="24"/>
                <w:shd w:val="clear" w:color="auto" w:fill="FFFFFF"/>
              </w:rPr>
              <w:t xml:space="preserve"> </w:t>
            </w:r>
          </w:p>
          <w:p w:rsidRPr="002D6F1D" w:rsidR="0057769F" w:rsidP="00371F76" w:rsidRDefault="0057769F" w14:paraId="53D837BF" w14:textId="77777777">
            <w:pPr>
              <w:widowControl/>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Nacionālajai pozīcijai ierobežotas pieejamības statuss pēc izskatīšanas Ministru kabineta sēdē nemainās.</w:t>
            </w:r>
          </w:p>
          <w:p w:rsidRPr="002D6F1D" w:rsidR="0057769F" w:rsidP="00371F76" w:rsidRDefault="0057769F" w14:paraId="28DF88C2" w14:textId="77777777">
            <w:pPr>
              <w:widowControl/>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Jautājums ir izskatāms Ministru kabineta slēgtajā sēdes daļā, nacionālās pozīcijas projekta nosaukumu iekļaut Ministru kabineta sēdes darba kārtībā.</w:t>
            </w:r>
          </w:p>
          <w:p w:rsidRPr="002D6F1D" w:rsidR="0057769F" w:rsidP="00371F76" w:rsidRDefault="0057769F" w14:paraId="228E434F" w14:textId="77777777">
            <w:pPr>
              <w:widowControl/>
              <w:shd w:val="clear" w:color="auto" w:fill="FFFFFF"/>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Pavadvēstulei un Ministru kabineta sēdes protokollēmuma projektam nav noteikts ierobežotas pieejamības statuss.</w:t>
            </w:r>
          </w:p>
        </w:tc>
      </w:tr>
      <w:tr w:rsidRPr="002D6F1D" w:rsidR="0057769F" w:rsidTr="00371F76" w14:paraId="0E6C2C3C" w14:textId="77777777">
        <w:tc>
          <w:tcPr>
            <w:tcW w:w="675" w:type="dxa"/>
          </w:tcPr>
          <w:p w:rsidRPr="002D6F1D" w:rsidR="0057769F" w:rsidP="00371F76" w:rsidRDefault="0057769F" w14:paraId="40D3A84B" w14:textId="77777777">
            <w:pPr>
              <w:spacing w:after="0" w:line="240" w:lineRule="auto"/>
              <w:rPr>
                <w:rFonts w:ascii="Times New Roman" w:hAnsi="Times New Roman" w:eastAsia="Times New Roman"/>
                <w:sz w:val="24"/>
                <w:szCs w:val="24"/>
                <w:highlight w:val="yellow"/>
                <w:lang w:eastAsia="lv-LV"/>
              </w:rPr>
            </w:pPr>
            <w:r w:rsidRPr="002D6F1D">
              <w:rPr>
                <w:rFonts w:ascii="Times New Roman" w:hAnsi="Times New Roman" w:eastAsia="Times New Roman"/>
                <w:sz w:val="24"/>
                <w:szCs w:val="24"/>
                <w:lang w:eastAsia="lv-LV"/>
              </w:rPr>
              <w:t>9.</w:t>
            </w:r>
          </w:p>
        </w:tc>
        <w:tc>
          <w:tcPr>
            <w:tcW w:w="2581" w:type="dxa"/>
          </w:tcPr>
          <w:p w:rsidRPr="002D6F1D" w:rsidR="0057769F" w:rsidP="00371F76" w:rsidRDefault="0057769F" w14:paraId="12EC0B28" w14:textId="77777777">
            <w:pPr>
              <w:spacing w:after="0" w:line="240" w:lineRule="auto"/>
              <w:rPr>
                <w:rFonts w:ascii="Times New Roman" w:hAnsi="Times New Roman" w:eastAsia="Times New Roman"/>
                <w:sz w:val="24"/>
                <w:szCs w:val="24"/>
                <w:lang w:eastAsia="lv-LV"/>
              </w:rPr>
            </w:pPr>
            <w:r w:rsidRPr="002D6F1D">
              <w:rPr>
                <w:rFonts w:ascii="Times New Roman" w:hAnsi="Times New Roman" w:eastAsia="Times New Roman"/>
                <w:sz w:val="24"/>
                <w:szCs w:val="24"/>
                <w:lang w:eastAsia="lv-LV"/>
              </w:rPr>
              <w:t>Cita informācija</w:t>
            </w:r>
          </w:p>
        </w:tc>
        <w:tc>
          <w:tcPr>
            <w:tcW w:w="6208" w:type="dxa"/>
          </w:tcPr>
          <w:p w:rsidRPr="002D6F1D" w:rsidR="0057769F" w:rsidP="00371F76" w:rsidRDefault="0057769F" w14:paraId="0474C312" w14:textId="77777777">
            <w:pPr>
              <w:widowControl/>
              <w:spacing w:after="0" w:line="240" w:lineRule="auto"/>
              <w:jc w:val="both"/>
              <w:rPr>
                <w:rFonts w:ascii="Times New Roman" w:hAnsi="Times New Roman"/>
                <w:sz w:val="24"/>
                <w:szCs w:val="24"/>
                <w:lang w:eastAsia="lv-LV"/>
              </w:rPr>
            </w:pPr>
            <w:r w:rsidRPr="002D6F1D">
              <w:rPr>
                <w:rFonts w:ascii="Times New Roman" w:hAnsi="Times New Roman"/>
                <w:sz w:val="24"/>
                <w:szCs w:val="24"/>
                <w:lang w:eastAsia="lv-LV"/>
              </w:rPr>
              <w:t>Nav.</w:t>
            </w:r>
          </w:p>
        </w:tc>
      </w:tr>
    </w:tbl>
    <w:p w:rsidR="0057769F" w:rsidP="0057769F" w:rsidRDefault="0057769F" w14:paraId="66E9B118" w14:textId="77777777">
      <w:pPr>
        <w:widowControl/>
        <w:spacing w:after="120" w:line="240" w:lineRule="auto"/>
        <w:rPr>
          <w:rFonts w:ascii="Times New Roman" w:hAnsi="Times New Roman"/>
          <w:sz w:val="24"/>
          <w:szCs w:val="24"/>
          <w:lang w:eastAsia="lv-LV"/>
        </w:rPr>
      </w:pPr>
    </w:p>
    <w:p w:rsidRPr="002D6F1D" w:rsidR="0057769F" w:rsidP="0057769F" w:rsidRDefault="0057769F" w14:paraId="2E3BC182" w14:textId="77777777">
      <w:pPr>
        <w:widowControl/>
        <w:spacing w:after="120" w:line="240" w:lineRule="auto"/>
        <w:rPr>
          <w:rFonts w:ascii="Times New Roman" w:hAnsi="Times New Roman"/>
          <w:sz w:val="24"/>
          <w:szCs w:val="24"/>
          <w:lang w:eastAsia="lv-LV"/>
        </w:rPr>
      </w:pPr>
      <w:r w:rsidRPr="002D6F1D">
        <w:rPr>
          <w:rFonts w:ascii="Times New Roman" w:hAnsi="Times New Roman"/>
          <w:sz w:val="24"/>
          <w:szCs w:val="24"/>
          <w:lang w:eastAsia="lv-LV"/>
        </w:rPr>
        <w:t>Pielikumā:</w:t>
      </w:r>
    </w:p>
    <w:p w:rsidRPr="002D6F1D" w:rsidR="0057769F" w:rsidP="0057769F" w:rsidRDefault="0057769F" w14:paraId="457B5F42" w14:textId="77777777">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lang w:eastAsia="lv-LV"/>
        </w:rPr>
        <w:t>1. </w:t>
      </w:r>
      <w:r w:rsidRPr="002D6F1D">
        <w:rPr>
          <w:rFonts w:ascii="Times New Roman" w:hAnsi="Times New Roman"/>
          <w:sz w:val="24"/>
          <w:szCs w:val="24"/>
          <w:lang w:eastAsia="lv-LV"/>
        </w:rPr>
        <w:t>Nacionālās pozīcijas Nr. 1 “</w:t>
      </w:r>
      <w:r w:rsidRPr="009F521C">
        <w:rPr>
          <w:rFonts w:ascii="Times New Roman" w:hAnsi="Times New Roman"/>
          <w:noProof/>
          <w:sz w:val="24"/>
          <w:szCs w:val="24"/>
        </w:rPr>
        <w:t>Priekšlikums Eiropas Parlamenta un Padomes regulai, ar ko attiecībā uz zobārstniecības amalgamu un citiem dzīvsudrabu saturošiem produktiem, ar kuriem piemēro ražošanas, importa un eksporta ierobežojumus, groza Eiropas Parlamenta un Padomes 2017.gada 17.maija Regulu (ES</w:t>
      </w:r>
      <w:r w:rsidRPr="002E6B5A">
        <w:rPr>
          <w:rFonts w:ascii="Times New Roman" w:hAnsi="Times New Roman"/>
          <w:noProof/>
          <w:sz w:val="24"/>
          <w:szCs w:val="24"/>
        </w:rPr>
        <w:t>) 2017/852 par dzīvsudrabu</w:t>
      </w:r>
      <w:r w:rsidRPr="002E6B5A">
        <w:rPr>
          <w:rFonts w:ascii="Times New Roman" w:hAnsi="Times New Roman"/>
          <w:sz w:val="24"/>
          <w:szCs w:val="24"/>
          <w:lang w:eastAsia="lv-LV"/>
        </w:rPr>
        <w:t xml:space="preserve">” projekts </w:t>
      </w:r>
      <w:r w:rsidRPr="002E6B5A">
        <w:rPr>
          <w:rFonts w:ascii="Times New Roman" w:hAnsi="Times New Roman"/>
          <w:sz w:val="24"/>
          <w:szCs w:val="24"/>
          <w:lang w:eastAsia="zh-CN"/>
        </w:rPr>
        <w:t>(IEROBEŽOTAS PIEEJAMĪBAS INFORMĀCIJA) uz deviņām</w:t>
      </w:r>
      <w:r>
        <w:rPr>
          <w:rFonts w:ascii="Times New Roman" w:hAnsi="Times New Roman"/>
          <w:sz w:val="24"/>
          <w:szCs w:val="24"/>
          <w:lang w:eastAsia="zh-CN"/>
        </w:rPr>
        <w:t xml:space="preserve"> </w:t>
      </w:r>
      <w:r w:rsidRPr="00AF6099">
        <w:rPr>
          <w:rFonts w:ascii="Times New Roman" w:hAnsi="Times New Roman"/>
          <w:sz w:val="24"/>
          <w:szCs w:val="24"/>
          <w:lang w:eastAsia="zh-CN"/>
        </w:rPr>
        <w:t>lapām</w:t>
      </w:r>
      <w:r w:rsidRPr="00632E53">
        <w:rPr>
          <w:rFonts w:ascii="Times New Roman" w:hAnsi="Times New Roman"/>
          <w:sz w:val="24"/>
          <w:szCs w:val="24"/>
          <w:lang w:eastAsia="zh-CN"/>
        </w:rPr>
        <w:t>;</w:t>
      </w:r>
    </w:p>
    <w:p w:rsidRPr="002D6F1D" w:rsidR="0057769F" w:rsidP="0057769F" w:rsidRDefault="0057769F" w14:paraId="2902484F" w14:textId="77777777">
      <w:pPr>
        <w:widowControl/>
        <w:autoSpaceDE w:val="false"/>
        <w:autoSpaceDN w:val="false"/>
        <w:spacing w:after="120" w:line="240" w:lineRule="auto"/>
        <w:jc w:val="both"/>
        <w:rPr>
          <w:rFonts w:ascii="Times New Roman" w:hAnsi="Times New Roman"/>
          <w:sz w:val="24"/>
          <w:szCs w:val="24"/>
          <w:lang w:eastAsia="zh-CN"/>
        </w:rPr>
      </w:pPr>
      <w:r>
        <w:rPr>
          <w:rFonts w:ascii="Times New Roman" w:hAnsi="Times New Roman"/>
          <w:sz w:val="24"/>
          <w:szCs w:val="24"/>
        </w:rPr>
        <w:t>2. </w:t>
      </w:r>
      <w:r w:rsidRPr="002D6F1D">
        <w:rPr>
          <w:rFonts w:ascii="Times New Roman" w:hAnsi="Times New Roman"/>
          <w:sz w:val="24"/>
          <w:szCs w:val="24"/>
        </w:rPr>
        <w:t>Ministru kabineta sēdes protokollēmuma projekts uz vienas lapas</w:t>
      </w:r>
      <w:r w:rsidRPr="002D6F1D">
        <w:rPr>
          <w:rFonts w:ascii="Times New Roman" w:hAnsi="Times New Roman" w:eastAsia="Times New Roman"/>
          <w:bCs/>
          <w:sz w:val="24"/>
          <w:szCs w:val="24"/>
        </w:rPr>
        <w:t>.</w:t>
      </w:r>
    </w:p>
    <w:p w:rsidRPr="002D6F1D" w:rsidR="0057769F" w:rsidP="0057769F" w:rsidRDefault="0057769F" w14:paraId="579CD6AA" w14:textId="77777777">
      <w:pPr>
        <w:widowControl/>
        <w:spacing w:after="0" w:line="240" w:lineRule="auto"/>
        <w:rPr>
          <w:rFonts w:ascii="Times New Roman" w:hAnsi="Times New Roman"/>
          <w:sz w:val="24"/>
          <w:szCs w:val="24"/>
        </w:rPr>
      </w:pPr>
    </w:p>
    <w:p w:rsidRPr="002D6F1D" w:rsidR="0057769F" w:rsidP="0057769F" w:rsidRDefault="0057769F" w14:paraId="36E41B0A" w14:textId="77777777">
      <w:pPr>
        <w:widowControl/>
        <w:spacing w:after="0" w:line="240" w:lineRule="auto"/>
        <w:rPr>
          <w:rFonts w:ascii="Times New Roman" w:hAnsi="Times New Roman"/>
          <w:sz w:val="24"/>
          <w:szCs w:val="24"/>
        </w:rPr>
      </w:pPr>
    </w:p>
    <w:p w:rsidRPr="002D6F1D" w:rsidR="0057769F" w:rsidP="0057769F" w:rsidRDefault="0057769F" w14:paraId="67EE1BF5" w14:textId="77777777">
      <w:pPr>
        <w:widowControl/>
        <w:spacing w:after="0" w:line="240" w:lineRule="auto"/>
        <w:rPr>
          <w:rFonts w:ascii="Times New Roman" w:hAnsi="Times New Roman"/>
          <w:sz w:val="24"/>
          <w:szCs w:val="24"/>
        </w:rPr>
      </w:pPr>
    </w:p>
    <w:p w:rsidR="0057769F" w:rsidP="0057769F" w:rsidRDefault="0057769F" w14:paraId="34B3713A" w14:textId="77777777">
      <w:pPr>
        <w:spacing w:after="0" w:line="240" w:lineRule="auto"/>
        <w:jc w:val="both"/>
        <w:rPr>
          <w:rFonts w:ascii="Times New Roman" w:hAnsi="Times New Roman"/>
          <w:sz w:val="24"/>
          <w:szCs w:val="24"/>
        </w:rPr>
      </w:pPr>
    </w:p>
    <w:p w:rsidR="0057769F" w:rsidP="0057769F" w:rsidRDefault="0057769F" w14:paraId="630B9523" w14:textId="77777777">
      <w:pPr>
        <w:spacing w:after="0" w:line="240" w:lineRule="auto"/>
        <w:jc w:val="both"/>
        <w:rPr>
          <w:rFonts w:ascii="Times New Roman" w:hAnsi="Times New Roman"/>
          <w:sz w:val="24"/>
          <w:szCs w:val="24"/>
        </w:rPr>
      </w:pPr>
    </w:p>
    <w:p w:rsidRPr="0020515A" w:rsidR="0057769F" w:rsidP="0057769F" w:rsidRDefault="0057769F" w14:paraId="4E653C1A" w14:textId="77777777">
      <w:pPr>
        <w:spacing w:after="0" w:line="240" w:lineRule="auto"/>
        <w:jc w:val="both"/>
        <w:rPr>
          <w:rFonts w:ascii="Times New Roman" w:hAnsi="Times New Roman"/>
          <w:sz w:val="24"/>
          <w:szCs w:val="24"/>
        </w:rPr>
      </w:pPr>
      <w:r>
        <w:rPr>
          <w:rFonts w:ascii="Times New Roman" w:hAnsi="Times New Roman"/>
          <w:sz w:val="24"/>
          <w:szCs w:val="24"/>
        </w:rPr>
        <w:t>Ministre</w:t>
      </w:r>
      <w:r w:rsidRPr="0020515A">
        <w:rPr>
          <w:rFonts w:ascii="Times New Roman" w:hAnsi="Times New Roman"/>
          <w:sz w:val="24"/>
          <w:szCs w:val="24"/>
        </w:rPr>
        <w:tab/>
      </w:r>
      <w:r w:rsidRPr="0020515A">
        <w:rPr>
          <w:rFonts w:ascii="Times New Roman" w:hAnsi="Times New Roman"/>
          <w:sz w:val="24"/>
          <w:szCs w:val="24"/>
        </w:rPr>
        <w:tab/>
      </w:r>
      <w:r w:rsidRPr="0020515A">
        <w:rPr>
          <w:rFonts w:ascii="Times New Roman" w:hAnsi="Times New Roman"/>
          <w:sz w:val="24"/>
          <w:szCs w:val="24"/>
        </w:rPr>
        <w:tab/>
      </w:r>
      <w:r w:rsidRPr="0020515A">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Inga Bērziņa</w:t>
      </w:r>
    </w:p>
    <w:p w:rsidRPr="002D6F1D" w:rsidR="0057769F" w:rsidP="0057769F" w:rsidRDefault="0057769F" w14:paraId="1CBF89DD" w14:textId="77777777">
      <w:pPr>
        <w:widowControl/>
        <w:spacing w:after="0" w:line="240" w:lineRule="auto"/>
        <w:rPr>
          <w:rFonts w:ascii="Times New Roman" w:hAnsi="Times New Roman"/>
          <w:i/>
          <w:sz w:val="24"/>
          <w:szCs w:val="24"/>
          <w:lang w:eastAsia="lv-LV"/>
        </w:rPr>
      </w:pPr>
    </w:p>
    <w:p w:rsidR="0057769F" w:rsidP="0057769F" w:rsidRDefault="0057769F" w14:paraId="7B18A3A5" w14:textId="77777777">
      <w:pPr>
        <w:pStyle w:val="tvhtml"/>
        <w:shd w:val="clear" w:color="auto" w:fill="FFFFFF"/>
        <w:spacing w:before="0" w:beforeAutospacing="false" w:after="0" w:afterAutospacing="false"/>
        <w:rPr>
          <w:color w:val="000000"/>
          <w:sz w:val="16"/>
          <w:szCs w:val="16"/>
        </w:rPr>
      </w:pPr>
    </w:p>
    <w:p w:rsidR="0057769F" w:rsidP="0057769F" w:rsidRDefault="0057769F" w14:paraId="7B4AF244" w14:textId="77777777">
      <w:pPr>
        <w:pStyle w:val="tvhtml"/>
        <w:shd w:val="clear" w:color="auto" w:fill="FFFFFF"/>
        <w:spacing w:before="0" w:beforeAutospacing="false" w:after="0" w:afterAutospacing="false"/>
        <w:rPr>
          <w:color w:val="000000"/>
          <w:sz w:val="16"/>
          <w:szCs w:val="16"/>
        </w:rPr>
      </w:pPr>
    </w:p>
    <w:p w:rsidR="0057769F" w:rsidP="0057769F" w:rsidRDefault="0057769F" w14:paraId="053D0854" w14:textId="77777777">
      <w:pPr>
        <w:pStyle w:val="tvhtml"/>
        <w:shd w:val="clear" w:color="auto" w:fill="FFFFFF"/>
        <w:spacing w:before="0" w:beforeAutospacing="false" w:after="0" w:afterAutospacing="false"/>
        <w:rPr>
          <w:color w:val="000000"/>
          <w:sz w:val="16"/>
          <w:szCs w:val="16"/>
        </w:rPr>
      </w:pPr>
    </w:p>
    <w:p w:rsidR="0057769F" w:rsidP="0057769F" w:rsidRDefault="0057769F" w14:paraId="1175281B" w14:textId="77777777">
      <w:pPr>
        <w:pStyle w:val="tvhtml"/>
        <w:shd w:val="clear" w:color="auto" w:fill="FFFFFF"/>
        <w:spacing w:before="0" w:beforeAutospacing="false" w:after="0" w:afterAutospacing="false"/>
        <w:rPr>
          <w:color w:val="000000"/>
          <w:sz w:val="16"/>
          <w:szCs w:val="16"/>
        </w:rPr>
      </w:pPr>
    </w:p>
    <w:p w:rsidR="0057769F" w:rsidP="0057769F" w:rsidRDefault="0057769F" w14:paraId="56904004" w14:textId="77777777">
      <w:pPr>
        <w:pStyle w:val="tvhtml"/>
        <w:shd w:val="clear" w:color="auto" w:fill="FFFFFF"/>
        <w:spacing w:before="0" w:beforeAutospacing="false" w:after="0" w:afterAutospacing="false"/>
        <w:rPr>
          <w:color w:val="000000"/>
          <w:sz w:val="16"/>
          <w:szCs w:val="16"/>
        </w:rPr>
      </w:pPr>
    </w:p>
    <w:p w:rsidRPr="00C356B4" w:rsidR="0057769F" w:rsidP="0057769F" w:rsidRDefault="0057769F" w14:paraId="76F4B9BC" w14:textId="77777777">
      <w:pPr>
        <w:pStyle w:val="tvhtml"/>
        <w:shd w:val="clear" w:color="auto" w:fill="FFFFFF"/>
        <w:spacing w:before="0" w:beforeAutospacing="false" w:after="0" w:afterAutospacing="false"/>
        <w:rPr>
          <w:color w:val="000000"/>
          <w:sz w:val="16"/>
          <w:szCs w:val="16"/>
        </w:rPr>
      </w:pPr>
      <w:r w:rsidRPr="00C356B4">
        <w:rPr>
          <w:color w:val="000000"/>
          <w:sz w:val="16"/>
          <w:szCs w:val="16"/>
        </w:rPr>
        <w:t>Laura Klimbe 670265421</w:t>
      </w:r>
    </w:p>
    <w:p w:rsidRPr="00032467" w:rsidR="0057769F" w:rsidP="0057769F" w:rsidRDefault="005C6081" w14:paraId="25864ACC" w14:textId="77777777">
      <w:pPr>
        <w:pStyle w:val="tvhtml"/>
        <w:shd w:val="clear" w:color="auto" w:fill="FFFFFF"/>
        <w:spacing w:before="0" w:beforeAutospacing="false" w:after="0" w:afterAutospacing="false"/>
        <w:rPr>
          <w:color w:val="0070C0"/>
          <w:sz w:val="16"/>
          <w:szCs w:val="16"/>
          <w:u w:val="single"/>
        </w:rPr>
      </w:pPr>
      <w:hyperlink w:history="true" r:id="rId8">
        <w:r w:rsidRPr="00C356B4" w:rsidR="0057769F">
          <w:rPr>
            <w:rStyle w:val="Hyperlink"/>
            <w:sz w:val="16"/>
            <w:szCs w:val="16"/>
          </w:rPr>
          <w:t>Laura.Klimbe@varam.gov.lv</w:t>
        </w:r>
      </w:hyperlink>
    </w:p>
    <w:p w:rsidR="0057769F" w:rsidP="0057769F" w:rsidRDefault="0057769F" w14:paraId="2BF0445C" w14:textId="77777777">
      <w:pPr>
        <w:pStyle w:val="tvhtml"/>
        <w:shd w:val="clear" w:color="auto" w:fill="FFFFFF"/>
        <w:spacing w:before="0" w:beforeAutospacing="false" w:after="0" w:afterAutospacing="false"/>
        <w:rPr>
          <w:color w:val="000000"/>
          <w:sz w:val="16"/>
          <w:szCs w:val="16"/>
        </w:rPr>
      </w:pPr>
    </w:p>
    <w:p w:rsidR="0057769F" w:rsidP="0057769F" w:rsidRDefault="0057769F" w14:paraId="3B7B4581" w14:textId="77777777">
      <w:pPr>
        <w:pStyle w:val="tvhtml"/>
        <w:shd w:val="clear" w:color="auto" w:fill="FFFFFF"/>
        <w:spacing w:before="0" w:beforeAutospacing="false" w:after="0" w:afterAutospacing="false"/>
        <w:rPr>
          <w:color w:val="000000"/>
          <w:sz w:val="16"/>
          <w:szCs w:val="16"/>
        </w:rPr>
      </w:pPr>
    </w:p>
    <w:p w:rsidR="0057769F" w:rsidP="0057769F" w:rsidRDefault="0057769F" w14:paraId="032635AA" w14:textId="77777777">
      <w:pPr>
        <w:pStyle w:val="tvhtml"/>
        <w:shd w:val="clear" w:color="auto" w:fill="FFFFFF"/>
        <w:spacing w:before="0" w:beforeAutospacing="false" w:after="0" w:afterAutospacing="false"/>
        <w:rPr>
          <w:color w:val="000000"/>
          <w:sz w:val="16"/>
          <w:szCs w:val="16"/>
        </w:rPr>
      </w:pPr>
    </w:p>
    <w:tbl>
      <w:tblPr>
        <w:tblW w:w="0" w:type="auto"/>
        <w:tblInd w:w="108" w:type="dxa"/>
        <w:tblLook w:firstRow="1" w:lastRow="0" w:firstColumn="1" w:lastColumn="0" w:noHBand="0" w:noVBand="1" w:val="04A0"/>
      </w:tblPr>
      <w:tblGrid>
        <w:gridCol w:w="8222"/>
      </w:tblGrid>
      <w:tr w:rsidR="0057769F" w:rsidTr="00371F76" w14:paraId="5E5507DB" w14:textId="77777777">
        <w:trPr>
          <w:cantSplit/>
          <w:trHeight w:val="579"/>
        </w:trPr>
        <w:tc>
          <w:tcPr>
            <w:tcW w:w="8222" w:type="dxa"/>
          </w:tcPr>
          <w:p w:rsidR="0057769F" w:rsidP="00371F76" w:rsidRDefault="0057769F" w14:paraId="6BE57F64" w14:textId="3A16EEEC">
            <w:pPr>
              <w:pStyle w:val="BodyTextIndent"/>
              <w:ind w:left="0"/>
              <w:jc w:val="center"/>
            </w:pPr>
          </w:p>
        </w:tc>
      </w:tr>
    </w:tbl>
    <w:p w:rsidR="00032467" w:rsidP="00344931" w:rsidRDefault="00032467" w14:paraId="2E13AC07" w14:textId="77777777">
      <w:pPr>
        <w:pStyle w:val="tvhtml"/>
        <w:shd w:val="clear" w:color="auto" w:fill="FFFFFF"/>
        <w:spacing w:before="0" w:beforeAutospacing="false" w:after="0" w:afterAutospacing="false"/>
        <w:rPr>
          <w:color w:val="000000"/>
          <w:sz w:val="16"/>
          <w:szCs w:val="16"/>
        </w:rPr>
      </w:pPr>
    </w:p>
    <w:p w:rsidR="00C356B4" w:rsidP="00344931" w:rsidRDefault="00C356B4" w14:paraId="41B9DC63" w14:textId="77777777">
      <w:pPr>
        <w:pStyle w:val="tvhtml"/>
        <w:shd w:val="clear" w:color="auto" w:fill="FFFFFF"/>
        <w:spacing w:before="0" w:beforeAutospacing="false" w:after="0" w:afterAutospacing="false"/>
        <w:rPr>
          <w:color w:val="000000"/>
          <w:sz w:val="16"/>
          <w:szCs w:val="16"/>
        </w:rPr>
      </w:pPr>
    </w:p>
    <w:p w:rsidR="00C356B4" w:rsidP="00344931" w:rsidRDefault="00C356B4" w14:paraId="079F133A" w14:textId="77777777">
      <w:pPr>
        <w:pStyle w:val="tvhtml"/>
        <w:shd w:val="clear" w:color="auto" w:fill="FFFFFF"/>
        <w:spacing w:before="0" w:beforeAutospacing="false" w:after="0" w:afterAutospacing="false"/>
        <w:rPr>
          <w:color w:val="000000"/>
          <w:sz w:val="16"/>
          <w:szCs w:val="16"/>
        </w:rPr>
      </w:pPr>
    </w:p>
    <w:tbl>
      <w:tblPr>
        <w:tblW w:w="0" w:type="auto"/>
        <w:tblInd w:w="108" w:type="dxa"/>
        <w:tblLook w:firstRow="1" w:lastRow="0" w:firstColumn="1" w:lastColumn="0" w:noHBand="0" w:noVBand="1" w:val="04A0"/>
      </w:tblPr>
      <w:tblGrid>
        <w:gridCol w:w="8222"/>
      </w:tblGrid>
      <w:tr w:rsidR="00344931" w:rsidTr="00C56745" w14:paraId="2E13AC09" w14:textId="77777777">
        <w:trPr>
          <w:cantSplit/>
          <w:trHeight w:val="579"/>
        </w:trPr>
        <w:tc>
          <w:tcPr>
            <w:tcW w:w="8222" w:type="dxa"/>
          </w:tcPr>
          <w:p w:rsidR="00344931" w:rsidP="00C56745" w:rsidRDefault="00344931" w14:paraId="2E13AC08" w14:textId="77777777">
            <w:pPr>
              <w:pStyle w:val="BodyTextIndent"/>
              <w:ind w:left="0"/>
              <w:jc w:val="center"/>
            </w:pPr>
            <w:bookmarkStart w:name="edoc_info" w:colFirst="0" w:colLast="0" w:id="1"/>
            <w:r>
              <w:t>ŠIS DOKUMENTS IR ELEKTRONISKI PARAKSTĪTS AR DROŠU ELEKTRONISKO PARAKSTU UN SATUR LAIKA ZĪMOGU</w:t>
            </w:r>
          </w:p>
        </w:tc>
      </w:tr>
      <w:bookmarkEnd w:id="1"/>
    </w:tbl>
    <w:p w:rsidRPr="00032467" w:rsidR="003E3D6D" w:rsidP="00A45559" w:rsidRDefault="003E3D6D" w14:paraId="2E13AC0B" w14:textId="7E66C105">
      <w:pPr>
        <w:pStyle w:val="tvhtml"/>
        <w:shd w:val="clear" w:color="auto" w:fill="FFFFFF"/>
        <w:spacing w:before="0" w:beforeAutospacing="false" w:after="0" w:afterAutospacing="false"/>
        <w:rPr>
          <w:color w:val="0070C0"/>
          <w:sz w:val="16"/>
          <w:szCs w:val="16"/>
          <w:u w:val="single"/>
        </w:rPr>
      </w:pPr>
    </w:p>
    <w:sectPr w:rsidRPr="00032467" w:rsidR="003E3D6D" w:rsidSect="009B6E3B">
      <w:headerReference w:type="default" r:id="rId9"/>
      <w:footerReference w:type="default" r:id="rId10"/>
      <w:headerReference w:type="first" r:id="rId11"/>
      <w:footerReference w:type="first" r:id="rId12"/>
      <w:type w:val="continuous"/>
      <w:pgSz w:w="11920" w:h="16840"/>
      <w:pgMar w:top="851"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7DD35" w14:textId="77777777" w:rsidR="007F7AA3" w:rsidRDefault="007F7AA3">
      <w:pPr>
        <w:spacing w:after="0" w:line="240" w:lineRule="auto"/>
      </w:pPr>
      <w:r>
        <w:separator/>
      </w:r>
    </w:p>
  </w:endnote>
  <w:endnote w:type="continuationSeparator" w:id="0">
    <w:p w14:paraId="30FB3238" w14:textId="77777777" w:rsidR="007F7AA3" w:rsidRDefault="007F7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AC12" w14:textId="23F44AF2" w:rsidR="00214847" w:rsidRPr="00C8749B" w:rsidRDefault="00C8749B" w:rsidP="00C8749B">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sidR="00C356B4">
      <w:rPr>
        <w:rFonts w:ascii="Times New Roman" w:hAnsi="Times New Roman"/>
        <w:noProof/>
      </w:rPr>
      <w:t>VARAMpav_GrozHGregula</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AC1F" w14:textId="6C055013" w:rsidR="003F32B8" w:rsidRPr="007A2D2D" w:rsidRDefault="007A2D2D" w:rsidP="007A2D2D">
    <w:pPr>
      <w:pStyle w:val="Footer"/>
    </w:pPr>
    <w:r>
      <w:rPr>
        <w:rFonts w:ascii="Times New Roman" w:hAnsi="Times New Roman"/>
      </w:rPr>
      <w:fldChar w:fldCharType="begin"/>
    </w:r>
    <w:r>
      <w:rPr>
        <w:rFonts w:ascii="Times New Roman" w:hAnsi="Times New Roman"/>
      </w:rPr>
      <w:instrText xml:space="preserve"> FILENAME \* MERGEFORMAT </w:instrText>
    </w:r>
    <w:r>
      <w:rPr>
        <w:rFonts w:ascii="Times New Roman" w:hAnsi="Times New Roman"/>
      </w:rPr>
      <w:fldChar w:fldCharType="separate"/>
    </w:r>
    <w:r w:rsidR="00C356B4">
      <w:rPr>
        <w:rFonts w:ascii="Times New Roman" w:hAnsi="Times New Roman"/>
        <w:noProof/>
      </w:rPr>
      <w:t>VARAMpav_GrozHGregula</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E1603" w14:textId="77777777" w:rsidR="007F7AA3" w:rsidRDefault="007F7AA3">
      <w:pPr>
        <w:spacing w:after="0" w:line="240" w:lineRule="auto"/>
      </w:pPr>
      <w:r>
        <w:separator/>
      </w:r>
    </w:p>
  </w:footnote>
  <w:footnote w:type="continuationSeparator" w:id="0">
    <w:p w14:paraId="61D1FEE9" w14:textId="77777777" w:rsidR="007F7AA3" w:rsidRDefault="007F7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763100"/>
      <w:docPartObj>
        <w:docPartGallery w:val="Page Numbers (Top of Page)"/>
        <w:docPartUnique/>
      </w:docPartObj>
    </w:sdtPr>
    <w:sdtEndPr>
      <w:rPr>
        <w:rFonts w:ascii="Times New Roman" w:hAnsi="Times New Roman"/>
        <w:noProof/>
        <w:sz w:val="24"/>
        <w:szCs w:val="24"/>
      </w:rPr>
    </w:sdtEndPr>
    <w:sdtContent>
      <w:p w14:paraId="2E13AC10" w14:textId="77777777" w:rsidR="00510388" w:rsidRPr="00B506E8" w:rsidRDefault="00510388">
        <w:pPr>
          <w:pStyle w:val="Header"/>
          <w:jc w:val="center"/>
          <w:rPr>
            <w:rFonts w:ascii="Times New Roman" w:hAnsi="Times New Roman"/>
            <w:sz w:val="24"/>
            <w:szCs w:val="24"/>
          </w:rPr>
        </w:pPr>
        <w:r w:rsidRPr="00B506E8">
          <w:rPr>
            <w:rFonts w:ascii="Times New Roman" w:hAnsi="Times New Roman"/>
            <w:sz w:val="24"/>
            <w:szCs w:val="24"/>
          </w:rPr>
          <w:fldChar w:fldCharType="begin"/>
        </w:r>
        <w:r w:rsidRPr="00B506E8">
          <w:rPr>
            <w:rFonts w:ascii="Times New Roman" w:hAnsi="Times New Roman"/>
            <w:sz w:val="24"/>
            <w:szCs w:val="24"/>
          </w:rPr>
          <w:instrText xml:space="preserve"> PAGE   \* MERGEFORMAT </w:instrText>
        </w:r>
        <w:r w:rsidRPr="00B506E8">
          <w:rPr>
            <w:rFonts w:ascii="Times New Roman" w:hAnsi="Times New Roman"/>
            <w:sz w:val="24"/>
            <w:szCs w:val="24"/>
          </w:rPr>
          <w:fldChar w:fldCharType="separate"/>
        </w:r>
        <w:r w:rsidR="00CD3965">
          <w:rPr>
            <w:rFonts w:ascii="Times New Roman" w:hAnsi="Times New Roman"/>
            <w:noProof/>
            <w:sz w:val="24"/>
            <w:szCs w:val="24"/>
          </w:rPr>
          <w:t>2</w:t>
        </w:r>
        <w:r w:rsidRPr="00B506E8">
          <w:rPr>
            <w:rFonts w:ascii="Times New Roman" w:hAnsi="Times New Roman"/>
            <w:noProof/>
            <w:sz w:val="24"/>
            <w:szCs w:val="24"/>
          </w:rPr>
          <w:fldChar w:fldCharType="end"/>
        </w:r>
      </w:p>
    </w:sdtContent>
  </w:sdt>
  <w:p w14:paraId="2E13AC11" w14:textId="77777777" w:rsidR="00510388" w:rsidRDefault="005103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AC13" w14:textId="77777777" w:rsidR="003E3D6D" w:rsidRDefault="003E3D6D" w:rsidP="00B82CCF">
    <w:pPr>
      <w:pStyle w:val="Header"/>
      <w:rPr>
        <w:rFonts w:ascii="Times New Roman" w:hAnsi="Times New Roman"/>
      </w:rPr>
    </w:pPr>
  </w:p>
  <w:p w14:paraId="2E13AC14" w14:textId="77777777" w:rsidR="003E3D6D" w:rsidRDefault="003E3D6D" w:rsidP="00B82CCF">
    <w:pPr>
      <w:pStyle w:val="Header"/>
      <w:rPr>
        <w:rFonts w:ascii="Times New Roman" w:hAnsi="Times New Roman"/>
      </w:rPr>
    </w:pPr>
  </w:p>
  <w:p w14:paraId="2E13AC15" w14:textId="77777777" w:rsidR="003E3D6D" w:rsidRDefault="003E3D6D" w:rsidP="00B82CCF">
    <w:pPr>
      <w:pStyle w:val="Header"/>
      <w:rPr>
        <w:rFonts w:ascii="Times New Roman" w:hAnsi="Times New Roman"/>
      </w:rPr>
    </w:pPr>
  </w:p>
  <w:p w14:paraId="2E13AC16" w14:textId="77777777" w:rsidR="003E3D6D" w:rsidRDefault="003E3D6D" w:rsidP="00B82CCF">
    <w:pPr>
      <w:pStyle w:val="Header"/>
      <w:rPr>
        <w:rFonts w:ascii="Times New Roman" w:hAnsi="Times New Roman"/>
      </w:rPr>
    </w:pPr>
  </w:p>
  <w:p w14:paraId="2E13AC17" w14:textId="77777777" w:rsidR="003E3D6D" w:rsidRDefault="003E3D6D" w:rsidP="00B82CCF">
    <w:pPr>
      <w:pStyle w:val="Header"/>
      <w:rPr>
        <w:rFonts w:ascii="Times New Roman" w:hAnsi="Times New Roman"/>
      </w:rPr>
    </w:pPr>
  </w:p>
  <w:p w14:paraId="2E13AC18" w14:textId="77777777" w:rsidR="003E3D6D" w:rsidRDefault="003E3D6D" w:rsidP="00B82CCF">
    <w:pPr>
      <w:pStyle w:val="Header"/>
      <w:rPr>
        <w:rFonts w:ascii="Times New Roman" w:hAnsi="Times New Roman"/>
      </w:rPr>
    </w:pPr>
  </w:p>
  <w:p w14:paraId="2E13AC19" w14:textId="77777777" w:rsidR="003E3D6D" w:rsidRDefault="003E3D6D" w:rsidP="00B82CCF">
    <w:pPr>
      <w:pStyle w:val="Header"/>
      <w:rPr>
        <w:rFonts w:ascii="Times New Roman" w:hAnsi="Times New Roman"/>
      </w:rPr>
    </w:pPr>
  </w:p>
  <w:p w14:paraId="2E13AC1A" w14:textId="77777777" w:rsidR="003E3D6D" w:rsidRDefault="003E3D6D" w:rsidP="00B82CCF">
    <w:pPr>
      <w:pStyle w:val="Header"/>
      <w:rPr>
        <w:rFonts w:ascii="Times New Roman" w:hAnsi="Times New Roman"/>
      </w:rPr>
    </w:pPr>
  </w:p>
  <w:p w14:paraId="2E13AC1B" w14:textId="77777777" w:rsidR="003E3D6D" w:rsidRDefault="003E3D6D" w:rsidP="00B82CCF">
    <w:pPr>
      <w:pStyle w:val="Header"/>
      <w:rPr>
        <w:rFonts w:ascii="Times New Roman" w:hAnsi="Times New Roman"/>
      </w:rPr>
    </w:pPr>
  </w:p>
  <w:p w14:paraId="2E13AC1C" w14:textId="77777777" w:rsidR="003E3D6D" w:rsidRDefault="003E3D6D" w:rsidP="00B82CCF">
    <w:pPr>
      <w:pStyle w:val="Header"/>
      <w:rPr>
        <w:rFonts w:ascii="Times New Roman" w:hAnsi="Times New Roman"/>
      </w:rPr>
    </w:pPr>
  </w:p>
  <w:p w14:paraId="2E13AC1D" w14:textId="77777777" w:rsidR="003E3D6D" w:rsidRPr="00815277" w:rsidRDefault="004C5EC4" w:rsidP="00B82CCF">
    <w:pPr>
      <w:pStyle w:val="Header"/>
      <w:rPr>
        <w:rFonts w:ascii="Times New Roman" w:hAnsi="Times New Roman"/>
      </w:rPr>
    </w:pPr>
    <w:r>
      <w:rPr>
        <w:noProof/>
        <w:lang w:eastAsia="lv-LV"/>
      </w:rPr>
      <w:drawing>
        <wp:anchor distT="0" distB="0" distL="114300" distR="114300" simplePos="0" relativeHeight="251658240" behindDoc="1" locked="0" layoutInCell="1" allowOverlap="1" wp14:anchorId="2E13AC20" wp14:editId="2E13AC21">
          <wp:simplePos x="0" y="0"/>
          <wp:positionH relativeFrom="page">
            <wp:posOffset>1217930</wp:posOffset>
          </wp:positionH>
          <wp:positionV relativeFrom="page">
            <wp:posOffset>742950</wp:posOffset>
          </wp:positionV>
          <wp:extent cx="5671820" cy="1033145"/>
          <wp:effectExtent l="0" t="0" r="5080" b="0"/>
          <wp:wrapNone/>
          <wp:docPr id="1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41942"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sidR="005C6081">
      <w:rPr>
        <w:noProof/>
        <w:lang w:eastAsia="lv-LV"/>
      </w:rPr>
      <w:pict w14:anchorId="2E13AC22">
        <v:shapetype id="_x0000_t202" coordsize="21600,21600" o:spt="202" path="m,l,21600r21600,l21600,xe">
          <v:stroke joinstyle="miter"/>
          <v:path gradientshapeok="t" o:connecttype="rect"/>
        </v:shapetype>
        <v:shape id="Text Box 43" o:spid="_x0000_s1027" type="#_x0000_t202" style="position:absolute;margin-left:92.25pt;margin-top:159.9pt;width:459.75pt;height:24.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2E13AC24" w14:textId="77777777" w:rsidR="003E3D6D" w:rsidRDefault="001B1CCC"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7857FA" w:rsidRPr="007857FA">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w:r>
    <w:r w:rsidR="005C6081">
      <w:rPr>
        <w:noProof/>
        <w:lang w:eastAsia="lv-LV"/>
      </w:rPr>
      <w:pict w14:anchorId="2E13AC23">
        <v:group id="Group 41" o:spid="_x0000_s1025" style="position:absolute;margin-left:145.7pt;margin-top:149.85pt;width:346.25pt;height:.1pt;z-index:-251656192;mso-position-horizontal-relative:page;mso-position-vertical-relative:page" coordorigin="2915,2998" coordsize="6926,2">
          <v:shape id="Freeform 42" o:spid="_x0000_s1026"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2E13AC1E" w14:textId="77777777" w:rsidR="003E3D6D" w:rsidRPr="003F32B8" w:rsidRDefault="003E3D6D">
    <w:pPr>
      <w:pStyle w:val="Head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F113CB5"/>
    <w:multiLevelType w:val="hybridMultilevel"/>
    <w:tmpl w:val="BDEA4A00"/>
    <w:lvl w:ilvl="0" w:tplc="4D46F870">
      <w:start w:val="1"/>
      <w:numFmt w:val="decimal"/>
      <w:lvlText w:val="%1."/>
      <w:lvlJc w:val="left"/>
      <w:pPr>
        <w:ind w:left="720" w:hanging="360"/>
      </w:pPr>
      <w:rPr>
        <w:rFonts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57549801">
    <w:abstractNumId w:val="10"/>
  </w:num>
  <w:num w:numId="2" w16cid:durableId="1442140352">
    <w:abstractNumId w:val="8"/>
  </w:num>
  <w:num w:numId="3" w16cid:durableId="1985231541">
    <w:abstractNumId w:val="7"/>
  </w:num>
  <w:num w:numId="4" w16cid:durableId="506947016">
    <w:abstractNumId w:val="6"/>
  </w:num>
  <w:num w:numId="5" w16cid:durableId="2107386376">
    <w:abstractNumId w:val="5"/>
  </w:num>
  <w:num w:numId="6" w16cid:durableId="873469396">
    <w:abstractNumId w:val="9"/>
  </w:num>
  <w:num w:numId="7" w16cid:durableId="1240559872">
    <w:abstractNumId w:val="4"/>
  </w:num>
  <w:num w:numId="8" w16cid:durableId="1487281962">
    <w:abstractNumId w:val="3"/>
  </w:num>
  <w:num w:numId="9" w16cid:durableId="938373428">
    <w:abstractNumId w:val="2"/>
  </w:num>
  <w:num w:numId="10" w16cid:durableId="1570918729">
    <w:abstractNumId w:val="1"/>
  </w:num>
  <w:num w:numId="11" w16cid:durableId="701632440">
    <w:abstractNumId w:val="0"/>
  </w:num>
  <w:num w:numId="12" w16cid:durableId="49881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F2"/>
    <w:rsid w:val="00011CE6"/>
    <w:rsid w:val="00015B39"/>
    <w:rsid w:val="000254BF"/>
    <w:rsid w:val="00032467"/>
    <w:rsid w:val="000812A3"/>
    <w:rsid w:val="00083853"/>
    <w:rsid w:val="00086028"/>
    <w:rsid w:val="000B03C4"/>
    <w:rsid w:val="000C7DE1"/>
    <w:rsid w:val="001000CE"/>
    <w:rsid w:val="0010555A"/>
    <w:rsid w:val="00146F08"/>
    <w:rsid w:val="00154D9C"/>
    <w:rsid w:val="001573CA"/>
    <w:rsid w:val="00170454"/>
    <w:rsid w:val="00193DD2"/>
    <w:rsid w:val="001B1CCC"/>
    <w:rsid w:val="001B3EC9"/>
    <w:rsid w:val="001D4EB8"/>
    <w:rsid w:val="001E20F0"/>
    <w:rsid w:val="001E51A2"/>
    <w:rsid w:val="0020515A"/>
    <w:rsid w:val="00214847"/>
    <w:rsid w:val="00223D2E"/>
    <w:rsid w:val="002406BD"/>
    <w:rsid w:val="00241DB9"/>
    <w:rsid w:val="00251469"/>
    <w:rsid w:val="002640D7"/>
    <w:rsid w:val="0027492A"/>
    <w:rsid w:val="00292E39"/>
    <w:rsid w:val="00296D28"/>
    <w:rsid w:val="002A0021"/>
    <w:rsid w:val="002C0E17"/>
    <w:rsid w:val="002C15D9"/>
    <w:rsid w:val="002C3C65"/>
    <w:rsid w:val="002C3E6F"/>
    <w:rsid w:val="002D6BC1"/>
    <w:rsid w:val="002D6F1D"/>
    <w:rsid w:val="002E1D84"/>
    <w:rsid w:val="002E1FF1"/>
    <w:rsid w:val="002E250E"/>
    <w:rsid w:val="002E6B5A"/>
    <w:rsid w:val="002F4027"/>
    <w:rsid w:val="002F6358"/>
    <w:rsid w:val="0030297A"/>
    <w:rsid w:val="0031503A"/>
    <w:rsid w:val="00323381"/>
    <w:rsid w:val="00323F12"/>
    <w:rsid w:val="00332E3A"/>
    <w:rsid w:val="00344931"/>
    <w:rsid w:val="0035638D"/>
    <w:rsid w:val="00356F81"/>
    <w:rsid w:val="0037742A"/>
    <w:rsid w:val="00382A60"/>
    <w:rsid w:val="0039174C"/>
    <w:rsid w:val="003965FB"/>
    <w:rsid w:val="003B485B"/>
    <w:rsid w:val="003C61D0"/>
    <w:rsid w:val="003C747E"/>
    <w:rsid w:val="003D2E47"/>
    <w:rsid w:val="003D34DA"/>
    <w:rsid w:val="003E3D6D"/>
    <w:rsid w:val="003F0A8F"/>
    <w:rsid w:val="003F32B8"/>
    <w:rsid w:val="00416F2F"/>
    <w:rsid w:val="00431401"/>
    <w:rsid w:val="00431578"/>
    <w:rsid w:val="00437356"/>
    <w:rsid w:val="004555B7"/>
    <w:rsid w:val="00456733"/>
    <w:rsid w:val="004746F6"/>
    <w:rsid w:val="004A3EA9"/>
    <w:rsid w:val="004A4460"/>
    <w:rsid w:val="004C5EC4"/>
    <w:rsid w:val="004D204C"/>
    <w:rsid w:val="004E0559"/>
    <w:rsid w:val="004F258A"/>
    <w:rsid w:val="004F5951"/>
    <w:rsid w:val="00510388"/>
    <w:rsid w:val="00516CD4"/>
    <w:rsid w:val="0053713E"/>
    <w:rsid w:val="00556EEC"/>
    <w:rsid w:val="005726E5"/>
    <w:rsid w:val="0057769F"/>
    <w:rsid w:val="005C15B7"/>
    <w:rsid w:val="005C6081"/>
    <w:rsid w:val="005D0B44"/>
    <w:rsid w:val="005D6A55"/>
    <w:rsid w:val="005E4068"/>
    <w:rsid w:val="005E7BC8"/>
    <w:rsid w:val="005F0C2C"/>
    <w:rsid w:val="005F21D6"/>
    <w:rsid w:val="006027D0"/>
    <w:rsid w:val="006037EC"/>
    <w:rsid w:val="00623407"/>
    <w:rsid w:val="0062417E"/>
    <w:rsid w:val="00626D20"/>
    <w:rsid w:val="00632E53"/>
    <w:rsid w:val="00635E80"/>
    <w:rsid w:val="006365FF"/>
    <w:rsid w:val="0063758E"/>
    <w:rsid w:val="006410F4"/>
    <w:rsid w:val="00641C1D"/>
    <w:rsid w:val="00643FC7"/>
    <w:rsid w:val="006466C9"/>
    <w:rsid w:val="00647C0A"/>
    <w:rsid w:val="006636B6"/>
    <w:rsid w:val="0066634B"/>
    <w:rsid w:val="00672F9F"/>
    <w:rsid w:val="006A2B31"/>
    <w:rsid w:val="006A2D5D"/>
    <w:rsid w:val="006B4EE2"/>
    <w:rsid w:val="006D5C59"/>
    <w:rsid w:val="00712B4A"/>
    <w:rsid w:val="00716559"/>
    <w:rsid w:val="00716760"/>
    <w:rsid w:val="0071709A"/>
    <w:rsid w:val="00722171"/>
    <w:rsid w:val="007259FF"/>
    <w:rsid w:val="00755DC6"/>
    <w:rsid w:val="007657AC"/>
    <w:rsid w:val="00774563"/>
    <w:rsid w:val="007857FA"/>
    <w:rsid w:val="007A2D2D"/>
    <w:rsid w:val="007A44F5"/>
    <w:rsid w:val="007C3B0F"/>
    <w:rsid w:val="007D3BA3"/>
    <w:rsid w:val="007F7AA3"/>
    <w:rsid w:val="008001F6"/>
    <w:rsid w:val="00831436"/>
    <w:rsid w:val="0084293F"/>
    <w:rsid w:val="00846F56"/>
    <w:rsid w:val="00866FF9"/>
    <w:rsid w:val="00882987"/>
    <w:rsid w:val="008C45B5"/>
    <w:rsid w:val="008E2ADA"/>
    <w:rsid w:val="008E3E21"/>
    <w:rsid w:val="0090238D"/>
    <w:rsid w:val="009047D5"/>
    <w:rsid w:val="00905897"/>
    <w:rsid w:val="009351D2"/>
    <w:rsid w:val="00945C7A"/>
    <w:rsid w:val="00957E99"/>
    <w:rsid w:val="00964804"/>
    <w:rsid w:val="00984F2F"/>
    <w:rsid w:val="00994C51"/>
    <w:rsid w:val="009A00A2"/>
    <w:rsid w:val="009B5D74"/>
    <w:rsid w:val="009B6E3B"/>
    <w:rsid w:val="009C3252"/>
    <w:rsid w:val="009E3065"/>
    <w:rsid w:val="00A01967"/>
    <w:rsid w:val="00A21A88"/>
    <w:rsid w:val="00A253DC"/>
    <w:rsid w:val="00A305BE"/>
    <w:rsid w:val="00A327F9"/>
    <w:rsid w:val="00A42C7F"/>
    <w:rsid w:val="00A45559"/>
    <w:rsid w:val="00A73B02"/>
    <w:rsid w:val="00A75770"/>
    <w:rsid w:val="00A96F3A"/>
    <w:rsid w:val="00AB5825"/>
    <w:rsid w:val="00AD196C"/>
    <w:rsid w:val="00AD7C40"/>
    <w:rsid w:val="00AF222F"/>
    <w:rsid w:val="00AF6099"/>
    <w:rsid w:val="00B0461A"/>
    <w:rsid w:val="00B506E8"/>
    <w:rsid w:val="00B56FAA"/>
    <w:rsid w:val="00B71EA6"/>
    <w:rsid w:val="00B919E2"/>
    <w:rsid w:val="00B95C74"/>
    <w:rsid w:val="00BA0242"/>
    <w:rsid w:val="00BC6EC5"/>
    <w:rsid w:val="00BD2E41"/>
    <w:rsid w:val="00BD75C5"/>
    <w:rsid w:val="00C356B4"/>
    <w:rsid w:val="00C52BEC"/>
    <w:rsid w:val="00C74AA3"/>
    <w:rsid w:val="00C83C94"/>
    <w:rsid w:val="00C8749B"/>
    <w:rsid w:val="00CA0EFD"/>
    <w:rsid w:val="00CA2420"/>
    <w:rsid w:val="00CB17B1"/>
    <w:rsid w:val="00CB5606"/>
    <w:rsid w:val="00CC0D31"/>
    <w:rsid w:val="00CC7151"/>
    <w:rsid w:val="00CD3965"/>
    <w:rsid w:val="00CE3E49"/>
    <w:rsid w:val="00CE3F7C"/>
    <w:rsid w:val="00CE6FFD"/>
    <w:rsid w:val="00CF2C30"/>
    <w:rsid w:val="00CF51D4"/>
    <w:rsid w:val="00D06CF6"/>
    <w:rsid w:val="00D240CF"/>
    <w:rsid w:val="00D241DF"/>
    <w:rsid w:val="00D27746"/>
    <w:rsid w:val="00D34323"/>
    <w:rsid w:val="00D43EE3"/>
    <w:rsid w:val="00D457A1"/>
    <w:rsid w:val="00D46A2E"/>
    <w:rsid w:val="00D60EEC"/>
    <w:rsid w:val="00D6403E"/>
    <w:rsid w:val="00D70D2E"/>
    <w:rsid w:val="00D86591"/>
    <w:rsid w:val="00D87758"/>
    <w:rsid w:val="00D92A72"/>
    <w:rsid w:val="00D967A1"/>
    <w:rsid w:val="00DA7526"/>
    <w:rsid w:val="00DB0A49"/>
    <w:rsid w:val="00DC342D"/>
    <w:rsid w:val="00DF10B7"/>
    <w:rsid w:val="00DF1CCB"/>
    <w:rsid w:val="00E04C83"/>
    <w:rsid w:val="00E44C18"/>
    <w:rsid w:val="00E6659A"/>
    <w:rsid w:val="00E72EDD"/>
    <w:rsid w:val="00E73D55"/>
    <w:rsid w:val="00EA5E94"/>
    <w:rsid w:val="00EB409A"/>
    <w:rsid w:val="00EC3B7A"/>
    <w:rsid w:val="00EE0072"/>
    <w:rsid w:val="00F0535A"/>
    <w:rsid w:val="00F07392"/>
    <w:rsid w:val="00F270E6"/>
    <w:rsid w:val="00F33448"/>
    <w:rsid w:val="00F61B0D"/>
    <w:rsid w:val="00F727C7"/>
    <w:rsid w:val="00F775B0"/>
    <w:rsid w:val="00F950F2"/>
    <w:rsid w:val="00F96056"/>
    <w:rsid w:val="00FA4EF4"/>
    <w:rsid w:val="00FC5B71"/>
    <w:rsid w:val="00FD0AA9"/>
    <w:rsid w:val="00FD265A"/>
    <w:rsid w:val="00FE50E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BodyTextIndentChar">
    <w:name w:val="Body Text Indent Char"/>
    <w:basedOn w:val="DefaultParagraphFont"/>
    <w:link w:val="BodyTextIndent"/>
    <w:uiPriority w:val="99"/>
    <w:rsid w:val="00E80A25"/>
    <w:rPr>
      <w:rFonts w:ascii="Times New Roman" w:eastAsia="Times New Roman" w:hAnsi="Times New Roman"/>
      <w:lang w:eastAsia="en-US"/>
    </w:rPr>
  </w:style>
  <w:style w:type="paragraph" w:styleId="BodyText">
    <w:name w:val="Body Text"/>
    <w:basedOn w:val="Normal"/>
    <w:link w:val="BodyTextChar"/>
    <w:uiPriority w:val="99"/>
    <w:semiHidden/>
    <w:unhideWhenUsed/>
    <w:rsid w:val="0020515A"/>
    <w:pPr>
      <w:spacing w:after="120"/>
    </w:pPr>
  </w:style>
  <w:style w:type="character" w:customStyle="1" w:styleId="BodyTextChar">
    <w:name w:val="Body Text Char"/>
    <w:basedOn w:val="DefaultParagraphFont"/>
    <w:link w:val="BodyText"/>
    <w:uiPriority w:val="99"/>
    <w:semiHidden/>
    <w:rsid w:val="0020515A"/>
    <w:rPr>
      <w:sz w:val="22"/>
      <w:szCs w:val="22"/>
      <w:lang w:eastAsia="en-US"/>
    </w:rPr>
  </w:style>
  <w:style w:type="paragraph" w:customStyle="1" w:styleId="naiskr">
    <w:name w:val="naiskr"/>
    <w:basedOn w:val="Normal"/>
    <w:rsid w:val="0020515A"/>
    <w:pPr>
      <w:widowControl/>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ointManual">
    <w:name w:val="Point Manual"/>
    <w:basedOn w:val="Normal"/>
    <w:rsid w:val="0020515A"/>
    <w:pPr>
      <w:widowControl/>
      <w:spacing w:before="200" w:after="0" w:line="240" w:lineRule="auto"/>
      <w:ind w:left="567" w:hanging="567"/>
    </w:pPr>
    <w:rPr>
      <w:rFonts w:ascii="Times New Roman" w:eastAsia="Times New Roman" w:hAnsi="Times New Roman"/>
      <w:sz w:val="24"/>
      <w:szCs w:val="24"/>
      <w:lang w:eastAsia="lv-LV" w:bidi="lv-LV"/>
    </w:rPr>
  </w:style>
  <w:style w:type="character" w:styleId="CommentReference">
    <w:name w:val="annotation reference"/>
    <w:basedOn w:val="DefaultParagraphFont"/>
    <w:uiPriority w:val="99"/>
    <w:semiHidden/>
    <w:unhideWhenUsed/>
    <w:rsid w:val="000254BF"/>
    <w:rPr>
      <w:sz w:val="16"/>
      <w:szCs w:val="16"/>
    </w:rPr>
  </w:style>
  <w:style w:type="paragraph" w:styleId="CommentText">
    <w:name w:val="annotation text"/>
    <w:basedOn w:val="Normal"/>
    <w:link w:val="CommentTextChar"/>
    <w:uiPriority w:val="99"/>
    <w:unhideWhenUsed/>
    <w:rsid w:val="000254BF"/>
    <w:pPr>
      <w:spacing w:line="240" w:lineRule="auto"/>
    </w:pPr>
    <w:rPr>
      <w:sz w:val="20"/>
      <w:szCs w:val="20"/>
    </w:rPr>
  </w:style>
  <w:style w:type="character" w:customStyle="1" w:styleId="CommentTextChar">
    <w:name w:val="Comment Text Char"/>
    <w:basedOn w:val="DefaultParagraphFont"/>
    <w:link w:val="CommentText"/>
    <w:uiPriority w:val="99"/>
    <w:rsid w:val="000254BF"/>
    <w:rPr>
      <w:lang w:eastAsia="en-US"/>
    </w:rPr>
  </w:style>
  <w:style w:type="paragraph" w:styleId="CommentSubject">
    <w:name w:val="annotation subject"/>
    <w:basedOn w:val="CommentText"/>
    <w:next w:val="CommentText"/>
    <w:link w:val="CommentSubjectChar"/>
    <w:uiPriority w:val="99"/>
    <w:semiHidden/>
    <w:unhideWhenUsed/>
    <w:rsid w:val="000254BF"/>
    <w:rPr>
      <w:b/>
      <w:bCs/>
    </w:rPr>
  </w:style>
  <w:style w:type="character" w:customStyle="1" w:styleId="CommentSubjectChar">
    <w:name w:val="Comment Subject Char"/>
    <w:basedOn w:val="CommentTextChar"/>
    <w:link w:val="CommentSubject"/>
    <w:uiPriority w:val="99"/>
    <w:semiHidden/>
    <w:rsid w:val="000254BF"/>
    <w:rPr>
      <w:b/>
      <w:bCs/>
      <w:lang w:eastAsia="en-US"/>
    </w:rPr>
  </w:style>
  <w:style w:type="paragraph" w:styleId="ListParagraph">
    <w:name w:val="List Paragraph"/>
    <w:basedOn w:val="Normal"/>
    <w:uiPriority w:val="34"/>
    <w:qFormat/>
    <w:rsid w:val="006636B6"/>
    <w:pPr>
      <w:ind w:left="720"/>
      <w:contextualSpacing/>
    </w:pPr>
  </w:style>
  <w:style w:type="paragraph" w:customStyle="1" w:styleId="tvhtml">
    <w:name w:val="tv_html"/>
    <w:basedOn w:val="Normal"/>
    <w:rsid w:val="002C3C65"/>
    <w:pPr>
      <w:widowControl/>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831436"/>
    <w:rPr>
      <w:color w:val="605E5C"/>
      <w:shd w:val="clear" w:color="auto" w:fill="E1DFDD"/>
    </w:rPr>
  </w:style>
  <w:style w:type="paragraph" w:styleId="Revision">
    <w:name w:val="Revision"/>
    <w:hidden/>
    <w:uiPriority w:val="99"/>
    <w:semiHidden/>
    <w:rsid w:val="00F3344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8600">
      <w:bodyDiv w:val="1"/>
      <w:marLeft w:val="0"/>
      <w:marRight w:val="0"/>
      <w:marTop w:val="0"/>
      <w:marBottom w:val="0"/>
      <w:divBdr>
        <w:top w:val="none" w:sz="0" w:space="0" w:color="auto"/>
        <w:left w:val="none" w:sz="0" w:space="0" w:color="auto"/>
        <w:bottom w:val="none" w:sz="0" w:space="0" w:color="auto"/>
        <w:right w:val="none" w:sz="0" w:space="0" w:color="auto"/>
      </w:divBdr>
    </w:div>
    <w:div w:id="1484086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Mode="External" Target="mailto:Laura.Klimbe@varam.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2.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40D83F42-DBAA-46C1-A336-73F4BA9D093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2336</Words>
  <Characters>1332</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Par nacionālo pozīciju “Par Eiropas Parlamenta un Padomes Direktīvas priekšlikumu, ar ko groza Direktīvu 2000/60/EK, ar ko izveido sistēmu Kopienas rīcībai ūdens resursu politikas jomā, Direktīvu 2006/118/EK par gruntsūdeņu aizsardzību un pasliktināšanos </vt:lpstr>
    </vt:vector>
  </TitlesOfParts>
  <Company>VARAM</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nacionālo pozīciju “Par Eiropas Parlamenta un Padomes Direktīvas priekšlikumu, ar ko groza Direktīvu 2000/60/EK, ar ko izveido sistēmu Kopienas rīcībai ūdens resursu politikas jomā, Direktīvu 2006/118/EK par gruntsūdeņu aizsardzību un pasliktināšanos un Direktīvu 2008/105/EK par vides kvalitātes standartiem ūdens resursu politikas jomā”</dc:title>
  <dc:subject>Pavadvēstule</dc:subject>
  <dc:creator>Laura Klimbe</dc:creator>
  <dc:description>Laura.Klimbes@varam.gov.lv, 67026421</dc:description>
  <cp:lastModifiedBy>ES no VARAM</cp:lastModifiedBy>
  <cp:revision>6</cp:revision>
  <dcterms:created xsi:type="dcterms:W3CDTF">2023-12-07T13:28:00Z</dcterms:created>
  <dcterms:modified xsi:type="dcterms:W3CDTF">2023-12-08T12:29:00Z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 </vt:lpwstr>
  </property>
  <property fmtid="{D5CDD505-2E9C-101B-9397-08002B2CF9AE}" pid="5" name="DISCesvisAdditionalMakers">
    <vt:lpwstr>Vecākais eksperts Laura Klimbe, nodaļas vadītāja Evita Stanga, Nodaļas vadītāja vietnieks Santa Ķipēna</vt:lpwstr>
  </property>
  <property fmtid="{D5CDD505-2E9C-101B-9397-08002B2CF9AE}" pid="6" name="DIScgiUrl">
    <vt:lpwstr>https://lim.esvis.gov.lv/cs/idcplg</vt:lpwstr>
  </property>
  <property fmtid="{D5CDD505-2E9C-101B-9397-08002B2CF9AE}" pid="7" name="DISdDocName">
    <vt:lpwstr>L445946</vt:lpwstr>
  </property>
  <property fmtid="{D5CDD505-2E9C-101B-9397-08002B2CF9AE}" pid="8" name="DISCesvisAdditionalMakersPhone">
    <vt:lpwstr>67026421, 66016787, 67026452</vt:lpwstr>
  </property>
  <property fmtid="{D5CDD505-2E9C-101B-9397-08002B2CF9AE}" pid="9" name="DISCesvisSigner">
    <vt:lpwstr> Inga Bērziņa</vt:lpwstr>
  </property>
  <property fmtid="{D5CDD505-2E9C-101B-9397-08002B2CF9AE}" pid="10" name="DISTaskPaneUrl">
    <vt:lpwstr>https://lim.esvis.gov.lv/cs/idcplg?ClientControlled=DocMan&amp;coreContentOnly=1&amp;WebdavRequest=1&amp;IdcService=DOC_INFO&amp;dID=526062</vt:lpwstr>
  </property>
  <property fmtid="{D5CDD505-2E9C-101B-9397-08002B2CF9AE}" pid="11" name="DISCesvisSafetyLevel">
    <vt:lpwstr>Vispārpieejams</vt:lpwstr>
  </property>
  <property fmtid="{D5CDD505-2E9C-101B-9397-08002B2CF9AE}" pid="12" name="DISCesvisTitle">
    <vt:lpwstr>Par nacionālo pozīciju “Priekšlikums Eiropas Parlamenta un Padomes regulai, ar ko attiecībā uz zobārstniecības amalgamu un citiem dzīvsudrabu saturošiem produktiem, ar kuriem piemēro ražošanas, importa un eksporta ierobežojumus, groza Eiropas Parlamenta un Padomes 2017.gada 17.maija Regulu (ES) 2017/852 par dzīvsudrabu”</vt:lpwstr>
  </property>
  <property fmtid="{D5CDD505-2E9C-101B-9397-08002B2CF9AE}" pid="13" name="DISCesvisDocRegDate">
    <vt:lpwstr>2023-12-11</vt:lpwstr>
  </property>
  <property fmtid="{D5CDD505-2E9C-101B-9397-08002B2CF9AE}" pid="14" name="DISCesvisMinistryOfMinister">
    <vt:lpwstr>wwTemplateNP_MinistryOfMinister(Vides aizsardzības un reģionālās attīstības,)</vt:lpwstr>
  </property>
  <property fmtid="{D5CDD505-2E9C-101B-9397-08002B2CF9AE}" pid="15" name="DISCesvisAuthor">
    <vt:lpwstr>Vides aizsardzības un reģionālās attīstības ministrija</vt:lpwstr>
  </property>
  <property fmtid="{D5CDD505-2E9C-101B-9397-08002B2CF9AE}" pid="16" name="DISCesvisMainMaker">
    <vt:lpwstr>Vecākais eksperts Laura Klimbe</vt:lpwstr>
  </property>
  <property fmtid="{D5CDD505-2E9C-101B-9397-08002B2CF9AE}" pid="17" name="DISidcName">
    <vt:lpwstr>1020404016200</vt:lpwstr>
  </property>
  <property fmtid="{D5CDD505-2E9C-101B-9397-08002B2CF9AE}" pid="18"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9" name="DISCesvisAdditionalMakersMail">
    <vt:lpwstr>laura.klimbe@varam.gov.lv, evita.stanga@varam.gov.lv, santa.kipena@varam.gov.lv</vt:lpwstr>
  </property>
  <property fmtid="{D5CDD505-2E9C-101B-9397-08002B2CF9AE}" pid="20" name="DISdUser">
    <vt:lpwstr>weblogic</vt:lpwstr>
  </property>
  <property fmtid="{D5CDD505-2E9C-101B-9397-08002B2CF9AE}" pid="21" name="DISCesvisRegDate">
    <vt:lpwstr>2023-12-11</vt:lpwstr>
  </property>
  <property fmtid="{D5CDD505-2E9C-101B-9397-08002B2CF9AE}" pid="22" name="DISCesvisSignersGroup">
    <vt:lpwstr> </vt:lpwstr>
  </property>
  <property fmtid="{D5CDD505-2E9C-101B-9397-08002B2CF9AE}" pid="23" name="DISCesvisDocRegNr">
    <vt:lpwstr>PV-VARAM/2023-20</vt:lpwstr>
  </property>
  <property fmtid="{D5CDD505-2E9C-101B-9397-08002B2CF9AE}" pid="24" name="DISdID">
    <vt:lpwstr>526062</vt:lpwstr>
  </property>
  <property fmtid="{D5CDD505-2E9C-101B-9397-08002B2CF9AE}" pid="25" name="DISCesvisForInforming">
    <vt:lpwstr> </vt:lpwstr>
  </property>
  <property fmtid="{D5CDD505-2E9C-101B-9397-08002B2CF9AE}" pid="26" name="DISCesvisMainMakerOrgUnitTitle">
    <vt:lpwstr>Koordinācijas departaments</vt:lpwstr>
  </property>
  <property fmtid="{D5CDD505-2E9C-101B-9397-08002B2CF9AE}" pid="27" name="DISCesvisDescription">
    <vt:lpwstr>
</vt:lpwstr>
  </property>
  <property fmtid="{D5CDD505-2E9C-101B-9397-08002B2CF9AE}" pid="28" name="DISCesvisDocNr">
    <vt:lpwstr> </vt:lpwstr>
  </property>
  <property fmtid="{D5CDD505-2E9C-101B-9397-08002B2CF9AE}" pid="29" name="DISCesvisTitleEn">
    <vt:lpwstr> </vt:lpwstr>
  </property>
  <property fmtid="{D5CDD505-2E9C-101B-9397-08002B2CF9AE}" pid="30" name="DISCesvisComments">
    <vt:lpwstr> </vt:lpwstr>
  </property>
  <property fmtid="{D5CDD505-2E9C-101B-9397-08002B2CF9AE}" pid="31" name="DISCesvisAdditionalTutors">
    <vt:lpwstr> </vt:lpwstr>
  </property>
  <property fmtid="{D5CDD505-2E9C-101B-9397-08002B2CF9AE}" pid="32" name="DISCesvisAcceptor_phone">
    <vt:lpwstr> </vt:lpwstr>
  </property>
  <property fmtid="{D5CDD505-2E9C-101B-9397-08002B2CF9AE}" pid="33" name="DISCesvisAcceptor">
    <vt:lpwstr> </vt:lpwstr>
  </property>
  <property fmtid="{D5CDD505-2E9C-101B-9397-08002B2CF9AE}" pid="34" name="DISCesvisAdditionalTutorsMail">
    <vt:lpwstr> </vt:lpwstr>
  </property>
  <property fmtid="{D5CDD505-2E9C-101B-9397-08002B2CF9AE}" pid="35" name="DISCesvisAdditionalTutorsPhone">
    <vt:lpwstr> </vt:lpwstr>
  </property>
  <property fmtid="{D5CDD505-2E9C-101B-9397-08002B2CF9AE}" pid="36" name="DISCesvisAcceptor_email">
    <vt:lpwstr> </vt:lpwstr>
  </property>
  <property fmtid="{D5CDD505-2E9C-101B-9397-08002B2CF9AE}" pid="37" name="DISCesvisOrgApprovers">
    <vt:lpwstr> </vt:lpwstr>
  </property>
  <property fmtid="{D5CDD505-2E9C-101B-9397-08002B2CF9AE}" pid="38" name="DISCesvisPosStage">
    <vt:lpwstr> </vt:lpwstr>
  </property>
  <property fmtid="{D5CDD505-2E9C-101B-9397-08002B2CF9AE}" pid="39" name="DISCesvisAnnotation">
    <vt:lpwstr> </vt:lpwstr>
  </property>
  <property fmtid="{D5CDD505-2E9C-101B-9397-08002B2CF9AE}" pid="40" name="DISCesvisRelatedDocNP">
    <vt:lpwstr>Par priekšlikumu Eiropas Parlamenta un Padomes regulai, ar ko attiecībā uz zobārstniecības amalgamu un citiem dzīvsudrabu saturošiem produktiem, ar kuriem piemēro ražošanas, importa un eksporta ierobežojumus, groza Eiropas Parlamenta un Padomes 2017.gada 17.maija Regulu (ES) 2017/852 par dzīvsudrabu</vt:lpwstr>
  </property>
  <property fmtid="{D5CDD505-2E9C-101B-9397-08002B2CF9AE}" pid="41" name="DISCesvisRelatedDocFromES">
    <vt:lpwstr> </vt:lpwstr>
  </property>
  <property fmtid="{D5CDD505-2E9C-101B-9397-08002B2CF9AE}" pid="42" name="DISCesvisArchyveNumber">
    <vt:lpwstr> </vt:lpwstr>
  </property>
  <property fmtid="{D5CDD505-2E9C-101B-9397-08002B2CF9AE}" pid="43" name="DISCesvisNVO">
    <vt:lpwstr> </vt:lpwstr>
  </property>
</Properties>
</file>