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2B54E1" w:rsidR="0076493F" w:rsidP="00306E6F" w:rsidRDefault="0076493F" w14:paraId="13973D99" w14:textId="05EBCD03">
      <w:pPr>
        <w:pStyle w:val="naislab"/>
        <w:spacing w:before="0" w:beforeAutospacing="false" w:after="0" w:afterAutospacing="false"/>
        <w15:collapsed w:val="false"/>
        <w:rPr>
          <w:spacing w:val="4"/>
          <w:lang w:val="lv-LV"/>
        </w:rPr>
      </w:pPr>
    </w:p>
    <w:p w:rsidRPr="002B54E1" w:rsidR="0076493F" w:rsidP="00306E6F" w:rsidRDefault="0076493F" w14:paraId="18F39A22" w14:textId="77777777">
      <w:pPr>
        <w:rPr>
          <w:vanish/>
          <w:spacing w:val="4"/>
        </w:rPr>
      </w:pPr>
    </w:p>
    <w:p w:rsidRPr="002B54E1" w:rsidR="0076493F" w:rsidP="00306E6F" w:rsidRDefault="0076493F" w14:paraId="43FAB6D9" w14:textId="77777777">
      <w:pPr>
        <w:rPr>
          <w:vanish/>
          <w:spacing w:val="4"/>
        </w:rPr>
      </w:pPr>
    </w:p>
    <w:tbl>
      <w:tblPr>
        <w:tblW w:w="9120" w:type="dxa"/>
        <w:tblCellMar>
          <w:left w:w="0" w:type="dxa"/>
          <w:right w:w="0" w:type="dxa"/>
        </w:tblCellMar>
        <w:tblLook w:firstRow="1" w:lastRow="0" w:firstColumn="1" w:lastColumn="0" w:noHBand="0" w:noVBand="1" w:val="04A0"/>
      </w:tblPr>
      <w:tblGrid>
        <w:gridCol w:w="1377"/>
        <w:gridCol w:w="142"/>
        <w:gridCol w:w="77"/>
        <w:gridCol w:w="66"/>
        <w:gridCol w:w="219"/>
        <w:gridCol w:w="2004"/>
        <w:gridCol w:w="283"/>
        <w:gridCol w:w="783"/>
        <w:gridCol w:w="342"/>
        <w:gridCol w:w="340"/>
        <w:gridCol w:w="869"/>
        <w:gridCol w:w="201"/>
        <w:gridCol w:w="2417"/>
      </w:tblGrid>
      <w:tr w:rsidRPr="002B54E1" w:rsidR="008E03D5" w:rsidTr="008E03D5" w14:paraId="66602023" w14:textId="77777777">
        <w:tc>
          <w:tcPr>
            <w:tcW w:w="1377" w:type="dxa"/>
          </w:tcPr>
          <w:p w:rsidRPr="002B54E1" w:rsidR="008E03D5" w:rsidP="00471524" w:rsidRDefault="008E03D5" w14:paraId="5E4D073A" w14:textId="77777777">
            <w:pPr>
              <w:pStyle w:val="naiskr"/>
              <w:spacing w:before="0" w:beforeAutospacing="false" w:after="0" w:afterAutospacing="false"/>
              <w:rPr>
                <w:color w:val="000000"/>
                <w:spacing w:val="4"/>
                <w:lang w:val="lv-LV"/>
              </w:rPr>
            </w:pPr>
            <w:r w:rsidRPr="002B54E1">
              <w:rPr>
                <w:color w:val="000000"/>
                <w:spacing w:val="4"/>
                <w:lang w:val="lv-LV"/>
              </w:rPr>
              <w:t>Atbildīgais</w:t>
            </w:r>
          </w:p>
        </w:tc>
        <w:tc>
          <w:tcPr>
            <w:tcW w:w="2508" w:type="dxa"/>
            <w:gridSpan w:val="5"/>
            <w:tcBorders>
              <w:top w:val="nil"/>
              <w:left w:val="nil"/>
              <w:bottom w:val="single" w:color="auto" w:sz="4" w:space="0"/>
              <w:right w:val="nil"/>
            </w:tcBorders>
          </w:tcPr>
          <w:p w:rsidRPr="002B54E1" w:rsidR="008E03D5" w:rsidP="00471524" w:rsidRDefault="00837809" w14:paraId="4C1B1589" w14:textId="64908663">
            <w:pPr>
              <w:pStyle w:val="naiskr"/>
              <w:spacing w:before="0" w:beforeAutospacing="false" w:after="0" w:afterAutospacing="false"/>
              <w:rPr>
                <w:color w:val="000000"/>
                <w:spacing w:val="4"/>
                <w:lang w:val="lv-LV"/>
              </w:rPr>
            </w:pPr>
            <w:r>
              <w:rPr>
                <w:color w:val="000000"/>
                <w:spacing w:val="4"/>
                <w:lang w:val="lv-LV"/>
              </w:rPr>
              <w:t>finanšu</w:t>
            </w:r>
            <w:r w:rsidRPr="002B54E1" w:rsidR="008E03D5">
              <w:rPr>
                <w:color w:val="000000"/>
                <w:spacing w:val="4"/>
                <w:lang w:val="lv-LV"/>
              </w:rPr>
              <w:t xml:space="preserve"> ministrs</w:t>
            </w:r>
          </w:p>
        </w:tc>
        <w:tc>
          <w:tcPr>
            <w:tcW w:w="1066" w:type="dxa"/>
            <w:gridSpan w:val="2"/>
          </w:tcPr>
          <w:p w:rsidRPr="002B54E1" w:rsidR="008E03D5" w:rsidP="00471524" w:rsidRDefault="008E03D5" w14:paraId="4615FDF7" w14:textId="77777777">
            <w:pPr>
              <w:pStyle w:val="naiskr"/>
              <w:spacing w:before="0" w:beforeAutospacing="false" w:after="0" w:afterAutospacing="false"/>
              <w:rPr>
                <w:color w:val="000000"/>
                <w:spacing w:val="4"/>
                <w:lang w:val="lv-LV"/>
              </w:rPr>
            </w:pPr>
          </w:p>
        </w:tc>
        <w:tc>
          <w:tcPr>
            <w:tcW w:w="4169" w:type="dxa"/>
            <w:gridSpan w:val="5"/>
            <w:tcBorders>
              <w:top w:val="nil"/>
              <w:left w:val="nil"/>
              <w:bottom w:val="single" w:color="auto" w:sz="4" w:space="0"/>
              <w:right w:val="nil"/>
            </w:tcBorders>
          </w:tcPr>
          <w:p w:rsidRPr="002B54E1" w:rsidR="008E03D5" w:rsidP="00471524" w:rsidRDefault="008E03D5" w14:paraId="54BCB45C" w14:textId="198355DD">
            <w:pPr>
              <w:jc w:val="both"/>
            </w:pPr>
            <w:r w:rsidRPr="002B54E1">
              <w:rPr>
                <w:color w:val="000000"/>
                <w:spacing w:val="4"/>
              </w:rPr>
              <w:t xml:space="preserve">      </w:t>
            </w:r>
            <w:r w:rsidRPr="00D07B97" w:rsidR="00D07B97">
              <w:t>Māris Kučinskis</w:t>
            </w:r>
          </w:p>
        </w:tc>
      </w:tr>
      <w:tr w:rsidRPr="002B54E1" w:rsidR="008E03D5" w:rsidTr="008E03D5" w14:paraId="00C0A6F9" w14:textId="77777777">
        <w:tc>
          <w:tcPr>
            <w:tcW w:w="1596" w:type="dxa"/>
            <w:gridSpan w:val="3"/>
          </w:tcPr>
          <w:p w:rsidRPr="002B54E1" w:rsidR="008E03D5" w:rsidP="00471524" w:rsidRDefault="008E03D5" w14:paraId="10BDBC14" w14:textId="77777777">
            <w:pPr>
              <w:pStyle w:val="naiskr"/>
              <w:spacing w:before="0" w:beforeAutospacing="false" w:after="0" w:afterAutospacing="false"/>
              <w:rPr>
                <w:color w:val="000000"/>
                <w:spacing w:val="4"/>
                <w:lang w:val="lv-LV"/>
              </w:rPr>
            </w:pPr>
            <w:r w:rsidRPr="002B54E1">
              <w:rPr>
                <w:color w:val="000000"/>
                <w:spacing w:val="4"/>
                <w:lang w:val="lv-LV"/>
              </w:rPr>
              <w:t>  </w:t>
            </w:r>
          </w:p>
        </w:tc>
        <w:tc>
          <w:tcPr>
            <w:tcW w:w="2289" w:type="dxa"/>
            <w:gridSpan w:val="3"/>
          </w:tcPr>
          <w:p w:rsidRPr="002B54E1" w:rsidR="008E03D5" w:rsidP="00471524" w:rsidRDefault="008E03D5" w14:paraId="59E50B2E" w14:textId="77777777">
            <w:pPr>
              <w:pStyle w:val="naiskr"/>
              <w:spacing w:before="0" w:beforeAutospacing="false" w:after="0" w:afterAutospacing="false"/>
              <w:rPr>
                <w:color w:val="000000"/>
                <w:spacing w:val="4"/>
                <w:lang w:val="lv-LV"/>
              </w:rPr>
            </w:pPr>
            <w:r w:rsidRPr="002B54E1">
              <w:rPr>
                <w:color w:val="000000"/>
                <w:spacing w:val="4"/>
                <w:lang w:val="lv-LV"/>
              </w:rPr>
              <w:t>  </w:t>
            </w:r>
          </w:p>
        </w:tc>
        <w:tc>
          <w:tcPr>
            <w:tcW w:w="1408" w:type="dxa"/>
            <w:gridSpan w:val="3"/>
          </w:tcPr>
          <w:p w:rsidRPr="002B54E1" w:rsidR="008E03D5" w:rsidP="00471524" w:rsidRDefault="008E03D5" w14:paraId="42EABB3A" w14:textId="77777777">
            <w:pPr>
              <w:pStyle w:val="naisc"/>
              <w:spacing w:before="0" w:beforeAutospacing="false" w:after="0" w:afterAutospacing="false"/>
              <w:rPr>
                <w:color w:val="000000"/>
                <w:spacing w:val="4"/>
                <w:lang w:val="lv-LV"/>
              </w:rPr>
            </w:pPr>
            <w:r w:rsidRPr="002B54E1">
              <w:rPr>
                <w:color w:val="000000"/>
                <w:spacing w:val="4"/>
                <w:lang w:val="lv-LV"/>
              </w:rPr>
              <w:t>  </w:t>
            </w:r>
          </w:p>
        </w:tc>
        <w:tc>
          <w:tcPr>
            <w:tcW w:w="3827" w:type="dxa"/>
            <w:gridSpan w:val="4"/>
          </w:tcPr>
          <w:p w:rsidRPr="002B54E1" w:rsidR="008E03D5" w:rsidP="00471524" w:rsidRDefault="008E03D5" w14:paraId="421D7FE7" w14:textId="77777777">
            <w:pPr>
              <w:pStyle w:val="naisc"/>
              <w:spacing w:before="0" w:beforeAutospacing="false" w:after="0" w:afterAutospacing="false"/>
              <w:rPr>
                <w:color w:val="000000"/>
                <w:spacing w:val="4"/>
                <w:lang w:val="lv-LV"/>
              </w:rPr>
            </w:pPr>
            <w:r w:rsidRPr="002B54E1">
              <w:rPr>
                <w:color w:val="000000"/>
                <w:spacing w:val="4"/>
                <w:lang w:val="lv-LV"/>
              </w:rPr>
              <w:t> (vārds, uzvārds)</w:t>
            </w:r>
          </w:p>
        </w:tc>
      </w:tr>
      <w:tr w:rsidRPr="002B54E1" w:rsidR="008E03D5" w:rsidTr="008E03D5" w14:paraId="143B669D" w14:textId="77777777">
        <w:tc>
          <w:tcPr>
            <w:tcW w:w="1377" w:type="dxa"/>
          </w:tcPr>
          <w:p w:rsidRPr="002B54E1" w:rsidR="008E03D5" w:rsidP="00471524" w:rsidRDefault="008E03D5" w14:paraId="79D26111" w14:textId="77777777">
            <w:pPr>
              <w:pStyle w:val="naiskr"/>
              <w:spacing w:before="0" w:beforeAutospacing="false" w:after="0" w:afterAutospacing="false"/>
              <w:rPr>
                <w:color w:val="000000"/>
                <w:spacing w:val="4"/>
                <w:lang w:val="lv-LV"/>
              </w:rPr>
            </w:pPr>
            <w:r w:rsidRPr="002B54E1">
              <w:rPr>
                <w:color w:val="000000"/>
                <w:spacing w:val="4"/>
                <w:lang w:val="lv-LV"/>
              </w:rPr>
              <w:t> Datums</w:t>
            </w:r>
          </w:p>
        </w:tc>
        <w:tc>
          <w:tcPr>
            <w:tcW w:w="3574" w:type="dxa"/>
            <w:gridSpan w:val="7"/>
            <w:tcBorders>
              <w:top w:val="nil"/>
              <w:left w:val="nil"/>
              <w:bottom w:val="single" w:color="auto" w:sz="4" w:space="0"/>
              <w:right w:val="nil"/>
            </w:tcBorders>
          </w:tcPr>
          <w:p w:rsidRPr="002B54E1" w:rsidR="008E03D5" w:rsidP="00471524" w:rsidRDefault="008E03D5" w14:paraId="16E2B560" w14:textId="2D7730A6">
            <w:pPr>
              <w:pStyle w:val="naiskr"/>
              <w:spacing w:before="0" w:beforeAutospacing="false" w:after="0" w:afterAutospacing="false"/>
              <w:rPr>
                <w:color w:val="000000"/>
                <w:spacing w:val="4"/>
                <w:lang w:val="lv-LV"/>
              </w:rPr>
            </w:pPr>
            <w:r w:rsidRPr="002B54E1">
              <w:rPr>
                <w:color w:val="000000"/>
                <w:spacing w:val="4"/>
                <w:lang w:val="lv-LV"/>
              </w:rPr>
              <w:t xml:space="preserve">       .</w:t>
            </w:r>
            <w:r w:rsidR="006316AE">
              <w:rPr>
                <w:color w:val="000000"/>
                <w:spacing w:val="4"/>
                <w:lang w:val="lv-LV"/>
              </w:rPr>
              <w:t>0</w:t>
            </w:r>
            <w:r w:rsidR="00EF1C0B">
              <w:rPr>
                <w:color w:val="000000"/>
                <w:spacing w:val="4"/>
                <w:lang w:val="lv-LV"/>
              </w:rPr>
              <w:t>9</w:t>
            </w:r>
            <w:r w:rsidRPr="002B54E1">
              <w:rPr>
                <w:color w:val="000000"/>
                <w:spacing w:val="4"/>
                <w:lang w:val="lv-LV"/>
              </w:rPr>
              <w:t>.202</w:t>
            </w:r>
            <w:r w:rsidR="00D07B97">
              <w:rPr>
                <w:color w:val="000000"/>
                <w:spacing w:val="4"/>
                <w:lang w:val="lv-LV"/>
              </w:rPr>
              <w:t>6</w:t>
            </w:r>
            <w:r w:rsidRPr="002B54E1">
              <w:rPr>
                <w:color w:val="000000"/>
                <w:spacing w:val="4"/>
                <w:lang w:val="lv-LV"/>
              </w:rPr>
              <w:t>.</w:t>
            </w:r>
          </w:p>
        </w:tc>
        <w:tc>
          <w:tcPr>
            <w:tcW w:w="0" w:type="auto"/>
            <w:vAlign w:val="center"/>
          </w:tcPr>
          <w:p w:rsidRPr="002B54E1" w:rsidR="008E03D5" w:rsidP="00471524" w:rsidRDefault="008E03D5" w14:paraId="1254EDFB" w14:textId="77777777">
            <w:pPr>
              <w:pStyle w:val="naiskr"/>
              <w:spacing w:before="0" w:beforeAutospacing="false" w:after="0" w:afterAutospacing="false"/>
              <w:rPr>
                <w:color w:val="000000"/>
                <w:spacing w:val="4"/>
                <w:lang w:val="lv-LV"/>
              </w:rPr>
            </w:pPr>
            <w:r w:rsidRPr="002B54E1">
              <w:rPr>
                <w:color w:val="000000"/>
                <w:spacing w:val="4"/>
                <w:lang w:val="lv-LV"/>
              </w:rPr>
              <w:t>  </w:t>
            </w:r>
          </w:p>
        </w:tc>
        <w:tc>
          <w:tcPr>
            <w:tcW w:w="0" w:type="auto"/>
            <w:vAlign w:val="center"/>
          </w:tcPr>
          <w:p w:rsidRPr="002B54E1" w:rsidR="008E03D5" w:rsidP="00471524" w:rsidRDefault="008E03D5" w14:paraId="5F3A824F" w14:textId="77777777">
            <w:pPr>
              <w:rPr>
                <w:color w:val="000000"/>
                <w:spacing w:val="4"/>
              </w:rPr>
            </w:pPr>
          </w:p>
        </w:tc>
        <w:tc>
          <w:tcPr>
            <w:tcW w:w="0" w:type="auto"/>
            <w:gridSpan w:val="2"/>
            <w:vAlign w:val="center"/>
          </w:tcPr>
          <w:p w:rsidRPr="002B54E1" w:rsidR="008E03D5" w:rsidP="00471524" w:rsidRDefault="008E03D5" w14:paraId="62A5FF84" w14:textId="77777777">
            <w:pPr>
              <w:rPr>
                <w:color w:val="000000"/>
                <w:spacing w:val="4"/>
              </w:rPr>
            </w:pPr>
          </w:p>
        </w:tc>
        <w:tc>
          <w:tcPr>
            <w:tcW w:w="2417" w:type="dxa"/>
            <w:vAlign w:val="center"/>
          </w:tcPr>
          <w:p w:rsidRPr="002B54E1" w:rsidR="008E03D5" w:rsidP="00471524" w:rsidRDefault="008E03D5" w14:paraId="15485D99" w14:textId="77777777">
            <w:pPr>
              <w:rPr>
                <w:color w:val="000000"/>
                <w:spacing w:val="4"/>
              </w:rPr>
            </w:pPr>
          </w:p>
        </w:tc>
      </w:tr>
      <w:tr w:rsidRPr="002B54E1" w:rsidR="008E03D5" w:rsidTr="008E03D5" w14:paraId="0CFB3AF9" w14:textId="77777777">
        <w:tc>
          <w:tcPr>
            <w:tcW w:w="1377" w:type="dxa"/>
          </w:tcPr>
          <w:p w:rsidRPr="002B54E1" w:rsidR="008E03D5" w:rsidP="00471524" w:rsidRDefault="008E03D5" w14:paraId="45DC5912" w14:textId="77777777">
            <w:pPr>
              <w:pStyle w:val="naiskr"/>
              <w:spacing w:before="0" w:beforeAutospacing="false" w:after="0" w:afterAutospacing="false"/>
              <w:rPr>
                <w:color w:val="000000"/>
                <w:spacing w:val="4"/>
                <w:lang w:val="lv-LV"/>
              </w:rPr>
            </w:pPr>
            <w:r w:rsidRPr="002B54E1">
              <w:rPr>
                <w:color w:val="000000"/>
                <w:spacing w:val="4"/>
                <w:lang w:val="lv-LV"/>
              </w:rPr>
              <w:t> Autors</w:t>
            </w:r>
          </w:p>
        </w:tc>
        <w:tc>
          <w:tcPr>
            <w:tcW w:w="5125" w:type="dxa"/>
            <w:gridSpan w:val="10"/>
            <w:tcBorders>
              <w:top w:val="nil"/>
              <w:left w:val="nil"/>
              <w:bottom w:val="single" w:color="auto" w:sz="4" w:space="0"/>
              <w:right w:val="nil"/>
            </w:tcBorders>
          </w:tcPr>
          <w:p w:rsidRPr="002B54E1" w:rsidR="008E03D5" w:rsidP="00471524" w:rsidRDefault="008E03D5" w14:paraId="3151DEAF" w14:textId="77777777">
            <w:pPr>
              <w:pStyle w:val="naiskr"/>
              <w:spacing w:before="0" w:beforeAutospacing="false" w:after="0" w:afterAutospacing="false"/>
              <w:jc w:val="both"/>
              <w:rPr>
                <w:color w:val="000000"/>
                <w:spacing w:val="4"/>
                <w:lang w:val="lv-LV"/>
              </w:rPr>
            </w:pPr>
            <w:r w:rsidRPr="002B54E1">
              <w:rPr>
                <w:color w:val="000000"/>
                <w:lang w:val="lv-LV"/>
              </w:rPr>
              <w:t>Finanšu ministrija</w:t>
            </w:r>
          </w:p>
        </w:tc>
        <w:tc>
          <w:tcPr>
            <w:tcW w:w="2618" w:type="dxa"/>
            <w:gridSpan w:val="2"/>
          </w:tcPr>
          <w:p w:rsidRPr="002B54E1" w:rsidR="008E03D5" w:rsidP="00471524" w:rsidRDefault="008E03D5" w14:paraId="2CD89C91" w14:textId="77777777">
            <w:pPr>
              <w:pStyle w:val="naiskr"/>
              <w:spacing w:before="0" w:beforeAutospacing="false" w:after="0" w:afterAutospacing="false"/>
              <w:rPr>
                <w:color w:val="000000"/>
                <w:spacing w:val="4"/>
                <w:lang w:val="lv-LV"/>
              </w:rPr>
            </w:pPr>
          </w:p>
        </w:tc>
      </w:tr>
      <w:tr w:rsidRPr="002B54E1" w:rsidR="008E03D5" w:rsidTr="008E03D5" w14:paraId="6D48B0F3" w14:textId="77777777">
        <w:tc>
          <w:tcPr>
            <w:tcW w:w="1377" w:type="dxa"/>
            <w:vAlign w:val="center"/>
          </w:tcPr>
          <w:p w:rsidRPr="002B54E1" w:rsidR="008E03D5" w:rsidP="00471524" w:rsidRDefault="008E03D5" w14:paraId="1D122333" w14:textId="77777777">
            <w:pPr>
              <w:pStyle w:val="naiskr"/>
              <w:spacing w:before="0" w:beforeAutospacing="false" w:after="0" w:afterAutospacing="false"/>
              <w:rPr>
                <w:color w:val="000000"/>
                <w:spacing w:val="4"/>
                <w:lang w:val="lv-LV"/>
              </w:rPr>
            </w:pPr>
            <w:r w:rsidRPr="002B54E1">
              <w:rPr>
                <w:color w:val="000000"/>
                <w:spacing w:val="4"/>
                <w:lang w:val="lv-LV"/>
              </w:rPr>
              <w:t> </w:t>
            </w:r>
          </w:p>
        </w:tc>
        <w:tc>
          <w:tcPr>
            <w:tcW w:w="142" w:type="dxa"/>
            <w:vAlign w:val="center"/>
          </w:tcPr>
          <w:p w:rsidRPr="002B54E1" w:rsidR="008E03D5" w:rsidP="00471524" w:rsidRDefault="008E03D5" w14:paraId="5BDD0C9B" w14:textId="77777777">
            <w:pPr>
              <w:rPr>
                <w:rFonts w:eastAsia="Arial Unicode MS"/>
                <w:color w:val="000000"/>
                <w:spacing w:val="4"/>
              </w:rPr>
            </w:pPr>
          </w:p>
        </w:tc>
        <w:tc>
          <w:tcPr>
            <w:tcW w:w="143" w:type="dxa"/>
            <w:gridSpan w:val="2"/>
            <w:vAlign w:val="center"/>
          </w:tcPr>
          <w:p w:rsidRPr="002B54E1" w:rsidR="008E03D5" w:rsidP="00471524" w:rsidRDefault="008E03D5" w14:paraId="4A396F2C" w14:textId="77777777">
            <w:pPr>
              <w:rPr>
                <w:rFonts w:eastAsia="Arial Unicode MS"/>
                <w:color w:val="000000"/>
                <w:spacing w:val="4"/>
              </w:rPr>
            </w:pPr>
          </w:p>
        </w:tc>
        <w:tc>
          <w:tcPr>
            <w:tcW w:w="219" w:type="dxa"/>
            <w:vAlign w:val="center"/>
          </w:tcPr>
          <w:p w:rsidRPr="002B54E1" w:rsidR="008E03D5" w:rsidP="00471524" w:rsidRDefault="008E03D5" w14:paraId="186AD529" w14:textId="77777777">
            <w:pPr>
              <w:rPr>
                <w:rFonts w:eastAsia="Arial Unicode MS"/>
                <w:color w:val="000000"/>
                <w:spacing w:val="4"/>
              </w:rPr>
            </w:pPr>
          </w:p>
        </w:tc>
        <w:tc>
          <w:tcPr>
            <w:tcW w:w="2287" w:type="dxa"/>
            <w:gridSpan w:val="2"/>
            <w:vAlign w:val="center"/>
          </w:tcPr>
          <w:p w:rsidRPr="002B54E1" w:rsidR="008E03D5" w:rsidP="00471524" w:rsidRDefault="008E03D5" w14:paraId="55804821" w14:textId="77777777">
            <w:pPr>
              <w:rPr>
                <w:rFonts w:eastAsia="Arial Unicode MS"/>
                <w:color w:val="000000"/>
                <w:spacing w:val="4"/>
              </w:rPr>
            </w:pPr>
          </w:p>
        </w:tc>
        <w:tc>
          <w:tcPr>
            <w:tcW w:w="783" w:type="dxa"/>
            <w:vAlign w:val="center"/>
          </w:tcPr>
          <w:p w:rsidRPr="002B54E1" w:rsidR="008E03D5" w:rsidP="00471524" w:rsidRDefault="008E03D5" w14:paraId="355C09B5" w14:textId="77777777">
            <w:pPr>
              <w:rPr>
                <w:rFonts w:eastAsia="Arial Unicode MS"/>
                <w:color w:val="000000"/>
                <w:spacing w:val="4"/>
              </w:rPr>
            </w:pPr>
          </w:p>
        </w:tc>
        <w:tc>
          <w:tcPr>
            <w:tcW w:w="342" w:type="dxa"/>
            <w:vAlign w:val="center"/>
          </w:tcPr>
          <w:p w:rsidRPr="002B54E1" w:rsidR="008E03D5" w:rsidP="00471524" w:rsidRDefault="008E03D5" w14:paraId="26ED37ED" w14:textId="77777777">
            <w:pPr>
              <w:rPr>
                <w:rFonts w:eastAsia="Arial Unicode MS"/>
                <w:color w:val="000000"/>
                <w:spacing w:val="4"/>
              </w:rPr>
            </w:pPr>
          </w:p>
        </w:tc>
        <w:tc>
          <w:tcPr>
            <w:tcW w:w="340" w:type="dxa"/>
            <w:vAlign w:val="center"/>
          </w:tcPr>
          <w:p w:rsidRPr="002B54E1" w:rsidR="008E03D5" w:rsidP="00471524" w:rsidRDefault="008E03D5" w14:paraId="75874A66" w14:textId="77777777">
            <w:pPr>
              <w:rPr>
                <w:rFonts w:eastAsia="Arial Unicode MS"/>
                <w:color w:val="000000"/>
                <w:spacing w:val="4"/>
              </w:rPr>
            </w:pPr>
          </w:p>
        </w:tc>
        <w:tc>
          <w:tcPr>
            <w:tcW w:w="1070" w:type="dxa"/>
            <w:gridSpan w:val="2"/>
            <w:vAlign w:val="center"/>
          </w:tcPr>
          <w:p w:rsidRPr="002B54E1" w:rsidR="008E03D5" w:rsidP="00471524" w:rsidRDefault="008E03D5" w14:paraId="623E19F2" w14:textId="77777777">
            <w:pPr>
              <w:rPr>
                <w:rFonts w:eastAsia="Arial Unicode MS"/>
                <w:color w:val="000000"/>
                <w:spacing w:val="4"/>
              </w:rPr>
            </w:pPr>
          </w:p>
        </w:tc>
        <w:tc>
          <w:tcPr>
            <w:tcW w:w="2417" w:type="dxa"/>
            <w:vAlign w:val="center"/>
          </w:tcPr>
          <w:p w:rsidRPr="002B54E1" w:rsidR="008E03D5" w:rsidP="00471524" w:rsidRDefault="008E03D5" w14:paraId="03765287" w14:textId="77777777">
            <w:pPr>
              <w:rPr>
                <w:rFonts w:eastAsia="Arial Unicode MS"/>
                <w:color w:val="000000"/>
                <w:spacing w:val="4"/>
              </w:rPr>
            </w:pPr>
          </w:p>
        </w:tc>
      </w:tr>
    </w:tbl>
    <w:p w:rsidRPr="002B54E1" w:rsidR="008E03D5" w:rsidP="008E03D5" w:rsidRDefault="008E03D5" w14:paraId="18B9450E" w14:textId="77777777">
      <w:pPr>
        <w:rPr>
          <w:vanish/>
          <w:color w:val="000000"/>
          <w:spacing w:val="4"/>
        </w:rPr>
      </w:pPr>
    </w:p>
    <w:tbl>
      <w:tblPr>
        <w:tblW w:w="0" w:type="auto"/>
        <w:tblLook w:firstRow="0" w:lastRow="0" w:firstColumn="0" w:lastColumn="0" w:noHBand="0" w:noVBand="0" w:val="0000"/>
      </w:tblPr>
      <w:tblGrid>
        <w:gridCol w:w="2006"/>
        <w:gridCol w:w="1396"/>
        <w:gridCol w:w="5669"/>
      </w:tblGrid>
      <w:tr w:rsidRPr="002B54E1" w:rsidR="006B1057" w:rsidTr="00471524" w14:paraId="194BFB77" w14:textId="77777777">
        <w:trPr>
          <w:cantSplit/>
          <w:trHeight w:val="180"/>
        </w:trPr>
        <w:tc>
          <w:tcPr>
            <w:tcW w:w="3402" w:type="dxa"/>
            <w:gridSpan w:val="2"/>
            <w:vMerge w:val="restart"/>
          </w:tcPr>
          <w:p w:rsidRPr="002B54E1" w:rsidR="006B1057" w:rsidP="006B1057" w:rsidRDefault="006B1057" w14:paraId="644F5CAA" w14:textId="77777777">
            <w:pPr>
              <w:pStyle w:val="Header"/>
              <w:rPr>
                <w:color w:val="000000"/>
              </w:rPr>
            </w:pPr>
            <w:r w:rsidRPr="002B54E1">
              <w:rPr>
                <w:color w:val="000000"/>
              </w:rPr>
              <w:t xml:space="preserve">Sagatavotājs </w:t>
            </w:r>
          </w:p>
          <w:p w:rsidRPr="002B54E1" w:rsidR="006B1057" w:rsidP="00471524" w:rsidRDefault="006B1057" w14:paraId="3783D8BA" w14:textId="77777777">
            <w:pPr>
              <w:pStyle w:val="Header"/>
              <w:rPr>
                <w:color w:val="000000"/>
              </w:rPr>
            </w:pPr>
          </w:p>
        </w:tc>
        <w:tc>
          <w:tcPr>
            <w:tcW w:w="5669" w:type="dxa"/>
          </w:tcPr>
          <w:p w:rsidR="006B1057" w:rsidP="006B1057" w:rsidRDefault="006B1057" w14:paraId="04E6B6B9" w14:textId="0BC31A9D">
            <w:pPr>
              <w:jc w:val="both"/>
            </w:pPr>
            <w:r w:rsidRPr="002B54E1">
              <w:t xml:space="preserve">Finanšu ministrijas </w:t>
            </w:r>
            <w:r w:rsidRPr="00907E84" w:rsidR="00907E84">
              <w:t xml:space="preserve">Nodokļu administrēšanas politikas un ēnu ekonomikas ierobežošanas koordinācijas departamenta Nodokļu administrēšanas un starptautiskās administratīvās sadarbības politikas nodaļas vadītāja vietniece </w:t>
            </w:r>
            <w:r w:rsidRPr="002B54E1">
              <w:t>Līga Vucēne</w:t>
            </w:r>
          </w:p>
          <w:p w:rsidRPr="002B54E1" w:rsidR="006B1057" w:rsidP="00471524" w:rsidRDefault="006B1057" w14:paraId="581E3109" w14:textId="77777777">
            <w:pPr>
              <w:jc w:val="both"/>
            </w:pPr>
          </w:p>
        </w:tc>
      </w:tr>
      <w:tr w:rsidRPr="002B54E1" w:rsidR="006B1057" w:rsidTr="00471524" w14:paraId="27235458" w14:textId="77777777">
        <w:trPr>
          <w:cantSplit/>
          <w:trHeight w:val="180"/>
        </w:trPr>
        <w:tc>
          <w:tcPr>
            <w:tcW w:w="3402" w:type="dxa"/>
            <w:gridSpan w:val="2"/>
            <w:vMerge/>
          </w:tcPr>
          <w:p w:rsidRPr="002B54E1" w:rsidR="006B1057" w:rsidDel="006B1057" w:rsidP="00471524" w:rsidRDefault="006B1057" w14:paraId="1E5D2469" w14:textId="77777777">
            <w:pPr>
              <w:pStyle w:val="Header"/>
              <w:rPr>
                <w:color w:val="000000"/>
              </w:rPr>
            </w:pPr>
          </w:p>
        </w:tc>
        <w:tc>
          <w:tcPr>
            <w:tcW w:w="5669" w:type="dxa"/>
          </w:tcPr>
          <w:p w:rsidRPr="002B54E1" w:rsidR="006B1057" w:rsidP="006B1057" w:rsidRDefault="006B1057" w14:paraId="5EAEE881" w14:textId="2D1F4670">
            <w:pPr>
              <w:jc w:val="both"/>
            </w:pPr>
            <w:r w:rsidRPr="002B54E1">
              <w:t xml:space="preserve">Finanšu ministrijas </w:t>
            </w:r>
            <w:r w:rsidRPr="00907E84" w:rsidR="00907E84">
              <w:t xml:space="preserve">Nodokļu administrēšanas politikas un ēnu ekonomikas ierobežošanas koordinācijas departamenta Nodokļu administrēšanas un starptautiskās administratīvās sadarbības politikas nodaļas </w:t>
            </w:r>
            <w:r>
              <w:t>vecākā eksperte</w:t>
            </w:r>
            <w:r w:rsidRPr="002B54E1">
              <w:t xml:space="preserve"> </w:t>
            </w:r>
            <w:r>
              <w:t>Elīna Pentjuša</w:t>
            </w:r>
          </w:p>
          <w:p w:rsidRPr="002B54E1" w:rsidR="006B1057" w:rsidDel="006B1057" w:rsidP="003C6CE8" w:rsidRDefault="006B1057" w14:paraId="764A9AD8" w14:textId="77777777">
            <w:pPr>
              <w:jc w:val="both"/>
            </w:pPr>
          </w:p>
        </w:tc>
      </w:tr>
      <w:tr w:rsidRPr="002B54E1" w:rsidR="008E03D5" w:rsidTr="00471524" w14:paraId="5E58EEE5" w14:textId="77777777">
        <w:trPr>
          <w:cantSplit/>
          <w:trHeight w:val="180"/>
        </w:trPr>
        <w:tc>
          <w:tcPr>
            <w:tcW w:w="3402" w:type="dxa"/>
            <w:gridSpan w:val="2"/>
          </w:tcPr>
          <w:p w:rsidRPr="002B54E1" w:rsidR="008E03D5" w:rsidP="00471524" w:rsidRDefault="008E03D5" w14:paraId="7C8F64FC" w14:textId="77777777">
            <w:pPr>
              <w:pStyle w:val="Header"/>
              <w:rPr>
                <w:color w:val="000000"/>
              </w:rPr>
            </w:pPr>
            <w:r w:rsidRPr="002B54E1">
              <w:rPr>
                <w:color w:val="000000"/>
              </w:rPr>
              <w:t xml:space="preserve">Eiropas Savienības (ES) </w:t>
            </w:r>
          </w:p>
        </w:tc>
        <w:tc>
          <w:tcPr>
            <w:tcW w:w="5669" w:type="dxa"/>
            <w:vMerge w:val="restart"/>
          </w:tcPr>
          <w:p w:rsidRPr="002B54E1" w:rsidR="003C6CE8" w:rsidP="00471524" w:rsidRDefault="003C6CE8" w14:paraId="4135DF39" w14:textId="789FDADB">
            <w:pPr>
              <w:jc w:val="both"/>
            </w:pPr>
          </w:p>
          <w:p w:rsidRPr="002B54E1" w:rsidR="008E03D5" w:rsidP="00471524" w:rsidRDefault="008E03D5" w14:paraId="4BFE6699" w14:textId="77777777">
            <w:pPr>
              <w:jc w:val="both"/>
            </w:pPr>
          </w:p>
          <w:p w:rsidRPr="002B54E1" w:rsidR="008E03D5" w:rsidP="00471524" w:rsidRDefault="008E03D5" w14:paraId="79B2E06F" w14:textId="77777777">
            <w:pPr>
              <w:jc w:val="both"/>
            </w:pPr>
          </w:p>
        </w:tc>
      </w:tr>
      <w:tr w:rsidRPr="002B54E1" w:rsidR="008E03D5" w:rsidTr="00471524" w14:paraId="6E139570" w14:textId="77777777">
        <w:trPr>
          <w:cantSplit/>
          <w:trHeight w:val="375"/>
        </w:trPr>
        <w:tc>
          <w:tcPr>
            <w:tcW w:w="2006" w:type="dxa"/>
          </w:tcPr>
          <w:p w:rsidRPr="002B54E1" w:rsidR="008E03D5" w:rsidP="00471524" w:rsidRDefault="008E03D5" w14:paraId="14D1A8AD" w14:textId="77777777">
            <w:pPr>
              <w:pStyle w:val="Header"/>
              <w:rPr>
                <w:color w:val="000000"/>
              </w:rPr>
            </w:pPr>
            <w:r w:rsidRPr="002B54E1">
              <w:rPr>
                <w:color w:val="000000"/>
              </w:rPr>
              <w:t>lietu koordinators</w:t>
            </w:r>
          </w:p>
        </w:tc>
        <w:tc>
          <w:tcPr>
            <w:tcW w:w="1396" w:type="dxa"/>
            <w:tcBorders>
              <w:bottom w:val="single" w:color="auto" w:sz="4" w:space="0"/>
            </w:tcBorders>
          </w:tcPr>
          <w:p w:rsidRPr="002B54E1" w:rsidR="008E03D5" w:rsidP="00471524" w:rsidRDefault="008E03D5" w14:paraId="4A40B463" w14:textId="77777777">
            <w:pPr>
              <w:pStyle w:val="Header"/>
              <w:rPr>
                <w:color w:val="000000"/>
              </w:rPr>
            </w:pPr>
          </w:p>
        </w:tc>
        <w:tc>
          <w:tcPr>
            <w:tcW w:w="5669" w:type="dxa"/>
            <w:vMerge/>
            <w:tcBorders>
              <w:bottom w:val="single" w:color="auto" w:sz="4" w:space="0"/>
            </w:tcBorders>
          </w:tcPr>
          <w:p w:rsidRPr="002B54E1" w:rsidR="008E03D5" w:rsidP="00471524" w:rsidRDefault="008E03D5" w14:paraId="2F551501" w14:textId="77777777">
            <w:pPr>
              <w:pStyle w:val="Header"/>
              <w:rPr>
                <w:color w:val="000000"/>
              </w:rPr>
            </w:pPr>
          </w:p>
        </w:tc>
      </w:tr>
      <w:tr w:rsidRPr="002B54E1" w:rsidR="008E03D5" w:rsidTr="00471524" w14:paraId="1A91B1A8" w14:textId="77777777">
        <w:trPr>
          <w:cantSplit/>
          <w:trHeight w:val="371"/>
        </w:trPr>
        <w:tc>
          <w:tcPr>
            <w:tcW w:w="2006" w:type="dxa"/>
          </w:tcPr>
          <w:p w:rsidRPr="002B54E1" w:rsidR="008E03D5" w:rsidP="00471524" w:rsidRDefault="008E03D5" w14:paraId="0058CDDF" w14:textId="77777777">
            <w:pPr>
              <w:rPr>
                <w:color w:val="000000"/>
              </w:rPr>
            </w:pPr>
          </w:p>
        </w:tc>
        <w:tc>
          <w:tcPr>
            <w:tcW w:w="7065" w:type="dxa"/>
            <w:gridSpan w:val="2"/>
            <w:tcBorders>
              <w:top w:val="single" w:color="auto" w:sz="4" w:space="0"/>
            </w:tcBorders>
          </w:tcPr>
          <w:p w:rsidRPr="002B54E1" w:rsidR="008E03D5" w:rsidP="00471524" w:rsidRDefault="008E03D5" w14:paraId="69DE91F1" w14:textId="77777777">
            <w:pPr>
              <w:jc w:val="center"/>
              <w:rPr>
                <w:color w:val="000000"/>
              </w:rPr>
            </w:pPr>
            <w:r w:rsidRPr="002B54E1">
              <w:rPr>
                <w:color w:val="000000"/>
              </w:rPr>
              <w:t>(amats, vārds, uzvārds)</w:t>
            </w:r>
          </w:p>
        </w:tc>
      </w:tr>
    </w:tbl>
    <w:p w:rsidRPr="002B54E1" w:rsidR="008E03D5" w:rsidP="008E03D5" w:rsidRDefault="008E03D5" w14:paraId="6259397E" w14:textId="77777777">
      <w:pPr>
        <w:rPr>
          <w:vanish/>
          <w:color w:val="000000"/>
          <w:spacing w:val="4"/>
        </w:rPr>
      </w:pPr>
    </w:p>
    <w:tbl>
      <w:tblPr>
        <w:tblW w:w="9531" w:type="dxa"/>
        <w:tblCellMar>
          <w:left w:w="0" w:type="dxa"/>
          <w:right w:w="0" w:type="dxa"/>
        </w:tblCellMar>
        <w:tblLook w:firstRow="1" w:lastRow="0" w:firstColumn="1" w:lastColumn="0" w:noHBand="0" w:noVBand="1" w:val="04A0"/>
      </w:tblPr>
      <w:tblGrid>
        <w:gridCol w:w="2268"/>
        <w:gridCol w:w="4111"/>
        <w:gridCol w:w="2691"/>
        <w:gridCol w:w="461"/>
      </w:tblGrid>
      <w:tr w:rsidRPr="002B54E1" w:rsidR="008E03D5" w:rsidTr="00471524" w14:paraId="12385EE0" w14:textId="77777777">
        <w:tc>
          <w:tcPr>
            <w:tcW w:w="2268" w:type="dxa"/>
          </w:tcPr>
          <w:p w:rsidRPr="002B54E1" w:rsidR="008E03D5" w:rsidP="00471524" w:rsidRDefault="008E03D5" w14:paraId="13FF9136" w14:textId="77777777">
            <w:pPr>
              <w:pStyle w:val="naiskr"/>
              <w:spacing w:before="0" w:beforeAutospacing="false" w:after="0" w:afterAutospacing="false"/>
              <w:rPr>
                <w:color w:val="000000"/>
                <w:spacing w:val="4"/>
                <w:lang w:val="lv-LV"/>
              </w:rPr>
            </w:pPr>
            <w:r w:rsidRPr="002B54E1">
              <w:rPr>
                <w:color w:val="000000"/>
                <w:spacing w:val="4"/>
                <w:lang w:val="lv-LV"/>
              </w:rPr>
              <w:t> E-pasta adrese</w:t>
            </w:r>
          </w:p>
        </w:tc>
        <w:tc>
          <w:tcPr>
            <w:tcW w:w="4111" w:type="dxa"/>
            <w:tcBorders>
              <w:top w:val="nil"/>
              <w:left w:val="nil"/>
              <w:bottom w:val="single" w:color="auto" w:sz="4" w:space="0"/>
              <w:right w:val="nil"/>
            </w:tcBorders>
          </w:tcPr>
          <w:p w:rsidRPr="002B54E1" w:rsidR="008E03D5" w:rsidP="00471524" w:rsidRDefault="008E03D5" w14:paraId="4E727073" w14:textId="77777777">
            <w:pPr>
              <w:pStyle w:val="naiskr"/>
              <w:spacing w:before="0" w:beforeAutospacing="false" w:after="0" w:afterAutospacing="false"/>
              <w:ind w:left="261" w:hanging="261"/>
              <w:rPr>
                <w:rFonts w:eastAsia="Times New Roman"/>
                <w:color w:val="000000"/>
                <w:lang w:val="lv-LV"/>
              </w:rPr>
            </w:pPr>
            <w:hyperlink w:history="true" r:id="rId11">
              <w:r w:rsidRPr="002B54E1">
                <w:rPr>
                  <w:rStyle w:val="Hyperlink"/>
                  <w:lang w:val="lv-LV"/>
                </w:rPr>
                <w:t>ESlietas@fm.gov.lv</w:t>
              </w:r>
            </w:hyperlink>
            <w:r w:rsidRPr="002B54E1">
              <w:rPr>
                <w:lang w:val="lv-LV"/>
              </w:rPr>
              <w:t>.</w:t>
            </w:r>
          </w:p>
        </w:tc>
        <w:tc>
          <w:tcPr>
            <w:tcW w:w="3152" w:type="dxa"/>
            <w:gridSpan w:val="2"/>
          </w:tcPr>
          <w:p w:rsidRPr="002B54E1" w:rsidR="008E03D5" w:rsidP="00471524" w:rsidRDefault="008E03D5" w14:paraId="1750CF96" w14:textId="77777777">
            <w:pPr>
              <w:pStyle w:val="naiskr"/>
              <w:spacing w:before="0" w:beforeAutospacing="false" w:after="0" w:afterAutospacing="false"/>
              <w:rPr>
                <w:rFonts w:eastAsia="Times New Roman"/>
                <w:color w:val="000000"/>
                <w:lang w:val="lv-LV"/>
              </w:rPr>
            </w:pPr>
            <w:r w:rsidRPr="002B54E1">
              <w:rPr>
                <w:rFonts w:eastAsia="Times New Roman"/>
                <w:color w:val="000000"/>
                <w:lang w:val="lv-LV"/>
              </w:rPr>
              <w:t>  </w:t>
            </w:r>
          </w:p>
        </w:tc>
      </w:tr>
      <w:tr w:rsidRPr="002B54E1" w:rsidR="008E03D5" w:rsidTr="00471524" w14:paraId="1824894C" w14:textId="77777777">
        <w:tc>
          <w:tcPr>
            <w:tcW w:w="2268" w:type="dxa"/>
          </w:tcPr>
          <w:p w:rsidRPr="002B54E1" w:rsidR="008E03D5" w:rsidP="00471524" w:rsidRDefault="008E03D5" w14:paraId="179C5F64" w14:textId="77777777">
            <w:pPr>
              <w:pStyle w:val="naiskr"/>
              <w:spacing w:before="0" w:beforeAutospacing="false" w:after="0" w:afterAutospacing="false"/>
              <w:rPr>
                <w:color w:val="000000"/>
                <w:spacing w:val="4"/>
                <w:lang w:val="lv-LV"/>
              </w:rPr>
            </w:pPr>
            <w:r w:rsidRPr="002B54E1">
              <w:rPr>
                <w:color w:val="000000"/>
                <w:spacing w:val="4"/>
                <w:lang w:val="lv-LV"/>
              </w:rPr>
              <w:t> Tālruņa numurs</w:t>
            </w:r>
          </w:p>
        </w:tc>
        <w:tc>
          <w:tcPr>
            <w:tcW w:w="4111" w:type="dxa"/>
            <w:tcBorders>
              <w:top w:val="nil"/>
              <w:left w:val="nil"/>
              <w:bottom w:val="single" w:color="auto" w:sz="4" w:space="0"/>
              <w:right w:val="nil"/>
            </w:tcBorders>
          </w:tcPr>
          <w:p w:rsidRPr="002B54E1" w:rsidR="008E03D5" w:rsidP="00471524" w:rsidRDefault="008E03D5" w14:paraId="650432A7" w14:textId="77777777">
            <w:pPr>
              <w:pStyle w:val="naiskr"/>
              <w:spacing w:before="0" w:beforeAutospacing="false" w:after="0" w:afterAutospacing="false"/>
              <w:rPr>
                <w:color w:val="000000"/>
                <w:spacing w:val="4"/>
                <w:lang w:val="lv-LV"/>
              </w:rPr>
            </w:pPr>
            <w:r w:rsidRPr="002B54E1">
              <w:rPr>
                <w:color w:val="000000"/>
                <w:spacing w:val="4"/>
                <w:lang w:val="lv-LV"/>
              </w:rPr>
              <w:t>25412767</w:t>
            </w:r>
          </w:p>
        </w:tc>
        <w:tc>
          <w:tcPr>
            <w:tcW w:w="2691" w:type="dxa"/>
          </w:tcPr>
          <w:p w:rsidRPr="002B54E1" w:rsidR="008E03D5" w:rsidP="00471524" w:rsidRDefault="008E03D5" w14:paraId="6D181AC4" w14:textId="77777777">
            <w:pPr>
              <w:pStyle w:val="naiskr"/>
              <w:spacing w:before="0" w:beforeAutospacing="false" w:after="0" w:afterAutospacing="false"/>
              <w:rPr>
                <w:color w:val="000000"/>
                <w:spacing w:val="4"/>
                <w:lang w:val="lv-LV"/>
              </w:rPr>
            </w:pPr>
            <w:r w:rsidRPr="002B54E1">
              <w:rPr>
                <w:color w:val="000000"/>
                <w:spacing w:val="4"/>
                <w:lang w:val="lv-LV"/>
              </w:rPr>
              <w:t>  </w:t>
            </w:r>
          </w:p>
        </w:tc>
        <w:tc>
          <w:tcPr>
            <w:tcW w:w="461" w:type="dxa"/>
            <w:vAlign w:val="center"/>
          </w:tcPr>
          <w:p w:rsidRPr="002B54E1" w:rsidR="008E03D5" w:rsidP="00471524" w:rsidRDefault="008E03D5" w14:paraId="50C7B2D6" w14:textId="77777777">
            <w:pPr>
              <w:pStyle w:val="naiskr"/>
              <w:spacing w:before="0" w:beforeAutospacing="false" w:after="0" w:afterAutospacing="false"/>
              <w:rPr>
                <w:color w:val="000000"/>
                <w:spacing w:val="4"/>
                <w:lang w:val="lv-LV"/>
              </w:rPr>
            </w:pPr>
            <w:r w:rsidRPr="002B54E1">
              <w:rPr>
                <w:color w:val="000000"/>
                <w:spacing w:val="4"/>
                <w:lang w:val="lv-LV"/>
              </w:rPr>
              <w:t>  </w:t>
            </w:r>
          </w:p>
        </w:tc>
      </w:tr>
    </w:tbl>
    <w:p w:rsidRPr="002B54E1" w:rsidR="008E03D5" w:rsidP="00306E6F" w:rsidRDefault="008E03D5" w14:paraId="123610F8" w14:textId="77777777">
      <w:pPr>
        <w:pStyle w:val="naisnod"/>
        <w:spacing w:before="0" w:beforeAutospacing="false" w:after="0" w:afterAutospacing="false"/>
        <w:rPr>
          <w:spacing w:val="4"/>
          <w:lang w:val="lv-LV"/>
        </w:rPr>
      </w:pPr>
    </w:p>
    <w:p w:rsidRPr="002B54E1" w:rsidR="008E03D5" w:rsidP="00306E6F" w:rsidRDefault="008E03D5" w14:paraId="09A6C7D6" w14:textId="77777777">
      <w:pPr>
        <w:pStyle w:val="naisnod"/>
        <w:spacing w:before="0" w:beforeAutospacing="false" w:after="0" w:afterAutospacing="false"/>
        <w:rPr>
          <w:spacing w:val="4"/>
          <w:lang w:val="lv-LV"/>
        </w:rPr>
      </w:pPr>
    </w:p>
    <w:p w:rsidRPr="002B54E1" w:rsidR="0076493F" w:rsidP="00306E6F" w:rsidRDefault="0076493F" w14:paraId="53C93B3C" w14:textId="5633D421">
      <w:pPr>
        <w:pStyle w:val="naisnod"/>
        <w:spacing w:before="0" w:beforeAutospacing="false" w:after="0" w:afterAutospacing="false"/>
        <w:rPr>
          <w:spacing w:val="4"/>
          <w:lang w:val="lv-LV"/>
        </w:rPr>
      </w:pPr>
      <w:r w:rsidRPr="002B54E1">
        <w:rPr>
          <w:spacing w:val="4"/>
          <w:lang w:val="lv-LV"/>
        </w:rPr>
        <w:t>Pozīcija Nr.</w:t>
      </w:r>
      <w:r w:rsidRPr="002B54E1" w:rsidR="008E03D5">
        <w:rPr>
          <w:spacing w:val="4"/>
          <w:lang w:val="lv-LV"/>
        </w:rPr>
        <w:t xml:space="preserve"> 1</w:t>
      </w:r>
    </w:p>
    <w:p w:rsidRPr="002B54E1" w:rsidR="00253854" w:rsidP="008E03D5" w:rsidRDefault="00253854" w14:paraId="7E737D64" w14:textId="77777777"/>
    <w:p w:rsidR="008E03D5" w:rsidP="00253854" w:rsidRDefault="008E03D5" w14:paraId="69EAF05F" w14:textId="4F21BC0E">
      <w:pPr>
        <w:jc w:val="center"/>
        <w:rPr>
          <w:b/>
          <w:bCs/>
          <w:i/>
          <w:iCs/>
        </w:rPr>
      </w:pPr>
      <w:r w:rsidRPr="009D4FE5">
        <w:rPr>
          <w:b/>
          <w:bCs/>
          <w:i/>
          <w:iCs/>
        </w:rPr>
        <w:t>P</w:t>
      </w:r>
      <w:r w:rsidRPr="009D4FE5" w:rsidR="0076493F">
        <w:rPr>
          <w:b/>
          <w:bCs/>
          <w:i/>
          <w:iCs/>
        </w:rPr>
        <w:t>a</w:t>
      </w:r>
      <w:r w:rsidRPr="009D4FE5">
        <w:rPr>
          <w:b/>
          <w:bCs/>
          <w:i/>
          <w:iCs/>
        </w:rPr>
        <w:t xml:space="preserve">r </w:t>
      </w:r>
      <w:r w:rsidRPr="009D4FE5" w:rsidR="009D4FE5">
        <w:rPr>
          <w:b/>
          <w:bCs/>
          <w:i/>
          <w:iCs/>
        </w:rPr>
        <w:t>Padomes Direktīvas priekšlikumu par administratīvu sadarbību nodokļu jomā</w:t>
      </w:r>
      <w:r w:rsidR="00062DD7">
        <w:rPr>
          <w:b/>
          <w:bCs/>
          <w:i/>
          <w:iCs/>
        </w:rPr>
        <w:t xml:space="preserve"> (</w:t>
      </w:r>
      <w:r w:rsidR="003A7DE0">
        <w:rPr>
          <w:b/>
          <w:bCs/>
          <w:i/>
          <w:iCs/>
        </w:rPr>
        <w:t>pārstrādāta</w:t>
      </w:r>
      <w:r w:rsidR="00415304">
        <w:rPr>
          <w:b/>
          <w:bCs/>
          <w:i/>
          <w:iCs/>
        </w:rPr>
        <w:t xml:space="preserve"> redakcija)</w:t>
      </w:r>
    </w:p>
    <w:p w:rsidRPr="009D4FE5" w:rsidR="00791EFF" w:rsidP="00253854" w:rsidRDefault="00791EFF" w14:paraId="2DA2AA5B" w14:textId="77777777">
      <w:pPr>
        <w:jc w:val="center"/>
        <w:rPr>
          <w:b/>
          <w:bCs/>
          <w:i/>
          <w:iCs/>
          <w:strike/>
        </w:rPr>
      </w:pPr>
    </w:p>
    <w:p w:rsidR="00352B86" w:rsidP="00306E6F" w:rsidRDefault="00CE4B9E" w14:paraId="66FE49E3" w14:textId="203C2AB2">
      <w:pPr>
        <w:pStyle w:val="naisc"/>
        <w:spacing w:before="0" w:beforeAutospacing="false" w:after="0" w:afterAutospacing="false"/>
        <w:rPr>
          <w:rFonts w:eastAsia="Calibri"/>
          <w:bCs/>
          <w:i/>
          <w:iCs/>
          <w:noProof/>
          <w:lang w:val="lv-LV"/>
        </w:rPr>
      </w:pPr>
      <w:r w:rsidRPr="00CE4B9E">
        <w:rPr>
          <w:rFonts w:eastAsia="Calibri"/>
          <w:bCs/>
          <w:i/>
          <w:iCs/>
          <w:noProof/>
          <w:lang w:val="lv-LV"/>
        </w:rPr>
        <w:t>Proposal for a COUNCIL DIRECTIVE on administrative cooperation in the field of taxation (recast)</w:t>
      </w:r>
    </w:p>
    <w:p w:rsidRPr="002B54E1" w:rsidR="00791EFF" w:rsidP="00306E6F" w:rsidRDefault="00791EFF" w14:paraId="2F42C8D2" w14:textId="77777777">
      <w:pPr>
        <w:pStyle w:val="naisc"/>
        <w:spacing w:before="0" w:beforeAutospacing="false" w:after="0" w:afterAutospacing="false"/>
        <w:rPr>
          <w:spacing w:val="4"/>
          <w:lang w:val="lv-LV"/>
        </w:rPr>
      </w:pPr>
    </w:p>
    <w:tbl>
      <w:tblPr>
        <w:tblW w:w="0" w:type="auto"/>
        <w:tblCellMar>
          <w:left w:w="0" w:type="dxa"/>
          <w:right w:w="0" w:type="dxa"/>
        </w:tblCellMar>
        <w:tblLook w:firstRow="0" w:lastRow="0" w:firstColumn="0" w:lastColumn="0" w:noHBand="0" w:noVBand="0" w:val="0000"/>
      </w:tblPr>
      <w:tblGrid>
        <w:gridCol w:w="954"/>
        <w:gridCol w:w="2646"/>
        <w:gridCol w:w="5471"/>
      </w:tblGrid>
      <w:tr w:rsidRPr="002B54E1" w:rsidR="00253854" w14:paraId="7064BA6D" w14:textId="77777777">
        <w:tc>
          <w:tcPr>
            <w:tcW w:w="954" w:type="dxa"/>
          </w:tcPr>
          <w:p w:rsidRPr="002B54E1" w:rsidR="00253854" w:rsidP="00253854" w:rsidRDefault="00253854" w14:paraId="4465834C" w14:textId="77777777">
            <w:pPr>
              <w:pStyle w:val="naiskr"/>
              <w:spacing w:before="0" w:beforeAutospacing="false" w:after="0" w:afterAutospacing="false"/>
              <w:rPr>
                <w:spacing w:val="4"/>
                <w:lang w:val="lv-LV"/>
              </w:rPr>
            </w:pPr>
            <w:r w:rsidRPr="002B54E1">
              <w:rPr>
                <w:spacing w:val="4"/>
                <w:lang w:val="lv-LV"/>
              </w:rPr>
              <w:t> Stadija</w:t>
            </w:r>
          </w:p>
        </w:tc>
        <w:tc>
          <w:tcPr>
            <w:tcW w:w="8117" w:type="dxa"/>
            <w:gridSpan w:val="2"/>
            <w:tcBorders>
              <w:bottom w:val="single" w:color="auto" w:sz="4" w:space="0"/>
            </w:tcBorders>
          </w:tcPr>
          <w:p w:rsidRPr="002B54E1" w:rsidR="00253854" w:rsidP="00253854" w:rsidRDefault="00253854" w14:paraId="056AE1CA" w14:textId="3FD01A67">
            <w:pPr>
              <w:pStyle w:val="naiskr"/>
              <w:spacing w:before="0" w:beforeAutospacing="false" w:after="0" w:afterAutospacing="false"/>
              <w:rPr>
                <w:spacing w:val="4"/>
                <w:lang w:val="lv-LV"/>
              </w:rPr>
            </w:pPr>
            <w:r w:rsidRPr="002B54E1">
              <w:rPr>
                <w:lang w:val="lv-LV"/>
              </w:rPr>
              <w:t>Sākotnējā pozīcija</w:t>
            </w:r>
          </w:p>
        </w:tc>
      </w:tr>
      <w:tr w:rsidRPr="002B54E1" w:rsidR="00253854" w14:paraId="33BEA523" w14:textId="77777777">
        <w:tc>
          <w:tcPr>
            <w:tcW w:w="3600" w:type="dxa"/>
            <w:gridSpan w:val="2"/>
          </w:tcPr>
          <w:p w:rsidRPr="002B54E1" w:rsidR="00253854" w:rsidP="00253854" w:rsidRDefault="00253854" w14:paraId="6350E2B4" w14:textId="77777777">
            <w:pPr>
              <w:pStyle w:val="naiskr"/>
              <w:spacing w:before="0" w:beforeAutospacing="false" w:after="0" w:afterAutospacing="false"/>
              <w:rPr>
                <w:spacing w:val="4"/>
                <w:lang w:val="lv-LV"/>
              </w:rPr>
            </w:pPr>
            <w:r w:rsidRPr="002B54E1">
              <w:rPr>
                <w:spacing w:val="4"/>
                <w:lang w:val="lv-LV"/>
              </w:rPr>
              <w:t> Atsauces uz ES dokumentiem</w:t>
            </w:r>
          </w:p>
        </w:tc>
        <w:tc>
          <w:tcPr>
            <w:tcW w:w="5471" w:type="dxa"/>
            <w:tcBorders>
              <w:bottom w:val="single" w:color="auto" w:sz="4" w:space="0"/>
            </w:tcBorders>
            <w:vAlign w:val="bottom"/>
          </w:tcPr>
          <w:p w:rsidRPr="002B54E1" w:rsidR="00253854" w:rsidP="00253854" w:rsidRDefault="00253854" w14:paraId="3115FE04" w14:textId="15EB1FB8">
            <w:pPr>
              <w:pStyle w:val="naiskr"/>
              <w:spacing w:before="0" w:beforeAutospacing="false" w:after="0" w:afterAutospacing="false"/>
              <w:rPr>
                <w:spacing w:val="4"/>
                <w:lang w:val="lv-LV"/>
              </w:rPr>
            </w:pPr>
            <w:r w:rsidRPr="002B54E1">
              <w:rPr>
                <w:spacing w:val="4"/>
                <w:lang w:val="lv-LV"/>
              </w:rPr>
              <w:t>  </w:t>
            </w:r>
            <w:r w:rsidRPr="0067451C" w:rsidR="0067451C">
              <w:rPr>
                <w:spacing w:val="4"/>
                <w:lang w:val="lv-LV"/>
              </w:rPr>
              <w:t xml:space="preserve">COM(2026) 308 </w:t>
            </w:r>
            <w:proofErr w:type="spellStart"/>
            <w:r w:rsidRPr="0067451C" w:rsidR="0067451C">
              <w:rPr>
                <w:spacing w:val="4"/>
                <w:lang w:val="lv-LV"/>
              </w:rPr>
              <w:t>final</w:t>
            </w:r>
            <w:proofErr w:type="spellEnd"/>
          </w:p>
        </w:tc>
      </w:tr>
      <w:tr w:rsidRPr="002B54E1" w:rsidR="00253854" w14:paraId="1F4A2B86" w14:textId="77777777">
        <w:tc>
          <w:tcPr>
            <w:tcW w:w="3600" w:type="dxa"/>
            <w:gridSpan w:val="2"/>
          </w:tcPr>
          <w:p w:rsidRPr="002B54E1" w:rsidR="00253854" w:rsidP="00253854" w:rsidRDefault="00253854" w14:paraId="33D206B5" w14:textId="77777777">
            <w:pPr>
              <w:pStyle w:val="naiskr"/>
              <w:spacing w:before="0" w:beforeAutospacing="false" w:after="0" w:afterAutospacing="false"/>
              <w:rPr>
                <w:spacing w:val="4"/>
                <w:lang w:val="lv-LV"/>
              </w:rPr>
            </w:pPr>
          </w:p>
        </w:tc>
        <w:tc>
          <w:tcPr>
            <w:tcW w:w="5471" w:type="dxa"/>
            <w:tcBorders>
              <w:top w:val="single" w:color="auto" w:sz="4" w:space="0"/>
            </w:tcBorders>
            <w:vAlign w:val="bottom"/>
          </w:tcPr>
          <w:p w:rsidRPr="002B54E1" w:rsidR="00253854" w:rsidP="00253854" w:rsidRDefault="00253854" w14:paraId="1B58232D" w14:textId="77777777">
            <w:pPr>
              <w:pStyle w:val="naiskr"/>
              <w:spacing w:before="0" w:beforeAutospacing="false" w:after="0" w:afterAutospacing="false"/>
              <w:rPr>
                <w:spacing w:val="4"/>
                <w:lang w:val="lv-LV"/>
              </w:rPr>
            </w:pPr>
          </w:p>
        </w:tc>
      </w:tr>
    </w:tbl>
    <w:p w:rsidRPr="002B54E1" w:rsidR="0076493F" w:rsidP="00306E6F" w:rsidRDefault="0076493F" w14:paraId="7B7473AA" w14:textId="77777777">
      <w:pPr>
        <w:rPr>
          <w:vanish/>
          <w:spacing w:val="4"/>
        </w:rPr>
      </w:pPr>
    </w:p>
    <w:tbl>
      <w:tblPr>
        <w:tblW w:w="0" w:type="auto"/>
        <w:tblBorders>
          <w:top w:val="outset" w:color="auto" w:sz="6" w:space="0"/>
          <w:left w:val="outset" w:color="auto" w:sz="6" w:space="0"/>
          <w:bottom w:val="outset" w:color="auto" w:sz="6" w:space="0"/>
          <w:right w:val="outset" w:color="auto" w:sz="6" w:space="0"/>
        </w:tblBorders>
        <w:tblCellMar>
          <w:left w:w="0" w:type="dxa"/>
          <w:right w:w="0" w:type="dxa"/>
        </w:tblCellMar>
        <w:tblLook w:firstRow="0" w:lastRow="0" w:firstColumn="0" w:lastColumn="0" w:noHBand="0" w:noVBand="0" w:val="0000"/>
      </w:tblPr>
      <w:tblGrid>
        <w:gridCol w:w="9055"/>
      </w:tblGrid>
      <w:tr w:rsidRPr="002B54E1" w:rsidR="0076493F" w:rsidTr="006C4207" w14:paraId="63292718" w14:textId="77777777">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3D86459B" w14:textId="77777777">
            <w:pPr>
              <w:pStyle w:val="naisc"/>
              <w:spacing w:before="0" w:beforeAutospacing="false" w:after="0" w:afterAutospacing="false"/>
              <w:rPr>
                <w:b/>
                <w:bCs/>
                <w:spacing w:val="4"/>
                <w:lang w:val="lv-LV"/>
              </w:rPr>
            </w:pPr>
            <w:r w:rsidRPr="002B54E1">
              <w:rPr>
                <w:b/>
                <w:bCs/>
                <w:spacing w:val="4"/>
                <w:lang w:val="lv-LV"/>
              </w:rPr>
              <w:t>1. ES tiesību akta projekta/izskatāmā jautājuma īss apraksts</w:t>
            </w:r>
          </w:p>
        </w:tc>
      </w:tr>
      <w:tr w:rsidRPr="0007231B" w:rsidR="0076493F" w:rsidTr="006C4207" w14:paraId="2712CA9E" w14:textId="77777777">
        <w:trPr>
          <w:trHeight w:val="1406"/>
        </w:trPr>
        <w:tc>
          <w:tcPr>
            <w:tcW w:w="9055" w:type="dxa"/>
            <w:tcBorders>
              <w:top w:val="outset" w:color="auto" w:sz="6" w:space="0"/>
              <w:left w:val="outset" w:color="auto" w:sz="6" w:space="0"/>
              <w:bottom w:val="outset" w:color="auto" w:sz="6" w:space="0"/>
              <w:right w:val="outset" w:color="auto" w:sz="6" w:space="0"/>
            </w:tcBorders>
          </w:tcPr>
          <w:p w:rsidR="006B0274" w:rsidP="006B0274" w:rsidRDefault="006B0274" w14:paraId="7FB13142" w14:textId="77777777">
            <w:pPr>
              <w:pStyle w:val="NoSpacing"/>
              <w:jc w:val="both"/>
            </w:pPr>
          </w:p>
          <w:p w:rsidR="00421BD7" w:rsidP="00587F30" w:rsidRDefault="00D07B97" w14:paraId="2FACCD81" w14:textId="0FE6134C">
            <w:pPr>
              <w:pStyle w:val="NoSpacing"/>
              <w:jc w:val="both"/>
            </w:pPr>
            <w:r w:rsidRPr="00D02D40">
              <w:t>2026. gada 24. jūnijā E</w:t>
            </w:r>
            <w:r w:rsidR="00B33263">
              <w:t>iropas</w:t>
            </w:r>
            <w:r w:rsidRPr="00D02D40">
              <w:t xml:space="preserve"> Komisija publicēja Padomes Direktīvas priekšlikumu par administratīvu sadarbību nodokļu jomā (turpmāk - DAC </w:t>
            </w:r>
            <w:proofErr w:type="spellStart"/>
            <w:r w:rsidRPr="00D02D40">
              <w:t>recast</w:t>
            </w:r>
            <w:proofErr w:type="spellEnd"/>
            <w:r w:rsidRPr="00D02D40">
              <w:t>)</w:t>
            </w:r>
            <w:r w:rsidR="00421BD7">
              <w:t>.</w:t>
            </w:r>
          </w:p>
          <w:p w:rsidR="00894E47" w:rsidP="00587F30" w:rsidRDefault="00894E47" w14:paraId="52B80744" w14:textId="77777777">
            <w:pPr>
              <w:pStyle w:val="NoSpacing"/>
              <w:jc w:val="both"/>
            </w:pPr>
          </w:p>
          <w:p w:rsidR="00593593" w:rsidP="00587F30" w:rsidRDefault="00D07B97" w14:paraId="19C51098" w14:textId="2199BE9A">
            <w:pPr>
              <w:pStyle w:val="NoSpacing"/>
              <w:jc w:val="both"/>
            </w:pPr>
            <w:r w:rsidRPr="00D02D40">
              <w:t>Padomes Direktīv</w:t>
            </w:r>
            <w:r w:rsidR="00A562C1">
              <w:t>a</w:t>
            </w:r>
            <w:r w:rsidRPr="00D02D40">
              <w:t xml:space="preserve"> (2011/16/ES) par administratīv</w:t>
            </w:r>
            <w:r w:rsidR="00C511A4">
              <w:t>o</w:t>
            </w:r>
            <w:r w:rsidRPr="00D02D40">
              <w:t xml:space="preserve"> sadarbību nodokļu jomā un ar ko atceļ Direktīvu 77/799/EEK</w:t>
            </w:r>
            <w:r>
              <w:t xml:space="preserve"> (</w:t>
            </w:r>
            <w:r w:rsidR="00791EFF">
              <w:t>turpmāk</w:t>
            </w:r>
            <w:r w:rsidR="00D9527A">
              <w:t xml:space="preserve"> </w:t>
            </w:r>
            <w:r w:rsidR="00791EFF">
              <w:t xml:space="preserve">- </w:t>
            </w:r>
            <w:r>
              <w:t>DAC)</w:t>
            </w:r>
            <w:r w:rsidR="00D9527A">
              <w:t xml:space="preserve"> tika pieņemta 2011.gadā</w:t>
            </w:r>
            <w:r w:rsidR="001702CB">
              <w:t>.</w:t>
            </w:r>
            <w:r w:rsidRPr="009C530E" w:rsidR="001702CB">
              <w:t xml:space="preserve"> </w:t>
            </w:r>
            <w:r w:rsidR="00A562C1">
              <w:t>Tās mērķis ir noteikt</w:t>
            </w:r>
            <w:r w:rsidR="00EC3339">
              <w:t xml:space="preserve"> </w:t>
            </w:r>
            <w:r w:rsidRPr="00EC3339" w:rsidR="00EC3339">
              <w:t>vienotu tiesisko regulējumu E</w:t>
            </w:r>
            <w:r w:rsidR="000A123C">
              <w:t>iropas Savienības (turpmāk – ES)</w:t>
            </w:r>
            <w:r w:rsidRPr="00EC3339" w:rsidR="00EC3339">
              <w:t xml:space="preserve"> dalībvalstu nodokļu administrāciju sadarbībai un informācijas apmaiņai</w:t>
            </w:r>
            <w:r w:rsidR="00DE2510">
              <w:t xml:space="preserve">. </w:t>
            </w:r>
            <w:r w:rsidR="00A66B5A">
              <w:t>DAC ir nozīmīgs</w:t>
            </w:r>
            <w:r w:rsidR="00B56FA9">
              <w:t>,</w:t>
            </w:r>
            <w:r w:rsidR="000D25C7">
              <w:t xml:space="preserve"> cīnoties ar</w:t>
            </w:r>
            <w:r w:rsidR="00DE2510">
              <w:t xml:space="preserve"> </w:t>
            </w:r>
            <w:r w:rsidRPr="00F06D79" w:rsidR="00F06D79">
              <w:t xml:space="preserve">izvairīšanos no nodokļu nomaksas un nodokļu krāpšanu, kā arī </w:t>
            </w:r>
            <w:r w:rsidR="00A66B5A">
              <w:t xml:space="preserve">tas </w:t>
            </w:r>
            <w:r w:rsidRPr="00F06D79" w:rsidR="00F06D79">
              <w:t>nodrošin</w:t>
            </w:r>
            <w:r w:rsidR="00A66B5A">
              <w:t>a</w:t>
            </w:r>
            <w:r w:rsidRPr="00F06D79" w:rsidR="00F06D79">
              <w:t xml:space="preserve"> efektīvāku nodokļu saistību izpildi ES.</w:t>
            </w:r>
          </w:p>
          <w:p w:rsidR="00894E47" w:rsidP="00587F30" w:rsidRDefault="00894E47" w14:paraId="14240C15" w14:textId="77777777">
            <w:pPr>
              <w:pStyle w:val="NoSpacing"/>
              <w:jc w:val="both"/>
            </w:pPr>
          </w:p>
          <w:p w:rsidR="00D7266F" w:rsidP="00587F30" w:rsidRDefault="00593593" w14:paraId="4AA6EF1D" w14:textId="588AE9AF">
            <w:pPr>
              <w:pStyle w:val="NoSpacing"/>
              <w:jc w:val="both"/>
            </w:pPr>
            <w:r>
              <w:t xml:space="preserve">Kopš DAC pieņemšanas ir bijuši vairāki </w:t>
            </w:r>
            <w:r w:rsidR="00EF0236">
              <w:t>direktīvas</w:t>
            </w:r>
            <w:r w:rsidR="00DE3414">
              <w:t xml:space="preserve"> grozījumi (</w:t>
            </w:r>
            <w:r w:rsidR="00713EA5">
              <w:t xml:space="preserve">kur </w:t>
            </w:r>
            <w:r w:rsidR="00DD1E55">
              <w:t xml:space="preserve">katrs ietver citu </w:t>
            </w:r>
            <w:r w:rsidR="006733B0">
              <w:t>informācijas apmaiņas veidu</w:t>
            </w:r>
            <w:r w:rsidR="00644846">
              <w:t xml:space="preserve"> </w:t>
            </w:r>
            <w:r w:rsidR="006733B0">
              <w:t xml:space="preserve">un </w:t>
            </w:r>
            <w:r w:rsidR="00713EA5">
              <w:t xml:space="preserve">katram veiktajam grozījumam ir atbilstošs </w:t>
            </w:r>
            <w:r w:rsidR="00B56FA9">
              <w:t xml:space="preserve">nosaukums un </w:t>
            </w:r>
            <w:r w:rsidR="00B56FA9">
              <w:lastRenderedPageBreak/>
              <w:t>apzīmējums/</w:t>
            </w:r>
            <w:r w:rsidR="00713EA5">
              <w:t>saīsinājums, piemēram, DAC8</w:t>
            </w:r>
            <w:r w:rsidR="00FC6AF2">
              <w:t>)</w:t>
            </w:r>
            <w:r w:rsidR="004719C9">
              <w:t xml:space="preserve">, reaģējot </w:t>
            </w:r>
            <w:r w:rsidR="00676553">
              <w:t xml:space="preserve">uz jaunajiem izaicinājumiem un mainīgajiem ekonomiskajiem </w:t>
            </w:r>
            <w:r w:rsidR="00F03A8E">
              <w:t>apstākļiem.</w:t>
            </w:r>
          </w:p>
          <w:p w:rsidRPr="009C530E" w:rsidR="00A869A9" w:rsidP="00A869A9" w:rsidRDefault="00672249" w14:paraId="3289894D" w14:textId="77777777">
            <w:pPr>
              <w:pStyle w:val="NoSpacing"/>
              <w:jc w:val="both"/>
            </w:pPr>
            <w:r>
              <w:t>Eiropas</w:t>
            </w:r>
            <w:r w:rsidRPr="009C530E">
              <w:t xml:space="preserve"> </w:t>
            </w:r>
            <w:r w:rsidRPr="009C530E" w:rsidR="001702CB">
              <w:t xml:space="preserve">Komisija </w:t>
            </w:r>
            <w:r w:rsidR="008532EE">
              <w:t xml:space="preserve">ar publicēto </w:t>
            </w:r>
            <w:r w:rsidRPr="00891184" w:rsidR="008532EE">
              <w:t xml:space="preserve">DAC </w:t>
            </w:r>
            <w:proofErr w:type="spellStart"/>
            <w:r w:rsidRPr="00891184" w:rsidR="008532EE">
              <w:t>recast</w:t>
            </w:r>
            <w:proofErr w:type="spellEnd"/>
            <w:r w:rsidR="008532EE">
              <w:t xml:space="preserve"> priekšlikumu </w:t>
            </w:r>
            <w:r w:rsidRPr="009C530E" w:rsidR="001702CB">
              <w:t xml:space="preserve">ierosina pārstrādāt DAC, </w:t>
            </w:r>
            <w:r w:rsidR="0047397E">
              <w:t>konsolidējot</w:t>
            </w:r>
            <w:r w:rsidRPr="009C530E" w:rsidR="0047397E">
              <w:t xml:space="preserve"> </w:t>
            </w:r>
            <w:r w:rsidRPr="009C530E" w:rsidR="001702CB">
              <w:t>sākotnējo DAC un tā grozījumus (DAC</w:t>
            </w:r>
            <w:r w:rsidR="0047397E">
              <w:t>2</w:t>
            </w:r>
            <w:r w:rsidRPr="009C530E" w:rsidR="001702CB">
              <w:t>–DAC9) vienā tiesību aktā.</w:t>
            </w:r>
            <w:r w:rsidR="009906FD">
              <w:t xml:space="preserve"> </w:t>
            </w:r>
            <w:r w:rsidR="00891184">
              <w:t>Vienlaikus</w:t>
            </w:r>
            <w:r w:rsidR="009013D1">
              <w:t xml:space="preserve"> tiek veikti arī grozījumi</w:t>
            </w:r>
            <w:r w:rsidR="00F6647A">
              <w:t xml:space="preserve">, </w:t>
            </w:r>
            <w:r w:rsidR="00FB48CE">
              <w:t>lai vienkāršotu</w:t>
            </w:r>
            <w:r w:rsidRPr="00F6647A" w:rsidR="00F6647A">
              <w:t xml:space="preserve"> un </w:t>
            </w:r>
            <w:r w:rsidR="00947624">
              <w:t xml:space="preserve">veiktu </w:t>
            </w:r>
            <w:r w:rsidRPr="00F6647A" w:rsidR="00F6647A">
              <w:t>uzlabojum</w:t>
            </w:r>
            <w:r w:rsidR="00947624">
              <w:t>us</w:t>
            </w:r>
            <w:r w:rsidR="004F5755">
              <w:t xml:space="preserve"> regulējumā</w:t>
            </w:r>
            <w:r w:rsidRPr="00F6647A" w:rsidR="00F6647A">
              <w:t xml:space="preserve">, </w:t>
            </w:r>
            <w:r w:rsidR="00947624">
              <w:t xml:space="preserve">tādējādi </w:t>
            </w:r>
            <w:r w:rsidRPr="00F6647A" w:rsidR="00F6647A">
              <w:t>samazin</w:t>
            </w:r>
            <w:r w:rsidR="00947624">
              <w:t xml:space="preserve">ot </w:t>
            </w:r>
            <w:r w:rsidRPr="00F6647A" w:rsidR="00F6647A">
              <w:t xml:space="preserve"> administratīvo slogu </w:t>
            </w:r>
            <w:r w:rsidR="00F969AB">
              <w:t>ES</w:t>
            </w:r>
            <w:r w:rsidRPr="00F6647A" w:rsidR="00F6647A">
              <w:t xml:space="preserve"> uzņēmumiem un padar</w:t>
            </w:r>
            <w:r w:rsidR="00947624">
              <w:t>ot</w:t>
            </w:r>
            <w:r w:rsidRPr="00F6647A" w:rsidR="00F6647A">
              <w:t xml:space="preserve"> administratīvās sadarbības sistēmu efektīvāku</w:t>
            </w:r>
            <w:r w:rsidRPr="009C530E" w:rsidR="00587F30">
              <w:t>.</w:t>
            </w:r>
            <w:r w:rsidR="00A869A9">
              <w:t xml:space="preserve"> </w:t>
            </w:r>
            <w:r w:rsidRPr="001941CD" w:rsidR="00A869A9">
              <w:t xml:space="preserve">Vienlaikus Eiropas Komisija rosina DAC </w:t>
            </w:r>
            <w:proofErr w:type="spellStart"/>
            <w:r w:rsidRPr="001941CD" w:rsidR="00A869A9">
              <w:t>recast</w:t>
            </w:r>
            <w:proofErr w:type="spellEnd"/>
            <w:r w:rsidRPr="001941CD" w:rsidR="00A869A9">
              <w:t xml:space="preserve"> priekšlikumā pārcelt priekšlikuma Padomes direktīvai, ar ko paredz noteikumus, lai novērstu fiktīvu uzņēmumu ļaunprātīgu izmantošanu nodokļu vajadzībām (turpmāk - UNSHELL direktīvas priekšlikuma) galvenos ekonomiskās būtības principus, kas tiks izstrādāti caur turpmākajiem ES Padomes īstenošanas aktiem.</w:t>
            </w:r>
          </w:p>
          <w:p w:rsidR="00050D36" w:rsidP="006B0274" w:rsidRDefault="00050D36" w14:paraId="58B9D1C0" w14:textId="77777777">
            <w:pPr>
              <w:pStyle w:val="NoSpacing"/>
              <w:jc w:val="both"/>
            </w:pPr>
          </w:p>
          <w:p w:rsidR="007047E4" w:rsidP="006B0274" w:rsidRDefault="00C90032" w14:paraId="22F6F4A2" w14:textId="38DA44DA">
            <w:pPr>
              <w:pStyle w:val="NoSpacing"/>
              <w:jc w:val="both"/>
              <w:rPr>
                <w:b/>
                <w:bCs/>
              </w:rPr>
            </w:pPr>
            <w:r w:rsidRPr="006469DC">
              <w:rPr>
                <w:b/>
                <w:bCs/>
              </w:rPr>
              <w:t xml:space="preserve">Īsumā par DAC un tās </w:t>
            </w:r>
            <w:r w:rsidRPr="006469DC" w:rsidR="00351BFC">
              <w:rPr>
                <w:b/>
                <w:bCs/>
              </w:rPr>
              <w:t>grozījumos ietvertajām prasībām</w:t>
            </w:r>
            <w:r w:rsidR="00D01543">
              <w:rPr>
                <w:b/>
                <w:bCs/>
              </w:rPr>
              <w:t>, kas ir šobrīd spēkā</w:t>
            </w:r>
          </w:p>
          <w:p w:rsidR="00D01543" w:rsidP="006B0274" w:rsidRDefault="00C8481C" w14:paraId="0969C372" w14:textId="69EBC991">
            <w:pPr>
              <w:pStyle w:val="NoSpacing"/>
              <w:jc w:val="both"/>
            </w:pPr>
            <w:r w:rsidRPr="006469DC">
              <w:t>DAC ir galvenais</w:t>
            </w:r>
            <w:r w:rsidR="00B56FA9">
              <w:t>/primārais</w:t>
            </w:r>
            <w:r w:rsidRPr="006469DC">
              <w:t xml:space="preserve"> ES tiesību akts, kas </w:t>
            </w:r>
            <w:r w:rsidRPr="006469DC" w:rsidR="00B92167">
              <w:t>regulē administrat</w:t>
            </w:r>
            <w:r w:rsidR="00B92167">
              <w:t xml:space="preserve">īvo sadarbību tiešo nodokļu jomā. Tā nodrošina </w:t>
            </w:r>
            <w:r w:rsidR="0093674A">
              <w:t>harmonizētus instrumentu</w:t>
            </w:r>
            <w:r w:rsidR="005D5D2E">
              <w:t>s, kā piemēram, automātisko informācijas apmaiņu</w:t>
            </w:r>
            <w:r w:rsidR="005906C7">
              <w:t xml:space="preserve">, kas ļauj dalībvalstu nodokļu administrācijām efektīvi sadarboties cīņā pret nodokļu krāpšanu, izvairīšanos no nodokļu </w:t>
            </w:r>
            <w:r w:rsidR="00E119FC">
              <w:t xml:space="preserve">nomaksas un nodokļu apiešanu. </w:t>
            </w:r>
            <w:r w:rsidR="00462F87">
              <w:t xml:space="preserve">Sākotnējais regulējums aptvēra automātisko informācijas apmaiņu par ienākumu </w:t>
            </w:r>
            <w:r w:rsidR="00FC48D7">
              <w:t xml:space="preserve">veidiem </w:t>
            </w:r>
            <w:r w:rsidR="00462F87">
              <w:t>un kapitāla kategorijām (</w:t>
            </w:r>
            <w:r w:rsidR="00ED4832">
              <w:t>DAC1)</w:t>
            </w:r>
            <w:r w:rsidR="00467912">
              <w:rPr>
                <w:rStyle w:val="FootnoteReference"/>
              </w:rPr>
              <w:footnoteReference w:id="1"/>
            </w:r>
            <w:r w:rsidR="00ED4832">
              <w:t>, vēlāk tas tika paplašināts</w:t>
            </w:r>
            <w:r w:rsidR="00A32A41">
              <w:t xml:space="preserve"> arī ar citiem informācijas apmaiņas veidiem</w:t>
            </w:r>
            <w:r w:rsidR="00B91377">
              <w:t xml:space="preserve"> - </w:t>
            </w:r>
            <w:r w:rsidR="00ED4832">
              <w:t xml:space="preserve">finanšu iestāžu ziņošanu par nerezidentu </w:t>
            </w:r>
            <w:r w:rsidR="00EC6045">
              <w:t>finanšu kontiem (DAC2)</w:t>
            </w:r>
            <w:r w:rsidR="00BB5A6A">
              <w:rPr>
                <w:rStyle w:val="FootnoteReference"/>
              </w:rPr>
              <w:footnoteReference w:id="2"/>
            </w:r>
            <w:r w:rsidR="00EC6045">
              <w:t>, pārrobežu nodokļu nolēmumiem (DAC3)</w:t>
            </w:r>
            <w:r w:rsidR="000F6A02">
              <w:rPr>
                <w:rStyle w:val="FootnoteReference"/>
              </w:rPr>
              <w:footnoteReference w:id="3"/>
            </w:r>
            <w:r w:rsidR="00EC6045">
              <w:t xml:space="preserve">, </w:t>
            </w:r>
            <w:r w:rsidRPr="00687327" w:rsidR="00687327">
              <w:t>starptautisku uzņēmumu grupu darbības pārskatiem pa valstīm</w:t>
            </w:r>
            <w:r w:rsidR="00687327">
              <w:t xml:space="preserve"> (DAC4)</w:t>
            </w:r>
            <w:r w:rsidR="0096209F">
              <w:rPr>
                <w:rStyle w:val="FootnoteReference"/>
              </w:rPr>
              <w:footnoteReference w:id="4"/>
            </w:r>
            <w:r w:rsidR="004F612B">
              <w:t>, ziņojamām pārrobežu shēmām</w:t>
            </w:r>
            <w:r w:rsidR="00EB6B19">
              <w:t xml:space="preserve"> (DAC6)</w:t>
            </w:r>
            <w:r w:rsidR="008A60B2">
              <w:rPr>
                <w:rStyle w:val="FootnoteReference"/>
              </w:rPr>
              <w:footnoteReference w:id="5"/>
            </w:r>
            <w:r w:rsidR="00EB6B19">
              <w:t xml:space="preserve">, </w:t>
            </w:r>
            <w:r w:rsidR="00BF219C">
              <w:t>ienākumiem, kas gūti, izmantojot digitālās platformas (DAC7)</w:t>
            </w:r>
            <w:r w:rsidR="000B1650">
              <w:rPr>
                <w:rStyle w:val="FootnoteReference"/>
              </w:rPr>
              <w:footnoteReference w:id="6"/>
            </w:r>
            <w:r w:rsidR="00BF219C">
              <w:t xml:space="preserve">, </w:t>
            </w:r>
            <w:r w:rsidR="00B91377">
              <w:t xml:space="preserve">darījumiem ar </w:t>
            </w:r>
            <w:proofErr w:type="spellStart"/>
            <w:r w:rsidR="00B91377">
              <w:t>kriptoaktīviem</w:t>
            </w:r>
            <w:proofErr w:type="spellEnd"/>
            <w:r w:rsidR="00EA4BAF">
              <w:t xml:space="preserve"> (DAC8)</w:t>
            </w:r>
            <w:r w:rsidR="007163D5">
              <w:rPr>
                <w:rStyle w:val="FootnoteReference"/>
              </w:rPr>
              <w:footnoteReference w:id="7"/>
            </w:r>
            <w:r w:rsidR="00EA4BAF">
              <w:t xml:space="preserve">, kā arī </w:t>
            </w:r>
            <w:r w:rsidRPr="00EA4BAF" w:rsidR="00EA4BAF">
              <w:t>informāciju saistībā ar globālo minimālo nodokli starptautisku uzņēmumu grupām (DAC9)</w:t>
            </w:r>
            <w:r w:rsidR="005D276C">
              <w:rPr>
                <w:rStyle w:val="FootnoteReference"/>
              </w:rPr>
              <w:footnoteReference w:id="8"/>
            </w:r>
            <w:r w:rsidR="00EA4BAF">
              <w:t>.</w:t>
            </w:r>
          </w:p>
          <w:p w:rsidRPr="00B92167" w:rsidR="00EA4BAF" w:rsidP="006B0274" w:rsidRDefault="007E10F7" w14:paraId="43121F34" w14:textId="21FD3B36">
            <w:pPr>
              <w:pStyle w:val="NoSpacing"/>
              <w:jc w:val="both"/>
            </w:pPr>
            <w:r w:rsidRPr="007E10F7">
              <w:t>Papildus tam DAC5</w:t>
            </w:r>
            <w:r w:rsidR="001207BA">
              <w:rPr>
                <w:rStyle w:val="FootnoteReference"/>
              </w:rPr>
              <w:footnoteReference w:id="9"/>
            </w:r>
            <w:r w:rsidRPr="007E10F7">
              <w:t xml:space="preserve"> nodrošina nodokļu administrācijām piekļuvi informācijai par </w:t>
            </w:r>
            <w:r w:rsidR="00B155BB">
              <w:t xml:space="preserve">patiesajiem labuma guvējiem </w:t>
            </w:r>
            <w:r w:rsidRPr="007E10F7">
              <w:t>saskaņā ar</w:t>
            </w:r>
            <w:r w:rsidR="009437A3">
              <w:t xml:space="preserve"> nacionālo</w:t>
            </w:r>
            <w:r w:rsidRPr="007E10F7">
              <w:t xml:space="preserve"> noziedzīgi iegūtu līdzekļu legalizācijas novēršanas regulējumu</w:t>
            </w:r>
            <w:r w:rsidR="009437A3">
              <w:rPr>
                <w:rStyle w:val="FootnoteReference"/>
              </w:rPr>
              <w:footnoteReference w:id="10"/>
            </w:r>
            <w:r w:rsidRPr="007E10F7">
              <w:t>.</w:t>
            </w:r>
          </w:p>
          <w:p w:rsidR="007047E4" w:rsidP="006B0274" w:rsidRDefault="007047E4" w14:paraId="4ABAD346" w14:textId="77777777">
            <w:pPr>
              <w:pStyle w:val="NoSpacing"/>
              <w:jc w:val="both"/>
            </w:pPr>
          </w:p>
          <w:p w:rsidRPr="00EF51C4" w:rsidR="00EC2992" w:rsidP="00EF51C4" w:rsidRDefault="00B13A96" w14:paraId="04D4C64D" w14:textId="77777777">
            <w:pPr>
              <w:pStyle w:val="NoSpacing"/>
              <w:jc w:val="both"/>
              <w:rPr>
                <w:b/>
                <w:bCs/>
              </w:rPr>
            </w:pPr>
            <w:r w:rsidRPr="00EF51C4">
              <w:rPr>
                <w:b/>
                <w:bCs/>
              </w:rPr>
              <w:t>DAC</w:t>
            </w:r>
            <w:r w:rsidRPr="00EF51C4" w:rsidR="00C34247">
              <w:rPr>
                <w:b/>
                <w:bCs/>
              </w:rPr>
              <w:t xml:space="preserve"> </w:t>
            </w:r>
            <w:proofErr w:type="spellStart"/>
            <w:r w:rsidRPr="00EF51C4" w:rsidR="00C34247">
              <w:rPr>
                <w:b/>
                <w:bCs/>
              </w:rPr>
              <w:t>recast</w:t>
            </w:r>
            <w:proofErr w:type="spellEnd"/>
            <w:r w:rsidRPr="00EF51C4">
              <w:rPr>
                <w:b/>
                <w:bCs/>
              </w:rPr>
              <w:t xml:space="preserve"> priekšlikuma</w:t>
            </w:r>
            <w:r w:rsidRPr="00EF51C4" w:rsidR="004A4CE5">
              <w:rPr>
                <w:b/>
                <w:bCs/>
              </w:rPr>
              <w:t xml:space="preserve"> galvenais mērķis</w:t>
            </w:r>
          </w:p>
          <w:p w:rsidR="00A770FA" w:rsidP="00EF51C4" w:rsidRDefault="000C7BFE" w14:paraId="79563078" w14:textId="2061F628">
            <w:pPr>
              <w:pStyle w:val="NoSpacing"/>
              <w:jc w:val="both"/>
            </w:pPr>
            <w:r w:rsidRPr="009C530E">
              <w:t>Mērķis ir vienkāršot</w:t>
            </w:r>
            <w:r w:rsidR="005C1A67">
              <w:t xml:space="preserve"> pārskatu un ziņojumu iesniegšanu</w:t>
            </w:r>
            <w:r w:rsidRPr="009C530E">
              <w:t xml:space="preserve"> un administratīvo sadarbību</w:t>
            </w:r>
            <w:r w:rsidR="005C1A67">
              <w:t xml:space="preserve"> nodokļu jomā</w:t>
            </w:r>
            <w:r w:rsidRPr="009C530E">
              <w:t>, samazin</w:t>
            </w:r>
            <w:r w:rsidR="005C1A67">
              <w:t>o</w:t>
            </w:r>
            <w:r w:rsidRPr="009C530E">
              <w:t xml:space="preserve">t </w:t>
            </w:r>
            <w:r w:rsidR="006B2EAB">
              <w:t>administratīvo</w:t>
            </w:r>
            <w:r w:rsidRPr="009C530E">
              <w:t xml:space="preserve"> slogu </w:t>
            </w:r>
            <w:r w:rsidR="00487415">
              <w:t>nodokļu maksātājiem un</w:t>
            </w:r>
            <w:r w:rsidRPr="009C530E">
              <w:t xml:space="preserve"> uzlabo</w:t>
            </w:r>
            <w:r w:rsidR="00EE37D6">
              <w:t>jo</w:t>
            </w:r>
            <w:r w:rsidRPr="009C530E">
              <w:t>t</w:t>
            </w:r>
            <w:r w:rsidR="00A65BB1">
              <w:t xml:space="preserve"> datu kvalitāti un datu </w:t>
            </w:r>
            <w:proofErr w:type="spellStart"/>
            <w:r w:rsidR="00A65BB1">
              <w:t>izmantojamību</w:t>
            </w:r>
            <w:proofErr w:type="spellEnd"/>
            <w:r w:rsidR="00A65BB1">
              <w:t xml:space="preserve"> nodokļu administrācijām</w:t>
            </w:r>
            <w:r w:rsidR="00A0246D">
              <w:t xml:space="preserve">, vienlaicīgi </w:t>
            </w:r>
            <w:r w:rsidRPr="009C530E">
              <w:t>saglabā</w:t>
            </w:r>
            <w:r w:rsidR="00A0246D">
              <w:t>jot</w:t>
            </w:r>
            <w:r w:rsidRPr="009C530E">
              <w:t xml:space="preserve"> </w:t>
            </w:r>
            <w:r w:rsidR="00A770FA">
              <w:t>efektīvu informācijas apmaiņu</w:t>
            </w:r>
            <w:r w:rsidR="002C2600">
              <w:t xml:space="preserve">, </w:t>
            </w:r>
            <w:r w:rsidR="002C2600">
              <w:lastRenderedPageBreak/>
              <w:t xml:space="preserve">lai </w:t>
            </w:r>
            <w:r w:rsidR="00B449A7">
              <w:t xml:space="preserve">veicinātu </w:t>
            </w:r>
            <w:r w:rsidR="00A770FA">
              <w:t>cīņu pret izvairīšanos no nodokļu maksāšanas</w:t>
            </w:r>
            <w:r w:rsidR="00480A1C">
              <w:t>.</w:t>
            </w:r>
            <w:r w:rsidR="00804681">
              <w:t xml:space="preserve"> Izdodot jaunā redakcijā DAC, tiek uzlabota arī tiesiskā noteiktība.</w:t>
            </w:r>
          </w:p>
          <w:p w:rsidR="00253854" w:rsidP="00E64EFA" w:rsidRDefault="008C6262" w14:paraId="4C6A71E5" w14:textId="49C88A88">
            <w:pPr>
              <w:pStyle w:val="ManualHeading2"/>
              <w:keepNext w:val="false"/>
              <w:ind w:left="0" w:firstLine="0"/>
              <w:rPr>
                <w:noProof/>
                <w:szCs w:val="24"/>
              </w:rPr>
            </w:pPr>
            <w:r>
              <w:rPr>
                <w:noProof/>
                <w:szCs w:val="24"/>
              </w:rPr>
              <w:t>Galvenās ierosinātās izmaiņas</w:t>
            </w:r>
            <w:r w:rsidR="001C619F">
              <w:rPr>
                <w:noProof/>
                <w:szCs w:val="24"/>
              </w:rPr>
              <w:t>:</w:t>
            </w:r>
          </w:p>
          <w:p w:rsidRPr="006469DC" w:rsidR="00AF08F0" w:rsidP="00E64EFA" w:rsidRDefault="00AF08F0" w14:paraId="4309C18F" w14:textId="3B4B54C6">
            <w:pPr>
              <w:pStyle w:val="NoSpacing"/>
              <w:jc w:val="both"/>
              <w:rPr>
                <w:b/>
                <w:bCs/>
                <w:i/>
                <w:iCs/>
              </w:rPr>
            </w:pPr>
            <w:r w:rsidRPr="006469DC">
              <w:rPr>
                <w:b/>
                <w:bCs/>
                <w:i/>
                <w:iCs/>
              </w:rPr>
              <w:t xml:space="preserve">1. </w:t>
            </w:r>
            <w:r w:rsidRPr="006469DC" w:rsidR="000C1105">
              <w:rPr>
                <w:b/>
                <w:bCs/>
                <w:i/>
                <w:iCs/>
              </w:rPr>
              <w:t>Ziņošana par pārrobežu shēmām jeb DAC6</w:t>
            </w:r>
            <w:r w:rsidRPr="006469DC">
              <w:rPr>
                <w:b/>
                <w:bCs/>
                <w:i/>
                <w:iCs/>
              </w:rPr>
              <w:t xml:space="preserve"> </w:t>
            </w:r>
            <w:r w:rsidRPr="006469DC" w:rsidR="001B5848">
              <w:rPr>
                <w:b/>
                <w:bCs/>
                <w:i/>
                <w:iCs/>
              </w:rPr>
              <w:t xml:space="preserve">- </w:t>
            </w:r>
            <w:r w:rsidRPr="006469DC" w:rsidR="005E38AF">
              <w:rPr>
                <w:b/>
                <w:bCs/>
                <w:i/>
                <w:iCs/>
              </w:rPr>
              <w:t>ziņošana</w:t>
            </w:r>
            <w:r w:rsidRPr="006469DC" w:rsidR="00F3446F">
              <w:rPr>
                <w:b/>
                <w:bCs/>
                <w:i/>
                <w:iCs/>
              </w:rPr>
              <w:t>s</w:t>
            </w:r>
            <w:r w:rsidRPr="006469DC" w:rsidR="005E38AF">
              <w:rPr>
                <w:b/>
                <w:bCs/>
                <w:i/>
                <w:iCs/>
              </w:rPr>
              <w:t xml:space="preserve"> </w:t>
            </w:r>
            <w:r w:rsidR="0037015D">
              <w:rPr>
                <w:b/>
                <w:bCs/>
                <w:i/>
                <w:iCs/>
              </w:rPr>
              <w:t xml:space="preserve">pienākumu </w:t>
            </w:r>
            <w:r w:rsidR="009A0959">
              <w:rPr>
                <w:b/>
                <w:bCs/>
                <w:i/>
                <w:iCs/>
              </w:rPr>
              <w:t>samazināšana</w:t>
            </w:r>
          </w:p>
          <w:p w:rsidRPr="009C530E" w:rsidR="00AF08F0" w:rsidP="00E64EFA" w:rsidRDefault="009A0959" w14:paraId="643CEBD0" w14:textId="051F38D3">
            <w:pPr>
              <w:pStyle w:val="NoSpacing"/>
              <w:jc w:val="both"/>
            </w:pPr>
            <w:r>
              <w:t>Paredzēts atcelt ziņošanas prasības par pārrobežu shēmām</w:t>
            </w:r>
            <w:r w:rsidR="00AD26C3">
              <w:t xml:space="preserve"> starptautiskām uzņēmumu grupām, uz kurām jau attiecas globālā minimālā 15% nodokļa </w:t>
            </w:r>
            <w:r w:rsidR="00B3589E">
              <w:t xml:space="preserve">prasības saskaņā ar </w:t>
            </w:r>
            <w:r w:rsidRPr="006B0274" w:rsidR="00972B65">
              <w:t xml:space="preserve">Padomes </w:t>
            </w:r>
            <w:r w:rsidR="00E336F3">
              <w:t xml:space="preserve">2022. gada 14. decembra </w:t>
            </w:r>
            <w:r w:rsidRPr="006B0274" w:rsidR="00972B65">
              <w:t>Direktīv</w:t>
            </w:r>
            <w:r w:rsidR="00D75FE1">
              <w:t>u</w:t>
            </w:r>
            <w:r w:rsidRPr="006B0274" w:rsidR="00972B65">
              <w:t xml:space="preserve"> (ES) 2022/2523 </w:t>
            </w:r>
            <w:r w:rsidRPr="006B0274" w:rsidR="00B56FA9">
              <w:t xml:space="preserve"> </w:t>
            </w:r>
            <w:r w:rsidRPr="006B0274" w:rsidR="00972B65">
              <w:t>par globāla minimāla nodokļu līmeņa nodrošināšanu starptautisku uzņēmumu grupām un lielām vietējām grupām Savienībā</w:t>
            </w:r>
            <w:r w:rsidRPr="00B13A96" w:rsidR="00972B65">
              <w:rPr>
                <w:rFonts w:eastAsia="Arial Unicode MS"/>
                <w:vertAlign w:val="superscript"/>
              </w:rPr>
              <w:footnoteReference w:id="11"/>
            </w:r>
            <w:r w:rsidRPr="006B0274" w:rsidR="00972B65">
              <w:t xml:space="preserve"> (turpmāk arī </w:t>
            </w:r>
            <w:r w:rsidR="00D67322">
              <w:t>–</w:t>
            </w:r>
            <w:r w:rsidRPr="006B0274" w:rsidR="00972B65">
              <w:t xml:space="preserve"> </w:t>
            </w:r>
            <w:proofErr w:type="spellStart"/>
            <w:r w:rsidR="00D67322">
              <w:t>Pillar</w:t>
            </w:r>
            <w:proofErr w:type="spellEnd"/>
            <w:r w:rsidR="00D67322">
              <w:t xml:space="preserve"> </w:t>
            </w:r>
            <w:proofErr w:type="spellStart"/>
            <w:r w:rsidR="00D67322">
              <w:t>Two</w:t>
            </w:r>
            <w:proofErr w:type="spellEnd"/>
            <w:r w:rsidR="00D67322">
              <w:t xml:space="preserve"> direktīva</w:t>
            </w:r>
            <w:r w:rsidR="00972B65">
              <w:t>)</w:t>
            </w:r>
            <w:r w:rsidRPr="009C530E" w:rsidR="00AF08F0">
              <w:t>.</w:t>
            </w:r>
            <w:r w:rsidR="00EA4914">
              <w:t xml:space="preserve"> Saskaņā ar E</w:t>
            </w:r>
            <w:r w:rsidR="00CC030E">
              <w:t>iropas</w:t>
            </w:r>
            <w:r w:rsidR="00EA4914">
              <w:t xml:space="preserve"> Komisijas </w:t>
            </w:r>
            <w:r w:rsidR="00F128C3">
              <w:t xml:space="preserve">sniegto informāciju </w:t>
            </w:r>
            <w:r w:rsidR="00080B5E">
              <w:t xml:space="preserve">šis atvieglojums attiektos uz </w:t>
            </w:r>
            <w:r w:rsidRPr="00080B5E" w:rsidR="00080B5E">
              <w:t>3000 starptautisku uzņēmumu grupām</w:t>
            </w:r>
            <w:r w:rsidR="00080B5E">
              <w:t xml:space="preserve"> un </w:t>
            </w:r>
            <w:r w:rsidRPr="00080B5E" w:rsidR="00080B5E">
              <w:t>ļau</w:t>
            </w:r>
            <w:r w:rsidR="000A123C">
              <w:t>tu</w:t>
            </w:r>
            <w:r w:rsidRPr="00080B5E" w:rsidR="00080B5E">
              <w:t xml:space="preserve"> samazināt atbilstības nodrošināšanas izmaksas par aptuveni 300 </w:t>
            </w:r>
            <w:r w:rsidR="00E3122C">
              <w:t>milj.</w:t>
            </w:r>
            <w:r w:rsidRPr="00080B5E" w:rsidR="00080B5E">
              <w:t xml:space="preserve"> </w:t>
            </w:r>
            <w:proofErr w:type="spellStart"/>
            <w:r w:rsidRPr="006469DC" w:rsidR="00080B5E">
              <w:rPr>
                <w:i/>
                <w:iCs/>
              </w:rPr>
              <w:t>euro</w:t>
            </w:r>
            <w:proofErr w:type="spellEnd"/>
            <w:r w:rsidRPr="00080B5E" w:rsidR="00080B5E">
              <w:t xml:space="preserve"> gadā</w:t>
            </w:r>
            <w:r w:rsidR="00080B5E">
              <w:t>.</w:t>
            </w:r>
          </w:p>
          <w:p w:rsidR="00361674" w:rsidP="00E64EFA" w:rsidRDefault="00361674" w14:paraId="4BEFE9AF" w14:textId="77777777">
            <w:pPr>
              <w:pStyle w:val="NoSpacing"/>
              <w:jc w:val="both"/>
            </w:pPr>
          </w:p>
          <w:p w:rsidR="0002710B" w:rsidP="00E64EFA" w:rsidRDefault="00544C28" w14:paraId="3C335CDE" w14:textId="214B67A8">
            <w:pPr>
              <w:pStyle w:val="NoSpacing"/>
              <w:jc w:val="both"/>
            </w:pPr>
            <w:r>
              <w:t xml:space="preserve">DAC6 regulējums ietver </w:t>
            </w:r>
            <w:r w:rsidR="00360F32">
              <w:t>pazīmju kategorijas</w:t>
            </w:r>
            <w:r w:rsidR="00E61486">
              <w:t>, kur</w:t>
            </w:r>
            <w:r w:rsidR="00405755">
              <w:t xml:space="preserve">ām atbilstot rodas pienākums par </w:t>
            </w:r>
            <w:r w:rsidR="0061070F">
              <w:t>shēmu</w:t>
            </w:r>
            <w:r w:rsidR="00405755">
              <w:t xml:space="preserve"> ziņot: </w:t>
            </w:r>
          </w:p>
          <w:p w:rsidR="003C7E93" w:rsidP="006469DC" w:rsidRDefault="0002710B" w14:paraId="2CF55D8B" w14:textId="6CB8D33B">
            <w:pPr>
              <w:pStyle w:val="NoSpacing"/>
              <w:numPr>
                <w:ilvl w:val="0"/>
                <w:numId w:val="10"/>
              </w:numPr>
              <w:ind w:left="274" w:hanging="214"/>
              <w:jc w:val="both"/>
            </w:pPr>
            <w:r w:rsidRPr="0002710B">
              <w:t>A kategorija</w:t>
            </w:r>
            <w:r w:rsidR="00302921">
              <w:t xml:space="preserve"> - </w:t>
            </w:r>
            <w:r w:rsidRPr="0002710B">
              <w:t>vispārīgas pazīmes, kas saistītas ar galvenā ieguvuma testu</w:t>
            </w:r>
            <w:r>
              <w:t>;</w:t>
            </w:r>
          </w:p>
          <w:p w:rsidR="0002710B" w:rsidP="00490BEB" w:rsidRDefault="00490BEB" w14:paraId="1091FE4B" w14:textId="7B2584AE">
            <w:pPr>
              <w:pStyle w:val="NoSpacing"/>
              <w:numPr>
                <w:ilvl w:val="0"/>
                <w:numId w:val="10"/>
              </w:numPr>
              <w:ind w:left="274" w:hanging="214"/>
              <w:jc w:val="both"/>
            </w:pPr>
            <w:r w:rsidRPr="00490BEB">
              <w:t xml:space="preserve">B kategorija </w:t>
            </w:r>
            <w:r w:rsidR="00302921">
              <w:t xml:space="preserve">- </w:t>
            </w:r>
            <w:r w:rsidRPr="00490BEB">
              <w:t>īpašas pazīmes, kas saistītas ar galvenā ieguvuma testu;</w:t>
            </w:r>
          </w:p>
          <w:p w:rsidR="00F84A2A" w:rsidP="00490BEB" w:rsidRDefault="00EA1DAF" w14:paraId="04AFE47A" w14:textId="11B619B9">
            <w:pPr>
              <w:pStyle w:val="NoSpacing"/>
              <w:numPr>
                <w:ilvl w:val="0"/>
                <w:numId w:val="10"/>
              </w:numPr>
              <w:ind w:left="274" w:hanging="214"/>
              <w:jc w:val="both"/>
            </w:pPr>
            <w:r w:rsidRPr="00EA1DAF">
              <w:t xml:space="preserve">C kategorija </w:t>
            </w:r>
            <w:r w:rsidR="00302921">
              <w:t xml:space="preserve">- </w:t>
            </w:r>
            <w:r w:rsidRPr="00EA1DAF">
              <w:t>īpašas pazīmes, kas saistītas ar pārrobežu darījumiem</w:t>
            </w:r>
            <w:r>
              <w:t>;</w:t>
            </w:r>
          </w:p>
          <w:p w:rsidR="00EA1DAF" w:rsidP="00490BEB" w:rsidRDefault="00EA1DAF" w14:paraId="33B2A013" w14:textId="72DB6391">
            <w:pPr>
              <w:pStyle w:val="NoSpacing"/>
              <w:numPr>
                <w:ilvl w:val="0"/>
                <w:numId w:val="10"/>
              </w:numPr>
              <w:ind w:left="274" w:hanging="214"/>
              <w:jc w:val="both"/>
            </w:pPr>
            <w:r w:rsidRPr="00EA1DAF">
              <w:t xml:space="preserve">D kategorija </w:t>
            </w:r>
            <w:r w:rsidR="00302921">
              <w:t xml:space="preserve">- </w:t>
            </w:r>
            <w:r w:rsidRPr="00EA1DAF">
              <w:t>īpašas pazīmes attiecībā uz automātisku informācijas apmaiņu un patiesajiem labuma guvējiem;</w:t>
            </w:r>
          </w:p>
          <w:p w:rsidR="00302921" w:rsidP="006469DC" w:rsidRDefault="00302921" w14:paraId="3D0547D4" w14:textId="5B67CB48">
            <w:pPr>
              <w:pStyle w:val="NoSpacing"/>
              <w:numPr>
                <w:ilvl w:val="0"/>
                <w:numId w:val="10"/>
              </w:numPr>
              <w:ind w:left="274" w:hanging="214"/>
              <w:jc w:val="both"/>
            </w:pPr>
            <w:r w:rsidRPr="00302921">
              <w:t xml:space="preserve">E kategorija </w:t>
            </w:r>
            <w:r>
              <w:t xml:space="preserve">- </w:t>
            </w:r>
            <w:r w:rsidRPr="00302921">
              <w:t>īpašas pazīmes attiecībā uz transfertcenu noteikšanu</w:t>
            </w:r>
            <w:r>
              <w:t>.</w:t>
            </w:r>
          </w:p>
          <w:p w:rsidR="00107B0E" w:rsidP="00E64EFA" w:rsidRDefault="0044552B" w14:paraId="58B8E6E1" w14:textId="25107454">
            <w:pPr>
              <w:pStyle w:val="NoSpacing"/>
              <w:jc w:val="both"/>
            </w:pPr>
            <w:r>
              <w:t xml:space="preserve">Pazīmju kategoriju </w:t>
            </w:r>
            <w:r w:rsidR="006A1978">
              <w:t xml:space="preserve">izstrādes </w:t>
            </w:r>
            <w:r>
              <w:t xml:space="preserve">mērķis </w:t>
            </w:r>
            <w:r w:rsidR="006A1978">
              <w:t xml:space="preserve">bija, lai </w:t>
            </w:r>
            <w:r w:rsidR="00361518">
              <w:t>tiktu ziņots par shēmām, kuras iespējams izmanto</w:t>
            </w:r>
            <w:r w:rsidR="00B56FA9">
              <w:t>t</w:t>
            </w:r>
            <w:r w:rsidR="00361518">
              <w:t xml:space="preserve"> nodokļu apiešanai. </w:t>
            </w:r>
          </w:p>
          <w:p w:rsidR="00AF08F0" w:rsidP="00E64EFA" w:rsidRDefault="00107B0E" w14:paraId="102F6EF8" w14:textId="7EB79CBA">
            <w:pPr>
              <w:pStyle w:val="NoSpacing"/>
              <w:jc w:val="both"/>
            </w:pPr>
            <w:r>
              <w:t>Papildu ziņošanas prasību atcelšanai</w:t>
            </w:r>
            <w:r w:rsidR="006E1030">
              <w:t xml:space="preserve"> noteiktām starptautisku uzņēmumu grupām ar DAC </w:t>
            </w:r>
            <w:proofErr w:type="spellStart"/>
            <w:r w:rsidR="006E1030">
              <w:t>recast</w:t>
            </w:r>
            <w:proofErr w:type="spellEnd"/>
            <w:r w:rsidR="006E1030">
              <w:t xml:space="preserve"> plānots </w:t>
            </w:r>
            <w:r w:rsidR="00BB28E9">
              <w:t xml:space="preserve">svītrot </w:t>
            </w:r>
            <w:r w:rsidRPr="009C530E" w:rsidR="00AF08F0">
              <w:t xml:space="preserve">A kategorijas pazīmes, jo tās </w:t>
            </w:r>
            <w:r w:rsidR="001C28AE">
              <w:t>saskaņā ar E</w:t>
            </w:r>
            <w:r w:rsidR="004B4D17">
              <w:t>iropas</w:t>
            </w:r>
            <w:r w:rsidR="001C28AE">
              <w:t xml:space="preserve"> Komisijas rīcībā esošo </w:t>
            </w:r>
            <w:proofErr w:type="spellStart"/>
            <w:r w:rsidR="001C28AE">
              <w:t>izvērtējumu</w:t>
            </w:r>
            <w:proofErr w:type="spellEnd"/>
            <w:r w:rsidR="001C28AE">
              <w:t xml:space="preserve"> </w:t>
            </w:r>
            <w:r w:rsidR="00A82B34">
              <w:t xml:space="preserve">nodokļu administrācijām nav </w:t>
            </w:r>
            <w:r w:rsidR="000644EC">
              <w:t xml:space="preserve">devušas </w:t>
            </w:r>
            <w:r w:rsidR="00A82B34">
              <w:t>lielu papildu vērtīb</w:t>
            </w:r>
            <w:r w:rsidR="00C60546">
              <w:t xml:space="preserve">u (informāciju, kas </w:t>
            </w:r>
            <w:r w:rsidR="00BB28E9">
              <w:t xml:space="preserve">būtu </w:t>
            </w:r>
            <w:r w:rsidR="00C60546">
              <w:t>noderīga nodokļu kontroles īstenošanai).</w:t>
            </w:r>
            <w:r w:rsidR="00936C05">
              <w:t xml:space="preserve"> T</w:t>
            </w:r>
            <w:r w:rsidRPr="00936C05" w:rsidR="00936C05">
              <w:t xml:space="preserve">ādējādi </w:t>
            </w:r>
            <w:r w:rsidR="00843807">
              <w:t>E</w:t>
            </w:r>
            <w:r w:rsidR="004B4D17">
              <w:t>iropas</w:t>
            </w:r>
            <w:r w:rsidR="00843807">
              <w:t xml:space="preserve"> Komisija plāno, ka </w:t>
            </w:r>
            <w:r w:rsidRPr="00936C05" w:rsidR="00936C05">
              <w:t xml:space="preserve">kopējais ziņojumu apjoms samazināsies par aptuveni 35 %, savukārt uzņēmumu izmaksas — par vēl aptuveni 40 </w:t>
            </w:r>
            <w:r w:rsidR="00936C05">
              <w:t>milj.</w:t>
            </w:r>
            <w:r w:rsidRPr="00936C05" w:rsidR="00936C05">
              <w:t xml:space="preserve"> </w:t>
            </w:r>
            <w:proofErr w:type="spellStart"/>
            <w:r w:rsidRPr="006469DC" w:rsidR="00936C05">
              <w:rPr>
                <w:i/>
                <w:iCs/>
              </w:rPr>
              <w:t>euro</w:t>
            </w:r>
            <w:proofErr w:type="spellEnd"/>
            <w:r w:rsidRPr="00936C05" w:rsidR="00936C05">
              <w:t xml:space="preserve"> gadā</w:t>
            </w:r>
            <w:r w:rsidR="00936C05">
              <w:t>.</w:t>
            </w:r>
          </w:p>
          <w:p w:rsidR="00A869A9" w:rsidP="00A869A9" w:rsidRDefault="00A869A9" w14:paraId="724EB086" w14:textId="77777777">
            <w:pPr>
              <w:pStyle w:val="NoSpacing"/>
              <w:jc w:val="both"/>
            </w:pPr>
            <w:r w:rsidRPr="007C7379">
              <w:t xml:space="preserve">Tā vietā, lai pilnībā iekļautu UNSHELL direktīvas priekšlikuma ekonomiskās būtības pārbaudes noteikumus DAC </w:t>
            </w:r>
            <w:proofErr w:type="spellStart"/>
            <w:r w:rsidRPr="007C7379">
              <w:t>recast</w:t>
            </w:r>
            <w:proofErr w:type="spellEnd"/>
            <w:r w:rsidRPr="007C7379">
              <w:t xml:space="preserve">, priekšlikumā paredzēts, ka ekonomiskās būtības kritēriji, saskaņā ar DAC6 pazīmi D2 tiks izstrādāti un precizēti vēlāk, izmantojot Padomes īstenošanas aktu. ES Padomei tiek dots laiks līdz pieciem gadiem pēc DAC </w:t>
            </w:r>
            <w:proofErr w:type="spellStart"/>
            <w:r w:rsidRPr="007C7379">
              <w:t>recast</w:t>
            </w:r>
            <w:proofErr w:type="spellEnd"/>
            <w:r w:rsidRPr="007C7379">
              <w:t xml:space="preserve"> stāšanās spēkā, lai pieņemtu šos sekundāros īstenošanas pasākumus attiecībā uz ekonomisko būtību.</w:t>
            </w:r>
          </w:p>
          <w:p w:rsidRPr="009C530E" w:rsidR="00B56772" w:rsidP="00E64EFA" w:rsidRDefault="00B56772" w14:paraId="3E925B54" w14:textId="77777777">
            <w:pPr>
              <w:pStyle w:val="NoSpacing"/>
              <w:jc w:val="both"/>
            </w:pPr>
          </w:p>
          <w:p w:rsidR="00AF08F0" w:rsidP="00E64EFA" w:rsidRDefault="00EA5172" w14:paraId="1377D634" w14:textId="650490B7">
            <w:pPr>
              <w:pStyle w:val="NoSpacing"/>
              <w:jc w:val="both"/>
            </w:pPr>
            <w:r w:rsidRPr="00D02D40">
              <w:t xml:space="preserve">DAC </w:t>
            </w:r>
            <w:proofErr w:type="spellStart"/>
            <w:r w:rsidRPr="00D02D40">
              <w:t>recast</w:t>
            </w:r>
            <w:proofErr w:type="spellEnd"/>
            <w:r w:rsidDel="00EA5172">
              <w:t xml:space="preserve"> </w:t>
            </w:r>
            <w:r w:rsidR="000F52D0">
              <w:t>tiek paredzēt</w:t>
            </w:r>
            <w:r w:rsidR="00843807">
              <w:t>a</w:t>
            </w:r>
            <w:r w:rsidR="000F52D0">
              <w:t xml:space="preserve"> arī z</w:t>
            </w:r>
            <w:r w:rsidRPr="009C530E" w:rsidR="00804681">
              <w:t>iņo</w:t>
            </w:r>
            <w:r w:rsidR="00804681">
              <w:t>juma iesniegšanas</w:t>
            </w:r>
            <w:r w:rsidRPr="009C530E" w:rsidR="00804681">
              <w:t xml:space="preserve"> </w:t>
            </w:r>
            <w:r w:rsidRPr="009C530E" w:rsidR="00AF08F0">
              <w:t>termiņ</w:t>
            </w:r>
            <w:r w:rsidR="000F52D0">
              <w:t>a</w:t>
            </w:r>
            <w:r w:rsidRPr="009C530E" w:rsidR="00AF08F0">
              <w:t xml:space="preserve"> pagarinā</w:t>
            </w:r>
            <w:r w:rsidR="000F52D0">
              <w:t>šana</w:t>
            </w:r>
            <w:r w:rsidRPr="009C530E" w:rsidR="00AF08F0">
              <w:t xml:space="preserve"> no 30 līdz 90 dienā</w:t>
            </w:r>
            <w:r w:rsidR="00804681">
              <w:t xml:space="preserve">m </w:t>
            </w:r>
            <w:r w:rsidR="00F357BB">
              <w:t>(</w:t>
            </w:r>
            <w:r w:rsidR="00804681">
              <w:t>termiņu ziņojuma iesniegšana</w:t>
            </w:r>
            <w:r w:rsidR="00221398">
              <w:t>i</w:t>
            </w:r>
            <w:r w:rsidR="00804681">
              <w:t xml:space="preserve"> skaita no brīža, kad tiek uzsākta ziņojamās pārrobežu shēmas īstenošana</w:t>
            </w:r>
            <w:r w:rsidR="00F357BB">
              <w:t>)</w:t>
            </w:r>
            <w:r w:rsidRPr="009C530E" w:rsidR="00AF08F0">
              <w:t>.</w:t>
            </w:r>
            <w:r w:rsidR="00055FA9">
              <w:t xml:space="preserve"> Vienlaikus </w:t>
            </w:r>
            <w:r w:rsidR="0061070F">
              <w:t xml:space="preserve">ar DAC </w:t>
            </w:r>
            <w:proofErr w:type="spellStart"/>
            <w:r w:rsidR="0061070F">
              <w:t>recast</w:t>
            </w:r>
            <w:proofErr w:type="spellEnd"/>
            <w:r w:rsidR="0061070F">
              <w:t xml:space="preserve"> </w:t>
            </w:r>
            <w:r w:rsidR="000F190C">
              <w:t xml:space="preserve">tiks </w:t>
            </w:r>
            <w:r w:rsidR="0061070F">
              <w:t xml:space="preserve">arī </w:t>
            </w:r>
            <w:r w:rsidR="00644846">
              <w:t>atkārtot</w:t>
            </w:r>
            <w:r w:rsidR="0018552A">
              <w:t xml:space="preserve">i </w:t>
            </w:r>
            <w:r w:rsidR="000F190C">
              <w:t>precizēti n</w:t>
            </w:r>
            <w:r w:rsidRPr="009C530E" w:rsidR="00AF08F0">
              <w:t xml:space="preserve">oteikumi par advokāta </w:t>
            </w:r>
            <w:r w:rsidR="005428B4">
              <w:t>profesionālo noslēpumu</w:t>
            </w:r>
            <w:r w:rsidRPr="009C530E" w:rsidR="00AF08F0">
              <w:t xml:space="preserve"> pēc nesenajiem ES Tiesas spriedumiem</w:t>
            </w:r>
            <w:r w:rsidR="003870B0">
              <w:rPr>
                <w:rStyle w:val="FootnoteReference"/>
              </w:rPr>
              <w:footnoteReference w:id="12"/>
            </w:r>
            <w:r w:rsidRPr="009C530E" w:rsidR="00AF08F0">
              <w:t>.</w:t>
            </w:r>
          </w:p>
          <w:p w:rsidRPr="009C530E" w:rsidR="00AF08F0" w:rsidP="00E64EFA" w:rsidRDefault="00AF08F0" w14:paraId="776156D0" w14:textId="6F0A9F3F">
            <w:pPr>
              <w:pStyle w:val="NoSpacing"/>
              <w:jc w:val="both"/>
            </w:pPr>
            <w:r w:rsidRPr="006469DC">
              <w:t>Paredzamais rezultāts</w:t>
            </w:r>
            <w:r w:rsidRPr="000F2D2B">
              <w:t>: mazāk</w:t>
            </w:r>
            <w:r w:rsidRPr="009C530E">
              <w:t xml:space="preserve"> mazvērtīgu </w:t>
            </w:r>
            <w:r w:rsidR="00E7494F">
              <w:t>ziņojumu</w:t>
            </w:r>
            <w:r w:rsidRPr="009C530E">
              <w:t xml:space="preserve"> un zemākas izmaksas uzņēmumiem.</w:t>
            </w:r>
          </w:p>
          <w:p w:rsidR="00AF08F0" w:rsidP="00E64EFA" w:rsidRDefault="00AF08F0" w14:paraId="6C4C662A" w14:textId="77777777">
            <w:pPr>
              <w:pStyle w:val="NoSpacing"/>
              <w:jc w:val="both"/>
            </w:pPr>
          </w:p>
          <w:p w:rsidRPr="006469DC" w:rsidR="00AF08F0" w:rsidP="00E64EFA" w:rsidRDefault="00AF08F0" w14:paraId="49F85C28" w14:textId="3AD4F913">
            <w:pPr>
              <w:pStyle w:val="NoSpacing"/>
              <w:jc w:val="both"/>
              <w:rPr>
                <w:b/>
                <w:bCs/>
                <w:i/>
                <w:iCs/>
              </w:rPr>
            </w:pPr>
            <w:r w:rsidRPr="006469DC">
              <w:rPr>
                <w:b/>
                <w:bCs/>
                <w:i/>
                <w:iCs/>
              </w:rPr>
              <w:t xml:space="preserve">2. </w:t>
            </w:r>
            <w:r w:rsidRPr="006469DC" w:rsidR="00FC526D">
              <w:rPr>
                <w:b/>
                <w:bCs/>
                <w:i/>
                <w:iCs/>
              </w:rPr>
              <w:t>Ziņošana par ienākumiem, kas gūti, izmantojot digitālās platformas</w:t>
            </w:r>
            <w:r w:rsidR="00AA4B96">
              <w:rPr>
                <w:b/>
                <w:bCs/>
                <w:i/>
                <w:iCs/>
              </w:rPr>
              <w:t>,</w:t>
            </w:r>
            <w:r w:rsidRPr="006469DC" w:rsidR="00FC526D">
              <w:rPr>
                <w:b/>
                <w:bCs/>
                <w:i/>
                <w:iCs/>
              </w:rPr>
              <w:t xml:space="preserve"> jeb DAC7 – ziņošanas sliekš</w:t>
            </w:r>
            <w:r w:rsidRPr="006469DC" w:rsidR="0051160A">
              <w:rPr>
                <w:b/>
                <w:bCs/>
                <w:i/>
                <w:iCs/>
              </w:rPr>
              <w:t>ņu paaugstināšana</w:t>
            </w:r>
          </w:p>
          <w:p w:rsidR="00AF08F0" w:rsidP="00E64EFA" w:rsidRDefault="001F50C6" w14:paraId="772EDC18" w14:textId="167BA5FE">
            <w:pPr>
              <w:pStyle w:val="NoSpacing"/>
              <w:jc w:val="both"/>
            </w:pPr>
            <w:r>
              <w:t>T</w:t>
            </w:r>
            <w:r w:rsidRPr="009C530E" w:rsidR="00784BEF">
              <w:t xml:space="preserve">iek </w:t>
            </w:r>
            <w:r w:rsidR="00466C70">
              <w:t>svītrots</w:t>
            </w:r>
            <w:r w:rsidRPr="009C530E" w:rsidR="00466C70">
              <w:t xml:space="preserve"> </w:t>
            </w:r>
            <w:r w:rsidR="00784BEF">
              <w:t>p</w:t>
            </w:r>
            <w:r w:rsidRPr="009C530E" w:rsidR="00784BEF">
              <w:t>a</w:t>
            </w:r>
            <w:r w:rsidR="006D46B8">
              <w:t>š</w:t>
            </w:r>
            <w:r w:rsidRPr="009C530E" w:rsidR="00784BEF">
              <w:t>reizējais 30 darījumu</w:t>
            </w:r>
            <w:r w:rsidR="00466C70">
              <w:t xml:space="preserve"> skaita</w:t>
            </w:r>
            <w:r w:rsidRPr="009C530E" w:rsidR="00784BEF">
              <w:t xml:space="preserve"> slieksnis </w:t>
            </w:r>
            <w:r w:rsidR="00784BEF">
              <w:t>ziņošanai par pre</w:t>
            </w:r>
            <w:r w:rsidRPr="009C530E" w:rsidR="00AF08F0">
              <w:t>ču pārdošan</w:t>
            </w:r>
            <w:r w:rsidR="00784BEF">
              <w:t>u</w:t>
            </w:r>
            <w:r w:rsidRPr="009C530E" w:rsidR="00AF08F0">
              <w:t xml:space="preserve"> tiešsaistē, izmantojot platformas</w:t>
            </w:r>
            <w:r>
              <w:t xml:space="preserve">. </w:t>
            </w:r>
            <w:r w:rsidR="00466C70">
              <w:t>Savukārt attiecībā uz izmaksājamo atlīdzību, z</w:t>
            </w:r>
            <w:r w:rsidRPr="009C530E" w:rsidR="00AF08F0">
              <w:t xml:space="preserve">iņošanas slieksnis palielinās no 2000 </w:t>
            </w:r>
            <w:proofErr w:type="spellStart"/>
            <w:r w:rsidRPr="006469DC" w:rsidR="00E3122C">
              <w:rPr>
                <w:i/>
                <w:iCs/>
              </w:rPr>
              <w:t>euro</w:t>
            </w:r>
            <w:proofErr w:type="spellEnd"/>
            <w:r w:rsidRPr="009C530E" w:rsidR="00E3122C">
              <w:t xml:space="preserve"> </w:t>
            </w:r>
            <w:r w:rsidRPr="009C530E" w:rsidR="00AF08F0">
              <w:t xml:space="preserve">līdz 3000 </w:t>
            </w:r>
            <w:proofErr w:type="spellStart"/>
            <w:r w:rsidRPr="006469DC" w:rsidR="00E3122C">
              <w:rPr>
                <w:i/>
                <w:iCs/>
              </w:rPr>
              <w:t>euro</w:t>
            </w:r>
            <w:proofErr w:type="spellEnd"/>
            <w:r w:rsidR="00E3122C">
              <w:t xml:space="preserve"> </w:t>
            </w:r>
            <w:r w:rsidR="00190087">
              <w:t xml:space="preserve">atlīdzības summas </w:t>
            </w:r>
            <w:r w:rsidRPr="009C530E" w:rsidR="00AF08F0">
              <w:t>gad</w:t>
            </w:r>
            <w:r w:rsidR="00190087">
              <w:t>ā no preču</w:t>
            </w:r>
            <w:r w:rsidRPr="009C530E" w:rsidR="00AF08F0">
              <w:t xml:space="preserve"> pārdošanas ieņēmumiem.</w:t>
            </w:r>
            <w:r w:rsidR="009759F1">
              <w:t xml:space="preserve"> </w:t>
            </w:r>
            <w:r w:rsidR="00157545">
              <w:t xml:space="preserve">Eiropas </w:t>
            </w:r>
            <w:r w:rsidRPr="009759F1" w:rsidR="009759F1">
              <w:t xml:space="preserve">Komisija norāda, ka tādējādi ziņošanas pienākums vairs neattiektos uz vairāk nekā 10 miljoniem pārdevēju, jo īpaši privātpersonām, kas tiešsaistē pārdod lietotas </w:t>
            </w:r>
            <w:r w:rsidRPr="009759F1" w:rsidR="009759F1">
              <w:lastRenderedPageBreak/>
              <w:t>preces.</w:t>
            </w:r>
            <w:r w:rsidR="00DB6D7E">
              <w:t xml:space="preserve"> </w:t>
            </w:r>
            <w:r w:rsidRPr="00DB6D7E" w:rsidR="00DB6D7E">
              <w:t xml:space="preserve">Digitālajām platformām tas varētu radīt aptuveni 678 </w:t>
            </w:r>
            <w:r w:rsidR="00E3122C">
              <w:t xml:space="preserve">milj. </w:t>
            </w:r>
            <w:proofErr w:type="spellStart"/>
            <w:r w:rsidRPr="006469DC" w:rsidR="00DB6D7E">
              <w:rPr>
                <w:i/>
                <w:iCs/>
              </w:rPr>
              <w:t>euro</w:t>
            </w:r>
            <w:proofErr w:type="spellEnd"/>
            <w:r w:rsidR="00DB6D7E">
              <w:t xml:space="preserve"> </w:t>
            </w:r>
            <w:r w:rsidRPr="00DB6D7E" w:rsidR="00DB6D7E">
              <w:t>atbilstības izmaksu ietaupījumu.</w:t>
            </w:r>
          </w:p>
          <w:p w:rsidRPr="009C530E" w:rsidR="00DB6D7E" w:rsidP="00E64EFA" w:rsidRDefault="00DB6D7E" w14:paraId="2F309AEE" w14:textId="77777777">
            <w:pPr>
              <w:pStyle w:val="NoSpacing"/>
              <w:jc w:val="both"/>
            </w:pPr>
          </w:p>
          <w:p w:rsidRPr="009C530E" w:rsidR="00AF08F0" w:rsidP="00E64EFA" w:rsidRDefault="00AF08F0" w14:paraId="5BBE6B85" w14:textId="4B5ADD20">
            <w:pPr>
              <w:pStyle w:val="NoSpacing"/>
              <w:jc w:val="both"/>
            </w:pPr>
            <w:r w:rsidRPr="006469DC">
              <w:t>Paredzamais rezultāts</w:t>
            </w:r>
            <w:r w:rsidRPr="000F2D2B">
              <w:t>:</w:t>
            </w:r>
            <w:r w:rsidRPr="009C530E">
              <w:t xml:space="preserve"> </w:t>
            </w:r>
            <w:r w:rsidR="00190087">
              <w:t>būtiski samazinās ziņojumu skaits par</w:t>
            </w:r>
            <w:r w:rsidRPr="009C530E">
              <w:t xml:space="preserve"> pārdevēj</w:t>
            </w:r>
            <w:r w:rsidR="005B0571">
              <w:t>iem</w:t>
            </w:r>
            <w:r w:rsidRPr="009C530E">
              <w:t xml:space="preserve"> ar zemu risku, vienlaikus saglabājot nodokļu </w:t>
            </w:r>
            <w:r w:rsidR="006D6EA9">
              <w:t xml:space="preserve">kontroles iespēju attiecībā </w:t>
            </w:r>
            <w:r w:rsidR="00554D99">
              <w:t xml:space="preserve">uz </w:t>
            </w:r>
            <w:r w:rsidRPr="009C530E">
              <w:t>ekonomiski nozīmīgām darbībām.</w:t>
            </w:r>
          </w:p>
          <w:p w:rsidR="00AF08F0" w:rsidP="00E64EFA" w:rsidRDefault="00AF08F0" w14:paraId="332FAF40" w14:textId="77777777">
            <w:pPr>
              <w:pStyle w:val="NoSpacing"/>
              <w:jc w:val="both"/>
            </w:pPr>
          </w:p>
          <w:p w:rsidR="001C74C3" w:rsidP="00E64EFA" w:rsidRDefault="00AF08F0" w14:paraId="6786473A" w14:textId="17641204">
            <w:pPr>
              <w:pStyle w:val="NoSpacing"/>
              <w:jc w:val="both"/>
              <w:rPr>
                <w:b/>
                <w:bCs/>
                <w:i/>
                <w:iCs/>
              </w:rPr>
            </w:pPr>
            <w:r w:rsidRPr="006469DC">
              <w:rPr>
                <w:b/>
                <w:bCs/>
                <w:i/>
                <w:iCs/>
              </w:rPr>
              <w:t xml:space="preserve">3. </w:t>
            </w:r>
            <w:r w:rsidRPr="006469DC" w:rsidR="00C62884">
              <w:rPr>
                <w:b/>
                <w:bCs/>
                <w:i/>
                <w:iCs/>
              </w:rPr>
              <w:t>Ziņ</w:t>
            </w:r>
            <w:r w:rsidRPr="006469DC" w:rsidR="00CB7EEE">
              <w:rPr>
                <w:b/>
                <w:bCs/>
                <w:i/>
                <w:iCs/>
              </w:rPr>
              <w:t>ošana par starptautisku uzņēmumu grupu darbības pārskatiem pa valstīm</w:t>
            </w:r>
            <w:r w:rsidR="0079001E">
              <w:rPr>
                <w:b/>
                <w:bCs/>
                <w:i/>
                <w:iCs/>
              </w:rPr>
              <w:t xml:space="preserve"> jeb DAC4</w:t>
            </w:r>
            <w:r w:rsidR="005731ED">
              <w:rPr>
                <w:b/>
                <w:bCs/>
                <w:i/>
                <w:iCs/>
              </w:rPr>
              <w:t xml:space="preserve"> un</w:t>
            </w:r>
            <w:r w:rsidR="00F72DB7">
              <w:rPr>
                <w:b/>
                <w:bCs/>
                <w:i/>
                <w:iCs/>
              </w:rPr>
              <w:t xml:space="preserve"> </w:t>
            </w:r>
            <w:r w:rsidRPr="006469DC" w:rsidR="00F72DB7">
              <w:rPr>
                <w:b/>
                <w:bCs/>
                <w:i/>
                <w:iCs/>
              </w:rPr>
              <w:t>ziņošana saistībā ar globālo minimālo nodokli starptautisku uzņēmumu grupām</w:t>
            </w:r>
            <w:r w:rsidR="005731ED">
              <w:rPr>
                <w:b/>
                <w:bCs/>
                <w:i/>
                <w:iCs/>
              </w:rPr>
              <w:t xml:space="preserve"> </w:t>
            </w:r>
            <w:r w:rsidR="00F72DB7">
              <w:rPr>
                <w:b/>
                <w:bCs/>
                <w:i/>
                <w:iCs/>
              </w:rPr>
              <w:t xml:space="preserve"> jeb DAC</w:t>
            </w:r>
            <w:r w:rsidR="00495BAC">
              <w:rPr>
                <w:b/>
                <w:bCs/>
                <w:i/>
                <w:iCs/>
              </w:rPr>
              <w:t xml:space="preserve">9 </w:t>
            </w:r>
            <w:r w:rsidR="001C74C3">
              <w:rPr>
                <w:b/>
                <w:bCs/>
                <w:i/>
                <w:iCs/>
              </w:rPr>
              <w:t>–</w:t>
            </w:r>
            <w:r w:rsidR="00495BAC">
              <w:rPr>
                <w:b/>
                <w:bCs/>
                <w:i/>
                <w:iCs/>
              </w:rPr>
              <w:t xml:space="preserve"> </w:t>
            </w:r>
            <w:r w:rsidR="001C74C3">
              <w:rPr>
                <w:b/>
                <w:bCs/>
                <w:i/>
                <w:iCs/>
              </w:rPr>
              <w:t>vienota paziņošanas pienākuma ieviešana</w:t>
            </w:r>
          </w:p>
          <w:p w:rsidR="007A39E8" w:rsidP="00E64EFA" w:rsidRDefault="007C772B" w14:paraId="471358D4" w14:textId="209BBDBE">
            <w:pPr>
              <w:pStyle w:val="NoSpacing"/>
              <w:jc w:val="both"/>
            </w:pPr>
            <w:r>
              <w:t>Katrai vienībai, kas ietilpst starptautisku uzņēmumu grupā, uz kuru attiecas pārs</w:t>
            </w:r>
            <w:r w:rsidR="006A7163">
              <w:t>k</w:t>
            </w:r>
            <w:r>
              <w:t>atu sniegšana saskaņā ar DAC4</w:t>
            </w:r>
            <w:r w:rsidR="006A7163">
              <w:t xml:space="preserve"> un DAC9, saskaņā ar </w:t>
            </w:r>
            <w:r w:rsidR="003F3E00">
              <w:t>abām šīm direktīvām</w:t>
            </w:r>
            <w:r w:rsidR="006A7163">
              <w:t xml:space="preserve"> ir pienākums paziņot savai nodokļu administrācijai, kurā </w:t>
            </w:r>
            <w:r w:rsidR="006E746E">
              <w:t xml:space="preserve">grupā tā ietilpst, kura vienība tās vārdā iesniegs attiecīgo ziņojumu un līdz kuram </w:t>
            </w:r>
            <w:r w:rsidR="009F2BD4">
              <w:t xml:space="preserve">termiņam tas tiks iesniegts. Turklāt abu šo paziņošanas pienākumu </w:t>
            </w:r>
            <w:r w:rsidR="0034228D">
              <w:t>izpildei ir noteikti atšķirīgi termiņi.</w:t>
            </w:r>
          </w:p>
          <w:p w:rsidR="00671D53" w:rsidP="00E64EFA" w:rsidRDefault="006A7163" w14:paraId="5C602736" w14:textId="291288B5">
            <w:pPr>
              <w:pStyle w:val="NoSpacing"/>
              <w:jc w:val="both"/>
            </w:pPr>
            <w:r>
              <w:t xml:space="preserve"> </w:t>
            </w:r>
          </w:p>
          <w:p w:rsidR="003A1FE5" w:rsidP="003A1FE5" w:rsidRDefault="000D4E01" w14:paraId="1192F8D6" w14:textId="5338BA9C">
            <w:pPr>
              <w:pStyle w:val="NoSpacing"/>
              <w:jc w:val="both"/>
            </w:pPr>
            <w:r>
              <w:t xml:space="preserve">Ar </w:t>
            </w:r>
            <w:r w:rsidRPr="00D02D40" w:rsidR="003A636D">
              <w:t xml:space="preserve">DAC </w:t>
            </w:r>
            <w:proofErr w:type="spellStart"/>
            <w:r w:rsidRPr="00D02D40" w:rsidR="003A636D">
              <w:t>recast</w:t>
            </w:r>
            <w:proofErr w:type="spellEnd"/>
            <w:r>
              <w:t xml:space="preserve"> tiek ieviests</w:t>
            </w:r>
            <w:r w:rsidR="002C7984">
              <w:t xml:space="preserve"> </w:t>
            </w:r>
            <w:r w:rsidR="00FB05A0">
              <w:t>viens</w:t>
            </w:r>
            <w:r>
              <w:t xml:space="preserve"> paziņojums </w:t>
            </w:r>
            <w:r w:rsidR="00FB05A0">
              <w:t xml:space="preserve">gan </w:t>
            </w:r>
            <w:r>
              <w:t xml:space="preserve">par </w:t>
            </w:r>
            <w:r w:rsidRPr="004B1EF3" w:rsidR="004B1EF3">
              <w:t>starptautiskas uzņēmumu grupas pārskat</w:t>
            </w:r>
            <w:r w:rsidR="004B1EF3">
              <w:t>u</w:t>
            </w:r>
            <w:r w:rsidRPr="004B1EF3" w:rsidR="004B1EF3">
              <w:t xml:space="preserve"> par katru valsti</w:t>
            </w:r>
            <w:r w:rsidR="004B1EF3">
              <w:t xml:space="preserve"> </w:t>
            </w:r>
            <w:r w:rsidRPr="009C530E" w:rsidR="00AF08F0">
              <w:t xml:space="preserve"> (DAC4</w:t>
            </w:r>
            <w:r w:rsidR="00FB05A0">
              <w:t>), gan par</w:t>
            </w:r>
            <w:r w:rsidR="00E56B85">
              <w:t xml:space="preserve"> </w:t>
            </w:r>
            <w:proofErr w:type="spellStart"/>
            <w:r w:rsidR="007E5B29">
              <w:t>Pillar</w:t>
            </w:r>
            <w:proofErr w:type="spellEnd"/>
            <w:r w:rsidR="007E5B29">
              <w:t xml:space="preserve"> </w:t>
            </w:r>
            <w:proofErr w:type="spellStart"/>
            <w:r w:rsidR="007E5B29">
              <w:t>Two</w:t>
            </w:r>
            <w:proofErr w:type="spellEnd"/>
            <w:r w:rsidR="007E5B29">
              <w:t xml:space="preserve"> direktīv</w:t>
            </w:r>
            <w:r w:rsidR="0016709A">
              <w:t>ā</w:t>
            </w:r>
            <w:r w:rsidR="00E56B85">
              <w:t xml:space="preserve"> paredzētās </w:t>
            </w:r>
            <w:r w:rsidRPr="002B54E1" w:rsidR="00E56B85">
              <w:rPr>
                <w:noProof/>
              </w:rPr>
              <w:t>virsnodokļa informācijas deklarācij</w:t>
            </w:r>
            <w:r w:rsidR="00E56B85">
              <w:rPr>
                <w:noProof/>
              </w:rPr>
              <w:t>as iesniegšanu</w:t>
            </w:r>
            <w:r w:rsidRPr="002B54E1" w:rsidR="00E56B85">
              <w:rPr>
                <w:noProof/>
              </w:rPr>
              <w:t xml:space="preserve"> </w:t>
            </w:r>
            <w:r w:rsidRPr="009C530E" w:rsidR="00AF08F0">
              <w:t>(DAC9)</w:t>
            </w:r>
            <w:r w:rsidR="000D0AF1">
              <w:t>, kas pēc tam tiek nosūtīts arī citām nodokļu administrācijām</w:t>
            </w:r>
            <w:r w:rsidR="007659CC">
              <w:t xml:space="preserve">. </w:t>
            </w:r>
            <w:r w:rsidR="009F3890">
              <w:t>Plānota v</w:t>
            </w:r>
            <w:r w:rsidR="007659CC">
              <w:t>iena paziņošanas veidne un vienots paziņojuma iesniegšanas termiņš</w:t>
            </w:r>
            <w:r w:rsidR="00C85086">
              <w:t>.</w:t>
            </w:r>
            <w:r w:rsidR="002C7984">
              <w:t xml:space="preserve"> </w:t>
            </w:r>
            <w:r w:rsidRPr="002C7984" w:rsidR="002C7984">
              <w:t xml:space="preserve">Tādējādi tiktu novērsta viena un tā paša paziņojuma atkārtota iesniegšana, un </w:t>
            </w:r>
            <w:r w:rsidR="002C7984">
              <w:t>E</w:t>
            </w:r>
            <w:r w:rsidR="001B3CBA">
              <w:t>iropas</w:t>
            </w:r>
            <w:r w:rsidR="002C7984">
              <w:t xml:space="preserve"> </w:t>
            </w:r>
            <w:r w:rsidRPr="002C7984" w:rsidR="002C7984">
              <w:t xml:space="preserve">Komisija lēš, ka uzņēmumi varētu ietaupīt vairāk nekā 260 </w:t>
            </w:r>
            <w:r w:rsidR="002C7984">
              <w:t>milj.</w:t>
            </w:r>
            <w:r w:rsidRPr="002C7984" w:rsidR="002C7984">
              <w:t xml:space="preserve"> </w:t>
            </w:r>
            <w:proofErr w:type="spellStart"/>
            <w:r w:rsidRPr="006469DC" w:rsidR="002C7984">
              <w:rPr>
                <w:i/>
                <w:iCs/>
              </w:rPr>
              <w:t>euro</w:t>
            </w:r>
            <w:proofErr w:type="spellEnd"/>
            <w:r w:rsidR="002C7984">
              <w:t xml:space="preserve"> </w:t>
            </w:r>
            <w:r w:rsidRPr="002C7984" w:rsidR="002C7984">
              <w:t>gadā</w:t>
            </w:r>
            <w:r w:rsidR="002C7984">
              <w:t>.</w:t>
            </w:r>
          </w:p>
          <w:p w:rsidR="00260A60" w:rsidP="003A1FE5" w:rsidRDefault="00260A60" w14:paraId="416D96C4" w14:textId="77777777">
            <w:pPr>
              <w:pStyle w:val="NoSpacing"/>
              <w:jc w:val="both"/>
            </w:pPr>
          </w:p>
          <w:p w:rsidRPr="009C530E" w:rsidR="00AF08F0" w:rsidP="00E64EFA" w:rsidRDefault="00A81D63" w14:paraId="0D14F68E" w14:textId="72E7710C">
            <w:pPr>
              <w:pStyle w:val="NoSpacing"/>
              <w:jc w:val="both"/>
            </w:pPr>
            <w:r w:rsidRPr="006469DC">
              <w:t>Paredzamais rezultāts</w:t>
            </w:r>
            <w:r w:rsidRPr="000F2D2B">
              <w:t>: tiek</w:t>
            </w:r>
            <w:r>
              <w:t xml:space="preserve"> </w:t>
            </w:r>
            <w:r w:rsidRPr="009C530E" w:rsidR="00AF08F0">
              <w:t>novēr</w:t>
            </w:r>
            <w:r>
              <w:t>sts</w:t>
            </w:r>
            <w:r w:rsidRPr="009C530E" w:rsidR="00AF08F0">
              <w:t xml:space="preserve"> dublējoš</w:t>
            </w:r>
            <w:r>
              <w:t>ai</w:t>
            </w:r>
            <w:r w:rsidRPr="009C530E" w:rsidR="00AF08F0">
              <w:t>s ziņošanas pienākums, ar kur</w:t>
            </w:r>
            <w:r w:rsidR="00E01009">
              <w:t>u</w:t>
            </w:r>
            <w:r w:rsidRPr="009C530E" w:rsidR="00AF08F0">
              <w:t xml:space="preserve"> pašlaik saskaras starptautiski uzņēmumi.</w:t>
            </w:r>
          </w:p>
          <w:p w:rsidR="00AF08F0" w:rsidP="00E64EFA" w:rsidRDefault="00AF08F0" w14:paraId="78435EE7" w14:textId="77777777">
            <w:pPr>
              <w:pStyle w:val="NoSpacing"/>
              <w:jc w:val="both"/>
            </w:pPr>
          </w:p>
          <w:p w:rsidR="00AF08F0" w:rsidP="00E64EFA" w:rsidRDefault="00AF08F0" w14:paraId="4B9CC266" w14:textId="7E57FBE1">
            <w:pPr>
              <w:pStyle w:val="NoSpacing"/>
              <w:jc w:val="both"/>
              <w:rPr>
                <w:b/>
                <w:bCs/>
                <w:i/>
                <w:iCs/>
              </w:rPr>
            </w:pPr>
            <w:r w:rsidRPr="006469DC">
              <w:rPr>
                <w:b/>
                <w:bCs/>
                <w:i/>
                <w:iCs/>
              </w:rPr>
              <w:t>4. Uzlabota nodokļu maksātāja identifikācija (</w:t>
            </w:r>
            <w:r w:rsidRPr="006469DC" w:rsidR="00E01009">
              <w:rPr>
                <w:b/>
                <w:bCs/>
                <w:i/>
                <w:iCs/>
              </w:rPr>
              <w:t xml:space="preserve">nodokļu maksātāja </w:t>
            </w:r>
            <w:r w:rsidR="003F3E00">
              <w:rPr>
                <w:b/>
                <w:bCs/>
                <w:i/>
                <w:iCs/>
              </w:rPr>
              <w:t>identifikācijas</w:t>
            </w:r>
            <w:r w:rsidRPr="006469DC" w:rsidR="003F3E00">
              <w:rPr>
                <w:b/>
                <w:bCs/>
                <w:i/>
                <w:iCs/>
              </w:rPr>
              <w:t xml:space="preserve"> </w:t>
            </w:r>
            <w:r w:rsidRPr="006469DC" w:rsidR="006C0141">
              <w:rPr>
                <w:b/>
                <w:bCs/>
                <w:i/>
                <w:iCs/>
              </w:rPr>
              <w:t>numura</w:t>
            </w:r>
            <w:r w:rsidRPr="006469DC" w:rsidR="00E01009">
              <w:rPr>
                <w:b/>
                <w:bCs/>
                <w:i/>
                <w:iCs/>
              </w:rPr>
              <w:t xml:space="preserve"> </w:t>
            </w:r>
            <w:r w:rsidR="004419AA">
              <w:rPr>
                <w:b/>
                <w:bCs/>
                <w:i/>
                <w:iCs/>
              </w:rPr>
              <w:t>jeb TIN</w:t>
            </w:r>
            <w:r w:rsidRPr="006469DC">
              <w:rPr>
                <w:b/>
                <w:bCs/>
                <w:i/>
                <w:iCs/>
              </w:rPr>
              <w:t xml:space="preserve"> pārbaude)</w:t>
            </w:r>
          </w:p>
          <w:p w:rsidR="00593972" w:rsidP="00E64EFA" w:rsidRDefault="00593972" w14:paraId="20ED50A8" w14:textId="430B89A4">
            <w:pPr>
              <w:pStyle w:val="NoSpacing"/>
              <w:jc w:val="both"/>
            </w:pPr>
            <w:r w:rsidRPr="006469DC">
              <w:t xml:space="preserve">Viens </w:t>
            </w:r>
            <w:r>
              <w:t xml:space="preserve">no svarīgākajiem informācijas elementiem informācijas apmaiņas rīkos ir </w:t>
            </w:r>
            <w:r w:rsidR="009B64FA">
              <w:t>nodokļu maksātāja</w:t>
            </w:r>
            <w:r w:rsidR="006275FF">
              <w:t xml:space="preserve"> identifikācijas</w:t>
            </w:r>
            <w:r w:rsidR="009B64FA">
              <w:t xml:space="preserve"> numurs</w:t>
            </w:r>
            <w:r w:rsidR="008F05F7">
              <w:t xml:space="preserve"> (turpmāk arī – TIN)</w:t>
            </w:r>
            <w:r w:rsidR="009B64FA">
              <w:t>, jo pēc</w:t>
            </w:r>
            <w:r w:rsidR="000B2F5B">
              <w:t xml:space="preserve"> tā tiek </w:t>
            </w:r>
            <w:r w:rsidR="0061070F">
              <w:t>attiecināti</w:t>
            </w:r>
            <w:r w:rsidR="000B2F5B">
              <w:t xml:space="preserve"> no citām nodokļu administrācijām saņemtie dati pie </w:t>
            </w:r>
            <w:r w:rsidR="00A34176">
              <w:t>nodokļu administrācijas rīcībā</w:t>
            </w:r>
            <w:r w:rsidR="000B2F5B">
              <w:t xml:space="preserve"> </w:t>
            </w:r>
            <w:r w:rsidR="00A34176">
              <w:t xml:space="preserve">esošo </w:t>
            </w:r>
            <w:r w:rsidR="000B2F5B">
              <w:t>nodokļu maksātāju datu bāzes</w:t>
            </w:r>
            <w:r w:rsidR="004419AA">
              <w:t>. Ja informācij</w:t>
            </w:r>
            <w:r w:rsidR="00C528AE">
              <w:t>ā</w:t>
            </w:r>
            <w:r w:rsidR="004419AA">
              <w:t>, kuru saņem nodokļu administrācija ir norādīts nepareizs TIN</w:t>
            </w:r>
            <w:r w:rsidR="00F7792D">
              <w:t xml:space="preserve">, </w:t>
            </w:r>
            <w:r w:rsidR="00843807">
              <w:t xml:space="preserve">tas apgrūtina nodokļu administrācijas darbu, proti, </w:t>
            </w:r>
            <w:r w:rsidR="00F7792D">
              <w:t xml:space="preserve">ir nepieciešams </w:t>
            </w:r>
            <w:r w:rsidR="00843807">
              <w:t xml:space="preserve">ieguldīt </w:t>
            </w:r>
            <w:r w:rsidR="00F7792D">
              <w:t xml:space="preserve">vairāk </w:t>
            </w:r>
            <w:r w:rsidR="00843807">
              <w:t>darba</w:t>
            </w:r>
            <w:r w:rsidR="00C528AE">
              <w:t xml:space="preserve"> </w:t>
            </w:r>
            <w:r w:rsidR="00843807">
              <w:t>(</w:t>
            </w:r>
            <w:r w:rsidR="00C528AE">
              <w:t xml:space="preserve">nodokļu administrācijas </w:t>
            </w:r>
            <w:r w:rsidR="00F7792D">
              <w:t>resurs</w:t>
            </w:r>
            <w:r w:rsidR="00843807">
              <w:t>us)</w:t>
            </w:r>
            <w:r w:rsidR="00F7792D">
              <w:t xml:space="preserve">, lai </w:t>
            </w:r>
            <w:r w:rsidR="00843807">
              <w:t>identificētu/</w:t>
            </w:r>
            <w:r w:rsidR="00F7792D">
              <w:t>atrastu attiecīgo nodokļu maksātāju, par kuru informācija tika saņemta.</w:t>
            </w:r>
          </w:p>
          <w:p w:rsidRPr="006469DC" w:rsidR="005206FF" w:rsidP="00E64EFA" w:rsidRDefault="005206FF" w14:paraId="56BED5AD" w14:textId="77777777">
            <w:pPr>
              <w:pStyle w:val="NoSpacing"/>
              <w:jc w:val="both"/>
            </w:pPr>
          </w:p>
          <w:p w:rsidR="00AF08F0" w:rsidP="00E64EFA" w:rsidRDefault="00FF1AD0" w14:paraId="57DA8DE8" w14:textId="62DC0FBE">
            <w:pPr>
              <w:pStyle w:val="NoSpacing"/>
              <w:jc w:val="both"/>
            </w:pPr>
            <w:r w:rsidRPr="00D02D40">
              <w:t xml:space="preserve">DAC </w:t>
            </w:r>
            <w:proofErr w:type="spellStart"/>
            <w:r w:rsidRPr="00D02D40">
              <w:t>recast</w:t>
            </w:r>
            <w:proofErr w:type="spellEnd"/>
            <w:r w:rsidR="0059617D">
              <w:t xml:space="preserve"> paredz jauna</w:t>
            </w:r>
            <w:r w:rsidRPr="009C530E" w:rsidR="00AF08F0">
              <w:t xml:space="preserve"> ES mēroga nodokļu maksātāja identifikācijas numura  verifikācijas rīk</w:t>
            </w:r>
            <w:r w:rsidR="00594772">
              <w:t>a ieviešanu</w:t>
            </w:r>
            <w:r w:rsidR="00EF26E5">
              <w:t>, kuru izstrādātu E</w:t>
            </w:r>
            <w:r w:rsidR="00B33263">
              <w:t>iropas</w:t>
            </w:r>
            <w:r w:rsidR="00EF26E5">
              <w:t xml:space="preserve"> Komisija.</w:t>
            </w:r>
            <w:r w:rsidR="00297F90">
              <w:t xml:space="preserve"> Nodo</w:t>
            </w:r>
            <w:r w:rsidR="006C0141">
              <w:t xml:space="preserve">kļu administrācijām </w:t>
            </w:r>
            <w:r w:rsidR="00297F90">
              <w:t xml:space="preserve">šis verifikācijas rīks </w:t>
            </w:r>
            <w:r w:rsidR="006C0141">
              <w:t>būs obligāti jāizmanto</w:t>
            </w:r>
            <w:r w:rsidR="00297F90">
              <w:t xml:space="preserve">, lai pārbaudītu ziņojumā </w:t>
            </w:r>
            <w:r w:rsidR="00221398">
              <w:t xml:space="preserve">ietverto </w:t>
            </w:r>
            <w:r w:rsidR="00297F90">
              <w:t xml:space="preserve">nodokļu maksātāja identitāti attiecībā uz ziņošanas pienākumu, kas izriet no DAC </w:t>
            </w:r>
            <w:proofErr w:type="spellStart"/>
            <w:r w:rsidR="00297F90">
              <w:t>recast</w:t>
            </w:r>
            <w:proofErr w:type="spellEnd"/>
            <w:r w:rsidR="00297F90">
              <w:t xml:space="preserve"> 4. un 6. panta (pa</w:t>
            </w:r>
            <w:r w:rsidR="00221398">
              <w:t>š</w:t>
            </w:r>
            <w:r w:rsidR="00297F90">
              <w:t>reizējie DAC1 un DAC3). Savukārt nodokļu maksātāji</w:t>
            </w:r>
            <w:r w:rsidR="003B54DF">
              <w:t xml:space="preserve"> un ziņojumu iesniedzēji </w:t>
            </w:r>
            <w:r w:rsidR="0059617D">
              <w:t>tā izmantošanu varēs izvēlēties</w:t>
            </w:r>
            <w:r w:rsidR="00297F90">
              <w:t xml:space="preserve"> brīvprātīgi attiecībā uz jebkuru iesniedzamo pārskatu vai ziņojumu</w:t>
            </w:r>
            <w:r w:rsidR="003B54DF">
              <w:t xml:space="preserve">. </w:t>
            </w:r>
          </w:p>
          <w:p w:rsidRPr="009C530E" w:rsidR="005206FF" w:rsidP="00E64EFA" w:rsidRDefault="005206FF" w14:paraId="2AC345C6" w14:textId="77777777">
            <w:pPr>
              <w:pStyle w:val="NoSpacing"/>
              <w:jc w:val="both"/>
            </w:pPr>
          </w:p>
          <w:p w:rsidR="001F4D70" w:rsidP="00E64EFA" w:rsidRDefault="00D254ED" w14:paraId="1660FCAC" w14:textId="0B46224B">
            <w:pPr>
              <w:pStyle w:val="NoSpacing"/>
              <w:jc w:val="both"/>
            </w:pPr>
            <w:r>
              <w:t xml:space="preserve">Jaunais ES </w:t>
            </w:r>
            <w:r w:rsidRPr="009C530E">
              <w:t>mēroga nodokļu maksātāja identifikācijas numura (TIN) verifikācijas rīks</w:t>
            </w:r>
            <w:r w:rsidR="000F4E93">
              <w:t xml:space="preserve"> ļaus </w:t>
            </w:r>
            <w:r w:rsidRPr="009C530E" w:rsidR="00AF08F0">
              <w:t>automātiski pārbaudīt nodokļu maksātāju identitāti pirms</w:t>
            </w:r>
            <w:r w:rsidR="000F4E93">
              <w:t xml:space="preserve"> ziņojuma iesniegšanas.</w:t>
            </w:r>
            <w:r w:rsidR="00FD7CE7">
              <w:t xml:space="preserve"> Ja nodokļu maksātāja identitāte </w:t>
            </w:r>
            <w:r w:rsidR="00454163">
              <w:t>būs</w:t>
            </w:r>
            <w:r w:rsidR="00FD7CE7">
              <w:t xml:space="preserve"> </w:t>
            </w:r>
            <w:r w:rsidR="00D602C4">
              <w:t>verificēta</w:t>
            </w:r>
            <w:r w:rsidR="00FD7CE7">
              <w:t xml:space="preserve">, </w:t>
            </w:r>
            <w:r w:rsidR="00223F86">
              <w:t>samazinā</w:t>
            </w:r>
            <w:r w:rsidR="00454163">
              <w:t>sies</w:t>
            </w:r>
            <w:r w:rsidR="00223F86">
              <w:t xml:space="preserve"> </w:t>
            </w:r>
            <w:r w:rsidR="00454163">
              <w:t xml:space="preserve">tās </w:t>
            </w:r>
            <w:r w:rsidR="00223F86">
              <w:t>ziņojamās informācijas</w:t>
            </w:r>
            <w:r w:rsidR="00FF7455">
              <w:t xml:space="preserve"> apjoms</w:t>
            </w:r>
            <w:r w:rsidR="009F3890">
              <w:t>,</w:t>
            </w:r>
            <w:r w:rsidR="00FF7455">
              <w:t xml:space="preserve"> kas nepieciešam</w:t>
            </w:r>
            <w:r w:rsidR="009F3890">
              <w:t>s</w:t>
            </w:r>
            <w:r w:rsidR="00FF7455">
              <w:t xml:space="preserve"> </w:t>
            </w:r>
            <w:r w:rsidR="00223F86">
              <w:t>nodokļu maksātāj</w:t>
            </w:r>
            <w:r w:rsidR="00FF7455">
              <w:t>a identificēšanai</w:t>
            </w:r>
            <w:r w:rsidR="0029414E">
              <w:t xml:space="preserve"> (</w:t>
            </w:r>
            <w:r w:rsidR="00223F86">
              <w:t xml:space="preserve">piemēram, </w:t>
            </w:r>
            <w:r w:rsidR="000F4A05">
              <w:t xml:space="preserve">nebūs jānorāda </w:t>
            </w:r>
            <w:r w:rsidR="00223F86">
              <w:t>dzimšanas vieta</w:t>
            </w:r>
            <w:r w:rsidR="0029414E">
              <w:t>)</w:t>
            </w:r>
            <w:r w:rsidR="00223F86">
              <w:t>.</w:t>
            </w:r>
            <w:r w:rsidR="006E0797">
              <w:t xml:space="preserve"> </w:t>
            </w:r>
          </w:p>
          <w:p w:rsidR="001F4D70" w:rsidP="00E64EFA" w:rsidRDefault="001F4D70" w14:paraId="236C320F" w14:textId="77777777">
            <w:pPr>
              <w:pStyle w:val="NoSpacing"/>
              <w:jc w:val="both"/>
            </w:pPr>
          </w:p>
          <w:p w:rsidR="00527376" w:rsidP="00E64EFA" w:rsidRDefault="00254322" w14:paraId="3202CD70" w14:textId="1B3490B5">
            <w:pPr>
              <w:pStyle w:val="NoSpacing"/>
              <w:jc w:val="both"/>
              <w:rPr>
                <w:u w:val="single"/>
              </w:rPr>
            </w:pPr>
            <w:r>
              <w:lastRenderedPageBreak/>
              <w:t xml:space="preserve">Dalībvalstu izveidotie </w:t>
            </w:r>
            <w:r w:rsidR="009A45B1">
              <w:t xml:space="preserve">verifikācijas pakalpojumi vai līdzvērtīgi ES līmeņa pakalpojumi, </w:t>
            </w:r>
            <w:r w:rsidR="00181E45">
              <w:t xml:space="preserve">kā piemēram, </w:t>
            </w:r>
            <w:r w:rsidR="008B7EAC">
              <w:t>EUID</w:t>
            </w:r>
            <w:r w:rsidR="008B7EAC">
              <w:rPr>
                <w:rStyle w:val="FootnoteReference"/>
              </w:rPr>
              <w:footnoteReference w:id="13"/>
            </w:r>
            <w:r w:rsidR="000A75C8">
              <w:t xml:space="preserve">, </w:t>
            </w:r>
            <w:r w:rsidR="00223DB5">
              <w:t>ir papildu rīki, kas ļauj pārbaudīt identi</w:t>
            </w:r>
            <w:r w:rsidR="00527376">
              <w:t>fikāciju. Z</w:t>
            </w:r>
            <w:r w:rsidRPr="00527376" w:rsidR="00527376">
              <w:t xml:space="preserve">iņojošās vienības </w:t>
            </w:r>
            <w:r w:rsidR="00AF737A">
              <w:t xml:space="preserve">varēs </w:t>
            </w:r>
            <w:r w:rsidRPr="00527376" w:rsidR="00527376">
              <w:t xml:space="preserve">TIN </w:t>
            </w:r>
            <w:r w:rsidR="00B10CD1">
              <w:t xml:space="preserve">verifikācijas rīka </w:t>
            </w:r>
            <w:r w:rsidRPr="00527376" w:rsidR="00527376">
              <w:t xml:space="preserve">vietā izmantot </w:t>
            </w:r>
            <w:r w:rsidR="0071794F">
              <w:t xml:space="preserve">arī šos </w:t>
            </w:r>
            <w:r w:rsidRPr="00527376" w:rsidR="00527376">
              <w:t>identifikatorus.</w:t>
            </w:r>
          </w:p>
          <w:p w:rsidR="00527376" w:rsidP="00E64EFA" w:rsidRDefault="00527376" w14:paraId="3EBE1D4F" w14:textId="77777777">
            <w:pPr>
              <w:pStyle w:val="NoSpacing"/>
              <w:jc w:val="both"/>
              <w:rPr>
                <w:u w:val="single"/>
              </w:rPr>
            </w:pPr>
          </w:p>
          <w:p w:rsidRPr="009C530E" w:rsidR="00AF08F0" w:rsidP="00E64EFA" w:rsidRDefault="00AF08F0" w14:paraId="64FF859C" w14:textId="332F7591">
            <w:pPr>
              <w:pStyle w:val="NoSpacing"/>
              <w:jc w:val="both"/>
            </w:pPr>
            <w:r w:rsidRPr="006469DC">
              <w:t>Paredzamais rezultāts:</w:t>
            </w:r>
            <w:r w:rsidRPr="000F2D2B">
              <w:t xml:space="preserve"> augstākas</w:t>
            </w:r>
            <w:r w:rsidRPr="009C530E">
              <w:t xml:space="preserve"> kvalitātes dati un mazāk </w:t>
            </w:r>
            <w:r w:rsidR="000C1569">
              <w:t xml:space="preserve">kļūdu </w:t>
            </w:r>
            <w:r w:rsidRPr="009C530E">
              <w:t>labojumu.</w:t>
            </w:r>
          </w:p>
          <w:p w:rsidR="00AF08F0" w:rsidP="00E64EFA" w:rsidRDefault="00AF08F0" w14:paraId="39B59BEC" w14:textId="77777777">
            <w:pPr>
              <w:pStyle w:val="NoSpacing"/>
              <w:jc w:val="both"/>
            </w:pPr>
          </w:p>
          <w:p w:rsidRPr="006469DC" w:rsidR="00AF08F0" w:rsidP="00E64EFA" w:rsidRDefault="00AF08F0" w14:paraId="072B75F1" w14:textId="1C9E4208">
            <w:pPr>
              <w:pStyle w:val="NoSpacing"/>
              <w:jc w:val="both"/>
              <w:rPr>
                <w:b/>
                <w:bCs/>
                <w:i/>
                <w:iCs/>
              </w:rPr>
            </w:pPr>
            <w:r w:rsidRPr="006469DC">
              <w:rPr>
                <w:b/>
                <w:bCs/>
                <w:i/>
                <w:iCs/>
              </w:rPr>
              <w:t xml:space="preserve">5. </w:t>
            </w:r>
            <w:r w:rsidR="00715E33">
              <w:rPr>
                <w:b/>
                <w:bCs/>
                <w:i/>
                <w:iCs/>
              </w:rPr>
              <w:t xml:space="preserve">Informācijas apmaiņa par </w:t>
            </w:r>
            <w:r w:rsidR="006A5F8C">
              <w:rPr>
                <w:b/>
                <w:bCs/>
                <w:i/>
                <w:iCs/>
              </w:rPr>
              <w:t>Latvijā gūto ienākumu veidiem un kapitāla kategorijām</w:t>
            </w:r>
            <w:r w:rsidR="000F2D2B">
              <w:rPr>
                <w:b/>
                <w:bCs/>
                <w:i/>
                <w:iCs/>
              </w:rPr>
              <w:t xml:space="preserve"> jeb DAC1</w:t>
            </w:r>
            <w:r w:rsidR="00D6766B">
              <w:rPr>
                <w:b/>
                <w:bCs/>
                <w:i/>
                <w:iCs/>
              </w:rPr>
              <w:t xml:space="preserve"> – paplašināts informācijas apmaiņas tvērums</w:t>
            </w:r>
          </w:p>
          <w:p w:rsidR="000F2D2B" w:rsidP="00E64EFA" w:rsidRDefault="00377B62" w14:paraId="2036FFA5" w14:textId="0BEB51A6">
            <w:pPr>
              <w:pStyle w:val="NoSpacing"/>
              <w:jc w:val="both"/>
            </w:pPr>
            <w:r>
              <w:t>No</w:t>
            </w:r>
            <w:r w:rsidR="009211F4">
              <w:t xml:space="preserve"> 2015.gada </w:t>
            </w:r>
            <w:r w:rsidR="00D4235F">
              <w:t>tiek veikta informācijas ap</w:t>
            </w:r>
            <w:r w:rsidRPr="007753EB" w:rsidR="00D4235F">
              <w:t xml:space="preserve">maiņa par </w:t>
            </w:r>
            <w:r w:rsidRPr="007753EB" w:rsidR="006A4465">
              <w:t>ES dalībvalsts rezidentu Latvijā gūtajiem ienākumu veidiem un kapitāla kategorijām</w:t>
            </w:r>
            <w:r w:rsidR="00BE5480">
              <w:t>. Uz šo brīdi dalībvalsts var izvēlēties</w:t>
            </w:r>
            <w:r w:rsidR="00B07B50">
              <w:t xml:space="preserve"> un apmainīties ar vismaz pieciem no DAC iekļautajiem </w:t>
            </w:r>
            <w:r w:rsidR="00DB421A">
              <w:t xml:space="preserve">kopā septiņiem </w:t>
            </w:r>
            <w:r w:rsidRPr="007753EB" w:rsidR="00B07B50">
              <w:t>ienākumu veidiem un kapitāla kategorijām</w:t>
            </w:r>
            <w:r w:rsidR="002E4143">
              <w:rPr>
                <w:rStyle w:val="FootnoteReference"/>
              </w:rPr>
              <w:footnoteReference w:id="14"/>
            </w:r>
            <w:r w:rsidR="00CB56BC">
              <w:t>.</w:t>
            </w:r>
            <w:r w:rsidR="002E4143">
              <w:t xml:space="preserve"> </w:t>
            </w:r>
          </w:p>
          <w:p w:rsidRPr="009C530E" w:rsidR="00AF08F0" w:rsidP="00E64EFA" w:rsidRDefault="00C41C55" w14:paraId="3EF8E991" w14:textId="3473A5F5">
            <w:pPr>
              <w:pStyle w:val="NoSpacing"/>
              <w:jc w:val="both"/>
            </w:pPr>
            <w:r>
              <w:t xml:space="preserve">Ar </w:t>
            </w:r>
            <w:r w:rsidR="00DB421A">
              <w:t xml:space="preserve">DAC </w:t>
            </w:r>
            <w:proofErr w:type="spellStart"/>
            <w:r w:rsidR="00DB421A">
              <w:t>recast</w:t>
            </w:r>
            <w:proofErr w:type="spellEnd"/>
            <w:r w:rsidR="00DB421A">
              <w:t xml:space="preserve"> n</w:t>
            </w:r>
            <w:r w:rsidR="00B70514">
              <w:t>o DAC tiek svītroti d</w:t>
            </w:r>
            <w:r w:rsidRPr="009C530E" w:rsidR="00AF08F0">
              <w:t>zīvības apdrošināšanas produkt</w:t>
            </w:r>
            <w:r w:rsidR="00B70514">
              <w:t>i</w:t>
            </w:r>
            <w:r w:rsidR="009C2A28">
              <w:t xml:space="preserve"> – par šo ienākumu kategoriju vairs nebūs jāziņo</w:t>
            </w:r>
            <w:r w:rsidR="00DB421A">
              <w:t xml:space="preserve">, jo </w:t>
            </w:r>
            <w:r w:rsidR="00A819E4">
              <w:t>saskaņā ar E</w:t>
            </w:r>
            <w:r w:rsidR="009E3D5D">
              <w:t>iropas</w:t>
            </w:r>
            <w:r w:rsidR="00A819E4">
              <w:t xml:space="preserve"> Komisijas novērtējumu</w:t>
            </w:r>
            <w:r w:rsidR="0054365D">
              <w:t xml:space="preserve"> nodokļu administrācijas no šīs informācijas gūst mazāko iegu</w:t>
            </w:r>
            <w:r w:rsidR="00CD7119">
              <w:t>vumu.</w:t>
            </w:r>
          </w:p>
          <w:p w:rsidR="0005008F" w:rsidP="00E64EFA" w:rsidRDefault="004D6263" w14:paraId="4AC3DE76" w14:textId="4D8FF4B2">
            <w:pPr>
              <w:pStyle w:val="NoSpacing"/>
              <w:jc w:val="both"/>
            </w:pPr>
            <w:r>
              <w:t xml:space="preserve">Vienlaikus </w:t>
            </w:r>
            <w:r w:rsidR="009638BB">
              <w:t>i</w:t>
            </w:r>
            <w:r w:rsidRPr="009C530E" w:rsidR="00AF08F0">
              <w:t xml:space="preserve">nformācijas apmaiņa </w:t>
            </w:r>
            <w:r w:rsidR="008F03A7">
              <w:t xml:space="preserve">būs </w:t>
            </w:r>
            <w:r w:rsidR="009638BB">
              <w:t xml:space="preserve">obligāti </w:t>
            </w:r>
            <w:r w:rsidRPr="009C530E" w:rsidR="00AF08F0">
              <w:t>jāveic par atlikušaj</w:t>
            </w:r>
            <w:r w:rsidR="00843807">
              <w:t>ie</w:t>
            </w:r>
            <w:r w:rsidRPr="009C530E" w:rsidR="00AF08F0">
              <w:t>m seš</w:t>
            </w:r>
            <w:r w:rsidR="00843807">
              <w:t>ie</w:t>
            </w:r>
            <w:r w:rsidRPr="009C530E" w:rsidR="00AF08F0">
              <w:t xml:space="preserve">m </w:t>
            </w:r>
            <w:r w:rsidRPr="007753EB" w:rsidR="009638BB">
              <w:t>ienākumu veidiem un kapitāla kategorijām</w:t>
            </w:r>
            <w:r w:rsidRPr="009C530E" w:rsidR="00AF08F0">
              <w:t>.</w:t>
            </w:r>
            <w:r w:rsidRPr="009C530E" w:rsidR="008F03A7">
              <w:t xml:space="preserve"> </w:t>
            </w:r>
          </w:p>
          <w:p w:rsidR="00A601C4" w:rsidP="00E64EFA" w:rsidRDefault="009E3D5D" w14:paraId="7F1108FE" w14:textId="53B27268">
            <w:pPr>
              <w:pStyle w:val="NoSpacing"/>
              <w:jc w:val="both"/>
            </w:pPr>
            <w:r w:rsidRPr="00D02D40">
              <w:t xml:space="preserve">DAC </w:t>
            </w:r>
            <w:proofErr w:type="spellStart"/>
            <w:r w:rsidRPr="00D02D40">
              <w:t>recast</w:t>
            </w:r>
            <w:proofErr w:type="spellEnd"/>
            <w:r w:rsidDel="00EA5172">
              <w:t xml:space="preserve"> </w:t>
            </w:r>
            <w:r w:rsidRPr="00D02D40" w:rsidR="00382DBA">
              <w:t xml:space="preserve">ir paredzēts </w:t>
            </w:r>
            <w:r w:rsidR="0005008F">
              <w:t xml:space="preserve">arī </w:t>
            </w:r>
            <w:r w:rsidRPr="00D02D40" w:rsidR="00382DBA">
              <w:t xml:space="preserve">paplašināt informācijas apmaiņu, iekļaujot informāciju par </w:t>
            </w:r>
            <w:r w:rsidRPr="00D15F26" w:rsidR="00382DBA">
              <w:t xml:space="preserve">nekustamo īpašumu </w:t>
            </w:r>
            <w:r w:rsidRPr="00D15F26" w:rsidR="00A601C4">
              <w:t xml:space="preserve">faktiskajiem </w:t>
            </w:r>
            <w:r w:rsidRPr="00D15F26" w:rsidR="00382DBA">
              <w:t>īpašniekiem</w:t>
            </w:r>
            <w:r w:rsidR="007968A3">
              <w:rPr>
                <w:rStyle w:val="FootnoteReference"/>
              </w:rPr>
              <w:footnoteReference w:id="15"/>
            </w:r>
            <w:r w:rsidRPr="00D02D40" w:rsidR="00382DBA">
              <w:t xml:space="preserve"> – nerezidentiem un arī par darījumiem ar nekustamajiem īpašumiem</w:t>
            </w:r>
            <w:r w:rsidR="000D6083">
              <w:t>.</w:t>
            </w:r>
            <w:r w:rsidR="00EA25D2">
              <w:t xml:space="preserve"> </w:t>
            </w:r>
          </w:p>
          <w:p w:rsidR="007928A3" w:rsidP="00E64EFA" w:rsidRDefault="000D6083" w14:paraId="71413CB4" w14:textId="0C7203E5">
            <w:pPr>
              <w:pStyle w:val="NoSpacing"/>
              <w:jc w:val="both"/>
            </w:pPr>
            <w:r>
              <w:t>Š</w:t>
            </w:r>
            <w:r w:rsidRPr="00D02D40" w:rsidR="00382DBA">
              <w:t>īs izmaiņas ir saistītas ar Ekonomiskās sadarbības un attīstības organizācijas (</w:t>
            </w:r>
            <w:r w:rsidR="00735391">
              <w:t xml:space="preserve">angļu val. </w:t>
            </w:r>
            <w:proofErr w:type="spellStart"/>
            <w:r w:rsidRPr="00735391" w:rsidR="00735391">
              <w:t>Organisation</w:t>
            </w:r>
            <w:proofErr w:type="spellEnd"/>
            <w:r w:rsidRPr="00735391" w:rsidR="00735391">
              <w:t xml:space="preserve"> </w:t>
            </w:r>
            <w:proofErr w:type="spellStart"/>
            <w:r w:rsidRPr="00735391" w:rsidR="00735391">
              <w:t>for</w:t>
            </w:r>
            <w:proofErr w:type="spellEnd"/>
            <w:r w:rsidRPr="00735391" w:rsidR="00735391">
              <w:t xml:space="preserve"> </w:t>
            </w:r>
            <w:proofErr w:type="spellStart"/>
            <w:r w:rsidRPr="00735391" w:rsidR="00735391">
              <w:t>Economic</w:t>
            </w:r>
            <w:proofErr w:type="spellEnd"/>
            <w:r w:rsidRPr="00735391" w:rsidR="00735391">
              <w:t xml:space="preserve"> </w:t>
            </w:r>
            <w:proofErr w:type="spellStart"/>
            <w:r w:rsidRPr="00735391" w:rsidR="00735391">
              <w:t>Co-operation</w:t>
            </w:r>
            <w:proofErr w:type="spellEnd"/>
            <w:r w:rsidRPr="00735391" w:rsidR="00735391">
              <w:t xml:space="preserve"> </w:t>
            </w:r>
            <w:proofErr w:type="spellStart"/>
            <w:r w:rsidRPr="00735391" w:rsidR="00735391">
              <w:t>and</w:t>
            </w:r>
            <w:proofErr w:type="spellEnd"/>
            <w:r w:rsidRPr="00735391" w:rsidR="00735391">
              <w:t xml:space="preserve"> </w:t>
            </w:r>
            <w:proofErr w:type="spellStart"/>
            <w:r w:rsidRPr="00735391" w:rsidR="00735391">
              <w:t>Development</w:t>
            </w:r>
            <w:proofErr w:type="spellEnd"/>
            <w:r w:rsidR="00735391">
              <w:t xml:space="preserve">; </w:t>
            </w:r>
            <w:r w:rsidRPr="00D02D40" w:rsidR="00382DBA">
              <w:t>turpmāk – OECD) izstrādāto līgum</w:t>
            </w:r>
            <w:r w:rsidR="00EF0E74">
              <w:t xml:space="preserve">u </w:t>
            </w:r>
            <w:r w:rsidRPr="00D02D40" w:rsidR="00382DBA">
              <w:t>- Daudzpusējo kompetento iestāžu līgumu par informācijas apmaiņu ar valstu rīcībā esošo informāciju par nekustamo īpašumu (</w:t>
            </w:r>
            <w:r w:rsidR="00AE13D4">
              <w:t xml:space="preserve">angļu val. </w:t>
            </w:r>
            <w:proofErr w:type="spellStart"/>
            <w:r w:rsidRPr="00D02D40" w:rsidR="00382DBA">
              <w:t>Multilateral</w:t>
            </w:r>
            <w:proofErr w:type="spellEnd"/>
            <w:r w:rsidRPr="00D02D40" w:rsidR="00382DBA">
              <w:t xml:space="preserve"> </w:t>
            </w:r>
            <w:proofErr w:type="spellStart"/>
            <w:r w:rsidRPr="00D02D40" w:rsidR="00382DBA">
              <w:t>Competent</w:t>
            </w:r>
            <w:proofErr w:type="spellEnd"/>
            <w:r w:rsidRPr="00D02D40" w:rsidR="00382DBA">
              <w:t xml:space="preserve"> </w:t>
            </w:r>
            <w:proofErr w:type="spellStart"/>
            <w:r w:rsidRPr="00D02D40" w:rsidR="00382DBA">
              <w:t>Authority</w:t>
            </w:r>
            <w:proofErr w:type="spellEnd"/>
            <w:r w:rsidRPr="00D02D40" w:rsidR="00382DBA">
              <w:t xml:space="preserve"> </w:t>
            </w:r>
            <w:proofErr w:type="spellStart"/>
            <w:r w:rsidRPr="00D02D40" w:rsidR="00382DBA">
              <w:t>Agreement</w:t>
            </w:r>
            <w:proofErr w:type="spellEnd"/>
            <w:r w:rsidRPr="00D02D40" w:rsidR="00382DBA">
              <w:t xml:space="preserve"> </w:t>
            </w:r>
            <w:proofErr w:type="spellStart"/>
            <w:r w:rsidRPr="00D02D40" w:rsidR="00382DBA">
              <w:t>on</w:t>
            </w:r>
            <w:proofErr w:type="spellEnd"/>
            <w:r w:rsidRPr="00D02D40" w:rsidR="00382DBA">
              <w:t xml:space="preserve"> </w:t>
            </w:r>
            <w:proofErr w:type="spellStart"/>
            <w:r w:rsidRPr="00D02D40" w:rsidR="00382DBA">
              <w:t>the</w:t>
            </w:r>
            <w:proofErr w:type="spellEnd"/>
            <w:r w:rsidRPr="00D02D40" w:rsidR="00382DBA">
              <w:t xml:space="preserve"> Exchange </w:t>
            </w:r>
            <w:proofErr w:type="spellStart"/>
            <w:r w:rsidRPr="00D02D40" w:rsidR="00382DBA">
              <w:t>of</w:t>
            </w:r>
            <w:proofErr w:type="spellEnd"/>
            <w:r w:rsidRPr="00D02D40" w:rsidR="00382DBA">
              <w:t xml:space="preserve"> </w:t>
            </w:r>
            <w:proofErr w:type="spellStart"/>
            <w:r w:rsidRPr="00D02D40" w:rsidR="00382DBA">
              <w:t>Readily</w:t>
            </w:r>
            <w:proofErr w:type="spellEnd"/>
            <w:r w:rsidRPr="00D02D40" w:rsidR="00382DBA">
              <w:t xml:space="preserve"> </w:t>
            </w:r>
            <w:proofErr w:type="spellStart"/>
            <w:r w:rsidRPr="00D02D40" w:rsidR="00382DBA">
              <w:t>Available</w:t>
            </w:r>
            <w:proofErr w:type="spellEnd"/>
            <w:r w:rsidRPr="00D02D40" w:rsidR="00382DBA">
              <w:t xml:space="preserve"> </w:t>
            </w:r>
            <w:proofErr w:type="spellStart"/>
            <w:r w:rsidRPr="00D02D40" w:rsidR="00382DBA">
              <w:t>Information</w:t>
            </w:r>
            <w:proofErr w:type="spellEnd"/>
            <w:r w:rsidRPr="00D02D40" w:rsidR="00382DBA">
              <w:t xml:space="preserve"> </w:t>
            </w:r>
            <w:proofErr w:type="spellStart"/>
            <w:r w:rsidRPr="00D02D40" w:rsidR="00382DBA">
              <w:t>on</w:t>
            </w:r>
            <w:proofErr w:type="spellEnd"/>
            <w:r w:rsidRPr="00D02D40" w:rsidR="00382DBA">
              <w:t xml:space="preserve"> </w:t>
            </w:r>
            <w:proofErr w:type="spellStart"/>
            <w:r w:rsidRPr="00D02D40" w:rsidR="00382DBA">
              <w:t>Immovable</w:t>
            </w:r>
            <w:proofErr w:type="spellEnd"/>
            <w:r w:rsidRPr="00D02D40" w:rsidR="00382DBA">
              <w:t xml:space="preserve"> </w:t>
            </w:r>
            <w:proofErr w:type="spellStart"/>
            <w:r w:rsidRPr="00D02D40" w:rsidR="00382DBA">
              <w:t>Property</w:t>
            </w:r>
            <w:proofErr w:type="spellEnd"/>
            <w:r w:rsidRPr="00D02D40" w:rsidR="00382DBA">
              <w:t xml:space="preserve"> - IPI MCAA</w:t>
            </w:r>
            <w:r w:rsidRPr="00D02D40" w:rsidR="00382DBA">
              <w:rPr>
                <w:rStyle w:val="FootnoteReference"/>
              </w:rPr>
              <w:footnoteReference w:id="16"/>
            </w:r>
            <w:r w:rsidRPr="00D02D40" w:rsidR="00382DBA">
              <w:t>)</w:t>
            </w:r>
            <w:r w:rsidR="00EA25D2">
              <w:t xml:space="preserve">, t.sk. ietverot informāciju par </w:t>
            </w:r>
            <w:r w:rsidRPr="002F3BF9" w:rsidR="00EA25D2">
              <w:t xml:space="preserve">nekustamo īpašumu īpašnieku </w:t>
            </w:r>
            <w:r w:rsidRPr="002F3BF9" w:rsidR="007928A3">
              <w:t>–</w:t>
            </w:r>
            <w:r w:rsidRPr="002F3BF9" w:rsidR="00EA25D2">
              <w:t xml:space="preserve"> </w:t>
            </w:r>
            <w:r w:rsidRPr="002F3BF9" w:rsidR="007928A3">
              <w:t>juridisko veidojumu patiesajiem labuma guvējiem.</w:t>
            </w:r>
          </w:p>
          <w:p w:rsidR="00D82BBF" w:rsidP="00E64EFA" w:rsidRDefault="00D82BBF" w14:paraId="382D5DB4" w14:textId="77777777">
            <w:pPr>
              <w:pStyle w:val="NoSpacing"/>
              <w:jc w:val="both"/>
            </w:pPr>
          </w:p>
          <w:p w:rsidR="004A4CE5" w:rsidP="00E64EFA" w:rsidRDefault="007928A3" w14:paraId="56A76226" w14:textId="3257C1FE">
            <w:pPr>
              <w:jc w:val="both"/>
            </w:pPr>
            <w:r>
              <w:t xml:space="preserve">Paralēli tiek paredzēts pienākums </w:t>
            </w:r>
            <w:r w:rsidR="007B13DF">
              <w:t>dalībvalstīm nodrošināt to nodokļu administrācijām piekļuvi citu iestāžu datu bāzēm, lai saņemtu iepriekš minēto informāciju</w:t>
            </w:r>
            <w:r w:rsidR="00180E7B">
              <w:t xml:space="preserve">. </w:t>
            </w:r>
            <w:r w:rsidRPr="00D02D40" w:rsidR="00953638">
              <w:t xml:space="preserve">DAC </w:t>
            </w:r>
            <w:proofErr w:type="spellStart"/>
            <w:r w:rsidRPr="00D02D40" w:rsidR="00953638">
              <w:t>recast</w:t>
            </w:r>
            <w:proofErr w:type="spellEnd"/>
            <w:r w:rsidRPr="00D02D40" w:rsidR="008F2383">
              <w:t xml:space="preserve"> </w:t>
            </w:r>
            <w:r w:rsidR="00FD3FD9">
              <w:t xml:space="preserve">arī </w:t>
            </w:r>
            <w:r w:rsidRPr="00D02D40" w:rsidR="008F2383">
              <w:t xml:space="preserve">paredz, </w:t>
            </w:r>
            <w:r w:rsidR="00FD3FD9">
              <w:t xml:space="preserve">ka </w:t>
            </w:r>
            <w:r w:rsidRPr="00D02D40" w:rsidR="008F2383">
              <w:t xml:space="preserve"> informācijas apmaiņa būtu jāorganizē, izmantojot elektroniskos līdzekļus, t.i. informācijai būtu jābūt mašīnlasāmā formātā un dalībvalstij būs pienākums nodrošināt nodokļu administrācijai automatizētu (elektronisku) piekļuvi šai informācijai</w:t>
            </w:r>
            <w:r w:rsidR="00FD3FD9">
              <w:t>.</w:t>
            </w:r>
          </w:p>
          <w:p w:rsidR="00453020" w:rsidP="00E64EFA" w:rsidRDefault="00453020" w14:paraId="6ECACB4B" w14:textId="77777777">
            <w:pPr>
              <w:jc w:val="both"/>
            </w:pPr>
          </w:p>
          <w:p w:rsidR="00F9121D" w:rsidP="00E64EFA" w:rsidRDefault="00F9121D" w14:paraId="343B117A" w14:textId="7F67656D">
            <w:pPr>
              <w:jc w:val="both"/>
            </w:pPr>
            <w:r>
              <w:t xml:space="preserve">Kā </w:t>
            </w:r>
            <w:r w:rsidR="009F3890">
              <w:t xml:space="preserve">norāda </w:t>
            </w:r>
            <w:r>
              <w:t>E</w:t>
            </w:r>
            <w:r w:rsidR="00A42BD8">
              <w:t>iropas</w:t>
            </w:r>
            <w:r>
              <w:t xml:space="preserve"> Komi</w:t>
            </w:r>
            <w:r w:rsidR="007048F5">
              <w:t>sija</w:t>
            </w:r>
            <w:r w:rsidR="00FB6DBC">
              <w:rPr>
                <w:rStyle w:val="FootnoteReference"/>
              </w:rPr>
              <w:footnoteReference w:id="17"/>
            </w:r>
            <w:r w:rsidR="007048F5">
              <w:t>, pieeja informācijai par nekustamo īpašumu patiesajiem labuma guvējiem nodokļu administrācija iegūs</w:t>
            </w:r>
            <w:r w:rsidR="00CA3506">
              <w:t xml:space="preserve"> caur </w:t>
            </w:r>
            <w:r w:rsidR="00F70224">
              <w:t xml:space="preserve">DAC </w:t>
            </w:r>
            <w:proofErr w:type="spellStart"/>
            <w:r w:rsidR="00F70224">
              <w:t>recast</w:t>
            </w:r>
            <w:proofErr w:type="spellEnd"/>
            <w:r w:rsidR="00F70224">
              <w:t xml:space="preserve"> </w:t>
            </w:r>
            <w:r w:rsidR="00E01F5E">
              <w:t>38. pantā</w:t>
            </w:r>
            <w:r w:rsidR="00F70224">
              <w:t xml:space="preserve"> </w:t>
            </w:r>
            <w:r w:rsidR="00CA3506">
              <w:t xml:space="preserve">ietverto atsauci uz pieeju </w:t>
            </w:r>
            <w:r w:rsidRPr="00E33B84" w:rsidR="00E33B84">
              <w:t>Vienota</w:t>
            </w:r>
            <w:r w:rsidR="00E33B84">
              <w:t>jam</w:t>
            </w:r>
            <w:r w:rsidRPr="00E33B84" w:rsidR="00E33B84">
              <w:t xml:space="preserve"> piekļuves punkt</w:t>
            </w:r>
            <w:r w:rsidR="00E33B84">
              <w:t>am</w:t>
            </w:r>
            <w:r w:rsidRPr="00E33B84" w:rsidR="00E33B84">
              <w:t xml:space="preserve"> nekustamā īpašuma informācijai</w:t>
            </w:r>
            <w:r w:rsidR="00E33B84">
              <w:t xml:space="preserve">, kas tiks izveidots </w:t>
            </w:r>
            <w:r w:rsidR="00CF42C0">
              <w:t xml:space="preserve">līdz 2029.gadam saskaņā ar </w:t>
            </w:r>
            <w:r w:rsidRPr="00BD577C" w:rsidR="00BD577C">
              <w:t xml:space="preserve">Eiropas Parlamenta un Padomes </w:t>
            </w:r>
            <w:r w:rsidRPr="00BD577C" w:rsidR="000942DF">
              <w:t>2024. gada 31. maij</w:t>
            </w:r>
            <w:r w:rsidR="000942DF">
              <w:t>a</w:t>
            </w:r>
            <w:r w:rsidRPr="00BD577C" w:rsidR="000942DF">
              <w:t xml:space="preserve"> </w:t>
            </w:r>
            <w:r w:rsidRPr="00BD577C" w:rsidR="00BD577C">
              <w:t>Direktīv</w:t>
            </w:r>
            <w:r w:rsidR="000722C2">
              <w:t>u</w:t>
            </w:r>
            <w:r w:rsidR="000942DF">
              <w:t xml:space="preserve"> (ES)</w:t>
            </w:r>
            <w:r w:rsidRPr="00BD577C" w:rsidR="00BD577C">
              <w:t xml:space="preserve"> </w:t>
            </w:r>
            <w:r w:rsidRPr="00BD577C" w:rsidR="00BD577C">
              <w:lastRenderedPageBreak/>
              <w:t>2024/1640  par mehānismiem, kas dalībvalstīm jāievieš, lai nepieļautu finanšu sistēmas izmantošanu nelikumīgi iegūtu līdzekļu legalizēšanai vai teroristu finansēšanai, un ar ko groza Direktīvu (ES) 2019/1937 un ar ko groza un atceļ Direktīvu (ES) 2015/849</w:t>
            </w:r>
            <w:r w:rsidR="00BD577C">
              <w:t xml:space="preserve"> (turpmāk</w:t>
            </w:r>
            <w:r w:rsidR="00723329">
              <w:t xml:space="preserve"> </w:t>
            </w:r>
            <w:r w:rsidR="0062055A">
              <w:t>–</w:t>
            </w:r>
            <w:r w:rsidR="00723329">
              <w:t xml:space="preserve"> </w:t>
            </w:r>
            <w:r w:rsidR="0062055A">
              <w:t>AMLD6).</w:t>
            </w:r>
          </w:p>
          <w:p w:rsidR="000F2800" w:rsidP="00E64EFA" w:rsidRDefault="000F2800" w14:paraId="03B10A23" w14:textId="54D0F60B">
            <w:pPr>
              <w:jc w:val="both"/>
            </w:pPr>
            <w:r w:rsidRPr="006469DC">
              <w:t>Paredzamais rezultāts:</w:t>
            </w:r>
            <w:r>
              <w:t xml:space="preserve"> papildu informācija par darījumiem ar nekustamajiem īpašumiem nodokļu kontroles uzlabošanai.</w:t>
            </w:r>
          </w:p>
          <w:p w:rsidR="00FD3FD9" w:rsidP="00E64EFA" w:rsidRDefault="00FD3FD9" w14:paraId="347B4DDB" w14:textId="77777777">
            <w:pPr>
              <w:jc w:val="both"/>
              <w:rPr>
                <w:lang w:eastAsia="lv-LV" w:bidi="lv-LV"/>
              </w:rPr>
            </w:pPr>
          </w:p>
          <w:p w:rsidR="001C5DA1" w:rsidP="00E64EFA" w:rsidRDefault="00147906" w14:paraId="78BD2F6A" w14:textId="77777777">
            <w:pPr>
              <w:jc w:val="both"/>
              <w:rPr>
                <w:b/>
                <w:bCs/>
                <w:i/>
                <w:iCs/>
                <w:lang w:eastAsia="lv-LV" w:bidi="lv-LV"/>
              </w:rPr>
            </w:pPr>
            <w:r>
              <w:rPr>
                <w:b/>
                <w:bCs/>
                <w:i/>
                <w:iCs/>
                <w:lang w:eastAsia="lv-LV" w:bidi="lv-LV"/>
              </w:rPr>
              <w:t>6.</w:t>
            </w:r>
            <w:r w:rsidR="00F03BEA">
              <w:rPr>
                <w:b/>
                <w:bCs/>
                <w:i/>
                <w:iCs/>
                <w:lang w:eastAsia="lv-LV" w:bidi="lv-LV"/>
              </w:rPr>
              <w:t xml:space="preserve"> </w:t>
            </w:r>
            <w:r w:rsidR="00CB1586">
              <w:rPr>
                <w:b/>
                <w:bCs/>
                <w:i/>
                <w:iCs/>
                <w:lang w:eastAsia="lv-LV" w:bidi="lv-LV"/>
              </w:rPr>
              <w:t xml:space="preserve">Nodokļu administrāciju piekļuve </w:t>
            </w:r>
            <w:r w:rsidR="00F0080D">
              <w:rPr>
                <w:b/>
                <w:bCs/>
                <w:i/>
                <w:iCs/>
                <w:lang w:eastAsia="lv-LV" w:bidi="lv-LV"/>
              </w:rPr>
              <w:t>n</w:t>
            </w:r>
            <w:r w:rsidRPr="008611E4" w:rsidR="008611E4">
              <w:rPr>
                <w:b/>
                <w:bCs/>
                <w:i/>
                <w:iCs/>
                <w:lang w:eastAsia="lv-LV" w:bidi="lv-LV"/>
              </w:rPr>
              <w:t xml:space="preserve">oziedzīgi iegūtu līdzekļu legalizācijas un terorisma un </w:t>
            </w:r>
            <w:proofErr w:type="spellStart"/>
            <w:r w:rsidRPr="008611E4" w:rsidR="008611E4">
              <w:rPr>
                <w:b/>
                <w:bCs/>
                <w:i/>
                <w:iCs/>
                <w:lang w:eastAsia="lv-LV" w:bidi="lv-LV"/>
              </w:rPr>
              <w:t>proliferācijas</w:t>
            </w:r>
            <w:proofErr w:type="spellEnd"/>
            <w:r w:rsidRPr="008611E4" w:rsidR="008611E4">
              <w:rPr>
                <w:b/>
                <w:bCs/>
                <w:i/>
                <w:iCs/>
                <w:lang w:eastAsia="lv-LV" w:bidi="lv-LV"/>
              </w:rPr>
              <w:t xml:space="preserve"> finansēšanas novēršana</w:t>
            </w:r>
            <w:r w:rsidR="00F0080D">
              <w:rPr>
                <w:b/>
                <w:bCs/>
                <w:i/>
                <w:iCs/>
                <w:lang w:eastAsia="lv-LV" w:bidi="lv-LV"/>
              </w:rPr>
              <w:t>s</w:t>
            </w:r>
            <w:r w:rsidR="001C5DA1">
              <w:rPr>
                <w:b/>
                <w:bCs/>
                <w:i/>
                <w:iCs/>
                <w:lang w:eastAsia="lv-LV" w:bidi="lv-LV"/>
              </w:rPr>
              <w:t xml:space="preserve"> jomas informācijai jeb DAC5</w:t>
            </w:r>
          </w:p>
          <w:p w:rsidR="005574FA" w:rsidP="00E64EFA" w:rsidRDefault="00D8080C" w14:paraId="1401BF43" w14:textId="4C473B38">
            <w:pPr>
              <w:jc w:val="both"/>
              <w:rPr>
                <w:lang w:eastAsia="lv-LV" w:bidi="lv-LV"/>
              </w:rPr>
            </w:pPr>
            <w:r>
              <w:rPr>
                <w:lang w:eastAsia="lv-LV" w:bidi="lv-LV"/>
              </w:rPr>
              <w:t xml:space="preserve">Viens no DAC iekļautajiem informācijas apmaiņas veidiem ir automātiskā </w:t>
            </w:r>
            <w:r w:rsidR="000722C2">
              <w:rPr>
                <w:lang w:eastAsia="lv-LV" w:bidi="lv-LV"/>
              </w:rPr>
              <w:t xml:space="preserve">informācijas </w:t>
            </w:r>
            <w:r>
              <w:rPr>
                <w:lang w:eastAsia="lv-LV" w:bidi="lv-LV"/>
              </w:rPr>
              <w:t>apmaiņa</w:t>
            </w:r>
            <w:r w:rsidR="00412201">
              <w:rPr>
                <w:lang w:eastAsia="lv-LV" w:bidi="lv-LV"/>
              </w:rPr>
              <w:t xml:space="preserve"> par nerezidentu finanšu kontiem. </w:t>
            </w:r>
            <w:r w:rsidR="008B2EE1">
              <w:rPr>
                <w:lang w:eastAsia="lv-LV" w:bidi="lv-LV"/>
              </w:rPr>
              <w:t xml:space="preserve">Šajā informācijas apmaiņas režīmā būtiska loma ir finanšu iestādēm, kuras veic gan informācijas apkopošanu, gan iesniegšanu nodokļu administrācijām. Tā kā </w:t>
            </w:r>
            <w:r w:rsidR="00F05997">
              <w:rPr>
                <w:lang w:eastAsia="lv-LV" w:bidi="lv-LV"/>
              </w:rPr>
              <w:t xml:space="preserve">finanšu iestādes veiktās klientu pienācīgās pārbaudes procedūras </w:t>
            </w:r>
            <w:r w:rsidR="00DF730C">
              <w:rPr>
                <w:lang w:eastAsia="lv-LV" w:bidi="lv-LV"/>
              </w:rPr>
              <w:t xml:space="preserve">ietvaros </w:t>
            </w:r>
            <w:r w:rsidR="002C1AF6">
              <w:rPr>
                <w:lang w:eastAsia="lv-LV" w:bidi="lv-LV"/>
              </w:rPr>
              <w:t>tiek noteikt</w:t>
            </w:r>
            <w:r w:rsidR="00D6646F">
              <w:rPr>
                <w:lang w:eastAsia="lv-LV" w:bidi="lv-LV"/>
              </w:rPr>
              <w:t>s</w:t>
            </w:r>
            <w:r w:rsidR="00ED6535">
              <w:rPr>
                <w:lang w:eastAsia="lv-LV" w:bidi="lv-LV"/>
              </w:rPr>
              <w:t xml:space="preserve"> t.sk.</w:t>
            </w:r>
            <w:r w:rsidR="00B91FDE">
              <w:rPr>
                <w:lang w:eastAsia="lv-LV" w:bidi="lv-LV"/>
              </w:rPr>
              <w:t xml:space="preserve"> </w:t>
            </w:r>
            <w:r w:rsidR="00D6646F">
              <w:rPr>
                <w:lang w:eastAsia="lv-LV" w:bidi="lv-LV"/>
              </w:rPr>
              <w:t>patiesa</w:t>
            </w:r>
            <w:r w:rsidR="00C54B2D">
              <w:rPr>
                <w:lang w:eastAsia="lv-LV" w:bidi="lv-LV"/>
              </w:rPr>
              <w:t xml:space="preserve">is labuma guvējs, kā </w:t>
            </w:r>
            <w:r w:rsidR="002C1AF6">
              <w:rPr>
                <w:lang w:eastAsia="lv-LV" w:bidi="lv-LV"/>
              </w:rPr>
              <w:t>arī nodokļu rezidences valsts (attiecīgi arī valsts, uz kuru tiek sūtīta apkopotā informācija)</w:t>
            </w:r>
            <w:r w:rsidR="00DF730C">
              <w:rPr>
                <w:lang w:eastAsia="lv-LV" w:bidi="lv-LV"/>
              </w:rPr>
              <w:t>, ar DAC5 tika grozīta DAC</w:t>
            </w:r>
            <w:r w:rsidR="00B37186">
              <w:rPr>
                <w:lang w:eastAsia="lv-LV" w:bidi="lv-LV"/>
              </w:rPr>
              <w:t xml:space="preserve">, lai dotu nodokļu administrācijām piekļuvi </w:t>
            </w:r>
            <w:r w:rsidR="00C54B2D">
              <w:rPr>
                <w:lang w:eastAsia="lv-LV" w:bidi="lv-LV"/>
              </w:rPr>
              <w:t xml:space="preserve">attiecīgajai informācijai un reģistriem, veicot </w:t>
            </w:r>
            <w:r w:rsidR="00994A57">
              <w:rPr>
                <w:lang w:eastAsia="lv-LV" w:bidi="lv-LV"/>
              </w:rPr>
              <w:t>finanšu iestāžu uzraudzību.</w:t>
            </w:r>
          </w:p>
          <w:p w:rsidR="00532BB3" w:rsidP="00E64EFA" w:rsidRDefault="00532BB3" w14:paraId="478E8E6F" w14:textId="77777777">
            <w:pPr>
              <w:jc w:val="both"/>
              <w:rPr>
                <w:lang w:eastAsia="lv-LV" w:bidi="lv-LV"/>
              </w:rPr>
            </w:pPr>
          </w:p>
          <w:p w:rsidRPr="001D52CD" w:rsidR="00147906" w:rsidP="00E64EFA" w:rsidRDefault="00532BB3" w14:paraId="616B44A9" w14:textId="1D8C8A1E">
            <w:pPr>
              <w:jc w:val="both"/>
              <w:rPr>
                <w:lang w:eastAsia="lv-LV" w:bidi="lv-LV"/>
              </w:rPr>
            </w:pPr>
            <w:r>
              <w:rPr>
                <w:lang w:eastAsia="lv-LV" w:bidi="lv-LV"/>
              </w:rPr>
              <w:t>Ievērojot, ka</w:t>
            </w:r>
            <w:r w:rsidR="001F440D">
              <w:rPr>
                <w:lang w:eastAsia="lv-LV" w:bidi="lv-LV"/>
              </w:rPr>
              <w:t xml:space="preserve"> </w:t>
            </w:r>
            <w:r w:rsidRPr="00DC3212" w:rsidR="00DC3212">
              <w:rPr>
                <w:lang w:eastAsia="lv-LV" w:bidi="lv-LV"/>
              </w:rPr>
              <w:t> </w:t>
            </w:r>
            <w:r w:rsidR="00031D45">
              <w:rPr>
                <w:lang w:eastAsia="lv-LV" w:bidi="lv-LV"/>
              </w:rPr>
              <w:t xml:space="preserve">DAC5 bija ietvertas atsauces uz </w:t>
            </w:r>
            <w:r w:rsidRPr="006469DC" w:rsidR="00031D45">
              <w:rPr>
                <w:lang w:eastAsia="lv-LV" w:bidi="lv-LV"/>
              </w:rPr>
              <w:t>Eiropas Parlamenta un Padomes</w:t>
            </w:r>
            <w:r w:rsidR="001A0046">
              <w:rPr>
                <w:lang w:eastAsia="lv-LV" w:bidi="lv-LV"/>
              </w:rPr>
              <w:t xml:space="preserve"> 2015. gada 20. maija</w:t>
            </w:r>
            <w:r w:rsidRPr="006469DC" w:rsidR="00031D45">
              <w:rPr>
                <w:lang w:eastAsia="lv-LV" w:bidi="lv-LV"/>
              </w:rPr>
              <w:t xml:space="preserve"> Direktīv</w:t>
            </w:r>
            <w:r w:rsidR="000722C2">
              <w:rPr>
                <w:lang w:eastAsia="lv-LV" w:bidi="lv-LV"/>
              </w:rPr>
              <w:t>u</w:t>
            </w:r>
            <w:r w:rsidRPr="006469DC" w:rsidR="00031D45">
              <w:rPr>
                <w:lang w:eastAsia="lv-LV" w:bidi="lv-LV"/>
              </w:rPr>
              <w:t xml:space="preserve"> </w:t>
            </w:r>
            <w:r w:rsidR="000942DF">
              <w:rPr>
                <w:lang w:eastAsia="lv-LV" w:bidi="lv-LV"/>
              </w:rPr>
              <w:t xml:space="preserve">(ES) </w:t>
            </w:r>
            <w:r w:rsidRPr="006469DC" w:rsidR="00031D45">
              <w:rPr>
                <w:lang w:eastAsia="lv-LV" w:bidi="lv-LV"/>
              </w:rPr>
              <w:t>2015/849 par to, lai nepieļautu finanšu sistēmas izmantošanu nelikumīgi iegūtu līdzekļu legalizēšanai vai teroristu finansēšanai, un ar ko groza Eiropas Parlamenta un Padomes Regulu (ES) Nr.</w:t>
            </w:r>
            <w:r w:rsidR="0097796B">
              <w:rPr>
                <w:lang w:eastAsia="lv-LV" w:bidi="lv-LV"/>
              </w:rPr>
              <w:t> </w:t>
            </w:r>
            <w:r w:rsidRPr="006469DC" w:rsidR="00031D45">
              <w:rPr>
                <w:lang w:eastAsia="lv-LV" w:bidi="lv-LV"/>
              </w:rPr>
              <w:t>648/2012 un atceļ Eiropas Parlamenta un Padomes Direktīvu 2005/60/EK un Komisijas Direktīvu 2006/70/EK</w:t>
            </w:r>
            <w:r w:rsidR="00031D45">
              <w:rPr>
                <w:lang w:eastAsia="lv-LV" w:bidi="lv-LV"/>
              </w:rPr>
              <w:t>, ka</w:t>
            </w:r>
            <w:r w:rsidR="001D52CD">
              <w:rPr>
                <w:lang w:eastAsia="lv-LV" w:bidi="lv-LV"/>
              </w:rPr>
              <w:t>s tika aizstāta ar AMLD6</w:t>
            </w:r>
            <w:r w:rsidR="00C5394E">
              <w:rPr>
                <w:lang w:eastAsia="lv-LV" w:bidi="lv-LV"/>
              </w:rPr>
              <w:t xml:space="preserve"> un </w:t>
            </w:r>
            <w:r w:rsidRPr="00C5394E" w:rsidR="00C5394E">
              <w:rPr>
                <w:lang w:eastAsia="lv-LV" w:bidi="lv-LV"/>
              </w:rPr>
              <w:t xml:space="preserve">Eiropas Parlamenta un Padomes </w:t>
            </w:r>
            <w:r w:rsidR="00A513FA">
              <w:rPr>
                <w:lang w:eastAsia="lv-LV" w:bidi="lv-LV"/>
              </w:rPr>
              <w:t>2024. ga</w:t>
            </w:r>
            <w:r w:rsidR="00B2220F">
              <w:rPr>
                <w:lang w:eastAsia="lv-LV" w:bidi="lv-LV"/>
              </w:rPr>
              <w:t>d</w:t>
            </w:r>
            <w:r w:rsidR="00A513FA">
              <w:rPr>
                <w:lang w:eastAsia="lv-LV" w:bidi="lv-LV"/>
              </w:rPr>
              <w:t xml:space="preserve">a 31. maija </w:t>
            </w:r>
            <w:r w:rsidRPr="00C5394E" w:rsidR="00C5394E">
              <w:rPr>
                <w:lang w:eastAsia="lv-LV" w:bidi="lv-LV"/>
              </w:rPr>
              <w:t>Regul</w:t>
            </w:r>
            <w:r w:rsidR="00C5394E">
              <w:rPr>
                <w:lang w:eastAsia="lv-LV" w:bidi="lv-LV"/>
              </w:rPr>
              <w:t>u</w:t>
            </w:r>
            <w:r w:rsidRPr="00C5394E" w:rsidR="00C5394E">
              <w:rPr>
                <w:lang w:eastAsia="lv-LV" w:bidi="lv-LV"/>
              </w:rPr>
              <w:t xml:space="preserve"> 2024/1624  par to, lai nepieļautu finanšu sistēmas izmantošanu nelikumīgi iegūtu līdzekļu legalizēšanai un teroristu finansēšanai</w:t>
            </w:r>
            <w:r w:rsidR="00C5394E">
              <w:rPr>
                <w:lang w:eastAsia="lv-LV" w:bidi="lv-LV"/>
              </w:rPr>
              <w:t xml:space="preserve"> (</w:t>
            </w:r>
            <w:r w:rsidR="00A513FA">
              <w:rPr>
                <w:lang w:eastAsia="lv-LV" w:bidi="lv-LV"/>
              </w:rPr>
              <w:t>turpmāk -</w:t>
            </w:r>
            <w:r w:rsidR="00C5394E">
              <w:rPr>
                <w:lang w:eastAsia="lv-LV" w:bidi="lv-LV"/>
              </w:rPr>
              <w:t xml:space="preserve"> </w:t>
            </w:r>
            <w:r w:rsidR="00947D9D">
              <w:rPr>
                <w:lang w:eastAsia="lv-LV" w:bidi="lv-LV"/>
              </w:rPr>
              <w:t>AMLR)</w:t>
            </w:r>
            <w:r w:rsidR="001D52CD">
              <w:rPr>
                <w:lang w:eastAsia="lv-LV" w:bidi="lv-LV"/>
              </w:rPr>
              <w:t xml:space="preserve">, </w:t>
            </w:r>
            <w:r w:rsidRPr="00D852AA" w:rsidR="00D852AA">
              <w:rPr>
                <w:lang w:eastAsia="lv-LV" w:bidi="lv-LV"/>
              </w:rPr>
              <w:t xml:space="preserve">DAC </w:t>
            </w:r>
            <w:proofErr w:type="spellStart"/>
            <w:r w:rsidRPr="00D852AA" w:rsidR="00D852AA">
              <w:rPr>
                <w:lang w:eastAsia="lv-LV" w:bidi="lv-LV"/>
              </w:rPr>
              <w:t>recast</w:t>
            </w:r>
            <w:proofErr w:type="spellEnd"/>
            <w:r w:rsidRPr="00D852AA" w:rsidR="00D852AA">
              <w:rPr>
                <w:lang w:eastAsia="lv-LV" w:bidi="lv-LV"/>
              </w:rPr>
              <w:t xml:space="preserve"> priekšlikumā ir attiecīgi aktualizētas atsauces uz AMLR un AMLD6, tostarp uz klientu izpētes (CDD/KYC), patieso labuma guvēju identificēšanas un informācijas glabāšanas prasībām, lai nodrošinātu saskaņotību ar jaunajiem ES AML noteikumiem</w:t>
            </w:r>
            <w:r w:rsidR="00226B65">
              <w:rPr>
                <w:lang w:eastAsia="lv-LV" w:bidi="lv-LV"/>
              </w:rPr>
              <w:t>.</w:t>
            </w:r>
          </w:p>
          <w:p w:rsidRPr="004A4CE5" w:rsidR="00147906" w:rsidP="00E64EFA" w:rsidRDefault="00147906" w14:paraId="23C9FFD3" w14:textId="77777777">
            <w:pPr>
              <w:jc w:val="both"/>
              <w:rPr>
                <w:lang w:eastAsia="lv-LV" w:bidi="lv-LV"/>
              </w:rPr>
            </w:pPr>
          </w:p>
          <w:p w:rsidRPr="006469DC" w:rsidR="002A2F98" w:rsidP="002A2F98" w:rsidRDefault="00147906" w14:paraId="3E1B35E3" w14:textId="5BD36F16">
            <w:pPr>
              <w:pStyle w:val="NoSpacing"/>
              <w:rPr>
                <w:b/>
                <w:bCs/>
                <w:i/>
                <w:iCs/>
              </w:rPr>
            </w:pPr>
            <w:r>
              <w:rPr>
                <w:b/>
                <w:bCs/>
                <w:i/>
                <w:iCs/>
              </w:rPr>
              <w:t>7</w:t>
            </w:r>
            <w:r w:rsidRPr="006469DC" w:rsidR="006C3783">
              <w:rPr>
                <w:b/>
                <w:bCs/>
                <w:i/>
                <w:iCs/>
              </w:rPr>
              <w:t xml:space="preserve">. </w:t>
            </w:r>
            <w:proofErr w:type="spellStart"/>
            <w:r w:rsidRPr="006469DC" w:rsidR="002A2F98">
              <w:rPr>
                <w:b/>
                <w:bCs/>
                <w:i/>
                <w:iCs/>
              </w:rPr>
              <w:t>Digitalizācija</w:t>
            </w:r>
            <w:proofErr w:type="spellEnd"/>
            <w:r w:rsidRPr="006469DC" w:rsidR="002A2F98">
              <w:rPr>
                <w:b/>
                <w:bCs/>
                <w:i/>
                <w:iCs/>
              </w:rPr>
              <w:t xml:space="preserve"> un datu pārvaldība</w:t>
            </w:r>
          </w:p>
          <w:p w:rsidRPr="009C530E" w:rsidR="002A2F98" w:rsidP="002A2F98" w:rsidRDefault="002A2F98" w14:paraId="34EF18B6" w14:textId="7D9BD6DF">
            <w:pPr>
              <w:pStyle w:val="NoSpacing"/>
            </w:pPr>
            <w:r w:rsidRPr="009C530E">
              <w:t>Priekšlikums modernizē sadarbību nodokļu jomā:</w:t>
            </w:r>
          </w:p>
          <w:p w:rsidR="00772F1F" w:rsidP="001F0652" w:rsidRDefault="002A2F98" w14:paraId="182EE956" w14:textId="4773FC7A">
            <w:pPr>
              <w:pStyle w:val="NoSpacing"/>
              <w:numPr>
                <w:ilvl w:val="0"/>
                <w:numId w:val="8"/>
              </w:numPr>
            </w:pPr>
            <w:r w:rsidRPr="009C530E">
              <w:t>Jauna drošas digitālās informācijas apmaiņas (</w:t>
            </w:r>
            <w:r w:rsidR="00600380">
              <w:t xml:space="preserve">SECURE </w:t>
            </w:r>
            <w:proofErr w:type="spellStart"/>
            <w:r w:rsidR="00600380">
              <w:t>Digital</w:t>
            </w:r>
            <w:proofErr w:type="spellEnd"/>
            <w:r w:rsidR="00600380">
              <w:t xml:space="preserve"> </w:t>
            </w:r>
            <w:proofErr w:type="spellStart"/>
            <w:r w:rsidR="00600380">
              <w:t>Information</w:t>
            </w:r>
            <w:proofErr w:type="spellEnd"/>
            <w:r w:rsidR="00600380">
              <w:t xml:space="preserve"> Exchange - </w:t>
            </w:r>
            <w:r w:rsidRPr="009C530E">
              <w:t>SDIE) platforma</w:t>
            </w:r>
            <w:r w:rsidR="00772F1F">
              <w:t>;</w:t>
            </w:r>
          </w:p>
          <w:p w:rsidR="00772F1F" w:rsidP="00A77D94" w:rsidRDefault="00772F1F" w14:paraId="0F9C2924" w14:textId="77777777">
            <w:pPr>
              <w:pStyle w:val="NoSpacing"/>
              <w:numPr>
                <w:ilvl w:val="0"/>
                <w:numId w:val="8"/>
              </w:numPr>
            </w:pPr>
            <w:r>
              <w:t>s</w:t>
            </w:r>
            <w:r w:rsidRPr="009C530E" w:rsidR="002A2F98">
              <w:t>tandartizēti XML pārskatu formāti</w:t>
            </w:r>
            <w:r>
              <w:t>;</w:t>
            </w:r>
          </w:p>
          <w:p w:rsidR="000A32DF" w:rsidP="00B51AC3" w:rsidRDefault="00772F1F" w14:paraId="0E2D9FEF" w14:textId="3456E48A">
            <w:pPr>
              <w:pStyle w:val="NoSpacing"/>
              <w:numPr>
                <w:ilvl w:val="0"/>
                <w:numId w:val="8"/>
              </w:numPr>
            </w:pPr>
            <w:r>
              <w:t>c</w:t>
            </w:r>
            <w:r w:rsidRPr="009C530E" w:rsidR="002A2F98">
              <w:t>entralizēt</w:t>
            </w:r>
            <w:r w:rsidR="000A32DF">
              <w:t>i</w:t>
            </w:r>
            <w:r w:rsidRPr="009C530E" w:rsidR="002A2F98">
              <w:t xml:space="preserve"> nodokļu informācijas </w:t>
            </w:r>
            <w:r w:rsidR="000A32DF">
              <w:t>saraksti</w:t>
            </w:r>
            <w:r w:rsidR="00EF06DA">
              <w:t>.</w:t>
            </w:r>
          </w:p>
          <w:p w:rsidRPr="009C530E" w:rsidR="002A2F98" w:rsidP="008613F4" w:rsidRDefault="008613F4" w14:paraId="269B36E8" w14:textId="5EBAC24B">
            <w:pPr>
              <w:pStyle w:val="NoSpacing"/>
            </w:pPr>
            <w:r w:rsidRPr="006469DC">
              <w:t>Paredzamais rezultāts</w:t>
            </w:r>
            <w:r>
              <w:t>: u</w:t>
            </w:r>
            <w:r w:rsidRPr="009C530E" w:rsidR="002A2F98">
              <w:t>zlabota dalībvalstu sistēm</w:t>
            </w:r>
            <w:r w:rsidR="00522BF7">
              <w:t xml:space="preserve">u savstarpējā </w:t>
            </w:r>
            <w:proofErr w:type="spellStart"/>
            <w:r w:rsidR="00522BF7">
              <w:t>izmantojamība</w:t>
            </w:r>
            <w:proofErr w:type="spellEnd"/>
            <w:r w:rsidR="004E0083">
              <w:t>.</w:t>
            </w:r>
          </w:p>
          <w:p w:rsidRPr="009C530E" w:rsidR="002A2F98" w:rsidP="002A2F98" w:rsidRDefault="002A2F98" w14:paraId="2B963874" w14:textId="77777777">
            <w:pPr>
              <w:pStyle w:val="NoSpacing"/>
            </w:pPr>
          </w:p>
          <w:p w:rsidR="005C3C1F" w:rsidP="00490C39" w:rsidRDefault="00253854" w14:paraId="4FAAE2A7" w14:textId="5C62C82C">
            <w:pPr>
              <w:pStyle w:val="NoSpacing"/>
              <w:jc w:val="both"/>
            </w:pPr>
            <w:r w:rsidRPr="002B54E1">
              <w:rPr>
                <w:b/>
                <w:bCs/>
                <w:spacing w:val="4"/>
              </w:rPr>
              <w:t>DAC</w:t>
            </w:r>
            <w:r w:rsidR="001F7BB8">
              <w:rPr>
                <w:b/>
                <w:bCs/>
                <w:spacing w:val="4"/>
              </w:rPr>
              <w:t xml:space="preserve"> </w:t>
            </w:r>
            <w:proofErr w:type="spellStart"/>
            <w:r w:rsidR="001F7BB8">
              <w:rPr>
                <w:b/>
                <w:bCs/>
                <w:spacing w:val="4"/>
              </w:rPr>
              <w:t>recast</w:t>
            </w:r>
            <w:proofErr w:type="spellEnd"/>
            <w:r w:rsidRPr="002B54E1">
              <w:rPr>
                <w:b/>
                <w:bCs/>
                <w:spacing w:val="4"/>
              </w:rPr>
              <w:t xml:space="preserve"> ieviešanas termiņš:</w:t>
            </w:r>
            <w:r w:rsidRPr="002B54E1">
              <w:rPr>
                <w:noProof/>
              </w:rPr>
              <w:t xml:space="preserve"> </w:t>
            </w:r>
            <w:r w:rsidR="00D44544">
              <w:rPr>
                <w:noProof/>
              </w:rPr>
              <w:t xml:space="preserve">DAC recast priekšlikumā ir paredzēts, ka </w:t>
            </w:r>
            <w:r w:rsidR="00E034C8">
              <w:rPr>
                <w:noProof/>
              </w:rPr>
              <w:t xml:space="preserve">grozījumi attiecībā uz </w:t>
            </w:r>
            <w:r w:rsidRPr="006469DC" w:rsidR="00F07F79">
              <w:rPr>
                <w:b/>
                <w:bCs/>
                <w:noProof/>
              </w:rPr>
              <w:t>DAC6 un DAC7</w:t>
            </w:r>
            <w:r w:rsidR="00F07F79">
              <w:rPr>
                <w:noProof/>
              </w:rPr>
              <w:t xml:space="preserve"> (prasības, kas attiecas uz </w:t>
            </w:r>
            <w:r w:rsidR="0004057F">
              <w:rPr>
                <w:noProof/>
              </w:rPr>
              <w:t>ziņošanas pienākumu</w:t>
            </w:r>
            <w:r w:rsidR="005C3C1F">
              <w:rPr>
                <w:noProof/>
              </w:rPr>
              <w:t xml:space="preserve"> par pārrobežu shēmām un ienākumiem no digitālām platformām) </w:t>
            </w:r>
            <w:r w:rsidRPr="009C530E" w:rsidR="00805EBE">
              <w:t>stājas spēkā no 2028. gada 1. janvāra</w:t>
            </w:r>
            <w:r w:rsidR="00D44544">
              <w:t xml:space="preserve"> un ir jāpārņem līdz </w:t>
            </w:r>
            <w:r w:rsidRPr="006469DC" w:rsidR="00D44544">
              <w:rPr>
                <w:b/>
                <w:bCs/>
              </w:rPr>
              <w:t>202</w:t>
            </w:r>
            <w:r w:rsidRPr="006469DC" w:rsidR="00E27618">
              <w:rPr>
                <w:b/>
                <w:bCs/>
              </w:rPr>
              <w:t>7. gada 31. decembrim</w:t>
            </w:r>
            <w:r w:rsidRPr="009C530E" w:rsidR="00805EBE">
              <w:t>.</w:t>
            </w:r>
          </w:p>
          <w:p w:rsidRPr="00311FC1" w:rsidR="00D025A1" w:rsidP="00145E8C" w:rsidRDefault="005057E4" w14:paraId="41547515" w14:textId="75DE9035">
            <w:pPr>
              <w:pStyle w:val="NoSpacing"/>
              <w:jc w:val="both"/>
              <w:rPr>
                <w:b/>
                <w:bCs/>
                <w:noProof/>
                <w:u w:val="single"/>
              </w:rPr>
            </w:pPr>
            <w:r>
              <w:t xml:space="preserve">Savukārt visi </w:t>
            </w:r>
            <w:r w:rsidRPr="006469DC">
              <w:rPr>
                <w:b/>
                <w:bCs/>
              </w:rPr>
              <w:t xml:space="preserve">pārējie DAC </w:t>
            </w:r>
            <w:proofErr w:type="spellStart"/>
            <w:r w:rsidRPr="006469DC">
              <w:rPr>
                <w:b/>
                <w:bCs/>
              </w:rPr>
              <w:t>recast</w:t>
            </w:r>
            <w:proofErr w:type="spellEnd"/>
            <w:r w:rsidRPr="006469DC">
              <w:rPr>
                <w:b/>
                <w:bCs/>
              </w:rPr>
              <w:t xml:space="preserve"> ietvertie grozījumi</w:t>
            </w:r>
            <w:r>
              <w:t xml:space="preserve">, t.sk. attiecībā uz informācijas apmaiņu par nekustamajiem īpašumiem un </w:t>
            </w:r>
            <w:r w:rsidR="00145E8C">
              <w:t xml:space="preserve">TIN verifikācijas rīku, </w:t>
            </w:r>
            <w:r w:rsidRPr="00311FC1" w:rsidR="00006CF6">
              <w:rPr>
                <w:b/>
                <w:bCs/>
                <w:noProof/>
                <w:u w:val="single"/>
              </w:rPr>
              <w:t xml:space="preserve">ir jāpārņem līdz </w:t>
            </w:r>
            <w:r w:rsidRPr="00311FC1" w:rsidR="00006CF6">
              <w:rPr>
                <w:b/>
                <w:bCs/>
                <w:spacing w:val="4"/>
                <w:u w:val="single"/>
              </w:rPr>
              <w:t>2029.gada 31.decembrim.</w:t>
            </w:r>
          </w:p>
          <w:p w:rsidR="00805EBE" w:rsidP="00805EBE" w:rsidRDefault="00805EBE" w14:paraId="698DCBF0" w14:textId="77777777">
            <w:pPr>
              <w:pStyle w:val="NoSpacing"/>
            </w:pPr>
          </w:p>
          <w:p w:rsidRPr="00F61E94" w:rsidR="00253854" w:rsidP="00253854" w:rsidRDefault="00253854" w14:paraId="289B115B" w14:textId="77777777">
            <w:pPr>
              <w:autoSpaceDE w:val="false"/>
              <w:autoSpaceDN w:val="false"/>
              <w:adjustRightInd w:val="false"/>
              <w:jc w:val="both"/>
              <w:rPr>
                <w:b/>
                <w:noProof/>
              </w:rPr>
            </w:pPr>
            <w:r w:rsidRPr="00F61E94">
              <w:rPr>
                <w:b/>
                <w:noProof/>
              </w:rPr>
              <w:t>Priekšlikuma virzība</w:t>
            </w:r>
          </w:p>
          <w:p w:rsidRPr="00F61E94" w:rsidR="00253854" w:rsidP="00253854" w:rsidRDefault="00253854" w14:paraId="6AFFF6B4" w14:textId="3957EA6B">
            <w:pPr>
              <w:autoSpaceDE w:val="false"/>
              <w:autoSpaceDN w:val="false"/>
              <w:adjustRightInd w:val="false"/>
              <w:jc w:val="both"/>
              <w:rPr>
                <w:noProof/>
              </w:rPr>
            </w:pPr>
            <w:r w:rsidRPr="00F61E94">
              <w:rPr>
                <w:noProof/>
              </w:rPr>
              <w:t>DA</w:t>
            </w:r>
            <w:r w:rsidRPr="00F61E94" w:rsidR="00B0675B">
              <w:rPr>
                <w:noProof/>
              </w:rPr>
              <w:t>C</w:t>
            </w:r>
            <w:r w:rsidR="00791F35">
              <w:rPr>
                <w:noProof/>
              </w:rPr>
              <w:t xml:space="preserve"> recast</w:t>
            </w:r>
            <w:r w:rsidRPr="00F61E94">
              <w:rPr>
                <w:noProof/>
              </w:rPr>
              <w:t xml:space="preserve"> priekšlikuma izskatīšana uzsākta </w:t>
            </w:r>
            <w:r w:rsidR="0024610E">
              <w:rPr>
                <w:noProof/>
              </w:rPr>
              <w:t xml:space="preserve">ES </w:t>
            </w:r>
            <w:r w:rsidRPr="00F61E94">
              <w:rPr>
                <w:noProof/>
              </w:rPr>
              <w:t>Padomes Nodokļu jautājumu (tiešie nodokļi) darba grupas sanāksmē 202</w:t>
            </w:r>
            <w:r w:rsidR="00791F35">
              <w:rPr>
                <w:noProof/>
              </w:rPr>
              <w:t>6</w:t>
            </w:r>
            <w:r w:rsidRPr="00F61E94">
              <w:rPr>
                <w:noProof/>
              </w:rPr>
              <w:t xml:space="preserve">. gada </w:t>
            </w:r>
            <w:r w:rsidR="00791F35">
              <w:rPr>
                <w:noProof/>
              </w:rPr>
              <w:t>1. jūlijā</w:t>
            </w:r>
            <w:r w:rsidRPr="00F61E94">
              <w:rPr>
                <w:noProof/>
              </w:rPr>
              <w:t xml:space="preserve">. </w:t>
            </w:r>
            <w:r w:rsidR="0024610E">
              <w:rPr>
                <w:noProof/>
              </w:rPr>
              <w:t>Līdz šim</w:t>
            </w:r>
            <w:r w:rsidRPr="00F61E94" w:rsidR="0024610E">
              <w:rPr>
                <w:noProof/>
              </w:rPr>
              <w:t xml:space="preserve"> </w:t>
            </w:r>
            <w:r w:rsidR="0046364B">
              <w:rPr>
                <w:noProof/>
              </w:rPr>
              <w:t>i</w:t>
            </w:r>
            <w:r w:rsidRPr="00F61E94" w:rsidR="00A537EC">
              <w:rPr>
                <w:noProof/>
              </w:rPr>
              <w:t xml:space="preserve">r notikušas </w:t>
            </w:r>
            <w:r w:rsidR="004E0083">
              <w:rPr>
                <w:noProof/>
              </w:rPr>
              <w:t xml:space="preserve">jau </w:t>
            </w:r>
            <w:r w:rsidR="00D218C0">
              <w:rPr>
                <w:noProof/>
              </w:rPr>
              <w:t>trīs</w:t>
            </w:r>
            <w:r w:rsidRPr="00F61E94" w:rsidR="00A537EC">
              <w:rPr>
                <w:noProof/>
              </w:rPr>
              <w:t xml:space="preserve"> darba grupu sanāksmes – 202</w:t>
            </w:r>
            <w:r w:rsidR="00791F35">
              <w:rPr>
                <w:noProof/>
              </w:rPr>
              <w:t>6</w:t>
            </w:r>
            <w:r w:rsidRPr="00F61E94" w:rsidR="00A537EC">
              <w:rPr>
                <w:noProof/>
              </w:rPr>
              <w:t xml:space="preserve">. gada </w:t>
            </w:r>
            <w:r w:rsidR="00791F35">
              <w:rPr>
                <w:noProof/>
              </w:rPr>
              <w:t>1. un 16. jūlijā</w:t>
            </w:r>
            <w:r w:rsidR="00D218C0">
              <w:rPr>
                <w:noProof/>
              </w:rPr>
              <w:t>, kā arī 4. septembrī</w:t>
            </w:r>
            <w:r w:rsidRPr="00F61E94" w:rsidR="00A537EC">
              <w:rPr>
                <w:noProof/>
              </w:rPr>
              <w:t xml:space="preserve">. </w:t>
            </w:r>
            <w:r w:rsidR="00965CA3">
              <w:rPr>
                <w:noProof/>
              </w:rPr>
              <w:t>Nākamā</w:t>
            </w:r>
            <w:r w:rsidRPr="00F61E94" w:rsidR="00965CA3">
              <w:rPr>
                <w:noProof/>
              </w:rPr>
              <w:t xml:space="preserve"> </w:t>
            </w:r>
            <w:r w:rsidRPr="00F61E94">
              <w:rPr>
                <w:noProof/>
              </w:rPr>
              <w:t xml:space="preserve">sanāksme </w:t>
            </w:r>
            <w:r w:rsidR="00D218C0">
              <w:rPr>
                <w:noProof/>
              </w:rPr>
              <w:t xml:space="preserve">ir plānota </w:t>
            </w:r>
            <w:r w:rsidRPr="00F61E94">
              <w:rPr>
                <w:noProof/>
              </w:rPr>
              <w:t>202</w:t>
            </w:r>
            <w:r w:rsidR="00791F35">
              <w:rPr>
                <w:noProof/>
              </w:rPr>
              <w:t>6</w:t>
            </w:r>
            <w:r w:rsidRPr="00F61E94">
              <w:rPr>
                <w:noProof/>
              </w:rPr>
              <w:t xml:space="preserve">. gada </w:t>
            </w:r>
            <w:r w:rsidR="00D218C0">
              <w:rPr>
                <w:noProof/>
              </w:rPr>
              <w:t>17</w:t>
            </w:r>
            <w:r w:rsidR="00791F35">
              <w:rPr>
                <w:noProof/>
              </w:rPr>
              <w:t>. septembrī</w:t>
            </w:r>
            <w:r w:rsidRPr="00F61E94" w:rsidR="00A537EC">
              <w:rPr>
                <w:noProof/>
              </w:rPr>
              <w:t>.</w:t>
            </w:r>
          </w:p>
          <w:p w:rsidRPr="00F61E94" w:rsidR="00253854" w:rsidP="00253854" w:rsidRDefault="00253854" w14:paraId="1A910B64" w14:textId="77777777">
            <w:pPr>
              <w:autoSpaceDE w:val="false"/>
              <w:autoSpaceDN w:val="false"/>
              <w:adjustRightInd w:val="false"/>
              <w:jc w:val="both"/>
              <w:rPr>
                <w:noProof/>
              </w:rPr>
            </w:pPr>
          </w:p>
          <w:p w:rsidRPr="00F61E94" w:rsidR="00253854" w:rsidP="00253854" w:rsidRDefault="00253854" w14:paraId="78A848AE" w14:textId="77777777">
            <w:pPr>
              <w:autoSpaceDE w:val="false"/>
              <w:autoSpaceDN w:val="false"/>
              <w:adjustRightInd w:val="false"/>
              <w:jc w:val="both"/>
              <w:rPr>
                <w:b/>
                <w:noProof/>
              </w:rPr>
            </w:pPr>
            <w:r w:rsidRPr="00F61E94">
              <w:rPr>
                <w:b/>
                <w:noProof/>
              </w:rPr>
              <w:t>Atvērtie jautājumi</w:t>
            </w:r>
          </w:p>
          <w:p w:rsidR="004F03DD" w:rsidP="00253854" w:rsidRDefault="005417D2" w14:paraId="7A7327D1" w14:textId="6580C17C">
            <w:pPr>
              <w:autoSpaceDE w:val="false"/>
              <w:autoSpaceDN w:val="false"/>
              <w:adjustRightInd w:val="false"/>
              <w:jc w:val="both"/>
              <w:rPr>
                <w:noProof/>
              </w:rPr>
            </w:pPr>
            <w:r>
              <w:rPr>
                <w:noProof/>
              </w:rPr>
              <w:t>Ņemot vērā apjomīgās izmaiņas, kuras paredz DAC recast priekšlikums</w:t>
            </w:r>
            <w:r w:rsidR="00B72A1A">
              <w:rPr>
                <w:noProof/>
              </w:rPr>
              <w:t>, atvērtos jautājumus var sadalīt 3 blokos:</w:t>
            </w:r>
          </w:p>
          <w:p w:rsidR="00B72A1A" w:rsidP="00253854" w:rsidRDefault="00B72A1A" w14:paraId="6502D5C4" w14:textId="0BA23118">
            <w:pPr>
              <w:autoSpaceDE w:val="false"/>
              <w:autoSpaceDN w:val="false"/>
              <w:adjustRightInd w:val="false"/>
              <w:jc w:val="both"/>
              <w:rPr>
                <w:noProof/>
              </w:rPr>
            </w:pPr>
            <w:r>
              <w:rPr>
                <w:noProof/>
              </w:rPr>
              <w:t xml:space="preserve">1) saturiskās izmaiņas, svītrojot dažādus ziņošanas kritērijus (DAC6), apvienojot iesniedzamos </w:t>
            </w:r>
            <w:r w:rsidR="00221398">
              <w:rPr>
                <w:noProof/>
              </w:rPr>
              <w:t>paziņojumu</w:t>
            </w:r>
            <w:r>
              <w:rPr>
                <w:noProof/>
              </w:rPr>
              <w:t xml:space="preserve">s (DAC4 un DAC9), kā arī ceļot </w:t>
            </w:r>
            <w:r w:rsidR="00221398">
              <w:rPr>
                <w:noProof/>
              </w:rPr>
              <w:t xml:space="preserve">sliekšņus </w:t>
            </w:r>
            <w:r w:rsidR="000942DF">
              <w:rPr>
                <w:noProof/>
              </w:rPr>
              <w:t xml:space="preserve">ziņojumu iesniegšanai </w:t>
            </w:r>
            <w:r w:rsidR="00221398">
              <w:rPr>
                <w:noProof/>
              </w:rPr>
              <w:t>attiecībā uz saņemtajiem ienākumiem</w:t>
            </w:r>
            <w:r w:rsidR="0006072D">
              <w:rPr>
                <w:noProof/>
              </w:rPr>
              <w:t xml:space="preserve"> (DAC7);</w:t>
            </w:r>
          </w:p>
          <w:p w:rsidR="0006072D" w:rsidP="00253854" w:rsidRDefault="0006072D" w14:paraId="250F9E71" w14:textId="58621770">
            <w:pPr>
              <w:autoSpaceDE w:val="false"/>
              <w:autoSpaceDN w:val="false"/>
              <w:adjustRightInd w:val="false"/>
              <w:jc w:val="both"/>
              <w:rPr>
                <w:noProof/>
              </w:rPr>
            </w:pPr>
            <w:r>
              <w:rPr>
                <w:noProof/>
              </w:rPr>
              <w:t xml:space="preserve">2) jaunu </w:t>
            </w:r>
            <w:r w:rsidR="001437BC">
              <w:rPr>
                <w:noProof/>
              </w:rPr>
              <w:t>ziņojamo datu</w:t>
            </w:r>
            <w:r>
              <w:rPr>
                <w:noProof/>
              </w:rPr>
              <w:t xml:space="preserve"> ieviešana – informācija par nekustamo īpašumu īpašniek</w:t>
            </w:r>
            <w:r w:rsidR="00721BAE">
              <w:rPr>
                <w:noProof/>
              </w:rPr>
              <w:t xml:space="preserve">iem, </w:t>
            </w:r>
            <w:r w:rsidR="006F506C">
              <w:rPr>
                <w:noProof/>
              </w:rPr>
              <w:t>arī par neku</w:t>
            </w:r>
            <w:r w:rsidR="001437BC">
              <w:rPr>
                <w:noProof/>
              </w:rPr>
              <w:t xml:space="preserve">stamo īpašumu īpašnieku </w:t>
            </w:r>
            <w:r w:rsidR="00721BAE">
              <w:rPr>
                <w:noProof/>
              </w:rPr>
              <w:t xml:space="preserve">– juridisko veidojumu patiesajamiem labuma guvējiem, </w:t>
            </w:r>
            <w:r w:rsidR="006F506C">
              <w:rPr>
                <w:noProof/>
              </w:rPr>
              <w:t>t.sk. vēsturiskā informācija</w:t>
            </w:r>
            <w:r w:rsidR="000A4E41">
              <w:rPr>
                <w:noProof/>
              </w:rPr>
              <w:t>, ja pieejama,</w:t>
            </w:r>
            <w:r w:rsidR="006F506C">
              <w:rPr>
                <w:noProof/>
              </w:rPr>
              <w:t xml:space="preserve"> </w:t>
            </w:r>
            <w:r w:rsidR="00EC319A">
              <w:rPr>
                <w:noProof/>
              </w:rPr>
              <w:t>pienākums iegūt informāciju par nerezidenta rezidences valsts izdoto nodokļu maksātāja numuru</w:t>
            </w:r>
            <w:r w:rsidR="000942DF">
              <w:rPr>
                <w:noProof/>
              </w:rPr>
              <w:t>,</w:t>
            </w:r>
            <w:r w:rsidR="00EC319A">
              <w:rPr>
                <w:noProof/>
              </w:rPr>
              <w:t xml:space="preserve"> un šī numura verifikācija, izmantojot E</w:t>
            </w:r>
            <w:r w:rsidR="00466BAE">
              <w:rPr>
                <w:noProof/>
              </w:rPr>
              <w:t>iropas</w:t>
            </w:r>
            <w:r w:rsidR="00EC319A">
              <w:rPr>
                <w:noProof/>
              </w:rPr>
              <w:t xml:space="preserve"> Komisijas izveidojamo centralizēto </w:t>
            </w:r>
            <w:r w:rsidR="00400836">
              <w:rPr>
                <w:noProof/>
              </w:rPr>
              <w:t>TIN verifikācijas</w:t>
            </w:r>
            <w:r w:rsidR="00F35F84">
              <w:rPr>
                <w:noProof/>
              </w:rPr>
              <w:t xml:space="preserve"> </w:t>
            </w:r>
            <w:r w:rsidR="00EC319A">
              <w:rPr>
                <w:noProof/>
              </w:rPr>
              <w:t>rīku;</w:t>
            </w:r>
          </w:p>
          <w:p w:rsidR="00EC319A" w:rsidP="00253854" w:rsidRDefault="00EC319A" w14:paraId="0B4A323C" w14:textId="2BBADE0E">
            <w:pPr>
              <w:autoSpaceDE w:val="false"/>
              <w:autoSpaceDN w:val="false"/>
              <w:adjustRightInd w:val="false"/>
              <w:jc w:val="both"/>
              <w:rPr>
                <w:noProof/>
              </w:rPr>
            </w:pPr>
            <w:r>
              <w:rPr>
                <w:noProof/>
              </w:rPr>
              <w:t xml:space="preserve">3) informācijas sistēmu pielāgošana, </w:t>
            </w:r>
            <w:r w:rsidR="00DB55C7">
              <w:rPr>
                <w:noProof/>
              </w:rPr>
              <w:t xml:space="preserve">TIN verifikācijas rīka </w:t>
            </w:r>
            <w:r w:rsidR="00895571">
              <w:rPr>
                <w:noProof/>
              </w:rPr>
              <w:t xml:space="preserve">ieviešana un nodokļu manksātāja numura obligāta pārbaude noteiktos gadījumos, </w:t>
            </w:r>
            <w:r w:rsidR="007D198E">
              <w:rPr>
                <w:noProof/>
              </w:rPr>
              <w:t xml:space="preserve">kā </w:t>
            </w:r>
            <w:r w:rsidR="00B519FD">
              <w:rPr>
                <w:noProof/>
              </w:rPr>
              <w:t xml:space="preserve">arī samērā īsais </w:t>
            </w:r>
            <w:r w:rsidR="00F7342E">
              <w:rPr>
                <w:noProof/>
              </w:rPr>
              <w:t xml:space="preserve">DAC recast pārņemšanas termiņš, </w:t>
            </w:r>
            <w:r w:rsidR="00D025C9">
              <w:rPr>
                <w:noProof/>
              </w:rPr>
              <w:t>lai veiktu nepieciešamās izmaiņas IT sistēmās</w:t>
            </w:r>
            <w:r w:rsidR="00B519FD">
              <w:rPr>
                <w:noProof/>
              </w:rPr>
              <w:t xml:space="preserve"> līdz 2029.gada 31.decembrim.</w:t>
            </w:r>
          </w:p>
          <w:p w:rsidRPr="002B54E1" w:rsidR="0076493F" w:rsidP="00306E6F" w:rsidRDefault="0076493F" w14:paraId="3A1086DE" w14:textId="72D06CB1">
            <w:pPr>
              <w:pStyle w:val="naiskr"/>
              <w:spacing w:before="0" w:beforeAutospacing="false" w:after="0" w:afterAutospacing="false"/>
              <w:rPr>
                <w:spacing w:val="4"/>
                <w:lang w:val="lv-LV"/>
              </w:rPr>
            </w:pPr>
          </w:p>
        </w:tc>
      </w:tr>
      <w:tr w:rsidRPr="002B54E1" w:rsidR="0076493F" w:rsidTr="006C4207" w14:paraId="21F20CC1" w14:textId="77777777">
        <w:trPr>
          <w:trHeight w:val="334"/>
        </w:trPr>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16F3CC51" w14:textId="77777777">
            <w:pPr>
              <w:pStyle w:val="naisf"/>
              <w:spacing w:before="0" w:beforeAutospacing="false" w:after="0" w:afterAutospacing="false"/>
              <w:rPr>
                <w:b/>
                <w:bCs/>
                <w:spacing w:val="4"/>
                <w:lang w:val="lv-LV"/>
              </w:rPr>
            </w:pPr>
            <w:r w:rsidRPr="002B54E1">
              <w:rPr>
                <w:spacing w:val="4"/>
                <w:lang w:val="lv-LV"/>
              </w:rPr>
              <w:lastRenderedPageBreak/>
              <w:t> </w:t>
            </w:r>
            <w:r w:rsidRPr="002B54E1">
              <w:rPr>
                <w:b/>
                <w:bCs/>
                <w:spacing w:val="4"/>
                <w:lang w:val="lv-LV"/>
              </w:rPr>
              <w:t>Balsošanas kārtība. ES tiesību akta izdošanas/jautājuma izskatīšanas juridiskais pamatojums</w:t>
            </w:r>
          </w:p>
        </w:tc>
      </w:tr>
      <w:tr w:rsidRPr="002B54E1" w:rsidR="0076493F" w:rsidTr="006C4207" w14:paraId="7FE88810" w14:textId="77777777">
        <w:trPr>
          <w:trHeight w:val="530"/>
        </w:trPr>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775E8385" w14:textId="1F064BB0">
            <w:pPr>
              <w:pStyle w:val="naiskr"/>
              <w:spacing w:before="0" w:beforeAutospacing="false" w:after="0" w:afterAutospacing="false"/>
              <w:rPr>
                <w:spacing w:val="4"/>
                <w:lang w:val="lv-LV"/>
              </w:rPr>
            </w:pPr>
            <w:r w:rsidRPr="002B54E1">
              <w:rPr>
                <w:spacing w:val="4"/>
                <w:lang w:val="lv-LV"/>
              </w:rPr>
              <w:t>  </w:t>
            </w:r>
            <w:r w:rsidRPr="002B54E1" w:rsidR="00253854">
              <w:rPr>
                <w:lang w:val="lv-LV"/>
              </w:rPr>
              <w:t xml:space="preserve">Vienbalsība </w:t>
            </w:r>
            <w:r w:rsidR="00BB0668">
              <w:rPr>
                <w:lang w:val="lv-LV"/>
              </w:rPr>
              <w:t xml:space="preserve">- </w:t>
            </w:r>
            <w:r w:rsidRPr="00BB0668" w:rsidR="00BB0668">
              <w:rPr>
                <w:lang w:val="lv-LV"/>
              </w:rPr>
              <w:t>Līguma par Eiropas Savienības darbību</w:t>
            </w:r>
            <w:r w:rsidRPr="002B54E1" w:rsidR="00253854">
              <w:rPr>
                <w:lang w:val="lv-LV"/>
              </w:rPr>
              <w:t xml:space="preserve"> 113. un 115.pants.</w:t>
            </w:r>
          </w:p>
        </w:tc>
      </w:tr>
      <w:tr w:rsidRPr="002B54E1" w:rsidR="0076493F" w:rsidTr="006C4207" w14:paraId="4A908387" w14:textId="77777777">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16B8CCAB" w14:textId="77777777">
            <w:pPr>
              <w:pStyle w:val="naisc"/>
              <w:spacing w:before="0" w:beforeAutospacing="false" w:after="0" w:afterAutospacing="false"/>
              <w:rPr>
                <w:b/>
                <w:bCs/>
                <w:spacing w:val="4"/>
                <w:lang w:val="lv-LV"/>
              </w:rPr>
            </w:pPr>
            <w:r w:rsidRPr="002B54E1">
              <w:rPr>
                <w:b/>
                <w:bCs/>
                <w:spacing w:val="4"/>
                <w:lang w:val="lv-LV"/>
              </w:rPr>
              <w:t>2. Situācija Latvijā</w:t>
            </w:r>
          </w:p>
        </w:tc>
      </w:tr>
      <w:tr w:rsidRPr="002B54E1" w:rsidR="0076493F" w:rsidTr="006C4207" w14:paraId="17E5C1C3" w14:textId="77777777">
        <w:trPr>
          <w:trHeight w:val="1253"/>
        </w:trPr>
        <w:tc>
          <w:tcPr>
            <w:tcW w:w="9055" w:type="dxa"/>
            <w:tcBorders>
              <w:top w:val="outset" w:color="auto" w:sz="6" w:space="0"/>
              <w:left w:val="outset" w:color="auto" w:sz="6" w:space="0"/>
              <w:bottom w:val="outset" w:color="auto" w:sz="6" w:space="0"/>
              <w:right w:val="outset" w:color="auto" w:sz="6" w:space="0"/>
            </w:tcBorders>
          </w:tcPr>
          <w:p w:rsidR="00BB0668" w:rsidP="0031177D" w:rsidRDefault="00A60ECF" w14:paraId="36D5F1A1" w14:textId="1FF49811">
            <w:pPr>
              <w:pStyle w:val="naiskr"/>
              <w:jc w:val="both"/>
              <w:rPr>
                <w:spacing w:val="4"/>
                <w:lang w:val="lv-LV"/>
              </w:rPr>
            </w:pPr>
            <w:r w:rsidRPr="007A3C1B">
              <w:rPr>
                <w:lang w:val="lv-LV"/>
              </w:rPr>
              <w:t xml:space="preserve">Latvija ir pārņēmusi visas </w:t>
            </w:r>
            <w:r w:rsidRPr="007A3C1B" w:rsidR="00F35F84">
              <w:rPr>
                <w:lang w:val="lv-LV"/>
              </w:rPr>
              <w:t>pa</w:t>
            </w:r>
            <w:r w:rsidRPr="007A3C1B" w:rsidR="004E0083">
              <w:rPr>
                <w:lang w:val="lv-LV"/>
              </w:rPr>
              <w:t>š</w:t>
            </w:r>
            <w:r w:rsidRPr="007A3C1B" w:rsidR="00F35F84">
              <w:rPr>
                <w:lang w:val="lv-LV"/>
              </w:rPr>
              <w:t xml:space="preserve">reiz spēkā esošā </w:t>
            </w:r>
            <w:r w:rsidRPr="007A3C1B" w:rsidR="006C6A5F">
              <w:rPr>
                <w:lang w:val="lv-LV"/>
              </w:rPr>
              <w:t xml:space="preserve">konsolidētā </w:t>
            </w:r>
            <w:r w:rsidRPr="007A3C1B">
              <w:rPr>
                <w:lang w:val="lv-LV"/>
              </w:rPr>
              <w:t>DAC</w:t>
            </w:r>
            <w:r w:rsidRPr="007A3C1B" w:rsidR="00D563D7">
              <w:rPr>
                <w:lang w:val="lv-LV"/>
              </w:rPr>
              <w:t xml:space="preserve"> prasības</w:t>
            </w:r>
            <w:r w:rsidRPr="007A3C1B">
              <w:rPr>
                <w:lang w:val="lv-LV"/>
              </w:rPr>
              <w:t xml:space="preserve">, kuru pārņemšanas termiņi ir iestājušies, izņemot </w:t>
            </w:r>
            <w:r w:rsidRPr="007A3C1B" w:rsidR="00F8672B">
              <w:rPr>
                <w:lang w:val="lv-LV"/>
              </w:rPr>
              <w:t>atsevišķas DAC8 prasības</w:t>
            </w:r>
            <w:r w:rsidRPr="007A3C1B">
              <w:rPr>
                <w:lang w:val="lv-LV"/>
              </w:rPr>
              <w:t>, attiecībā uz kur</w:t>
            </w:r>
            <w:r w:rsidRPr="007A3C1B" w:rsidR="00F8672B">
              <w:rPr>
                <w:lang w:val="lv-LV"/>
              </w:rPr>
              <w:t>ām pārņemšanas termiņš vēl nav iestājies</w:t>
            </w:r>
            <w:r w:rsidRPr="007A3C1B">
              <w:rPr>
                <w:lang w:val="lv-LV"/>
              </w:rPr>
              <w:t xml:space="preserve"> </w:t>
            </w:r>
            <w:r w:rsidRPr="007A3C1B" w:rsidR="00F8672B">
              <w:rPr>
                <w:lang w:val="lv-LV"/>
              </w:rPr>
              <w:t xml:space="preserve">un DAC9 prasības, </w:t>
            </w:r>
            <w:r w:rsidRPr="007A3C1B" w:rsidR="00C364D5">
              <w:rPr>
                <w:lang w:val="lv-LV"/>
              </w:rPr>
              <w:t>attiecībā uz kurām</w:t>
            </w:r>
            <w:r w:rsidRPr="007A3C1B" w:rsidR="00F8672B">
              <w:rPr>
                <w:lang w:val="lv-LV"/>
              </w:rPr>
              <w:t xml:space="preserve"> </w:t>
            </w:r>
            <w:r w:rsidRPr="007A3C1B">
              <w:rPr>
                <w:lang w:val="lv-LV"/>
              </w:rPr>
              <w:t>Latvija ir piemērojusi izņēmumu un šīs normas ir jāpārņem līdz 20</w:t>
            </w:r>
            <w:r w:rsidRPr="007A3C1B" w:rsidR="00F25BC3">
              <w:rPr>
                <w:lang w:val="lv-LV"/>
              </w:rPr>
              <w:t>30. gada 1. janvārim.</w:t>
            </w:r>
            <w:r w:rsidRPr="007A3C1B" w:rsidR="00F85A3B">
              <w:rPr>
                <w:lang w:val="lv-LV"/>
              </w:rPr>
              <w:t xml:space="preserve"> </w:t>
            </w:r>
            <w:r w:rsidRPr="00AB70AA" w:rsidR="00F25BC3">
              <w:rPr>
                <w:spacing w:val="4"/>
                <w:lang w:val="lv-LV"/>
              </w:rPr>
              <w:t xml:space="preserve">DAC </w:t>
            </w:r>
            <w:r w:rsidRPr="00AB70AA" w:rsidR="00443104">
              <w:rPr>
                <w:spacing w:val="4"/>
                <w:lang w:val="lv-LV"/>
              </w:rPr>
              <w:t>ieviešanas rezultātā</w:t>
            </w:r>
            <w:r w:rsidRPr="00AB70AA" w:rsidR="00F25BC3">
              <w:rPr>
                <w:spacing w:val="4"/>
                <w:lang w:val="lv-LV"/>
              </w:rPr>
              <w:t xml:space="preserve"> no citām ES dalībvalstīm saņemto informāciju Valsts ieņēmumu dienests izmanto</w:t>
            </w:r>
            <w:r w:rsidRPr="00AB70AA" w:rsidR="003D7323">
              <w:rPr>
                <w:spacing w:val="4"/>
                <w:lang w:val="lv-LV"/>
              </w:rPr>
              <w:t xml:space="preserve"> risku analīzē un nodokļu kontroles pasākumu plānošanā un organizēšanā.</w:t>
            </w:r>
          </w:p>
          <w:p w:rsidRPr="00CE73B4" w:rsidR="00D15D96" w:rsidP="00D15D96" w:rsidRDefault="0063216B" w14:paraId="5C1F06BF" w14:textId="77777777">
            <w:pPr>
              <w:pStyle w:val="naiskr"/>
              <w:jc w:val="both"/>
              <w:rPr>
                <w:spacing w:val="4"/>
                <w:lang w:val="lv-LV"/>
              </w:rPr>
            </w:pPr>
            <w:r>
              <w:rPr>
                <w:spacing w:val="4"/>
                <w:lang w:val="lv-LV"/>
              </w:rPr>
              <w:t>Ar Eiropas Savienības dalībvalstu nodokļu administrācijām</w:t>
            </w:r>
            <w:r w:rsidR="00AF620D">
              <w:rPr>
                <w:spacing w:val="4"/>
                <w:lang w:val="lv-LV"/>
              </w:rPr>
              <w:t xml:space="preserve"> šobrīd tiek veikta </w:t>
            </w:r>
            <w:r w:rsidR="000311EF">
              <w:rPr>
                <w:spacing w:val="4"/>
                <w:lang w:val="lv-LV"/>
              </w:rPr>
              <w:t xml:space="preserve">informācijas apmaiņa visos DAC ietvertajos apmaiņas režīmos (izņemot DAC9, kas </w:t>
            </w:r>
            <w:r w:rsidR="00D15D96">
              <w:rPr>
                <w:spacing w:val="4"/>
                <w:lang w:val="lv-LV"/>
              </w:rPr>
              <w:t xml:space="preserve">vēl nav spēkā attiecībā </w:t>
            </w:r>
            <w:r w:rsidRPr="00305EA9" w:rsidR="00D15D96">
              <w:rPr>
                <w:spacing w:val="4"/>
                <w:lang w:val="lv-LV"/>
              </w:rPr>
              <w:t>u</w:t>
            </w:r>
            <w:r w:rsidRPr="00CE73B4" w:rsidR="00D15D96">
              <w:rPr>
                <w:spacing w:val="4"/>
                <w:lang w:val="lv-LV"/>
              </w:rPr>
              <w:t>z Latviju):</w:t>
            </w:r>
          </w:p>
          <w:p w:rsidRPr="006469DC" w:rsidR="0003519B" w:rsidP="00A35E46" w:rsidRDefault="00A35E46" w14:paraId="123A7232" w14:textId="56947A49">
            <w:pPr>
              <w:pStyle w:val="naiskr"/>
              <w:numPr>
                <w:ilvl w:val="0"/>
                <w:numId w:val="10"/>
              </w:numPr>
              <w:jc w:val="both"/>
              <w:rPr>
                <w:lang w:val="lv-LV"/>
              </w:rPr>
            </w:pPr>
            <w:r w:rsidRPr="00CE73B4">
              <w:rPr>
                <w:spacing w:val="4"/>
                <w:lang w:val="lv-LV"/>
              </w:rPr>
              <w:t xml:space="preserve">par </w:t>
            </w:r>
            <w:r w:rsidRPr="00CE73B4" w:rsidR="0003519B">
              <w:rPr>
                <w:spacing w:val="4"/>
                <w:lang w:val="lv-LV"/>
              </w:rPr>
              <w:t xml:space="preserve">nerezidentu </w:t>
            </w:r>
            <w:r w:rsidRPr="006469DC" w:rsidR="00FC48D7">
              <w:rPr>
                <w:lang w:val="lv-LV"/>
              </w:rPr>
              <w:t>ienākumu veidiem un kapitāla kategorijām (DAC1)</w:t>
            </w:r>
            <w:r w:rsidRPr="006469DC" w:rsidR="0003519B">
              <w:rPr>
                <w:lang w:val="lv-LV"/>
              </w:rPr>
              <w:t xml:space="preserve"> no 2015.</w:t>
            </w:r>
            <w:r w:rsidR="0077395F">
              <w:rPr>
                <w:lang w:val="lv-LV"/>
              </w:rPr>
              <w:t xml:space="preserve"> </w:t>
            </w:r>
            <w:r w:rsidRPr="006469DC" w:rsidR="0003519B">
              <w:rPr>
                <w:lang w:val="lv-LV"/>
              </w:rPr>
              <w:t>gada;</w:t>
            </w:r>
          </w:p>
          <w:p w:rsidRPr="006469DC" w:rsidR="00AA164C" w:rsidP="00A35E46" w:rsidRDefault="00FC48D7" w14:paraId="5A00DA30" w14:textId="19243011">
            <w:pPr>
              <w:pStyle w:val="naiskr"/>
              <w:numPr>
                <w:ilvl w:val="0"/>
                <w:numId w:val="10"/>
              </w:numPr>
              <w:jc w:val="both"/>
              <w:rPr>
                <w:lang w:val="lv-LV"/>
              </w:rPr>
            </w:pPr>
            <w:r w:rsidRPr="006469DC">
              <w:rPr>
                <w:lang w:val="lv-LV"/>
              </w:rPr>
              <w:t>par nerezidentu finanšu kontiem (DAC2)</w:t>
            </w:r>
            <w:r w:rsidRPr="006469DC" w:rsidR="0003519B">
              <w:rPr>
                <w:lang w:val="lv-LV"/>
              </w:rPr>
              <w:t xml:space="preserve"> no </w:t>
            </w:r>
            <w:r w:rsidRPr="006469DC" w:rsidR="00AA164C">
              <w:rPr>
                <w:lang w:val="lv-LV"/>
              </w:rPr>
              <w:t>2017.</w:t>
            </w:r>
            <w:r w:rsidR="0077395F">
              <w:rPr>
                <w:lang w:val="lv-LV"/>
              </w:rPr>
              <w:t xml:space="preserve"> </w:t>
            </w:r>
            <w:r w:rsidRPr="006469DC" w:rsidR="00AA164C">
              <w:rPr>
                <w:lang w:val="lv-LV"/>
              </w:rPr>
              <w:t>gada;</w:t>
            </w:r>
          </w:p>
          <w:p w:rsidRPr="006469DC" w:rsidR="00FC48D7" w:rsidP="00A35E46" w:rsidRDefault="00AA164C" w14:paraId="551B6694" w14:textId="1C54C515">
            <w:pPr>
              <w:pStyle w:val="naiskr"/>
              <w:numPr>
                <w:ilvl w:val="0"/>
                <w:numId w:val="10"/>
              </w:numPr>
              <w:jc w:val="both"/>
              <w:rPr>
                <w:lang w:val="lv-LV"/>
              </w:rPr>
            </w:pPr>
            <w:r w:rsidRPr="006469DC">
              <w:rPr>
                <w:lang w:val="lv-LV"/>
              </w:rPr>
              <w:t xml:space="preserve">par </w:t>
            </w:r>
            <w:r w:rsidRPr="006469DC" w:rsidR="00305EA9">
              <w:rPr>
                <w:lang w:val="lv-LV"/>
              </w:rPr>
              <w:t>iepriekšēju pārrobežu nolēmumu un iepriekšēju vienošanos par cenas noteikšanu</w:t>
            </w:r>
            <w:r w:rsidRPr="006469DC" w:rsidR="00FC48D7">
              <w:rPr>
                <w:lang w:val="lv-LV"/>
              </w:rPr>
              <w:t xml:space="preserve"> </w:t>
            </w:r>
            <w:r w:rsidRPr="006469DC" w:rsidR="00305EA9">
              <w:rPr>
                <w:lang w:val="lv-LV"/>
              </w:rPr>
              <w:t>(DAC3) no 2017.</w:t>
            </w:r>
            <w:r w:rsidR="0077395F">
              <w:rPr>
                <w:lang w:val="lv-LV"/>
              </w:rPr>
              <w:t xml:space="preserve"> </w:t>
            </w:r>
            <w:r w:rsidRPr="006469DC" w:rsidR="00305EA9">
              <w:rPr>
                <w:lang w:val="lv-LV"/>
              </w:rPr>
              <w:t>gada;</w:t>
            </w:r>
          </w:p>
          <w:p w:rsidRPr="006469DC" w:rsidR="00305EA9" w:rsidP="00A35E46" w:rsidRDefault="00305EA9" w14:paraId="670F4F9E" w14:textId="2173125F">
            <w:pPr>
              <w:pStyle w:val="naiskr"/>
              <w:numPr>
                <w:ilvl w:val="0"/>
                <w:numId w:val="10"/>
              </w:numPr>
              <w:jc w:val="both"/>
              <w:rPr>
                <w:lang w:val="lv-LV"/>
              </w:rPr>
            </w:pPr>
            <w:r w:rsidRPr="006469DC">
              <w:rPr>
                <w:lang w:val="lv-LV"/>
              </w:rPr>
              <w:t xml:space="preserve">par starptautisku uzņēmumu grupu darbības pārskatiem pa valstīm </w:t>
            </w:r>
            <w:r w:rsidRPr="006469DC" w:rsidR="004C7F72">
              <w:rPr>
                <w:lang w:val="lv-LV"/>
              </w:rPr>
              <w:t>(DAC4) no 2018.</w:t>
            </w:r>
            <w:r w:rsidR="0077395F">
              <w:rPr>
                <w:lang w:val="lv-LV"/>
              </w:rPr>
              <w:t xml:space="preserve"> </w:t>
            </w:r>
            <w:r w:rsidRPr="006469DC" w:rsidR="004C7F72">
              <w:rPr>
                <w:lang w:val="lv-LV"/>
              </w:rPr>
              <w:t>gada;</w:t>
            </w:r>
          </w:p>
          <w:p w:rsidRPr="006469DC" w:rsidR="004C7F72" w:rsidP="00A35E46" w:rsidRDefault="002B640F" w14:paraId="724C6BCE" w14:textId="011067DB">
            <w:pPr>
              <w:pStyle w:val="naiskr"/>
              <w:numPr>
                <w:ilvl w:val="0"/>
                <w:numId w:val="10"/>
              </w:numPr>
              <w:jc w:val="both"/>
              <w:rPr>
                <w:lang w:val="lv-LV"/>
              </w:rPr>
            </w:pPr>
            <w:r w:rsidRPr="006469DC">
              <w:rPr>
                <w:lang w:val="lv-LV"/>
              </w:rPr>
              <w:t xml:space="preserve">par ziņojamām pārrobežu shēmām (DAC6) no </w:t>
            </w:r>
            <w:r w:rsidRPr="006469DC" w:rsidR="00EC6D14">
              <w:rPr>
                <w:lang w:val="lv-LV"/>
              </w:rPr>
              <w:t>2021.gada;</w:t>
            </w:r>
          </w:p>
          <w:p w:rsidRPr="006469DC" w:rsidR="002B640F" w:rsidP="00A35E46" w:rsidRDefault="002B640F" w14:paraId="219B0D1F" w14:textId="57CAFDAF">
            <w:pPr>
              <w:pStyle w:val="naiskr"/>
              <w:numPr>
                <w:ilvl w:val="0"/>
                <w:numId w:val="10"/>
              </w:numPr>
              <w:jc w:val="both"/>
              <w:rPr>
                <w:lang w:val="lv-LV"/>
              </w:rPr>
            </w:pPr>
            <w:r w:rsidRPr="006469DC">
              <w:rPr>
                <w:lang w:val="lv-LV"/>
              </w:rPr>
              <w:t>par ienākumiem, kas gūti, izmantojot digitālās platformas</w:t>
            </w:r>
            <w:r w:rsidR="0077395F">
              <w:rPr>
                <w:lang w:val="lv-LV"/>
              </w:rPr>
              <w:t>,</w:t>
            </w:r>
            <w:r w:rsidRPr="006469DC">
              <w:rPr>
                <w:lang w:val="lv-LV"/>
              </w:rPr>
              <w:t xml:space="preserve"> (DAC7)</w:t>
            </w:r>
            <w:r w:rsidRPr="006469DC" w:rsidR="00EC6D14">
              <w:rPr>
                <w:lang w:val="lv-LV"/>
              </w:rPr>
              <w:t xml:space="preserve"> no </w:t>
            </w:r>
            <w:r w:rsidRPr="006469DC" w:rsidR="00970CAC">
              <w:rPr>
                <w:lang w:val="lv-LV"/>
              </w:rPr>
              <w:t>2024.</w:t>
            </w:r>
            <w:r w:rsidR="0077395F">
              <w:rPr>
                <w:lang w:val="lv-LV"/>
              </w:rPr>
              <w:t xml:space="preserve"> </w:t>
            </w:r>
            <w:r w:rsidRPr="006469DC" w:rsidR="00970CAC">
              <w:rPr>
                <w:lang w:val="lv-LV"/>
              </w:rPr>
              <w:t>gada;</w:t>
            </w:r>
          </w:p>
          <w:p w:rsidRPr="006469DC" w:rsidR="002B640F" w:rsidP="00A35E46" w:rsidRDefault="002B640F" w14:paraId="5BA814FF" w14:textId="079E1CFE">
            <w:pPr>
              <w:pStyle w:val="naiskr"/>
              <w:numPr>
                <w:ilvl w:val="0"/>
                <w:numId w:val="10"/>
              </w:numPr>
              <w:jc w:val="both"/>
              <w:rPr>
                <w:lang w:val="lv-LV"/>
              </w:rPr>
            </w:pPr>
            <w:r w:rsidRPr="006469DC">
              <w:rPr>
                <w:lang w:val="lv-LV"/>
              </w:rPr>
              <w:t xml:space="preserve">par darījumiem ar </w:t>
            </w:r>
            <w:proofErr w:type="spellStart"/>
            <w:r w:rsidRPr="006469DC">
              <w:rPr>
                <w:lang w:val="lv-LV"/>
              </w:rPr>
              <w:t>kriptoaktīviem</w:t>
            </w:r>
            <w:proofErr w:type="spellEnd"/>
            <w:r w:rsidRPr="006469DC">
              <w:rPr>
                <w:lang w:val="lv-LV"/>
              </w:rPr>
              <w:t xml:space="preserve"> (DAC8)</w:t>
            </w:r>
            <w:r w:rsidRPr="006469DC" w:rsidR="00970CAC">
              <w:rPr>
                <w:lang w:val="lv-LV"/>
              </w:rPr>
              <w:t xml:space="preserve"> pirmā </w:t>
            </w:r>
            <w:r w:rsidR="000722C2">
              <w:rPr>
                <w:lang w:val="lv-LV"/>
              </w:rPr>
              <w:t xml:space="preserve">informācijas </w:t>
            </w:r>
            <w:r w:rsidRPr="006469DC" w:rsidR="00970CAC">
              <w:rPr>
                <w:lang w:val="lv-LV"/>
              </w:rPr>
              <w:t xml:space="preserve">apmaiņa </w:t>
            </w:r>
            <w:r w:rsidRPr="006469DC" w:rsidR="0077395F">
              <w:rPr>
                <w:lang w:val="lv-LV"/>
              </w:rPr>
              <w:t xml:space="preserve">tiks veikta </w:t>
            </w:r>
            <w:r w:rsidRPr="006469DC" w:rsidR="00970CAC">
              <w:rPr>
                <w:lang w:val="lv-LV"/>
              </w:rPr>
              <w:t>no 2027.</w:t>
            </w:r>
            <w:r w:rsidR="0077395F">
              <w:rPr>
                <w:lang w:val="lv-LV"/>
              </w:rPr>
              <w:t xml:space="preserve"> </w:t>
            </w:r>
            <w:r w:rsidRPr="006469DC" w:rsidR="00970CAC">
              <w:rPr>
                <w:lang w:val="lv-LV"/>
              </w:rPr>
              <w:t>gada.</w:t>
            </w:r>
          </w:p>
          <w:p w:rsidRPr="006469DC" w:rsidR="00970CAC" w:rsidP="00970CAC" w:rsidRDefault="00DB1023" w14:paraId="447E598B" w14:textId="43B50263">
            <w:pPr>
              <w:pStyle w:val="naiskr"/>
              <w:jc w:val="both"/>
              <w:rPr>
                <w:lang w:val="lv-LV"/>
              </w:rPr>
            </w:pPr>
            <w:r w:rsidRPr="006469DC">
              <w:rPr>
                <w:lang w:val="lv-LV"/>
              </w:rPr>
              <w:t>Augstāk minēto informācijas apm</w:t>
            </w:r>
            <w:r w:rsidR="00F84C5F">
              <w:rPr>
                <w:lang w:val="lv-LV"/>
              </w:rPr>
              <w:t>a</w:t>
            </w:r>
            <w:r w:rsidRPr="006469DC">
              <w:rPr>
                <w:lang w:val="lv-LV"/>
              </w:rPr>
              <w:t>iņas veidu ietv</w:t>
            </w:r>
            <w:r w:rsidRPr="006469DC" w:rsidR="00460D04">
              <w:rPr>
                <w:lang w:val="lv-LV"/>
              </w:rPr>
              <w:t xml:space="preserve">aros Valsts ieņēmumu dienests </w:t>
            </w:r>
            <w:proofErr w:type="spellStart"/>
            <w:r w:rsidRPr="006469DC" w:rsidR="00460D04">
              <w:rPr>
                <w:lang w:val="lv-LV"/>
              </w:rPr>
              <w:t>nosūta</w:t>
            </w:r>
            <w:proofErr w:type="spellEnd"/>
            <w:r w:rsidRPr="006469DC" w:rsidR="00460D04">
              <w:rPr>
                <w:lang w:val="lv-LV"/>
              </w:rPr>
              <w:t xml:space="preserve"> apkopoto informāciju, kā arī saņem informāciju par Latvijas nodokļu rezidentiem, kura citādāk būtu </w:t>
            </w:r>
            <w:r w:rsidR="000722C2">
              <w:rPr>
                <w:lang w:val="lv-LV"/>
              </w:rPr>
              <w:t xml:space="preserve"> sarežģīti/</w:t>
            </w:r>
            <w:r w:rsidRPr="006469DC" w:rsidR="007A3A4A">
              <w:rPr>
                <w:lang w:val="lv-LV"/>
              </w:rPr>
              <w:t>grūti iegūstama</w:t>
            </w:r>
            <w:r w:rsidR="000722C2">
              <w:rPr>
                <w:lang w:val="lv-LV"/>
              </w:rPr>
              <w:t xml:space="preserve"> vai pat nebūtu iegūstama</w:t>
            </w:r>
            <w:r w:rsidRPr="006469DC" w:rsidR="007A3A4A">
              <w:rPr>
                <w:lang w:val="lv-LV"/>
              </w:rPr>
              <w:t>.</w:t>
            </w:r>
          </w:p>
          <w:p w:rsidRPr="00F6409D" w:rsidR="00187CE0" w:rsidP="00187CE0" w:rsidRDefault="00187CE0" w14:paraId="6042AD44" w14:textId="6A1E3D69">
            <w:pPr>
              <w:pStyle w:val="naiskr"/>
              <w:ind w:left="60"/>
              <w:contextualSpacing/>
              <w:jc w:val="both"/>
              <w:rPr>
                <w:lang w:val="lv-LV"/>
              </w:rPr>
            </w:pPr>
            <w:r w:rsidRPr="00F6409D">
              <w:rPr>
                <w:lang w:val="lv-LV"/>
              </w:rPr>
              <w:t>Periodā no 2023</w:t>
            </w:r>
            <w:r>
              <w:rPr>
                <w:lang w:val="lv-LV"/>
              </w:rPr>
              <w:t>.</w:t>
            </w:r>
            <w:r w:rsidRPr="00F6409D">
              <w:rPr>
                <w:lang w:val="lv-LV"/>
              </w:rPr>
              <w:t xml:space="preserve"> </w:t>
            </w:r>
            <w:r w:rsidR="0077395F">
              <w:rPr>
                <w:lang w:val="lv-LV"/>
              </w:rPr>
              <w:t xml:space="preserve">gad 1.janvāra </w:t>
            </w:r>
            <w:r w:rsidRPr="00F6409D">
              <w:rPr>
                <w:lang w:val="lv-LV"/>
              </w:rPr>
              <w:t>līdz 202</w:t>
            </w:r>
            <w:r>
              <w:rPr>
                <w:lang w:val="lv-LV"/>
              </w:rPr>
              <w:t>6.</w:t>
            </w:r>
            <w:r w:rsidRPr="00F6409D">
              <w:rPr>
                <w:lang w:val="lv-LV"/>
              </w:rPr>
              <w:t xml:space="preserve"> </w:t>
            </w:r>
            <w:r w:rsidR="0077395F">
              <w:rPr>
                <w:lang w:val="lv-LV"/>
              </w:rPr>
              <w:t xml:space="preserve">gada 1.janvārim </w:t>
            </w:r>
            <w:r w:rsidRPr="00F6409D">
              <w:rPr>
                <w:lang w:val="lv-LV"/>
              </w:rPr>
              <w:t xml:space="preserve">kopā </w:t>
            </w:r>
            <w:r>
              <w:rPr>
                <w:lang w:val="lv-LV"/>
              </w:rPr>
              <w:t xml:space="preserve">no ārvalstīm ir </w:t>
            </w:r>
            <w:r w:rsidRPr="00F6409D">
              <w:rPr>
                <w:lang w:val="lv-LV"/>
              </w:rPr>
              <w:t xml:space="preserve">saņemti 46 DAC6 ziņojumi. </w:t>
            </w:r>
            <w:r w:rsidR="0077395F">
              <w:rPr>
                <w:lang w:val="lv-LV"/>
              </w:rPr>
              <w:t>Savukārt no Latvijas nodokļu maksātājiem</w:t>
            </w:r>
            <w:r w:rsidRPr="00F6409D">
              <w:rPr>
                <w:lang w:val="lv-LV"/>
              </w:rPr>
              <w:t xml:space="preserve"> ir saņemti 153 pārrobežu shēmas ziņojumi, kas tika nosūtīti uz Centrālo Direktoriju.</w:t>
            </w:r>
            <w:r>
              <w:rPr>
                <w:lang w:val="lv-LV"/>
              </w:rPr>
              <w:t xml:space="preserve"> Nodokļu maksātājam</w:t>
            </w:r>
            <w:r w:rsidRPr="0052551D">
              <w:rPr>
                <w:lang w:val="lv-LV"/>
              </w:rPr>
              <w:t xml:space="preserve"> ir pienākums ziņot attiecīgās valsts kompetentajai nodokļu administrācijai par iespējamām agresīvām pārrobežu nodokļu plānošanas shēmām. Pārrobežu shēma nav tieši definēta, </w:t>
            </w:r>
            <w:r>
              <w:rPr>
                <w:lang w:val="lv-LV"/>
              </w:rPr>
              <w:t xml:space="preserve">līdz ar to </w:t>
            </w:r>
            <w:r w:rsidRPr="0052551D">
              <w:rPr>
                <w:lang w:val="lv-LV"/>
              </w:rPr>
              <w:t xml:space="preserve">tā var ietvert visu, </w:t>
            </w:r>
            <w:r w:rsidRPr="0052551D">
              <w:rPr>
                <w:lang w:val="lv-LV"/>
              </w:rPr>
              <w:lastRenderedPageBreak/>
              <w:t xml:space="preserve">sākot ar regulāru darījumu, līdz sarežģītai nodokļu plānošanas struktūrai. Primārais ziņošanas pienākums gulstas uz starpnieku vai attiecīgo </w:t>
            </w:r>
            <w:r>
              <w:rPr>
                <w:lang w:val="lv-LV"/>
              </w:rPr>
              <w:t>nodokļu maksātāju</w:t>
            </w:r>
            <w:r w:rsidRPr="0052551D">
              <w:rPr>
                <w:lang w:val="lv-LV"/>
              </w:rPr>
              <w:t>.</w:t>
            </w:r>
          </w:p>
          <w:p w:rsidR="00B9108F" w:rsidP="00187CE0" w:rsidRDefault="00B9108F" w14:paraId="778D8F86" w14:textId="77777777">
            <w:pPr>
              <w:pStyle w:val="naiskr"/>
              <w:ind w:left="60"/>
              <w:contextualSpacing/>
              <w:jc w:val="both"/>
              <w:rPr>
                <w:i/>
                <w:iCs/>
                <w:lang w:val="lv-LV"/>
              </w:rPr>
            </w:pPr>
          </w:p>
          <w:p w:rsidRPr="005C7BDF" w:rsidR="00187CE0" w:rsidP="00187CE0" w:rsidRDefault="00187CE0" w14:paraId="443961AE" w14:textId="42728786">
            <w:pPr>
              <w:pStyle w:val="naiskr"/>
              <w:ind w:left="60"/>
              <w:contextualSpacing/>
              <w:jc w:val="both"/>
              <w:rPr>
                <w:lang w:val="lv-LV"/>
              </w:rPr>
            </w:pPr>
            <w:r w:rsidRPr="00F6409D">
              <w:rPr>
                <w:lang w:val="lv-LV"/>
              </w:rPr>
              <w:t xml:space="preserve">Paziņojums par </w:t>
            </w:r>
            <w:r w:rsidR="008B50E5">
              <w:rPr>
                <w:lang w:val="lv-LV"/>
              </w:rPr>
              <w:t xml:space="preserve">starptautiskas uzņēmumu grupas (turpmāk </w:t>
            </w:r>
            <w:r w:rsidR="007D0CCE">
              <w:rPr>
                <w:lang w:val="lv-LV"/>
              </w:rPr>
              <w:t xml:space="preserve">- </w:t>
            </w:r>
            <w:r w:rsidR="008B50E5">
              <w:rPr>
                <w:lang w:val="lv-LV"/>
              </w:rPr>
              <w:t xml:space="preserve">arī </w:t>
            </w:r>
            <w:r w:rsidRPr="00F6409D">
              <w:rPr>
                <w:lang w:val="lv-LV"/>
              </w:rPr>
              <w:t>SUG</w:t>
            </w:r>
            <w:r w:rsidR="008B50E5">
              <w:rPr>
                <w:lang w:val="lv-LV"/>
              </w:rPr>
              <w:t>)</w:t>
            </w:r>
            <w:r w:rsidRPr="00F6409D">
              <w:rPr>
                <w:lang w:val="lv-LV"/>
              </w:rPr>
              <w:t xml:space="preserve"> pārskata iesniedzēju ir paziņojums, ko SUG dalībnieks iesniedz VID, norādot, kura grupas vienība iesniegs SUG pārskatu par katru valsti. Periodā no 2023</w:t>
            </w:r>
            <w:r>
              <w:rPr>
                <w:lang w:val="lv-LV"/>
              </w:rPr>
              <w:t>.</w:t>
            </w:r>
            <w:r w:rsidRPr="00F6409D">
              <w:rPr>
                <w:lang w:val="lv-LV"/>
              </w:rPr>
              <w:t xml:space="preserve"> </w:t>
            </w:r>
            <w:r w:rsidR="0077395F">
              <w:rPr>
                <w:lang w:val="lv-LV"/>
              </w:rPr>
              <w:t xml:space="preserve">gada 1.janvārim </w:t>
            </w:r>
            <w:r w:rsidRPr="00F6409D">
              <w:rPr>
                <w:lang w:val="lv-LV"/>
              </w:rPr>
              <w:t>līdz 2026</w:t>
            </w:r>
            <w:r>
              <w:rPr>
                <w:lang w:val="lv-LV"/>
              </w:rPr>
              <w:t>.</w:t>
            </w:r>
            <w:r w:rsidRPr="00F6409D">
              <w:rPr>
                <w:lang w:val="lv-LV"/>
              </w:rPr>
              <w:t xml:space="preserve"> </w:t>
            </w:r>
            <w:r w:rsidR="0077395F">
              <w:rPr>
                <w:lang w:val="lv-LV"/>
              </w:rPr>
              <w:t xml:space="preserve">gada 1.janvārim </w:t>
            </w:r>
            <w:r w:rsidRPr="00F6409D">
              <w:rPr>
                <w:lang w:val="lv-LV"/>
              </w:rPr>
              <w:t xml:space="preserve">ir saņemti 1395 paziņojumi par SUG pārskata iesniedzēju. SUG pārskatu par katru valsti </w:t>
            </w:r>
            <w:r w:rsidR="0077395F">
              <w:rPr>
                <w:lang w:val="lv-LV"/>
              </w:rPr>
              <w:t xml:space="preserve">šajā periodā </w:t>
            </w:r>
            <w:r w:rsidRPr="00F6409D">
              <w:rPr>
                <w:lang w:val="lv-LV"/>
              </w:rPr>
              <w:t>ir iesnieguši kopā 5 uzņēmumi (2023.</w:t>
            </w:r>
            <w:r w:rsidR="0077395F">
              <w:rPr>
                <w:lang w:val="lv-LV"/>
              </w:rPr>
              <w:t xml:space="preserve"> </w:t>
            </w:r>
            <w:r w:rsidRPr="00F6409D">
              <w:rPr>
                <w:lang w:val="lv-LV"/>
              </w:rPr>
              <w:t>taksācijas gadā -</w:t>
            </w:r>
            <w:r w:rsidR="0077395F">
              <w:rPr>
                <w:lang w:val="lv-LV"/>
              </w:rPr>
              <w:t xml:space="preserve"> </w:t>
            </w:r>
            <w:r w:rsidRPr="00F6409D">
              <w:rPr>
                <w:lang w:val="lv-LV"/>
              </w:rPr>
              <w:t>3, 2024.</w:t>
            </w:r>
            <w:r w:rsidR="0077395F">
              <w:rPr>
                <w:lang w:val="lv-LV"/>
              </w:rPr>
              <w:t xml:space="preserve"> gadā </w:t>
            </w:r>
            <w:r w:rsidRPr="00F6409D">
              <w:rPr>
                <w:lang w:val="lv-LV"/>
              </w:rPr>
              <w:t>- 2, 2025.</w:t>
            </w:r>
            <w:r w:rsidR="0077395F">
              <w:rPr>
                <w:lang w:val="lv-LV"/>
              </w:rPr>
              <w:t xml:space="preserve"> gadā </w:t>
            </w:r>
            <w:r w:rsidRPr="00F6409D">
              <w:rPr>
                <w:lang w:val="lv-LV"/>
              </w:rPr>
              <w:t>- 5).</w:t>
            </w:r>
            <w:r>
              <w:rPr>
                <w:lang w:val="lv-LV"/>
              </w:rPr>
              <w:t xml:space="preserve"> </w:t>
            </w:r>
            <w:r w:rsidRPr="005C7BDF">
              <w:rPr>
                <w:lang w:val="lv-LV"/>
              </w:rPr>
              <w:t>Attiecībā uz DAC9 ziņojumiem šobrīd nav iespējams sniegt aplēses par sagaidāmo ziņojumu apjomu.</w:t>
            </w:r>
          </w:p>
          <w:p w:rsidR="00B9108F" w:rsidP="00187CE0" w:rsidRDefault="00B9108F" w14:paraId="0098C73B" w14:textId="77777777">
            <w:pPr>
              <w:pStyle w:val="naiskr"/>
              <w:ind w:left="60"/>
              <w:contextualSpacing/>
              <w:jc w:val="both"/>
              <w:rPr>
                <w:i/>
                <w:iCs/>
                <w:lang w:val="lv-LV"/>
              </w:rPr>
            </w:pPr>
          </w:p>
          <w:p w:rsidRPr="00DF5BEE" w:rsidR="00187CE0" w:rsidP="00187CE0" w:rsidRDefault="00187CE0" w14:paraId="099E2255" w14:textId="37ACF0A5">
            <w:pPr>
              <w:pStyle w:val="naiskr"/>
              <w:ind w:left="60"/>
              <w:contextualSpacing/>
              <w:jc w:val="both"/>
              <w:rPr>
                <w:lang w:val="lv-LV"/>
              </w:rPr>
            </w:pPr>
            <w:r w:rsidRPr="005950F0">
              <w:rPr>
                <w:lang w:val="lv-LV"/>
              </w:rPr>
              <w:t>DAC7 apmaiņas ietvaros par 2023. taksācijas gadu no ārvalstu nodokļu administrācijām tika saņemta informācija par aptuveni 19981 nodokļu maksātājiem, par 2024. taksācijas gadu aptuveni 27575 nodokļu maksātājiem un par 2025. taksācijas gadu aptuveni 26971 nodokļu maksātājiem. Galvenokārt saņemtā informācijā ir: digitālās platformas operatora identifikācijas dati; pārdevēju identifikācijas dati; saimnieciskās darbības veidi, ko šis pārdevējs veic attiecīgajā platformā; saņemtā atlīdzība; ieturētie nodokļi; komisijas maksas; darbību skaits; pārdevēja nekustamie īpašumi, ja pārdevējs nodarbojas ar nekustamo īpašumu nomu.</w:t>
            </w:r>
          </w:p>
          <w:p w:rsidR="00B9108F" w:rsidP="00187CE0" w:rsidRDefault="00B9108F" w14:paraId="24A4F147" w14:textId="77777777">
            <w:pPr>
              <w:pStyle w:val="naiskr"/>
              <w:ind w:left="60"/>
              <w:contextualSpacing/>
              <w:jc w:val="both"/>
              <w:rPr>
                <w:i/>
                <w:iCs/>
                <w:lang w:val="lv-LV"/>
              </w:rPr>
            </w:pPr>
          </w:p>
          <w:p w:rsidRPr="003018F8" w:rsidR="00187CE0" w:rsidP="00187CE0" w:rsidRDefault="00187CE0" w14:paraId="65548A0E" w14:textId="61A7FFB7">
            <w:pPr>
              <w:pStyle w:val="naiskr"/>
              <w:ind w:left="60"/>
              <w:contextualSpacing/>
              <w:jc w:val="both"/>
              <w:rPr>
                <w:lang w:val="lv-LV"/>
              </w:rPr>
            </w:pPr>
            <w:r w:rsidRPr="003018F8">
              <w:rPr>
                <w:lang w:val="lv-LV"/>
              </w:rPr>
              <w:t>DAC1 mērķis ir nodrošināt automātisku informācijas apmaiņu par fizisko personu ienākumiem un aktīviem citās dalībvalstīs (nodrošināt pareizu nodokļu piemērošanu un mazināt izvairīšanos no nodokļu nomaksas). DAC1 kategorijas, par kurām VID saņem informāciju</w:t>
            </w:r>
            <w:r>
              <w:rPr>
                <w:lang w:val="lv-LV"/>
              </w:rPr>
              <w:t xml:space="preserve"> ir</w:t>
            </w:r>
            <w:r w:rsidRPr="003018F8">
              <w:rPr>
                <w:lang w:val="lv-LV"/>
              </w:rPr>
              <w:t>: ienākumi no algota darba; valdes, padomes locekļu, direktoru atalgojums; ar dzīvības apdrošināšanu saistītie ienākumi, kas nav regulēti ar citiem ES normatīvajiem aktiem par informācijas apmaiņu; pensijas; īpašumtiesības un ienākumi no nekustamā īpašuma; autoratlīdzības (nav ieviest</w:t>
            </w:r>
            <w:r>
              <w:rPr>
                <w:lang w:val="lv-LV"/>
              </w:rPr>
              <w:t>s</w:t>
            </w:r>
            <w:r w:rsidRPr="003018F8">
              <w:rPr>
                <w:lang w:val="lv-LV"/>
              </w:rPr>
              <w:t xml:space="preserve"> Latvijā).</w:t>
            </w:r>
            <w:r>
              <w:rPr>
                <w:lang w:val="lv-LV"/>
              </w:rPr>
              <w:t xml:space="preserve"> Galvenokārt informācija</w:t>
            </w:r>
            <w:r w:rsidR="0079626D">
              <w:rPr>
                <w:lang w:val="lv-LV"/>
              </w:rPr>
              <w:t>,</w:t>
            </w:r>
            <w:r>
              <w:rPr>
                <w:lang w:val="lv-LV"/>
              </w:rPr>
              <w:t xml:space="preserve"> ar kuru </w:t>
            </w:r>
            <w:r w:rsidR="008B50E5">
              <w:rPr>
                <w:lang w:val="lv-LV"/>
              </w:rPr>
              <w:t xml:space="preserve">VID apmainās </w:t>
            </w:r>
            <w:r>
              <w:rPr>
                <w:lang w:val="lv-LV"/>
              </w:rPr>
              <w:t xml:space="preserve">ir: </w:t>
            </w:r>
            <w:r w:rsidRPr="003018F8">
              <w:rPr>
                <w:lang w:val="lv-LV"/>
              </w:rPr>
              <w:t>par izmaksas saņēmēju (juridiskas un fiziskas personas); par darba attiecībām starp izmaksas saņēmēju un ienākumu izmaksātāju;</w:t>
            </w:r>
            <w:r>
              <w:rPr>
                <w:lang w:val="lv-LV"/>
              </w:rPr>
              <w:t xml:space="preserve"> i</w:t>
            </w:r>
            <w:r w:rsidRPr="003018F8">
              <w:rPr>
                <w:lang w:val="lv-LV"/>
              </w:rPr>
              <w:t>enākumu summas;</w:t>
            </w:r>
            <w:r>
              <w:rPr>
                <w:lang w:val="lv-LV"/>
              </w:rPr>
              <w:t xml:space="preserve"> </w:t>
            </w:r>
            <w:r w:rsidRPr="003018F8">
              <w:rPr>
                <w:lang w:val="lv-LV"/>
              </w:rPr>
              <w:t>par dzīvības apdrošināšanu saistīto ienākumu; nodokļu aplikšanas veids (ja informācija pieejama);</w:t>
            </w:r>
            <w:r w:rsidR="0079626D">
              <w:rPr>
                <w:lang w:val="lv-LV"/>
              </w:rPr>
              <w:t xml:space="preserve"> </w:t>
            </w:r>
            <w:r>
              <w:rPr>
                <w:lang w:val="lv-LV"/>
              </w:rPr>
              <w:t>i</w:t>
            </w:r>
            <w:r w:rsidRPr="003018F8">
              <w:rPr>
                <w:lang w:val="lv-LV"/>
              </w:rPr>
              <w:t>zmaksas biežums;</w:t>
            </w:r>
            <w:r>
              <w:rPr>
                <w:lang w:val="lv-LV"/>
              </w:rPr>
              <w:t xml:space="preserve"> </w:t>
            </w:r>
            <w:r w:rsidRPr="003018F8">
              <w:rPr>
                <w:lang w:val="lv-LV"/>
              </w:rPr>
              <w:t>par pensiju (veids, summa, nodoklis, ja tāds ieturēts);</w:t>
            </w:r>
            <w:r>
              <w:rPr>
                <w:lang w:val="lv-LV"/>
              </w:rPr>
              <w:t xml:space="preserve"> </w:t>
            </w:r>
            <w:r w:rsidRPr="003018F8">
              <w:rPr>
                <w:lang w:val="lv-LV"/>
              </w:rPr>
              <w:t>par īpašumtiesībām un gūtajiem ienākumiem no veiktajām darbībām ar īpašumu;</w:t>
            </w:r>
            <w:r>
              <w:rPr>
                <w:lang w:val="lv-LV"/>
              </w:rPr>
              <w:t xml:space="preserve"> </w:t>
            </w:r>
            <w:r w:rsidRPr="003018F8">
              <w:rPr>
                <w:lang w:val="lv-LV"/>
              </w:rPr>
              <w:t>par nekustamo īpašumu</w:t>
            </w:r>
            <w:r>
              <w:rPr>
                <w:lang w:val="lv-LV"/>
              </w:rPr>
              <w:t xml:space="preserve">. </w:t>
            </w:r>
          </w:p>
          <w:p w:rsidR="00B9108F" w:rsidP="00187CE0" w:rsidRDefault="00B9108F" w14:paraId="2B397B88" w14:textId="77777777">
            <w:pPr>
              <w:pStyle w:val="naiskr"/>
              <w:ind w:left="60"/>
              <w:contextualSpacing/>
              <w:jc w:val="both"/>
              <w:rPr>
                <w:i/>
                <w:iCs/>
                <w:lang w:val="lv-LV"/>
              </w:rPr>
            </w:pPr>
          </w:p>
          <w:p w:rsidRPr="00352010" w:rsidR="00187CE0" w:rsidP="00187CE0" w:rsidRDefault="00187CE0" w14:paraId="1972FB40" w14:textId="372E75DB">
            <w:pPr>
              <w:pStyle w:val="naiskr"/>
              <w:ind w:left="60"/>
              <w:contextualSpacing/>
              <w:jc w:val="both"/>
              <w:rPr>
                <w:lang w:val="lv-LV"/>
              </w:rPr>
            </w:pPr>
            <w:r w:rsidRPr="00352010">
              <w:rPr>
                <w:lang w:val="lv-LV"/>
              </w:rPr>
              <w:t xml:space="preserve">Neraugoties uz prasību TIN lauku aizpildīt obligāti, ārvalstu nodokļu administrāciju sniegtajos datos var pastāvēt kvalitātes un precizitātes </w:t>
            </w:r>
            <w:r>
              <w:rPr>
                <w:lang w:val="lv-LV"/>
              </w:rPr>
              <w:t>nepilnības</w:t>
            </w:r>
            <w:r w:rsidRPr="00352010">
              <w:rPr>
                <w:lang w:val="lv-LV"/>
              </w:rPr>
              <w:t>, jo tā</w:t>
            </w:r>
            <w:r w:rsidR="009B5154">
              <w:rPr>
                <w:lang w:val="lv-LV"/>
              </w:rPr>
              <w:t>m</w:t>
            </w:r>
            <w:r w:rsidRPr="00352010">
              <w:rPr>
                <w:lang w:val="lv-LV"/>
              </w:rPr>
              <w:t xml:space="preserve"> nav tehnisk</w:t>
            </w:r>
            <w:r w:rsidR="009B5154">
              <w:rPr>
                <w:lang w:val="lv-LV"/>
              </w:rPr>
              <w:t>u iespēju</w:t>
            </w:r>
            <w:r w:rsidRPr="00352010">
              <w:rPr>
                <w:lang w:val="lv-LV"/>
              </w:rPr>
              <w:t xml:space="preserve"> veikt Latvijas nodokļu maksātāju </w:t>
            </w:r>
            <w:r>
              <w:rPr>
                <w:lang w:val="lv-LV"/>
              </w:rPr>
              <w:t>TIN</w:t>
            </w:r>
            <w:r w:rsidRPr="00352010">
              <w:rPr>
                <w:lang w:val="lv-LV"/>
              </w:rPr>
              <w:t xml:space="preserve"> </w:t>
            </w:r>
            <w:r>
              <w:rPr>
                <w:lang w:val="lv-LV"/>
              </w:rPr>
              <w:t>pārbaudi</w:t>
            </w:r>
            <w:r w:rsidR="009B5154">
              <w:rPr>
                <w:lang w:val="lv-LV"/>
              </w:rPr>
              <w:t xml:space="preserve"> (tās paļaujas</w:t>
            </w:r>
            <w:r w:rsidR="00EF1C0B">
              <w:rPr>
                <w:lang w:val="lv-LV"/>
              </w:rPr>
              <w:t xml:space="preserve"> uz nodokļu maksātāja sniegto informāciju)</w:t>
            </w:r>
            <w:r w:rsidRPr="00352010">
              <w:rPr>
                <w:lang w:val="lv-LV"/>
              </w:rPr>
              <w:t>.</w:t>
            </w:r>
            <w:r>
              <w:rPr>
                <w:lang w:val="lv-LV"/>
              </w:rPr>
              <w:t xml:space="preserve"> Tādējādi p</w:t>
            </w:r>
            <w:r w:rsidRPr="00EF27BF">
              <w:rPr>
                <w:lang w:val="lv-LV"/>
              </w:rPr>
              <w:t xml:space="preserve">rimārais datu neatbilstības (neatpazīšanas) iemesls ir </w:t>
            </w:r>
            <w:r>
              <w:rPr>
                <w:lang w:val="lv-LV"/>
              </w:rPr>
              <w:t>TIN</w:t>
            </w:r>
            <w:r w:rsidRPr="00EF27BF">
              <w:rPr>
                <w:lang w:val="lv-LV"/>
              </w:rPr>
              <w:t xml:space="preserve"> informācijas neesamība vai</w:t>
            </w:r>
            <w:r>
              <w:rPr>
                <w:lang w:val="lv-LV"/>
              </w:rPr>
              <w:t xml:space="preserve"> neprecizitāte.</w:t>
            </w:r>
          </w:p>
          <w:p w:rsidRPr="006469DC" w:rsidR="007A3A4A" w:rsidP="00970CAC" w:rsidRDefault="007A3A4A" w14:paraId="36954786" w14:textId="4789F985">
            <w:pPr>
              <w:pStyle w:val="naiskr"/>
              <w:jc w:val="both"/>
              <w:rPr>
                <w:lang w:val="lv-LV"/>
              </w:rPr>
            </w:pPr>
          </w:p>
        </w:tc>
      </w:tr>
      <w:tr w:rsidRPr="002B54E1" w:rsidR="0076493F" w:rsidTr="006C4207" w14:paraId="56033980" w14:textId="77777777">
        <w:trPr>
          <w:trHeight w:val="334"/>
        </w:trPr>
        <w:tc>
          <w:tcPr>
            <w:tcW w:w="9055" w:type="dxa"/>
            <w:tcBorders>
              <w:top w:val="outset" w:color="auto" w:sz="6" w:space="0"/>
              <w:left w:val="outset" w:color="auto" w:sz="6" w:space="0"/>
              <w:bottom w:val="outset" w:color="auto" w:sz="6" w:space="0"/>
              <w:right w:val="outset" w:color="auto" w:sz="6" w:space="0"/>
            </w:tcBorders>
          </w:tcPr>
          <w:p w:rsidRPr="0031177D" w:rsidR="0076493F" w:rsidP="0031177D" w:rsidRDefault="009A48D8" w14:paraId="18A6E746" w14:textId="6C67318A">
            <w:pPr>
              <w:pStyle w:val="naiskr"/>
              <w:spacing w:before="0" w:beforeAutospacing="false" w:after="0" w:afterAutospacing="false"/>
              <w:jc w:val="center"/>
              <w:rPr>
                <w:b/>
                <w:bCs/>
                <w:spacing w:val="4"/>
                <w:lang w:val="lv-LV"/>
              </w:rPr>
            </w:pPr>
            <w:r w:rsidRPr="00681C87">
              <w:rPr>
                <w:lang w:val="lv-LV"/>
              </w:rPr>
              <w:lastRenderedPageBreak/>
              <w:br w:type="page"/>
            </w:r>
            <w:r w:rsidRPr="0031177D" w:rsidR="0076493F">
              <w:rPr>
                <w:b/>
                <w:bCs/>
                <w:spacing w:val="4"/>
                <w:lang w:val="lv-LV"/>
              </w:rPr>
              <w:t>Ietekme uz budžetu</w:t>
            </w:r>
          </w:p>
        </w:tc>
      </w:tr>
      <w:tr w:rsidRPr="002B54E1" w:rsidR="0076493F" w:rsidTr="006C4207" w14:paraId="6901C739" w14:textId="77777777">
        <w:trPr>
          <w:trHeight w:val="982"/>
        </w:trPr>
        <w:tc>
          <w:tcPr>
            <w:tcW w:w="9055" w:type="dxa"/>
            <w:tcBorders>
              <w:top w:val="outset" w:color="auto" w:sz="6" w:space="0"/>
              <w:left w:val="outset" w:color="auto" w:sz="6" w:space="0"/>
              <w:bottom w:val="outset" w:color="auto" w:sz="6" w:space="0"/>
              <w:right w:val="outset" w:color="auto" w:sz="6" w:space="0"/>
            </w:tcBorders>
          </w:tcPr>
          <w:p w:rsidRPr="002B54E1" w:rsidR="00253854" w:rsidP="00253854" w:rsidRDefault="00253854" w14:paraId="5D8FD4A2" w14:textId="16A4A6D9">
            <w:pPr>
              <w:spacing w:before="120" w:after="120"/>
              <w:jc w:val="both"/>
              <w:rPr>
                <w:color w:val="000000"/>
              </w:rPr>
            </w:pPr>
            <w:r w:rsidRPr="002B54E1">
              <w:rPr>
                <w:color w:val="000000"/>
              </w:rPr>
              <w:t xml:space="preserve">Ietekme uz budžetu nav precīzi nosakāma, </w:t>
            </w:r>
            <w:r w:rsidR="00006CF6">
              <w:rPr>
                <w:color w:val="000000"/>
              </w:rPr>
              <w:t xml:space="preserve">tiek pieņemts, ka direktīvas priekšlikuma ieviešana mazinās administratīvo slogu </w:t>
            </w:r>
            <w:r w:rsidR="004156A4">
              <w:rPr>
                <w:color w:val="000000"/>
              </w:rPr>
              <w:t>tiem nodokļu maksātājiem, uz kuriem attiecas no DAC izrietošais ziņošanas pienākums</w:t>
            </w:r>
            <w:r w:rsidR="00006CF6">
              <w:rPr>
                <w:color w:val="000000"/>
              </w:rPr>
              <w:t>.</w:t>
            </w:r>
          </w:p>
          <w:p w:rsidRPr="002B54E1" w:rsidR="00253854" w:rsidP="00253854" w:rsidRDefault="00253854" w14:paraId="4C9BC30C" w14:textId="206657FB">
            <w:pPr>
              <w:spacing w:before="120" w:after="120"/>
              <w:jc w:val="both"/>
              <w:rPr>
                <w:color w:val="000000"/>
              </w:rPr>
            </w:pPr>
            <w:r w:rsidRPr="002B54E1">
              <w:rPr>
                <w:color w:val="000000"/>
              </w:rPr>
              <w:t>DAC</w:t>
            </w:r>
            <w:r w:rsidR="004156A4">
              <w:rPr>
                <w:color w:val="000000"/>
              </w:rPr>
              <w:t xml:space="preserve"> </w:t>
            </w:r>
            <w:proofErr w:type="spellStart"/>
            <w:r w:rsidR="004156A4">
              <w:rPr>
                <w:color w:val="000000"/>
              </w:rPr>
              <w:t>rec</w:t>
            </w:r>
            <w:r w:rsidR="00016FD5">
              <w:rPr>
                <w:color w:val="000000"/>
              </w:rPr>
              <w:t>a</w:t>
            </w:r>
            <w:r w:rsidR="004156A4">
              <w:rPr>
                <w:color w:val="000000"/>
              </w:rPr>
              <w:t>st</w:t>
            </w:r>
            <w:proofErr w:type="spellEnd"/>
            <w:r w:rsidRPr="002B54E1">
              <w:rPr>
                <w:color w:val="000000"/>
              </w:rPr>
              <w:t xml:space="preserve"> ieviešana radīs izdevumus. Atbilstoši </w:t>
            </w:r>
            <w:r w:rsidR="001111E4">
              <w:rPr>
                <w:color w:val="000000"/>
              </w:rPr>
              <w:t xml:space="preserve">aptuveniem </w:t>
            </w:r>
            <w:r w:rsidR="00016FD5">
              <w:rPr>
                <w:color w:val="000000"/>
              </w:rPr>
              <w:t>E</w:t>
            </w:r>
            <w:r w:rsidR="007C390F">
              <w:rPr>
                <w:color w:val="000000"/>
              </w:rPr>
              <w:t>iropas</w:t>
            </w:r>
            <w:r w:rsidR="00016FD5">
              <w:rPr>
                <w:color w:val="000000"/>
              </w:rPr>
              <w:t xml:space="preserve"> K</w:t>
            </w:r>
            <w:r w:rsidRPr="002B54E1">
              <w:rPr>
                <w:color w:val="000000"/>
              </w:rPr>
              <w:t xml:space="preserve">omisijas aprēķiniem </w:t>
            </w:r>
            <w:r w:rsidR="00006CF6">
              <w:rPr>
                <w:color w:val="000000"/>
              </w:rPr>
              <w:t>DAC</w:t>
            </w:r>
            <w:r w:rsidR="004156A4">
              <w:rPr>
                <w:color w:val="000000"/>
              </w:rPr>
              <w:t xml:space="preserve"> </w:t>
            </w:r>
            <w:proofErr w:type="spellStart"/>
            <w:r w:rsidR="004156A4">
              <w:rPr>
                <w:color w:val="000000"/>
              </w:rPr>
              <w:t>recast</w:t>
            </w:r>
            <w:proofErr w:type="spellEnd"/>
            <w:r w:rsidR="004156A4">
              <w:rPr>
                <w:color w:val="000000"/>
              </w:rPr>
              <w:t xml:space="preserve"> </w:t>
            </w:r>
            <w:r w:rsidR="00006CF6">
              <w:rPr>
                <w:color w:val="000000"/>
              </w:rPr>
              <w:t xml:space="preserve">priekšlikuma īstenošanas izmaksas </w:t>
            </w:r>
            <w:r w:rsidRPr="001111E4" w:rsidR="00006CF6">
              <w:rPr>
                <w:color w:val="000000"/>
              </w:rPr>
              <w:t>laika posmam no 202</w:t>
            </w:r>
            <w:r w:rsidR="001111E4">
              <w:rPr>
                <w:color w:val="000000"/>
              </w:rPr>
              <w:t>8</w:t>
            </w:r>
            <w:r w:rsidRPr="001111E4" w:rsidR="00006CF6">
              <w:rPr>
                <w:color w:val="000000"/>
              </w:rPr>
              <w:t>. gada līdz 20</w:t>
            </w:r>
            <w:r w:rsidR="001111E4">
              <w:rPr>
                <w:color w:val="000000"/>
              </w:rPr>
              <w:t>34</w:t>
            </w:r>
            <w:r w:rsidRPr="001111E4" w:rsidR="00006CF6">
              <w:rPr>
                <w:color w:val="000000"/>
              </w:rPr>
              <w:t xml:space="preserve">. gadam tiek lēstas </w:t>
            </w:r>
            <w:r w:rsidR="001111E4">
              <w:rPr>
                <w:color w:val="000000"/>
              </w:rPr>
              <w:t>14</w:t>
            </w:r>
            <w:r w:rsidRPr="001111E4" w:rsidR="00006CF6">
              <w:rPr>
                <w:color w:val="000000"/>
              </w:rPr>
              <w:t>,3 miljonu EUR apmērā</w:t>
            </w:r>
            <w:r w:rsidR="001111E4">
              <w:rPr>
                <w:color w:val="000000"/>
              </w:rPr>
              <w:t xml:space="preserve">. </w:t>
            </w:r>
            <w:r w:rsidR="00025321">
              <w:rPr>
                <w:color w:val="000000"/>
              </w:rPr>
              <w:t>Arī ES</w:t>
            </w:r>
            <w:r w:rsidR="008800E6">
              <w:rPr>
                <w:color w:val="000000"/>
              </w:rPr>
              <w:t xml:space="preserve"> dalībvalstī</w:t>
            </w:r>
            <w:r w:rsidR="00025321">
              <w:rPr>
                <w:color w:val="000000"/>
              </w:rPr>
              <w:t xml:space="preserve">m </w:t>
            </w:r>
            <w:r w:rsidR="008800E6">
              <w:rPr>
                <w:color w:val="000000"/>
              </w:rPr>
              <w:t>būs papild</w:t>
            </w:r>
            <w:r w:rsidR="00812FD8">
              <w:rPr>
                <w:color w:val="000000"/>
              </w:rPr>
              <w:t>u</w:t>
            </w:r>
            <w:r w:rsidR="008800E6">
              <w:rPr>
                <w:color w:val="000000"/>
              </w:rPr>
              <w:t xml:space="preserve"> izmaksas IT sistēmu izstrādei un pielāgošanai, lai nodrošinātu informācijas apmaiņu</w:t>
            </w:r>
            <w:r w:rsidRPr="002B54E1">
              <w:rPr>
                <w:color w:val="000000"/>
              </w:rPr>
              <w:t>.</w:t>
            </w:r>
            <w:r w:rsidR="008800E6">
              <w:rPr>
                <w:color w:val="000000"/>
              </w:rPr>
              <w:t xml:space="preserve"> </w:t>
            </w:r>
            <w:r w:rsidRPr="002B54E1">
              <w:rPr>
                <w:color w:val="000000"/>
              </w:rPr>
              <w:t xml:space="preserve">Atsevišķi budžeta ietekme sadalījumā pa valstīm (tajā skaitā attiecībā uz Latviju) </w:t>
            </w:r>
            <w:r w:rsidR="00025321">
              <w:rPr>
                <w:color w:val="000000"/>
              </w:rPr>
              <w:t>no E</w:t>
            </w:r>
            <w:r w:rsidR="00466BAE">
              <w:rPr>
                <w:color w:val="000000"/>
              </w:rPr>
              <w:t>iropas</w:t>
            </w:r>
            <w:r w:rsidR="00025321">
              <w:rPr>
                <w:color w:val="000000"/>
              </w:rPr>
              <w:t xml:space="preserve"> Komisijas puses, gatavojot DAC </w:t>
            </w:r>
            <w:proofErr w:type="spellStart"/>
            <w:r w:rsidR="00025321">
              <w:rPr>
                <w:color w:val="000000"/>
              </w:rPr>
              <w:t>recast</w:t>
            </w:r>
            <w:proofErr w:type="spellEnd"/>
            <w:r w:rsidR="00025321">
              <w:rPr>
                <w:color w:val="000000"/>
              </w:rPr>
              <w:t xml:space="preserve"> priekšlikumu, </w:t>
            </w:r>
            <w:r w:rsidRPr="002B54E1">
              <w:rPr>
                <w:color w:val="000000"/>
              </w:rPr>
              <w:t>netika vērtēta.</w:t>
            </w:r>
          </w:p>
          <w:p w:rsidRPr="002B54E1" w:rsidR="0076493F" w:rsidP="00306E6F" w:rsidRDefault="0076493F" w14:paraId="2A9D20D8" w14:textId="77777777">
            <w:pPr>
              <w:pStyle w:val="naiskr"/>
              <w:spacing w:before="0" w:beforeAutospacing="false" w:after="0" w:afterAutospacing="false"/>
              <w:rPr>
                <w:spacing w:val="4"/>
                <w:lang w:val="lv-LV"/>
              </w:rPr>
            </w:pPr>
            <w:r w:rsidRPr="002B54E1">
              <w:rPr>
                <w:spacing w:val="4"/>
                <w:lang w:val="lv-LV"/>
              </w:rPr>
              <w:t> </w:t>
            </w:r>
          </w:p>
        </w:tc>
      </w:tr>
      <w:tr w:rsidRPr="002B54E1" w:rsidR="0076493F" w:rsidTr="006C4207" w14:paraId="5C3466D4" w14:textId="77777777">
        <w:tc>
          <w:tcPr>
            <w:tcW w:w="9055" w:type="dxa"/>
            <w:tcBorders>
              <w:top w:val="outset" w:color="auto" w:sz="6" w:space="0"/>
              <w:left w:val="outset" w:color="auto" w:sz="6" w:space="0"/>
              <w:bottom w:val="outset" w:color="auto" w:sz="6" w:space="0"/>
              <w:right w:val="outset" w:color="auto" w:sz="6" w:space="0"/>
            </w:tcBorders>
          </w:tcPr>
          <w:p w:rsidRPr="0031177D" w:rsidR="0076493F" w:rsidP="00306E6F" w:rsidRDefault="0076493F" w14:paraId="0444BDDC" w14:textId="77777777">
            <w:pPr>
              <w:pStyle w:val="naisc"/>
              <w:spacing w:before="0" w:beforeAutospacing="false" w:after="0" w:afterAutospacing="false"/>
              <w:rPr>
                <w:b/>
                <w:bCs/>
                <w:spacing w:val="4"/>
                <w:lang w:val="lv-LV"/>
              </w:rPr>
            </w:pPr>
            <w:r w:rsidRPr="0031177D">
              <w:rPr>
                <w:b/>
                <w:bCs/>
                <w:spacing w:val="4"/>
                <w:lang w:val="lv-LV"/>
              </w:rPr>
              <w:lastRenderedPageBreak/>
              <w:t>3. Latvijas Republikas pozīcija</w:t>
            </w:r>
          </w:p>
        </w:tc>
      </w:tr>
      <w:tr w:rsidRPr="002B54E1" w:rsidR="0076493F" w:rsidTr="006C4207" w14:paraId="235134BF" w14:textId="77777777">
        <w:tc>
          <w:tcPr>
            <w:tcW w:w="9055" w:type="dxa"/>
            <w:tcBorders>
              <w:top w:val="outset" w:color="auto" w:sz="6" w:space="0"/>
              <w:left w:val="outset" w:color="auto" w:sz="6" w:space="0"/>
              <w:bottom w:val="outset" w:color="auto" w:sz="6" w:space="0"/>
              <w:right w:val="outset" w:color="auto" w:sz="6" w:space="0"/>
            </w:tcBorders>
          </w:tcPr>
          <w:p w:rsidRPr="002B54E1" w:rsidR="00253854" w:rsidP="00253854" w:rsidRDefault="00253854" w14:paraId="2703A0C4" w14:textId="77777777">
            <w:pPr>
              <w:spacing w:before="120" w:after="120"/>
              <w:jc w:val="both"/>
              <w:rPr>
                <w:u w:val="single"/>
                <w:lang w:eastAsia="lv-LV"/>
              </w:rPr>
            </w:pPr>
            <w:r w:rsidRPr="002B54E1">
              <w:rPr>
                <w:u w:val="single"/>
                <w:lang w:eastAsia="lv-LV"/>
              </w:rPr>
              <w:t>Latvijas vispārējā nostāja</w:t>
            </w:r>
          </w:p>
          <w:p w:rsidRPr="002B54E1" w:rsidR="00253854" w:rsidP="00253854" w:rsidRDefault="00253854" w14:paraId="513B378C" w14:textId="1149EFC9">
            <w:pPr>
              <w:jc w:val="both"/>
              <w:rPr>
                <w:lang w:eastAsia="lv-LV"/>
              </w:rPr>
            </w:pPr>
            <w:r w:rsidRPr="002B54E1">
              <w:rPr>
                <w:b/>
                <w:bCs/>
              </w:rPr>
              <w:t>Latvija kopumā atbalsta</w:t>
            </w:r>
            <w:r w:rsidRPr="002B54E1">
              <w:t xml:space="preserve"> </w:t>
            </w:r>
            <w:r w:rsidRPr="00D02D40" w:rsidR="00600348">
              <w:t>Direktīvas priekšlikumu par administratīvu sadarbību nodokļu jomā</w:t>
            </w:r>
            <w:r w:rsidRPr="002B54E1">
              <w:t xml:space="preserve"> priekšlikuma mērķi</w:t>
            </w:r>
            <w:r w:rsidR="0031177D">
              <w:t>.</w:t>
            </w:r>
          </w:p>
          <w:p w:rsidR="00104044" w:rsidP="0031177D" w:rsidRDefault="00104044" w14:paraId="552A8E00" w14:textId="77777777">
            <w:pPr>
              <w:jc w:val="both"/>
            </w:pPr>
          </w:p>
          <w:p w:rsidR="00253854" w:rsidP="0031177D" w:rsidRDefault="00253854" w14:paraId="6FB7862D" w14:textId="63E48D82">
            <w:pPr>
              <w:jc w:val="both"/>
            </w:pPr>
            <w:r w:rsidRPr="00F61E94">
              <w:t>Attiecībā uz atvēr</w:t>
            </w:r>
            <w:r w:rsidRPr="00F61E94" w:rsidR="00C61D7A">
              <w:t>t</w:t>
            </w:r>
            <w:r w:rsidR="0071770D">
              <w:t>ajiem</w:t>
            </w:r>
            <w:r w:rsidRPr="00F61E94">
              <w:t xml:space="preserve"> jautājum</w:t>
            </w:r>
            <w:r w:rsidR="0071770D">
              <w:t>iem Latvija</w:t>
            </w:r>
            <w:r w:rsidRPr="00F61E94">
              <w:t xml:space="preserve"> </w:t>
            </w:r>
            <w:r w:rsidRPr="00F61E94" w:rsidR="003359CF">
              <w:t>atbalst</w:t>
            </w:r>
            <w:r w:rsidR="0071770D">
              <w:t>a</w:t>
            </w:r>
            <w:r w:rsidRPr="00F61E94" w:rsidR="003359CF">
              <w:t xml:space="preserve"> tās dalībvalstis</w:t>
            </w:r>
            <w:r w:rsidRPr="00F61E94" w:rsidR="0007231B">
              <w:t>,</w:t>
            </w:r>
            <w:r w:rsidRPr="00F61E94" w:rsidR="003359CF">
              <w:t xml:space="preserve"> kas pauda bažas par </w:t>
            </w:r>
            <w:r w:rsidR="00010F0F">
              <w:t xml:space="preserve">to, </w:t>
            </w:r>
            <w:r w:rsidR="001833A4">
              <w:t>vai ir nepieciešams svītrot DAC6 minētos kritērijus un apvienot DAC4 un DAC9 pārskatus, jo t</w:t>
            </w:r>
            <w:r w:rsidR="0001582B">
              <w:t>iem tomēr ir atšķirīgi mērķi. Vienlaicīgi esam atvērti konstruktīvam dialogam, lai</w:t>
            </w:r>
            <w:r w:rsidR="0079749F">
              <w:t xml:space="preserve"> mazinātu administratīvo slogu ziņotājiem (1. jautājumu bloks).</w:t>
            </w:r>
          </w:p>
          <w:p w:rsidR="0079749F" w:rsidP="0031177D" w:rsidRDefault="00EA6220" w14:paraId="7632FAD2" w14:textId="057A9135">
            <w:pPr>
              <w:jc w:val="both"/>
            </w:pPr>
            <w:r>
              <w:t xml:space="preserve">Attiecībā uz jauno ziņojamo datu kopu ieviešanu (2. jautājumu bloks), Latvija pievienojas tām dalībvalstīm, kas ir paudušas bažas, ka </w:t>
            </w:r>
            <w:r w:rsidR="0048180E">
              <w:t>jaunu ziņojamo datu kopu ieviešana radīs papildu administratīvo slogu dalībvalstīm</w:t>
            </w:r>
            <w:r w:rsidR="00907980">
              <w:t xml:space="preserve"> un varētu arī radīt papildu administratīvo slogu </w:t>
            </w:r>
            <w:r w:rsidR="009441CB">
              <w:t xml:space="preserve">informācijas </w:t>
            </w:r>
            <w:r w:rsidR="00907980">
              <w:t>sniedzējiem.</w:t>
            </w:r>
          </w:p>
          <w:p w:rsidRPr="0031177D" w:rsidR="00907980" w:rsidP="0031177D" w:rsidRDefault="004F5338" w14:paraId="5A79B9EA" w14:textId="4A21473D">
            <w:pPr>
              <w:jc w:val="both"/>
            </w:pPr>
            <w:r>
              <w:t xml:space="preserve">Attiecībā uz DAC </w:t>
            </w:r>
            <w:proofErr w:type="spellStart"/>
            <w:r>
              <w:t>recast</w:t>
            </w:r>
            <w:proofErr w:type="spellEnd"/>
            <w:r>
              <w:t xml:space="preserve"> pārņemšanas termiņiem (3. jautājumu bloks), Latvija uzskata, ka </w:t>
            </w:r>
            <w:r w:rsidR="00564A9A">
              <w:t xml:space="preserve">būtu nepieciešama atvērta diskusija par ieviešanas termiņiem ar iespēju tos </w:t>
            </w:r>
            <w:r w:rsidR="00D22FB4">
              <w:t>pagarināt</w:t>
            </w:r>
            <w:r w:rsidR="00564A9A">
              <w:t xml:space="preserve">, lai dotu dalībvalstīm iespēju ieplānot nepieciešamos papildu finanšu resursus IT sistēmu pielāgošanai, kā arī veikt </w:t>
            </w:r>
            <w:r w:rsidR="00084075">
              <w:t xml:space="preserve">nepieciešamās izmaiņas IT sistēmās. Turklāt papildu laiks arī </w:t>
            </w:r>
            <w:r w:rsidR="008B1837">
              <w:t xml:space="preserve">būtu lietderīgs DAC </w:t>
            </w:r>
            <w:proofErr w:type="spellStart"/>
            <w:r w:rsidR="008B1837">
              <w:t>recast</w:t>
            </w:r>
            <w:proofErr w:type="spellEnd"/>
            <w:r w:rsidR="008B1837">
              <w:t xml:space="preserve"> prasību pārņemšanai nacionālajos tiesību aktos.</w:t>
            </w:r>
          </w:p>
          <w:p w:rsidR="0031177D" w:rsidP="00253854" w:rsidRDefault="0031177D" w14:paraId="09C844BB" w14:textId="77777777">
            <w:pPr>
              <w:pStyle w:val="BodyText2"/>
              <w:keepNext/>
              <w:ind w:left="720" w:right="215"/>
              <w:rPr>
                <w:rFonts w:ascii="Times New Roman" w:hAnsi="Times New Roman" w:cs="Times New Roman"/>
                <w:i/>
                <w:sz w:val="24"/>
              </w:rPr>
            </w:pPr>
          </w:p>
          <w:p w:rsidRPr="00FB4582" w:rsidR="00253854" w:rsidP="0007540F" w:rsidRDefault="00253854" w14:paraId="6EA35FBC" w14:textId="5ACBE8C9">
            <w:pPr>
              <w:pStyle w:val="BodyText2"/>
              <w:keepNext/>
              <w:ind w:right="215"/>
              <w:rPr>
                <w:rFonts w:ascii="Times New Roman" w:hAnsi="Times New Roman" w:cs="Times New Roman"/>
                <w:b/>
                <w:bCs/>
                <w:i/>
                <w:sz w:val="24"/>
              </w:rPr>
            </w:pPr>
            <w:r w:rsidRPr="00FB4582">
              <w:rPr>
                <w:rFonts w:ascii="Times New Roman" w:hAnsi="Times New Roman" w:cs="Times New Roman"/>
                <w:b/>
                <w:bCs/>
                <w:i/>
                <w:sz w:val="24"/>
              </w:rPr>
              <w:t xml:space="preserve">Nostājas pamatojums </w:t>
            </w:r>
            <w:r w:rsidRPr="00FB4582" w:rsidR="008B1837">
              <w:rPr>
                <w:rFonts w:ascii="Times New Roman" w:hAnsi="Times New Roman" w:cs="Times New Roman"/>
                <w:b/>
                <w:bCs/>
                <w:i/>
                <w:sz w:val="24"/>
              </w:rPr>
              <w:t xml:space="preserve">2. un 3. </w:t>
            </w:r>
            <w:r w:rsidR="00FB4582">
              <w:rPr>
                <w:rFonts w:ascii="Times New Roman" w:hAnsi="Times New Roman" w:cs="Times New Roman"/>
                <w:b/>
                <w:bCs/>
                <w:i/>
                <w:sz w:val="24"/>
              </w:rPr>
              <w:t xml:space="preserve">atvērto </w:t>
            </w:r>
            <w:r w:rsidRPr="00FB4582" w:rsidR="008B1837">
              <w:rPr>
                <w:rFonts w:ascii="Times New Roman" w:hAnsi="Times New Roman" w:cs="Times New Roman"/>
                <w:b/>
                <w:bCs/>
                <w:i/>
                <w:sz w:val="24"/>
              </w:rPr>
              <w:t>jautājumu blokā</w:t>
            </w:r>
          </w:p>
          <w:p w:rsidRPr="002B54E1" w:rsidR="00253854" w:rsidP="00253854" w:rsidRDefault="00253854" w14:paraId="0C9CA503" w14:textId="77777777">
            <w:pPr>
              <w:pStyle w:val="BodyText2"/>
              <w:ind w:left="720" w:right="216"/>
              <w:rPr>
                <w:rFonts w:ascii="Times New Roman" w:hAnsi="Times New Roman" w:cs="Times New Roman"/>
                <w:i/>
                <w:sz w:val="24"/>
                <w:highlight w:val="yellow"/>
              </w:rPr>
            </w:pPr>
          </w:p>
          <w:p w:rsidRPr="00FB4582" w:rsidR="00253854" w:rsidP="00E0744F" w:rsidRDefault="004D1BB7" w14:paraId="456336C1" w14:textId="25E8E27F">
            <w:pPr>
              <w:pStyle w:val="NoSpacing"/>
              <w:jc w:val="both"/>
              <w:rPr>
                <w:i/>
                <w:iCs/>
                <w:u w:val="single"/>
              </w:rPr>
            </w:pPr>
            <w:r w:rsidRPr="00FB4582">
              <w:rPr>
                <w:i/>
                <w:iCs/>
                <w:u w:val="single"/>
              </w:rPr>
              <w:t>Ziņošana par nekustamo īpašumu īpašniekiem – nerezidentiem un paplašināta ziņošana par darījumiem ar nekustamajiem īpašumiem</w:t>
            </w:r>
            <w:r w:rsidRPr="00FB4582" w:rsidR="00FB4582">
              <w:rPr>
                <w:i/>
                <w:iCs/>
                <w:u w:val="single"/>
              </w:rPr>
              <w:t xml:space="preserve"> (2. jautājumu bloks)</w:t>
            </w:r>
          </w:p>
          <w:p w:rsidRPr="00D02D40" w:rsidR="004D1BB7" w:rsidP="004D1BB7" w:rsidRDefault="004D1BB7" w14:paraId="250DC420" w14:textId="4A6B190E">
            <w:pPr>
              <w:pStyle w:val="NoSpacing"/>
              <w:jc w:val="both"/>
            </w:pPr>
            <w:r w:rsidRPr="00D02D40">
              <w:t xml:space="preserve">Ja DAC </w:t>
            </w:r>
            <w:proofErr w:type="spellStart"/>
            <w:r w:rsidRPr="00D02D40">
              <w:t>recast</w:t>
            </w:r>
            <w:proofErr w:type="spellEnd"/>
            <w:r w:rsidRPr="00D02D40">
              <w:t xml:space="preserve"> priekšlikums tiks atbalstīts un </w:t>
            </w:r>
            <w:r w:rsidR="003F3E00">
              <w:t>tā</w:t>
            </w:r>
            <w:r w:rsidRPr="00D02D40">
              <w:t xml:space="preserve"> prasības būs jāievieš, ir paredzams, ka Valsts ieņēmumu dienestam būs nepieciešama šādi minimālie dati par nekustamajiem īpašumiem:</w:t>
            </w:r>
          </w:p>
          <w:p w:rsidRPr="00D02D40" w:rsidR="004D1BB7" w:rsidP="004D1BB7" w:rsidRDefault="004D1BB7" w14:paraId="1C29C217" w14:textId="77777777">
            <w:pPr>
              <w:pStyle w:val="NoSpacing"/>
              <w:jc w:val="both"/>
            </w:pPr>
            <w:r w:rsidRPr="00D02D40">
              <w:tab/>
              <w:t>1) ja nekustamā īpašuma īpašnieks ir fiziska persona, – vārds un uzvārds, adrese, rezidences valsts nodokļu vajadzībām, nodokļu maksātāja identifikācijas numurs, norādot katru numuru un tā piešķiršanas valsti, dzimšanas datums un vieta (ja tāda ir zināma);</w:t>
            </w:r>
          </w:p>
          <w:p w:rsidRPr="00D02D40" w:rsidR="004D1BB7" w:rsidP="004D1BB7" w:rsidRDefault="004D1BB7" w14:paraId="0907A441" w14:textId="77777777">
            <w:pPr>
              <w:pStyle w:val="NoSpacing"/>
              <w:ind w:firstLine="720"/>
              <w:jc w:val="both"/>
            </w:pPr>
            <w:r w:rsidRPr="00D02D40">
              <w:t>2) ja nekustamā īpašuma īpašnieks ir vienība (juridiska persona), – nosaukums, adrese, rezidences valsts nodokļu vajadzībām, nodokļu maksātāja identifikācijas numurs, norādot katru numuru un tā piešķiršanas valsti, kā arī vienības reģistrācijas numurs tā rezidences valstī. Juridiskai personai arī būs nepieciešama informācija par tās patiesajiem labuma guvējiem – fiziskajām personām - vārds un uzvārds, adrese, rezidences valsts nodokļu vajadzībām, nodokļu maksātāja identifikācijas numurs, norādot katru numuru un tā piešķiršanas valsti, dzimšanas datums un vieta (ja tāda ir zināma);</w:t>
            </w:r>
          </w:p>
          <w:p w:rsidRPr="00D02D40" w:rsidR="004D1BB7" w:rsidP="004D1BB7" w:rsidRDefault="004D1BB7" w14:paraId="0535186D" w14:textId="77777777">
            <w:pPr>
              <w:pStyle w:val="NoSpacing"/>
              <w:ind w:firstLine="720"/>
              <w:jc w:val="both"/>
            </w:pPr>
            <w:r w:rsidRPr="00D02D40">
              <w:t>3) par nekustamo īpašumu – sākotnējai apmaiņai un ikgadējai apmaiņai par pirkumiem – nekustamā īpašuma adrese un individuālais identifikators (piemēram, kadastra numurs), kā arī nekustamā īpašuma iegādes cena vai vērtība;</w:t>
            </w:r>
          </w:p>
          <w:p w:rsidR="004D1BB7" w:rsidP="004D1BB7" w:rsidRDefault="004D1BB7" w14:paraId="60F6B3A9" w14:textId="77777777">
            <w:pPr>
              <w:pStyle w:val="NoSpacing"/>
              <w:ind w:firstLine="720"/>
              <w:jc w:val="both"/>
            </w:pPr>
            <w:r w:rsidRPr="00D02D40">
              <w:t>4) par ienākumu no nekustamā īpašuma atsavināšanas – cena vai kapitāla pieaugums (starpība starp īpašuma iegādes un pārdošanas vērtību).</w:t>
            </w:r>
          </w:p>
          <w:p w:rsidR="00412C74" w:rsidP="004D1BB7" w:rsidRDefault="00412C74" w14:paraId="69F9F760" w14:textId="77777777">
            <w:pPr>
              <w:pStyle w:val="NoSpacing"/>
              <w:ind w:firstLine="720"/>
              <w:jc w:val="both"/>
            </w:pPr>
          </w:p>
          <w:p w:rsidR="004D1BB7" w:rsidP="006B3B75" w:rsidRDefault="00412C74" w14:paraId="10082F5D" w14:textId="25EE490F">
            <w:pPr>
              <w:pStyle w:val="NoSpacing"/>
              <w:ind w:firstLine="720"/>
              <w:jc w:val="both"/>
            </w:pPr>
            <w:r>
              <w:t>Saskaņā ar AMLD6</w:t>
            </w:r>
            <w:r w:rsidR="007A3ACF">
              <w:t xml:space="preserve"> 18. panta 1. punkt</w:t>
            </w:r>
            <w:r w:rsidR="00CB1E7C">
              <w:t>ā</w:t>
            </w:r>
            <w:r w:rsidR="00982BA8">
              <w:t xml:space="preserve"> ietverto </w:t>
            </w:r>
            <w:r w:rsidRPr="00982BA8" w:rsidR="00982BA8">
              <w:t>Vienot</w:t>
            </w:r>
            <w:r w:rsidR="00982BA8">
              <w:t>o</w:t>
            </w:r>
            <w:r w:rsidRPr="00982BA8" w:rsidR="00982BA8">
              <w:t xml:space="preserve"> piekļuves punkt</w:t>
            </w:r>
            <w:r w:rsidR="00982BA8">
              <w:t>u</w:t>
            </w:r>
            <w:r w:rsidRPr="00982BA8" w:rsidR="00982BA8">
              <w:t xml:space="preserve"> nekustamā īpašuma informācijai</w:t>
            </w:r>
            <w:r w:rsidR="00CB1E7C">
              <w:t xml:space="preserve"> (piemērojams no </w:t>
            </w:r>
            <w:r w:rsidR="00A33150">
              <w:t>2029.gad</w:t>
            </w:r>
            <w:r w:rsidR="00CB1E7C">
              <w:t>a 10. jūlija)</w:t>
            </w:r>
            <w:r w:rsidR="00A33150">
              <w:t xml:space="preserve">, </w:t>
            </w:r>
            <w:r w:rsidR="00A66D9A">
              <w:t>Valsts ieņēmumu dienestam būs pieeja informācijai par nekustamo īpašumu</w:t>
            </w:r>
            <w:r w:rsidR="004E13B0">
              <w:t>, t.sk.</w:t>
            </w:r>
            <w:r w:rsidR="00BF1AC4">
              <w:t xml:space="preserve"> par nodokļu maksātāja </w:t>
            </w:r>
            <w:r w:rsidR="00846DCC">
              <w:t>identifikācijas numuriem.</w:t>
            </w:r>
            <w:r w:rsidR="0024592A">
              <w:t xml:space="preserve"> </w:t>
            </w:r>
            <w:r w:rsidR="006B3B75">
              <w:t>N</w:t>
            </w:r>
            <w:r w:rsidRPr="0024592A" w:rsidR="0024592A">
              <w:t>o AMLD6 18. panta neizriet pienākums dalībvalstīm nodrošināt vēsturiskus datus, kas iepriekš nav bijuši to rīcībā</w:t>
            </w:r>
            <w:r w:rsidR="006B3B75">
              <w:t xml:space="preserve">, tāpēc, </w:t>
            </w:r>
            <w:r w:rsidR="009B379B">
              <w:t xml:space="preserve"> būtu  </w:t>
            </w:r>
            <w:r w:rsidR="006B3B75">
              <w:t>būtiski, lai</w:t>
            </w:r>
            <w:r w:rsidR="009B379B">
              <w:t xml:space="preserve"> netiek prasīta šāda vēsturiskā informācija</w:t>
            </w:r>
            <w:r w:rsidR="00AA61EC">
              <w:t xml:space="preserve">. </w:t>
            </w:r>
            <w:r w:rsidRPr="00A851DF" w:rsidR="00A851DF">
              <w:t xml:space="preserve">Pašreiz Latvijas tiesību akti neparedz pienākumu nekustamā īpašuma atsavināšanas darījuma ietvaros iegūt informāciju par nerezidenta rezidences valsts nodokļu maksātāja identifikācijas numuru (TIN). Līdz ar to šāda informācija nodokļu administrācijas rīcībā par šiem darījumiem parasti nav pieejama un nav sistemātiski uzkrāta, tostarp attiecībā </w:t>
            </w:r>
            <w:r w:rsidRPr="00A851DF" w:rsidR="00A851DF">
              <w:lastRenderedPageBreak/>
              <w:t>uz vēsturiskajiem datiem par nerezidentu juridisko veidojumu patiesajiem labuma guvējiem.</w:t>
            </w:r>
            <w:r w:rsidR="00223FAA">
              <w:t xml:space="preserve"> </w:t>
            </w:r>
            <w:r w:rsidR="00235E17">
              <w:t>Latvija</w:t>
            </w:r>
            <w:r w:rsidR="00F320D4">
              <w:t xml:space="preserve"> aicina apsvērt tādu risinājumu ieviešanu, kas ļauj apmainīties ar pa</w:t>
            </w:r>
            <w:r w:rsidR="00CF6A34">
              <w:t>š</w:t>
            </w:r>
            <w:r w:rsidR="00F320D4">
              <w:t xml:space="preserve">reiz dalībvalstu rīcībā esošo informāciju, </w:t>
            </w:r>
            <w:r w:rsidR="007F3BA6">
              <w:t>strauji nepalielinot administratīvo slogu.</w:t>
            </w:r>
          </w:p>
          <w:p w:rsidR="00E33F88" w:rsidP="00E0744F" w:rsidRDefault="00E33F88" w14:paraId="31F335B2" w14:textId="77777777">
            <w:pPr>
              <w:pStyle w:val="NoSpacing"/>
              <w:jc w:val="both"/>
            </w:pPr>
          </w:p>
          <w:p w:rsidRPr="00DF37DC" w:rsidR="00DF37DC" w:rsidP="00E0744F" w:rsidRDefault="00DF37DC" w14:paraId="52832BA4" w14:textId="123FFF0D">
            <w:pPr>
              <w:pStyle w:val="NoSpacing"/>
              <w:jc w:val="both"/>
              <w:rPr>
                <w:i/>
                <w:iCs/>
                <w:u w:val="single"/>
              </w:rPr>
            </w:pPr>
            <w:r w:rsidRPr="00DF37DC">
              <w:rPr>
                <w:i/>
                <w:iCs/>
                <w:u w:val="single"/>
              </w:rPr>
              <w:t xml:space="preserve">DAC </w:t>
            </w:r>
            <w:proofErr w:type="spellStart"/>
            <w:r w:rsidRPr="00DF37DC">
              <w:rPr>
                <w:i/>
                <w:iCs/>
                <w:u w:val="single"/>
              </w:rPr>
              <w:t>recast</w:t>
            </w:r>
            <w:proofErr w:type="spellEnd"/>
            <w:r w:rsidRPr="00DF37DC">
              <w:rPr>
                <w:i/>
                <w:iCs/>
                <w:u w:val="single"/>
              </w:rPr>
              <w:t xml:space="preserve"> pārņemšanas termiņi un no tā izrietošā IT sistēmu pielāgošana (3. jautājumu bloks)</w:t>
            </w:r>
          </w:p>
          <w:p w:rsidRPr="00E0744F" w:rsidR="00DF37DC" w:rsidP="00E0744F" w:rsidRDefault="00DF37DC" w14:paraId="725046E4" w14:textId="0E66ED24">
            <w:pPr>
              <w:pStyle w:val="NoSpacing"/>
              <w:jc w:val="both"/>
            </w:pPr>
            <w:r>
              <w:t xml:space="preserve">DAC </w:t>
            </w:r>
            <w:proofErr w:type="spellStart"/>
            <w:r>
              <w:t>recast</w:t>
            </w:r>
            <w:proofErr w:type="spellEnd"/>
            <w:r>
              <w:t xml:space="preserve"> priekšlikums paredz izmaiņas esošajos ziņojumos</w:t>
            </w:r>
            <w:r w:rsidR="000A0671">
              <w:t xml:space="preserve"> un pārskatos</w:t>
            </w:r>
            <w:r>
              <w:t xml:space="preserve"> (t.sk. </w:t>
            </w:r>
            <w:r w:rsidR="00B93219">
              <w:t>XML</w:t>
            </w:r>
            <w:r>
              <w:t xml:space="preserve"> shēmas)</w:t>
            </w:r>
            <w:r w:rsidR="0007540F">
              <w:t>.</w:t>
            </w:r>
            <w:r w:rsidR="00003146">
              <w:t xml:space="preserve"> </w:t>
            </w:r>
            <w:r w:rsidR="0007540F">
              <w:t>L</w:t>
            </w:r>
            <w:r w:rsidR="00003146">
              <w:t>ai šīs izmaiņas ieviestu būs nepieciešamas izmaiņas ne tikai E</w:t>
            </w:r>
            <w:r w:rsidR="00466BAE">
              <w:t xml:space="preserve">iropas </w:t>
            </w:r>
            <w:r w:rsidR="00003146">
              <w:t xml:space="preserve"> Komisijas uzturētajās centrālajās direktorijās un datu bāzēs, bet arī </w:t>
            </w:r>
            <w:r w:rsidR="00D85663">
              <w:t>būs nepieciešamas izmaiņas ES dalībvalstu, t.sk. Latvijas</w:t>
            </w:r>
            <w:r w:rsidR="000A0671">
              <w:t>,</w:t>
            </w:r>
            <w:r w:rsidR="00D85663">
              <w:t xml:space="preserve"> IT sistēmās. Šādu izmaiņu ieviešana prasīs papildu budžeta līdzekļus, kas pa</w:t>
            </w:r>
            <w:r w:rsidR="00CF6A34">
              <w:t>š</w:t>
            </w:r>
            <w:r w:rsidR="00D85663">
              <w:t xml:space="preserve">reiz </w:t>
            </w:r>
            <w:r w:rsidR="00FA0D50">
              <w:t xml:space="preserve">valsts budžetā </w:t>
            </w:r>
            <w:r w:rsidR="00D85663">
              <w:t>nav ieplānoti. Attiecīgi būs nepieciešams rast papildu budžeta līdzekļus, turklāt, ņemo</w:t>
            </w:r>
            <w:r w:rsidR="00CF6A34">
              <w:t>t</w:t>
            </w:r>
            <w:r w:rsidR="00D85663">
              <w:t xml:space="preserve"> vērā </w:t>
            </w:r>
            <w:r w:rsidR="003C4A4C">
              <w:t>E</w:t>
            </w:r>
            <w:r w:rsidR="00466BAE">
              <w:t>iropas</w:t>
            </w:r>
            <w:r w:rsidR="003C4A4C">
              <w:t xml:space="preserve"> Komisijas piedāvātos DAC </w:t>
            </w:r>
            <w:proofErr w:type="spellStart"/>
            <w:r w:rsidR="003C4A4C">
              <w:t>recast</w:t>
            </w:r>
            <w:proofErr w:type="spellEnd"/>
            <w:r w:rsidR="003C4A4C">
              <w:t xml:space="preserve"> pārņemšanas termiņus – 2028. un 2030. gads, papildu finansējums būs nepieciešams </w:t>
            </w:r>
            <w:r w:rsidR="003C6B03">
              <w:t xml:space="preserve">tuvākajos gados. Tas </w:t>
            </w:r>
            <w:r w:rsidR="00FA0D50">
              <w:t xml:space="preserve">strauji </w:t>
            </w:r>
            <w:r w:rsidR="003C6B03">
              <w:t>palielinās budžeta izdevumus</w:t>
            </w:r>
            <w:r w:rsidR="00FA6152">
              <w:t>. Pa</w:t>
            </w:r>
            <w:r w:rsidR="00CF6A34">
              <w:t>š</w:t>
            </w:r>
            <w:r w:rsidR="00FA6152">
              <w:t>reiz nav iespējams paredzēt konkrēti nepieciešamo papildu budžeta līdzekļu apjomu</w:t>
            </w:r>
            <w:r w:rsidR="0046360C">
              <w:t xml:space="preserve">, tas ir atkarīgs no DAC </w:t>
            </w:r>
            <w:proofErr w:type="spellStart"/>
            <w:r w:rsidR="0046360C">
              <w:t>recast</w:t>
            </w:r>
            <w:proofErr w:type="spellEnd"/>
            <w:r w:rsidR="0046360C">
              <w:t xml:space="preserve"> apspriešanas gaitā pieņemtā</w:t>
            </w:r>
            <w:r w:rsidR="00FA0D50">
              <w:t>s</w:t>
            </w:r>
            <w:r w:rsidR="0046360C">
              <w:t xml:space="preserve"> </w:t>
            </w:r>
            <w:r w:rsidR="00505770">
              <w:t>d</w:t>
            </w:r>
            <w:r w:rsidR="0046360C">
              <w:t xml:space="preserve">irektīvas teksta gala versijas. Tomēr DAC </w:t>
            </w:r>
            <w:proofErr w:type="spellStart"/>
            <w:r w:rsidR="0046360C">
              <w:t>recast</w:t>
            </w:r>
            <w:proofErr w:type="spellEnd"/>
            <w:r w:rsidR="0046360C">
              <w:t xml:space="preserve"> </w:t>
            </w:r>
            <w:r w:rsidR="00A717D8">
              <w:t>pārņemšanas</w:t>
            </w:r>
            <w:r w:rsidR="0046360C">
              <w:t xml:space="preserve"> termiņu atlikšana vai sadalīšana</w:t>
            </w:r>
            <w:r w:rsidR="00FA6207">
              <w:t xml:space="preserve"> atvieglotu budžeta plānošanu,</w:t>
            </w:r>
            <w:r w:rsidR="00A717D8">
              <w:t xml:space="preserve"> mazinot nepieciešamību īsā laika periodā atrast ievērojamu papildu naudas summu IT sistēmu pielāgošanai īsos termiņos.</w:t>
            </w:r>
            <w:r w:rsidR="005F0406">
              <w:t xml:space="preserve"> Tāpēc Latvija aicinās apsvērt iespēju </w:t>
            </w:r>
            <w:r w:rsidR="00505770">
              <w:t xml:space="preserve">noteikt garāku </w:t>
            </w:r>
            <w:r w:rsidR="005F0406">
              <w:t xml:space="preserve">DAC </w:t>
            </w:r>
            <w:proofErr w:type="spellStart"/>
            <w:r w:rsidR="005F0406">
              <w:t>recast</w:t>
            </w:r>
            <w:proofErr w:type="spellEnd"/>
            <w:r w:rsidR="005F0406">
              <w:t xml:space="preserve"> pārņemšan</w:t>
            </w:r>
            <w:r w:rsidR="00CF5D9A">
              <w:t xml:space="preserve">as termiņu </w:t>
            </w:r>
            <w:r w:rsidR="005F0406">
              <w:t>vai to sadalīt</w:t>
            </w:r>
            <w:r w:rsidR="007821B3">
              <w:t>.</w:t>
            </w:r>
          </w:p>
          <w:p w:rsidRPr="00E0744F" w:rsidR="00E0744F" w:rsidP="00E0744F" w:rsidRDefault="00E0744F" w14:paraId="32525870" w14:textId="77777777">
            <w:pPr>
              <w:pStyle w:val="NoSpacing"/>
              <w:rPr>
                <w:highlight w:val="yellow"/>
              </w:rPr>
            </w:pPr>
          </w:p>
          <w:p w:rsidRPr="002B54E1" w:rsidR="00253854" w:rsidP="00253854" w:rsidRDefault="00253854" w14:paraId="78B6F090" w14:textId="77777777">
            <w:pPr>
              <w:jc w:val="both"/>
            </w:pPr>
            <w:r w:rsidRPr="002B54E1">
              <w:t xml:space="preserve">Savukārt par pārējiem direktīvas priekšlikumā ietvertajiem jautājumiem, </w:t>
            </w:r>
            <w:r w:rsidRPr="002B54E1">
              <w:rPr>
                <w:b/>
                <w:bCs/>
              </w:rPr>
              <w:t>Latvijai nav būtisku iebildumu un tā ir atvērta kompromisa meklējumiem</w:t>
            </w:r>
            <w:r w:rsidRPr="002B54E1">
              <w:t>, lai nonāktu pie praktiski piemērojama risinājuma.</w:t>
            </w:r>
          </w:p>
          <w:p w:rsidRPr="002B54E1" w:rsidR="0076493F" w:rsidP="0031177D" w:rsidRDefault="0076493F" w14:paraId="0889A37A" w14:textId="14704832">
            <w:pPr>
              <w:pStyle w:val="naisc"/>
              <w:spacing w:before="0" w:beforeAutospacing="false" w:after="0" w:afterAutospacing="false"/>
              <w:jc w:val="both"/>
              <w:rPr>
                <w:spacing w:val="4"/>
                <w:lang w:val="lv-LV"/>
              </w:rPr>
            </w:pPr>
            <w:r w:rsidRPr="002B54E1">
              <w:rPr>
                <w:spacing w:val="4"/>
                <w:lang w:val="lv-LV"/>
              </w:rPr>
              <w:t>  </w:t>
            </w:r>
          </w:p>
        </w:tc>
      </w:tr>
      <w:tr w:rsidRPr="002B54E1" w:rsidR="0076493F" w:rsidTr="006C4207" w14:paraId="1870CC35" w14:textId="77777777">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7D614A6A" w14:textId="77777777">
            <w:pPr>
              <w:pStyle w:val="naiskr"/>
              <w:spacing w:before="0" w:beforeAutospacing="false" w:after="0" w:afterAutospacing="false"/>
              <w:rPr>
                <w:spacing w:val="4"/>
                <w:lang w:val="lv-LV"/>
              </w:rPr>
            </w:pPr>
            <w:r w:rsidRPr="002B54E1">
              <w:rPr>
                <w:spacing w:val="4"/>
                <w:lang w:val="lv-LV"/>
              </w:rPr>
              <w:lastRenderedPageBreak/>
              <w:t> Īpašas Latvijas Republikas intereses</w:t>
            </w:r>
          </w:p>
        </w:tc>
      </w:tr>
      <w:tr w:rsidRPr="002B54E1" w:rsidR="0076493F" w:rsidTr="006469DC" w14:paraId="0F6A9264" w14:textId="77777777">
        <w:trPr>
          <w:trHeight w:val="578"/>
        </w:trPr>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4C270152" w14:textId="11F35B91">
            <w:pPr>
              <w:pStyle w:val="naiskr"/>
              <w:spacing w:before="0" w:beforeAutospacing="false" w:after="0" w:afterAutospacing="false"/>
              <w:rPr>
                <w:spacing w:val="4"/>
                <w:lang w:val="lv-LV"/>
              </w:rPr>
            </w:pPr>
          </w:p>
        </w:tc>
      </w:tr>
      <w:tr w:rsidRPr="002B54E1" w:rsidR="0076493F" w:rsidTr="006C4207" w14:paraId="45B9705F" w14:textId="77777777">
        <w:tc>
          <w:tcPr>
            <w:tcW w:w="9055" w:type="dxa"/>
            <w:tcBorders>
              <w:top w:val="outset" w:color="auto" w:sz="6" w:space="0"/>
              <w:left w:val="outset" w:color="auto" w:sz="6" w:space="0"/>
              <w:bottom w:val="outset" w:color="auto" w:sz="6" w:space="0"/>
              <w:right w:val="outset" w:color="auto" w:sz="6" w:space="0"/>
            </w:tcBorders>
          </w:tcPr>
          <w:p w:rsidRPr="00E0744F" w:rsidR="0076493F" w:rsidP="00306E6F" w:rsidRDefault="0076493F" w14:paraId="067EB384" w14:textId="77777777">
            <w:pPr>
              <w:pStyle w:val="naisc"/>
              <w:spacing w:before="0" w:beforeAutospacing="false" w:after="0" w:afterAutospacing="false"/>
              <w:rPr>
                <w:b/>
                <w:bCs/>
                <w:spacing w:val="4"/>
                <w:lang w:val="lv-LV"/>
              </w:rPr>
            </w:pPr>
            <w:r w:rsidRPr="00E0744F">
              <w:rPr>
                <w:b/>
                <w:bCs/>
                <w:spacing w:val="4"/>
                <w:lang w:val="lv-LV"/>
              </w:rPr>
              <w:t>4. Citu ES dalībvalstu viedokļi</w:t>
            </w:r>
          </w:p>
        </w:tc>
      </w:tr>
      <w:tr w:rsidRPr="002B54E1" w:rsidR="0076493F" w:rsidTr="006C4207" w14:paraId="2E8536E2" w14:textId="77777777">
        <w:trPr>
          <w:trHeight w:val="907"/>
        </w:trPr>
        <w:tc>
          <w:tcPr>
            <w:tcW w:w="9055" w:type="dxa"/>
            <w:tcBorders>
              <w:top w:val="outset" w:color="auto" w:sz="6" w:space="0"/>
              <w:left w:val="outset" w:color="auto" w:sz="6" w:space="0"/>
              <w:bottom w:val="outset" w:color="auto" w:sz="6" w:space="0"/>
              <w:right w:val="outset" w:color="auto" w:sz="6" w:space="0"/>
            </w:tcBorders>
          </w:tcPr>
          <w:p w:rsidR="0076493F" w:rsidP="00104044" w:rsidRDefault="001B279F" w14:paraId="7618C6CC" w14:textId="6DEE5A64">
            <w:pPr>
              <w:pStyle w:val="NoSpacing"/>
              <w:jc w:val="both"/>
              <w:rPr>
                <w:color w:val="000000"/>
                <w:lang w:eastAsia="lv-LV"/>
              </w:rPr>
            </w:pPr>
            <w:r w:rsidRPr="00F61E94">
              <w:rPr>
                <w:color w:val="000000"/>
                <w:lang w:eastAsia="lv-LV"/>
              </w:rPr>
              <w:t xml:space="preserve">Kopumā </w:t>
            </w:r>
            <w:r w:rsidRPr="00F61E94" w:rsidR="00253854">
              <w:rPr>
                <w:color w:val="000000"/>
                <w:lang w:eastAsia="lv-LV"/>
              </w:rPr>
              <w:t xml:space="preserve">dalībvalstis </w:t>
            </w:r>
            <w:r w:rsidRPr="00F61E94">
              <w:rPr>
                <w:color w:val="000000"/>
                <w:lang w:eastAsia="lv-LV"/>
              </w:rPr>
              <w:t xml:space="preserve">atbalsta </w:t>
            </w:r>
            <w:r w:rsidR="001111E4">
              <w:rPr>
                <w:color w:val="000000"/>
                <w:lang w:eastAsia="lv-LV"/>
              </w:rPr>
              <w:t xml:space="preserve">DAC </w:t>
            </w:r>
            <w:proofErr w:type="spellStart"/>
            <w:r w:rsidR="001111E4">
              <w:rPr>
                <w:color w:val="000000"/>
                <w:lang w:eastAsia="lv-LV"/>
              </w:rPr>
              <w:t>recast</w:t>
            </w:r>
            <w:proofErr w:type="spellEnd"/>
            <w:r w:rsidR="001111E4">
              <w:rPr>
                <w:color w:val="000000"/>
                <w:lang w:eastAsia="lv-LV"/>
              </w:rPr>
              <w:t xml:space="preserve"> priekšlikuma mērķi</w:t>
            </w:r>
            <w:r w:rsidR="00966988">
              <w:rPr>
                <w:color w:val="000000"/>
                <w:lang w:eastAsia="lv-LV"/>
              </w:rPr>
              <w:t xml:space="preserve"> – administratīvā sloga mazināšana privātajam un publiskajam sektoram.</w:t>
            </w:r>
          </w:p>
          <w:p w:rsidR="001004EB" w:rsidP="00722EFA" w:rsidRDefault="001004EB" w14:paraId="2E98AA62" w14:textId="3B6084E0">
            <w:pPr>
              <w:jc w:val="both"/>
            </w:pPr>
            <w:r>
              <w:t xml:space="preserve">Attiecībā uz DAC6 izmaiņām vairākas dalībvalstis (FR, ES, PT, HR u.c.) pauda bažas, ka </w:t>
            </w:r>
            <w:r w:rsidR="00F244CF">
              <w:rPr>
                <w:noProof/>
              </w:rPr>
              <w:t>Pillar Two direktīvas</w:t>
            </w:r>
            <w:r w:rsidRPr="002B54E1" w:rsidR="00722EFA">
              <w:rPr>
                <w:noProof/>
              </w:rPr>
              <w:t> </w:t>
            </w:r>
            <w:r w:rsidR="00722EFA">
              <w:rPr>
                <w:noProof/>
              </w:rPr>
              <w:t>ietvarā esošo</w:t>
            </w:r>
            <w:r>
              <w:t xml:space="preserve"> uzņēmumu izslēgšana </w:t>
            </w:r>
            <w:r w:rsidR="00787E88">
              <w:t xml:space="preserve">no DAC6 paredzētā </w:t>
            </w:r>
            <w:r w:rsidR="00A92C93">
              <w:t xml:space="preserve">ziņošanas pienākuma </w:t>
            </w:r>
            <w:r>
              <w:t>var samazināt iespējas identificēt agresīvu nodokļu plānošanu.</w:t>
            </w:r>
          </w:p>
          <w:p w:rsidR="001004EB" w:rsidP="0007108A" w:rsidRDefault="001004EB" w14:paraId="2A4FF12F" w14:textId="06CC88F8">
            <w:pPr>
              <w:jc w:val="both"/>
            </w:pPr>
            <w:r>
              <w:t xml:space="preserve">Attiecībā uz DAC4 un DAC9 </w:t>
            </w:r>
            <w:r w:rsidR="00A92C93">
              <w:t xml:space="preserve">paziņojumu apvienošanu </w:t>
            </w:r>
            <w:r w:rsidR="00722EFA">
              <w:t>v</w:t>
            </w:r>
            <w:r>
              <w:t xml:space="preserve">airākas valstis (NL, LU, PL, SK, CZ) šaubās, vai šie risinājumi faktiski samazinās administratīvo slogu un nepalielinās administrēšanas izmaksas. </w:t>
            </w:r>
          </w:p>
          <w:p w:rsidR="001004EB" w:rsidP="008F0430" w:rsidRDefault="001004EB" w14:paraId="57E45E5B" w14:textId="3E36C0D0">
            <w:pPr>
              <w:jc w:val="both"/>
            </w:pPr>
            <w:r>
              <w:t xml:space="preserve">Attiecībā uz DAC1 izmaiņām </w:t>
            </w:r>
            <w:r w:rsidR="0007108A">
              <w:t>d</w:t>
            </w:r>
            <w:r>
              <w:t>audzas valstis (SE, NL, PL, LU, DE, SK, PT, EL, HU) pauda bažas par ievērojamām IT izmaksām, datu aizsardzības aspektiem, papildu administratīvo slogu un nepieciešamību iesaistīt citas valsts iestādes ārpus nodokļu administrācijām.</w:t>
            </w:r>
          </w:p>
          <w:p w:rsidRPr="009200FF" w:rsidR="00E50D12" w:rsidP="00E50D12" w:rsidRDefault="00E50D12" w14:paraId="75513A17" w14:textId="303E4878">
            <w:pPr>
              <w:jc w:val="both"/>
            </w:pPr>
            <w:r w:rsidRPr="009200FF">
              <w:t xml:space="preserve">Daudzas dalībvalstis (DE, FR, BE, PL, HU, PT, SK) uzsvēra, ka </w:t>
            </w:r>
            <w:r>
              <w:t>E</w:t>
            </w:r>
            <w:r w:rsidR="00466BAE">
              <w:t>iropas</w:t>
            </w:r>
            <w:r>
              <w:t xml:space="preserve"> Komisijas</w:t>
            </w:r>
            <w:r w:rsidRPr="009200FF">
              <w:t xml:space="preserve"> piedāvātie īstenošanas termiņi ir ļoti ambiciozi. Galvenās bažas saistītas ar nepieciešamajiem IT sistēmu pielāgojumiem un ievērojamu administratīvo slogu.</w:t>
            </w:r>
          </w:p>
          <w:p w:rsidRPr="002B54E1" w:rsidR="0076493F" w:rsidP="00E50D12" w:rsidRDefault="0076493F" w14:paraId="2F8F7B98" w14:textId="5C3BAAC3">
            <w:pPr>
              <w:pStyle w:val="naiskr"/>
              <w:spacing w:before="0" w:beforeAutospacing="false" w:after="0" w:afterAutospacing="false"/>
              <w:jc w:val="both"/>
              <w:rPr>
                <w:spacing w:val="4"/>
                <w:lang w:val="lv-LV"/>
              </w:rPr>
            </w:pPr>
          </w:p>
        </w:tc>
      </w:tr>
      <w:tr w:rsidRPr="002B54E1" w:rsidR="0076493F" w:rsidTr="006C4207" w14:paraId="12618064" w14:textId="77777777">
        <w:tc>
          <w:tcPr>
            <w:tcW w:w="9055" w:type="dxa"/>
            <w:tcBorders>
              <w:top w:val="outset" w:color="auto" w:sz="6" w:space="0"/>
              <w:left w:val="outset" w:color="auto" w:sz="6" w:space="0"/>
              <w:bottom w:val="outset" w:color="auto" w:sz="6" w:space="0"/>
              <w:right w:val="outset" w:color="auto" w:sz="6" w:space="0"/>
            </w:tcBorders>
          </w:tcPr>
          <w:p w:rsidRPr="00E0744F" w:rsidR="0076493F" w:rsidP="00306E6F" w:rsidRDefault="0076493F" w14:paraId="47974C93" w14:textId="77777777">
            <w:pPr>
              <w:pStyle w:val="naisc"/>
              <w:spacing w:before="0" w:beforeAutospacing="false" w:after="0" w:afterAutospacing="false"/>
              <w:rPr>
                <w:b/>
                <w:bCs/>
                <w:spacing w:val="4"/>
                <w:lang w:val="lv-LV"/>
              </w:rPr>
            </w:pPr>
            <w:r w:rsidRPr="00E0744F">
              <w:rPr>
                <w:b/>
                <w:bCs/>
                <w:spacing w:val="4"/>
                <w:lang w:val="lv-LV"/>
              </w:rPr>
              <w:t>5. ES institūciju viedokļi</w:t>
            </w:r>
          </w:p>
        </w:tc>
      </w:tr>
      <w:tr w:rsidRPr="002B54E1" w:rsidR="0076493F" w:rsidTr="006C4207" w14:paraId="088C4655" w14:textId="77777777">
        <w:trPr>
          <w:trHeight w:val="592"/>
        </w:trPr>
        <w:tc>
          <w:tcPr>
            <w:tcW w:w="9055" w:type="dxa"/>
            <w:tcBorders>
              <w:top w:val="outset" w:color="auto" w:sz="6" w:space="0"/>
              <w:left w:val="outset" w:color="auto" w:sz="6" w:space="0"/>
              <w:bottom w:val="outset" w:color="auto" w:sz="6" w:space="0"/>
              <w:right w:val="outset" w:color="auto" w:sz="6" w:space="0"/>
            </w:tcBorders>
          </w:tcPr>
          <w:p w:rsidRPr="00EE3A5F" w:rsidR="00A869A9" w:rsidP="00A869A9" w:rsidRDefault="0076493F" w14:paraId="243D9562" w14:textId="77777777">
            <w:pPr>
              <w:pStyle w:val="NoSpacing"/>
              <w:jc w:val="both"/>
            </w:pPr>
            <w:r w:rsidRPr="002B54E1">
              <w:rPr>
                <w:spacing w:val="4"/>
              </w:rPr>
              <w:t>  </w:t>
            </w:r>
            <w:r w:rsidRPr="00EE3A5F" w:rsidR="00A869A9">
              <w:rPr>
                <w:rFonts w:eastAsia="Arial Unicode MS"/>
              </w:rPr>
              <w:t>2026. gada 17. augustā Eiropas Datu aizsardzības uzraudzītājs (</w:t>
            </w:r>
            <w:r w:rsidR="00A869A9">
              <w:rPr>
                <w:rFonts w:eastAsia="Arial Unicode MS"/>
              </w:rPr>
              <w:t xml:space="preserve">turpmāk arī - </w:t>
            </w:r>
            <w:r w:rsidRPr="00EE3A5F" w:rsidR="00A869A9">
              <w:rPr>
                <w:rFonts w:eastAsia="Arial Unicode MS"/>
              </w:rPr>
              <w:t xml:space="preserve">EDAU) publicēja savu atzinumu par DAC </w:t>
            </w:r>
            <w:proofErr w:type="spellStart"/>
            <w:r w:rsidR="00A869A9">
              <w:rPr>
                <w:rFonts w:eastAsia="Arial Unicode MS"/>
              </w:rPr>
              <w:t>recast</w:t>
            </w:r>
            <w:proofErr w:type="spellEnd"/>
            <w:r w:rsidRPr="00EE3A5F" w:rsidR="00A869A9">
              <w:rPr>
                <w:rFonts w:eastAsia="Arial Unicode MS"/>
              </w:rPr>
              <w:t xml:space="preserve">. EDAU atbalsta </w:t>
            </w:r>
            <w:r w:rsidR="00A869A9">
              <w:rPr>
                <w:rFonts w:eastAsia="Arial Unicode MS"/>
              </w:rPr>
              <w:t xml:space="preserve">Eiropas </w:t>
            </w:r>
            <w:r w:rsidRPr="00EE3A5F" w:rsidR="00A869A9">
              <w:rPr>
                <w:rFonts w:eastAsia="Arial Unicode MS"/>
              </w:rPr>
              <w:t>Komisijas mērķi konsolidēt un modernizēt ES administratīvās sadarbības sistēmu nodokļu jomā un uzskata, ka pārstrādātā direktīva sniedz iespēju uzlabot datu aizsardzības garantijas, tiesisko noteiktību un informācijas kvalitāti.</w:t>
            </w:r>
          </w:p>
          <w:p w:rsidRPr="00EE3A5F" w:rsidR="00A869A9" w:rsidP="00A869A9" w:rsidRDefault="00A869A9" w14:paraId="6998A3C6" w14:textId="77777777">
            <w:pPr>
              <w:pStyle w:val="NoSpacing"/>
              <w:jc w:val="both"/>
            </w:pPr>
            <w:r w:rsidRPr="00EE3A5F">
              <w:rPr>
                <w:rFonts w:eastAsia="Arial Unicode MS"/>
              </w:rPr>
              <w:t xml:space="preserve">EDAU uzsver, ka administratīvās sadarbības efektivitāte ir atkarīga no informācijas precizitātes, pilnīguma un atbilstošas izmantošanas. </w:t>
            </w:r>
            <w:r>
              <w:rPr>
                <w:rFonts w:eastAsia="Arial Unicode MS"/>
              </w:rPr>
              <w:t>Tāpēc EDAU iesaka</w:t>
            </w:r>
            <w:r w:rsidRPr="00EE3A5F">
              <w:rPr>
                <w:rFonts w:eastAsia="Arial Unicode MS"/>
              </w:rPr>
              <w:t xml:space="preserve"> saglabāt “paredzamās </w:t>
            </w:r>
            <w:r w:rsidRPr="00EE3A5F">
              <w:rPr>
                <w:rFonts w:eastAsia="Arial Unicode MS"/>
              </w:rPr>
              <w:lastRenderedPageBreak/>
              <w:t>nozīmības” (</w:t>
            </w:r>
            <w:proofErr w:type="spellStart"/>
            <w:r w:rsidRPr="00EE3A5F">
              <w:rPr>
                <w:rFonts w:eastAsia="Arial Unicode MS"/>
              </w:rPr>
              <w:t>foreseeable</w:t>
            </w:r>
            <w:proofErr w:type="spellEnd"/>
            <w:r w:rsidRPr="00EE3A5F">
              <w:rPr>
                <w:rFonts w:eastAsia="Arial Unicode MS"/>
              </w:rPr>
              <w:t xml:space="preserve"> relevance) principu kā visaptverošu aizsardzības mehānismu, lai nodrošinātu, ka informācijas apmaiņa ir saistīta ar reālu nodokļu administrēšanas mērķi un aprobežojas ar </w:t>
            </w:r>
            <w:r>
              <w:rPr>
                <w:rFonts w:eastAsia="Arial Unicode MS"/>
              </w:rPr>
              <w:t>tās informācijas iegūšanu un apmaiņu</w:t>
            </w:r>
            <w:r w:rsidRPr="00EE3A5F">
              <w:rPr>
                <w:rFonts w:eastAsia="Arial Unicode MS"/>
              </w:rPr>
              <w:t>, kas ir nepieciešam</w:t>
            </w:r>
            <w:r>
              <w:rPr>
                <w:rFonts w:eastAsia="Arial Unicode MS"/>
              </w:rPr>
              <w:t>a</w:t>
            </w:r>
            <w:r w:rsidRPr="00EE3A5F">
              <w:rPr>
                <w:rFonts w:eastAsia="Arial Unicode MS"/>
              </w:rPr>
              <w:t xml:space="preserve"> un samērīg</w:t>
            </w:r>
            <w:r>
              <w:rPr>
                <w:rFonts w:eastAsia="Arial Unicode MS"/>
              </w:rPr>
              <w:t>a šī mērķa sasniegšanai</w:t>
            </w:r>
            <w:r w:rsidRPr="00EE3A5F">
              <w:rPr>
                <w:rFonts w:eastAsia="Arial Unicode MS"/>
              </w:rPr>
              <w:t>.</w:t>
            </w:r>
          </w:p>
          <w:p w:rsidRPr="00EE3A5F" w:rsidR="00A869A9" w:rsidP="00A869A9" w:rsidRDefault="00A869A9" w14:paraId="1FCFC53D" w14:textId="77777777">
            <w:pPr>
              <w:pStyle w:val="NoSpacing"/>
              <w:jc w:val="both"/>
            </w:pPr>
            <w:r w:rsidRPr="00EE3A5F">
              <w:rPr>
                <w:rFonts w:eastAsia="Arial Unicode MS"/>
              </w:rPr>
              <w:t>Atzinumā tiek atbalstīta arī atgriezeniskās saites mehānismu stiprināšana starp nodokļu</w:t>
            </w:r>
            <w:r>
              <w:rPr>
                <w:rFonts w:eastAsia="Arial Unicode MS"/>
              </w:rPr>
              <w:t xml:space="preserve"> administrācijām </w:t>
            </w:r>
            <w:r w:rsidRPr="00EE3A5F">
              <w:rPr>
                <w:rFonts w:eastAsia="Arial Unicode MS"/>
              </w:rPr>
              <w:t xml:space="preserve">un tiek ieteikts, lai tie aptvertu </w:t>
            </w:r>
            <w:r>
              <w:rPr>
                <w:rFonts w:eastAsia="Arial Unicode MS"/>
              </w:rPr>
              <w:t xml:space="preserve">informācijas apmaiņu </w:t>
            </w:r>
            <w:r w:rsidRPr="00EE3A5F">
              <w:rPr>
                <w:rFonts w:eastAsia="Arial Unicode MS"/>
              </w:rPr>
              <w:t xml:space="preserve">gan </w:t>
            </w:r>
            <w:r>
              <w:rPr>
                <w:rFonts w:eastAsia="Arial Unicode MS"/>
              </w:rPr>
              <w:t xml:space="preserve">par </w:t>
            </w:r>
            <w:r w:rsidRPr="00EE3A5F">
              <w:rPr>
                <w:rFonts w:eastAsia="Arial Unicode MS"/>
              </w:rPr>
              <w:t>sistēmisk</w:t>
            </w:r>
            <w:r>
              <w:rPr>
                <w:rFonts w:eastAsia="Arial Unicode MS"/>
              </w:rPr>
              <w:t>ām</w:t>
            </w:r>
            <w:r w:rsidRPr="00EE3A5F">
              <w:rPr>
                <w:rFonts w:eastAsia="Arial Unicode MS"/>
              </w:rPr>
              <w:t xml:space="preserve"> problēm</w:t>
            </w:r>
            <w:r>
              <w:rPr>
                <w:rFonts w:eastAsia="Arial Unicode MS"/>
              </w:rPr>
              <w:t>ām</w:t>
            </w:r>
            <w:r w:rsidRPr="00EE3A5F">
              <w:rPr>
                <w:rFonts w:eastAsia="Arial Unicode MS"/>
              </w:rPr>
              <w:t>, gan</w:t>
            </w:r>
            <w:r>
              <w:rPr>
                <w:rFonts w:eastAsia="Arial Unicode MS"/>
              </w:rPr>
              <w:t xml:space="preserve"> par</w:t>
            </w:r>
            <w:r w:rsidRPr="00EE3A5F">
              <w:rPr>
                <w:rFonts w:eastAsia="Arial Unicode MS"/>
              </w:rPr>
              <w:t xml:space="preserve"> individuāl</w:t>
            </w:r>
            <w:r>
              <w:rPr>
                <w:rFonts w:eastAsia="Arial Unicode MS"/>
              </w:rPr>
              <w:t>iem</w:t>
            </w:r>
            <w:r w:rsidRPr="00EE3A5F">
              <w:rPr>
                <w:rFonts w:eastAsia="Arial Unicode MS"/>
              </w:rPr>
              <w:t xml:space="preserve"> gadīju</w:t>
            </w:r>
            <w:r>
              <w:rPr>
                <w:rFonts w:eastAsia="Arial Unicode MS"/>
              </w:rPr>
              <w:t>miem</w:t>
            </w:r>
            <w:r w:rsidRPr="00EE3A5F">
              <w:rPr>
                <w:rFonts w:eastAsia="Arial Unicode MS"/>
              </w:rPr>
              <w:t xml:space="preserve">, tostarp kļūdaini </w:t>
            </w:r>
            <w:r>
              <w:rPr>
                <w:rFonts w:eastAsia="Arial Unicode MS"/>
              </w:rPr>
              <w:t>identificētu informāciju par nodokļu maksātāju</w:t>
            </w:r>
            <w:r w:rsidRPr="00EE3A5F">
              <w:rPr>
                <w:rFonts w:eastAsia="Arial Unicode MS"/>
              </w:rPr>
              <w:t xml:space="preserve">, </w:t>
            </w:r>
            <w:r>
              <w:rPr>
                <w:rFonts w:eastAsia="Arial Unicode MS"/>
              </w:rPr>
              <w:t xml:space="preserve">dubultā nosūtītu </w:t>
            </w:r>
            <w:r w:rsidRPr="00EE3A5F">
              <w:rPr>
                <w:rFonts w:eastAsia="Arial Unicode MS"/>
              </w:rPr>
              <w:t>vai citādi nevajadzīgu informāciju. Turklāt EDAU aicina nodrošināt lielāku skaidrību attiecībā uz saņēmējas dalībvalsts identificēšanu, nodokļu maksātāju identifikācijas numuru izmantošanu un statistikas nolūkos apmainītās informācijas apstrādi.</w:t>
            </w:r>
          </w:p>
          <w:p w:rsidRPr="00EE3A5F" w:rsidR="00A869A9" w:rsidP="00A869A9" w:rsidRDefault="00A869A9" w14:paraId="00CE74A1" w14:textId="77777777">
            <w:pPr>
              <w:pStyle w:val="NoSpacing"/>
              <w:jc w:val="both"/>
            </w:pPr>
            <w:r w:rsidRPr="00EE3A5F">
              <w:rPr>
                <w:rFonts w:eastAsia="Arial Unicode MS"/>
              </w:rPr>
              <w:t>Vairāki ieteikumi attiecas uz piekļuvi informācijai, kas glabājas noziedzīgi iegūtu līdzekļu legalizācijas novēršanas reģistros, finanšu datubāzēs un pensiju izmaksu reģistros. EDAU uzsver, ka šādai piekļuvei jābūt ierobežotai tikai tādā apjomā, kāds nepieciešams DAC mērķu sasniegšanai, tai jābūt pakļautai atbilstošiem aizsardzības pasākumiem un uzraudzībai, un tā nedrīkst pārvērsties par neierobežotu vai vispārēju piekļuvi. Atzinumā tiek arī ieteikts skaidrāk reglamentēt datu subjektu tiesību ierobežojumus un datu glabāšanas termiņus, tostarp paredzot periodisk</w:t>
            </w:r>
            <w:r>
              <w:rPr>
                <w:rFonts w:eastAsia="Arial Unicode MS"/>
              </w:rPr>
              <w:t>u</w:t>
            </w:r>
            <w:r w:rsidRPr="00EE3A5F">
              <w:rPr>
                <w:rFonts w:eastAsia="Arial Unicode MS"/>
              </w:rPr>
              <w:t xml:space="preserve"> </w:t>
            </w:r>
            <w:r>
              <w:rPr>
                <w:rFonts w:eastAsia="Arial Unicode MS"/>
              </w:rPr>
              <w:t xml:space="preserve">datu </w:t>
            </w:r>
            <w:r w:rsidRPr="00EE3A5F">
              <w:rPr>
                <w:rFonts w:eastAsia="Arial Unicode MS"/>
              </w:rPr>
              <w:t>pārskatīšan</w:t>
            </w:r>
            <w:r>
              <w:rPr>
                <w:rFonts w:eastAsia="Arial Unicode MS"/>
              </w:rPr>
              <w:t>u</w:t>
            </w:r>
            <w:r w:rsidRPr="00EE3A5F">
              <w:rPr>
                <w:rFonts w:eastAsia="Arial Unicode MS"/>
              </w:rPr>
              <w:t>, lai nodrošinātu, ka personas dati netiek glabāti ilgāk, nekā tas ir nepieciešams.</w:t>
            </w:r>
          </w:p>
          <w:p w:rsidRPr="00EE3A5F" w:rsidR="00A869A9" w:rsidP="00A869A9" w:rsidRDefault="00A869A9" w14:paraId="0B5CF233" w14:textId="50C102AA">
            <w:pPr>
              <w:pStyle w:val="NoSpacing"/>
              <w:jc w:val="both"/>
            </w:pPr>
            <w:r w:rsidRPr="00EE3A5F">
              <w:rPr>
                <w:rFonts w:eastAsia="Arial Unicode MS"/>
              </w:rPr>
              <w:t xml:space="preserve">Kopumā EDAU atzinums atbalsta DAC </w:t>
            </w:r>
            <w:proofErr w:type="spellStart"/>
            <w:r>
              <w:rPr>
                <w:rFonts w:eastAsia="Arial Unicode MS"/>
              </w:rPr>
              <w:t>rec</w:t>
            </w:r>
            <w:r w:rsidR="0016030A">
              <w:rPr>
                <w:rFonts w:eastAsia="Arial Unicode MS"/>
              </w:rPr>
              <w:t>a</w:t>
            </w:r>
            <w:r>
              <w:rPr>
                <w:rFonts w:eastAsia="Arial Unicode MS"/>
              </w:rPr>
              <w:t>st</w:t>
            </w:r>
            <w:proofErr w:type="spellEnd"/>
            <w:r w:rsidRPr="00EE3A5F">
              <w:rPr>
                <w:rFonts w:eastAsia="Arial Unicode MS"/>
              </w:rPr>
              <w:t xml:space="preserve"> politiskos mērķus, vienlaikus ierosinot virkni grozījumu, kuru mērķis ir stiprināt datu aizsardzības garantijas, uzlabot datu kvalitāti un veicināt lielāku tiesisko noteiktību.</w:t>
            </w:r>
          </w:p>
          <w:p w:rsidRPr="002B54E1" w:rsidR="0076493F" w:rsidP="00A869A9" w:rsidRDefault="0076493F" w14:paraId="7CA607F5" w14:textId="07C43A5E">
            <w:pPr>
              <w:pStyle w:val="naisc"/>
              <w:spacing w:before="0" w:beforeAutospacing="false" w:after="0" w:afterAutospacing="false"/>
              <w:jc w:val="left"/>
              <w:rPr>
                <w:spacing w:val="4"/>
                <w:lang w:val="lv-LV"/>
              </w:rPr>
            </w:pPr>
            <w:r w:rsidRPr="002B54E1">
              <w:rPr>
                <w:spacing w:val="4"/>
                <w:lang w:val="lv-LV"/>
              </w:rPr>
              <w:t> </w:t>
            </w:r>
          </w:p>
        </w:tc>
      </w:tr>
      <w:tr w:rsidRPr="002B54E1" w:rsidR="0076493F" w:rsidTr="006C4207" w14:paraId="38872937" w14:textId="77777777">
        <w:tc>
          <w:tcPr>
            <w:tcW w:w="9055" w:type="dxa"/>
            <w:tcBorders>
              <w:top w:val="outset" w:color="auto" w:sz="6" w:space="0"/>
              <w:left w:val="outset" w:color="auto" w:sz="6" w:space="0"/>
              <w:bottom w:val="outset" w:color="auto" w:sz="6" w:space="0"/>
              <w:right w:val="outset" w:color="auto" w:sz="6" w:space="0"/>
            </w:tcBorders>
          </w:tcPr>
          <w:p w:rsidRPr="00E0744F" w:rsidR="0076493F" w:rsidP="00306E6F" w:rsidRDefault="0076493F" w14:paraId="0872D5F7" w14:textId="77777777">
            <w:pPr>
              <w:pStyle w:val="naisc"/>
              <w:spacing w:before="0" w:beforeAutospacing="false" w:after="0" w:afterAutospacing="false"/>
              <w:rPr>
                <w:b/>
                <w:bCs/>
                <w:spacing w:val="4"/>
                <w:lang w:val="lv-LV"/>
              </w:rPr>
            </w:pPr>
            <w:r w:rsidRPr="00E0744F">
              <w:rPr>
                <w:b/>
                <w:bCs/>
                <w:spacing w:val="4"/>
                <w:lang w:val="lv-LV"/>
              </w:rPr>
              <w:lastRenderedPageBreak/>
              <w:t>6. Saskaņošana</w:t>
            </w:r>
          </w:p>
        </w:tc>
      </w:tr>
      <w:tr w:rsidRPr="002B54E1" w:rsidR="0076493F" w:rsidTr="006C4207" w14:paraId="58143AAA" w14:textId="77777777">
        <w:trPr>
          <w:trHeight w:val="385"/>
        </w:trPr>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55C094AB" w14:textId="308A0FD4">
            <w:pPr>
              <w:pStyle w:val="naiskr"/>
              <w:spacing w:before="0" w:beforeAutospacing="false" w:after="0" w:afterAutospacing="false"/>
              <w:rPr>
                <w:spacing w:val="4"/>
                <w:lang w:val="lv-LV"/>
              </w:rPr>
            </w:pPr>
            <w:r w:rsidRPr="002B54E1">
              <w:rPr>
                <w:spacing w:val="4"/>
                <w:lang w:val="lv-LV"/>
              </w:rPr>
              <w:t> </w:t>
            </w:r>
            <w:r w:rsidR="004A427C">
              <w:rPr>
                <w:spacing w:val="4"/>
                <w:lang w:val="lv-LV"/>
              </w:rPr>
              <w:t>Saskaņots ar Tieslietu un Ārlietu ministriju bez iebildumiem.</w:t>
            </w:r>
          </w:p>
        </w:tc>
      </w:tr>
      <w:tr w:rsidRPr="002B54E1" w:rsidR="0076493F" w:rsidTr="006C4207" w14:paraId="679ED87B" w14:textId="77777777">
        <w:trPr>
          <w:trHeight w:val="510"/>
        </w:trPr>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1B1B5DBB" w14:textId="77777777">
            <w:pPr>
              <w:pStyle w:val="naiskr"/>
              <w:spacing w:before="0" w:beforeAutospacing="false" w:after="0" w:afterAutospacing="false"/>
              <w:rPr>
                <w:spacing w:val="4"/>
                <w:lang w:val="lv-LV"/>
              </w:rPr>
            </w:pPr>
            <w:r w:rsidRPr="002B54E1">
              <w:rPr>
                <w:spacing w:val="4"/>
                <w:lang w:val="lv-LV"/>
              </w:rPr>
              <w:t>  </w:t>
            </w:r>
          </w:p>
          <w:p w:rsidRPr="002B54E1" w:rsidR="0076493F" w:rsidP="00306E6F" w:rsidRDefault="0076493F" w14:paraId="03E79DD6" w14:textId="77777777">
            <w:pPr>
              <w:pStyle w:val="naiskr"/>
              <w:spacing w:before="0" w:beforeAutospacing="false" w:after="0" w:afterAutospacing="false"/>
              <w:rPr>
                <w:spacing w:val="4"/>
                <w:lang w:val="lv-LV"/>
              </w:rPr>
            </w:pPr>
            <w:r w:rsidRPr="002B54E1">
              <w:rPr>
                <w:spacing w:val="4"/>
                <w:lang w:val="lv-LV"/>
              </w:rPr>
              <w:t>Atšķirīgie viedokļi</w:t>
            </w:r>
          </w:p>
        </w:tc>
      </w:tr>
      <w:tr w:rsidRPr="002B54E1" w:rsidR="0076493F" w:rsidTr="006C4207" w14:paraId="4961EE79" w14:textId="77777777">
        <w:trPr>
          <w:trHeight w:val="583"/>
        </w:trPr>
        <w:tc>
          <w:tcPr>
            <w:tcW w:w="9055" w:type="dxa"/>
            <w:tcBorders>
              <w:top w:val="outset" w:color="auto" w:sz="6" w:space="0"/>
              <w:left w:val="outset" w:color="auto" w:sz="6" w:space="0"/>
              <w:bottom w:val="outset" w:color="auto" w:sz="6" w:space="0"/>
              <w:right w:val="outset" w:color="auto" w:sz="6" w:space="0"/>
            </w:tcBorders>
          </w:tcPr>
          <w:p w:rsidRPr="002B54E1" w:rsidR="0076493F" w:rsidP="00306E6F" w:rsidRDefault="0076493F" w14:paraId="53E3DA4C" w14:textId="77777777">
            <w:pPr>
              <w:pStyle w:val="naiskr"/>
              <w:spacing w:before="0" w:beforeAutospacing="false" w:after="0" w:afterAutospacing="false"/>
              <w:rPr>
                <w:spacing w:val="4"/>
                <w:lang w:val="lv-LV"/>
              </w:rPr>
            </w:pPr>
            <w:r w:rsidRPr="002B54E1">
              <w:rPr>
                <w:spacing w:val="4"/>
                <w:lang w:val="lv-LV"/>
              </w:rPr>
              <w:t>  </w:t>
            </w:r>
          </w:p>
          <w:p w:rsidRPr="002B54E1" w:rsidR="0076493F" w:rsidP="00306E6F" w:rsidRDefault="0076493F" w14:paraId="673A79DD" w14:textId="77777777">
            <w:pPr>
              <w:pStyle w:val="naiskr"/>
              <w:spacing w:before="0" w:beforeAutospacing="false" w:after="0" w:afterAutospacing="false"/>
              <w:rPr>
                <w:spacing w:val="4"/>
                <w:lang w:val="lv-LV"/>
              </w:rPr>
            </w:pPr>
            <w:r w:rsidRPr="002B54E1">
              <w:rPr>
                <w:spacing w:val="4"/>
                <w:lang w:val="lv-LV"/>
              </w:rPr>
              <w:t>  </w:t>
            </w:r>
          </w:p>
        </w:tc>
      </w:tr>
      <w:tr w:rsidRPr="002B54E1" w:rsidR="0076493F" w:rsidTr="006C4207" w14:paraId="0B9BCD09" w14:textId="77777777">
        <w:trPr>
          <w:trHeight w:val="334"/>
        </w:trPr>
        <w:tc>
          <w:tcPr>
            <w:tcW w:w="9055" w:type="dxa"/>
            <w:tcBorders>
              <w:top w:val="outset" w:color="auto" w:sz="6" w:space="0"/>
              <w:left w:val="outset" w:color="auto" w:sz="6" w:space="0"/>
              <w:bottom w:val="outset" w:color="auto" w:sz="6" w:space="0"/>
              <w:right w:val="outset" w:color="auto" w:sz="6" w:space="0"/>
            </w:tcBorders>
          </w:tcPr>
          <w:p w:rsidRPr="00E0744F" w:rsidR="0076493F" w:rsidP="00306E6F" w:rsidRDefault="0076493F" w14:paraId="4D0673F8" w14:textId="77777777">
            <w:pPr>
              <w:pStyle w:val="naisc"/>
              <w:spacing w:before="0" w:beforeAutospacing="false" w:after="0" w:afterAutospacing="false"/>
              <w:rPr>
                <w:b/>
                <w:bCs/>
                <w:spacing w:val="4"/>
                <w:lang w:val="lv-LV"/>
              </w:rPr>
            </w:pPr>
            <w:r w:rsidRPr="00E0744F">
              <w:rPr>
                <w:b/>
                <w:bCs/>
                <w:spacing w:val="4"/>
                <w:lang w:val="lv-LV"/>
              </w:rPr>
              <w:t>7. Saskaņošana ar Saeimas Eiropas lietu komisiju</w:t>
            </w:r>
          </w:p>
        </w:tc>
      </w:tr>
      <w:tr w:rsidRPr="002B54E1" w:rsidR="0076493F" w:rsidTr="006C4207" w14:paraId="1AFDEA78" w14:textId="77777777">
        <w:trPr>
          <w:trHeight w:val="930"/>
        </w:trPr>
        <w:tc>
          <w:tcPr>
            <w:tcW w:w="9055" w:type="dxa"/>
            <w:tcBorders>
              <w:top w:val="outset" w:color="auto" w:sz="6" w:space="0"/>
              <w:left w:val="outset" w:color="auto" w:sz="6" w:space="0"/>
              <w:bottom w:val="outset" w:color="auto" w:sz="6" w:space="0"/>
              <w:right w:val="outset" w:color="auto" w:sz="6" w:space="0"/>
            </w:tcBorders>
          </w:tcPr>
          <w:p w:rsidRPr="00E10C9D" w:rsidR="0076493F" w:rsidP="00306E6F" w:rsidRDefault="00E10C9D" w14:paraId="731580DF" w14:textId="603CADD8">
            <w:pPr>
              <w:pStyle w:val="naiskr"/>
              <w:spacing w:before="0" w:beforeAutospacing="false" w:after="0" w:afterAutospacing="false"/>
              <w:rPr>
                <w:spacing w:val="4"/>
                <w:lang w:val="lv-LV"/>
              </w:rPr>
            </w:pPr>
            <w:r>
              <w:rPr>
                <w:spacing w:val="4"/>
                <w:lang w:val="lv-LV"/>
              </w:rPr>
              <w:t>Pozīcijas projekts tiks skatīts Saeimas Eiropas lietu komisijā pēc tā apstiprināšanas Ministru kabinetā.</w:t>
            </w:r>
          </w:p>
        </w:tc>
      </w:tr>
      <w:tr w:rsidRPr="002B54E1" w:rsidR="0076493F" w:rsidTr="006C4207" w14:paraId="40259306" w14:textId="77777777">
        <w:tc>
          <w:tcPr>
            <w:tcW w:w="9055" w:type="dxa"/>
            <w:tcBorders>
              <w:top w:val="outset" w:color="auto" w:sz="6" w:space="0"/>
              <w:left w:val="outset" w:color="auto" w:sz="6" w:space="0"/>
              <w:bottom w:val="outset" w:color="auto" w:sz="6" w:space="0"/>
              <w:right w:val="outset" w:color="auto" w:sz="6" w:space="0"/>
            </w:tcBorders>
          </w:tcPr>
          <w:p w:rsidRPr="00E0744F" w:rsidR="0076493F" w:rsidP="00306E6F" w:rsidRDefault="0076493F" w14:paraId="1A18B006" w14:textId="77777777">
            <w:pPr>
              <w:pStyle w:val="naisc"/>
              <w:spacing w:before="0" w:beforeAutospacing="false" w:after="0" w:afterAutospacing="false"/>
              <w:rPr>
                <w:b/>
                <w:bCs/>
                <w:spacing w:val="4"/>
                <w:lang w:val="lv-LV"/>
              </w:rPr>
            </w:pPr>
            <w:r w:rsidRPr="00E0744F">
              <w:rPr>
                <w:b/>
                <w:bCs/>
                <w:spacing w:val="4"/>
                <w:lang w:val="lv-LV"/>
              </w:rPr>
              <w:t xml:space="preserve">8. Konsultācijas ar biedrībām un nodibinājumiem, pašvaldību un </w:t>
            </w:r>
            <w:r w:rsidRPr="00E0744F" w:rsidR="009A48D8">
              <w:rPr>
                <w:b/>
                <w:bCs/>
                <w:spacing w:val="4"/>
                <w:lang w:val="lv-LV"/>
              </w:rPr>
              <w:br/>
            </w:r>
            <w:r w:rsidRPr="00E0744F">
              <w:rPr>
                <w:b/>
                <w:bCs/>
                <w:spacing w:val="4"/>
                <w:lang w:val="lv-LV"/>
              </w:rPr>
              <w:t>sociālo partneru organizācijām</w:t>
            </w:r>
          </w:p>
        </w:tc>
      </w:tr>
      <w:tr w:rsidRPr="002B54E1" w:rsidR="0076493F" w:rsidTr="006C4207" w14:paraId="1EEB31B9" w14:textId="77777777">
        <w:tc>
          <w:tcPr>
            <w:tcW w:w="9055" w:type="dxa"/>
            <w:tcBorders>
              <w:top w:val="outset" w:color="auto" w:sz="6" w:space="0"/>
              <w:left w:val="outset" w:color="auto" w:sz="6" w:space="0"/>
              <w:bottom w:val="outset" w:color="auto" w:sz="6" w:space="0"/>
              <w:right w:val="outset" w:color="auto" w:sz="6" w:space="0"/>
            </w:tcBorders>
          </w:tcPr>
          <w:p w:rsidRPr="00947A36" w:rsidR="0076493F" w:rsidP="00306E6F" w:rsidRDefault="0076493F" w14:paraId="7C861389" w14:textId="3DC0D443">
            <w:pPr>
              <w:pStyle w:val="naiskr"/>
              <w:spacing w:before="0" w:beforeAutospacing="false" w:after="0" w:afterAutospacing="false"/>
              <w:rPr>
                <w:i/>
                <w:iCs/>
                <w:spacing w:val="4"/>
                <w:lang w:val="lv-LV"/>
              </w:rPr>
            </w:pPr>
            <w:r w:rsidRPr="002B54E1">
              <w:rPr>
                <w:spacing w:val="4"/>
                <w:lang w:val="lv-LV"/>
              </w:rPr>
              <w:t>  </w:t>
            </w:r>
            <w:r w:rsidR="00996259">
              <w:rPr>
                <w:spacing w:val="4"/>
                <w:lang w:val="lv-LV"/>
              </w:rPr>
              <w:t>-</w:t>
            </w:r>
          </w:p>
          <w:p w:rsidRPr="002B54E1" w:rsidR="0076493F" w:rsidP="00306E6F" w:rsidRDefault="0076493F" w14:paraId="3EA85E1D" w14:textId="77777777">
            <w:pPr>
              <w:pStyle w:val="naiskr"/>
              <w:spacing w:before="0" w:beforeAutospacing="false" w:after="0" w:afterAutospacing="false"/>
              <w:rPr>
                <w:i/>
                <w:iCs/>
                <w:spacing w:val="4"/>
                <w:lang w:val="lv-LV"/>
              </w:rPr>
            </w:pPr>
            <w:r w:rsidRPr="002B54E1">
              <w:rPr>
                <w:spacing w:val="4"/>
                <w:lang w:val="lv-LV"/>
              </w:rPr>
              <w:t>  </w:t>
            </w:r>
            <w:r w:rsidRPr="002B54E1">
              <w:rPr>
                <w:i/>
                <w:iCs/>
                <w:spacing w:val="4"/>
                <w:lang w:val="lv-LV"/>
              </w:rPr>
              <w:t xml:space="preserve"> </w:t>
            </w:r>
          </w:p>
          <w:p w:rsidRPr="002B54E1" w:rsidR="0076493F" w:rsidP="00306E6F" w:rsidRDefault="0076493F" w14:paraId="5C2F5560" w14:textId="77777777">
            <w:pPr>
              <w:pStyle w:val="naiskr"/>
              <w:spacing w:before="0" w:beforeAutospacing="false" w:after="0" w:afterAutospacing="false"/>
              <w:rPr>
                <w:spacing w:val="4"/>
                <w:lang w:val="lv-LV"/>
              </w:rPr>
            </w:pPr>
            <w:r w:rsidRPr="002B54E1">
              <w:rPr>
                <w:spacing w:val="4"/>
                <w:lang w:val="lv-LV"/>
              </w:rPr>
              <w:t> </w:t>
            </w:r>
          </w:p>
        </w:tc>
      </w:tr>
    </w:tbl>
    <w:p w:rsidRPr="002B54E1" w:rsidR="0076493F" w:rsidP="00306E6F" w:rsidRDefault="0076493F" w14:paraId="3FDF449F" w14:textId="77777777">
      <w:pPr>
        <w:pStyle w:val="naisf"/>
        <w:spacing w:before="0" w:beforeAutospacing="false" w:after="0" w:afterAutospacing="false"/>
        <w:rPr>
          <w:spacing w:val="4"/>
          <w:lang w:val="lv-LV"/>
        </w:rPr>
      </w:pPr>
      <w:r w:rsidRPr="002B54E1">
        <w:rPr>
          <w:spacing w:val="4"/>
          <w:lang w:val="lv-LV"/>
        </w:rPr>
        <w:t>  </w:t>
      </w:r>
    </w:p>
    <w:tbl>
      <w:tblPr>
        <w:tblW w:w="9000" w:type="dxa"/>
        <w:tblCellSpacing w:w="0" w:type="dxa"/>
        <w:tblLayout w:type="fixed"/>
        <w:tblCellMar>
          <w:left w:w="0" w:type="dxa"/>
          <w:right w:w="0" w:type="dxa"/>
        </w:tblCellMar>
        <w:tblLook w:firstRow="0" w:lastRow="0" w:firstColumn="0" w:lastColumn="0" w:noHBand="0" w:noVBand="0" w:val="0000"/>
      </w:tblPr>
      <w:tblGrid>
        <w:gridCol w:w="5160"/>
        <w:gridCol w:w="3840"/>
      </w:tblGrid>
      <w:tr w:rsidRPr="002B54E1" w:rsidR="0076493F" w14:paraId="52E58350" w14:textId="77777777">
        <w:trPr>
          <w:tblCellSpacing w:w="0" w:type="dxa"/>
        </w:trPr>
        <w:tc>
          <w:tcPr>
            <w:tcW w:w="5160" w:type="dxa"/>
          </w:tcPr>
          <w:p w:rsidRPr="002B54E1" w:rsidR="007C6C2D" w:rsidP="00306E6F" w:rsidRDefault="009A48D8" w14:paraId="73586D5D" w14:textId="77777777">
            <w:pPr>
              <w:pStyle w:val="naisf"/>
              <w:spacing w:before="0" w:beforeAutospacing="false" w:after="0" w:afterAutospacing="false"/>
              <w:rPr>
                <w:spacing w:val="4"/>
                <w:lang w:val="lv-LV"/>
              </w:rPr>
            </w:pPr>
            <w:r w:rsidRPr="002B54E1">
              <w:rPr>
                <w:spacing w:val="4"/>
                <w:lang w:val="lv-LV"/>
              </w:rPr>
              <w:t xml:space="preserve">Latvijas </w:t>
            </w:r>
            <w:r w:rsidRPr="002B54E1" w:rsidR="0076493F">
              <w:rPr>
                <w:spacing w:val="4"/>
                <w:lang w:val="lv-LV"/>
              </w:rPr>
              <w:t>Republikas</w:t>
            </w:r>
            <w:r w:rsidRPr="002B54E1">
              <w:rPr>
                <w:spacing w:val="4"/>
                <w:lang w:val="lv-LV"/>
              </w:rPr>
              <w:t xml:space="preserve"> </w:t>
            </w:r>
            <w:r w:rsidRPr="002B54E1" w:rsidR="0076493F">
              <w:rPr>
                <w:spacing w:val="4"/>
                <w:lang w:val="lv-LV"/>
              </w:rPr>
              <w:t>nacionālās</w:t>
            </w:r>
            <w:r w:rsidRPr="002B54E1">
              <w:rPr>
                <w:spacing w:val="4"/>
                <w:lang w:val="lv-LV"/>
              </w:rPr>
              <w:t xml:space="preserve"> </w:t>
            </w:r>
            <w:r w:rsidRPr="002B54E1" w:rsidR="0076493F">
              <w:rPr>
                <w:spacing w:val="4"/>
                <w:lang w:val="lv-LV"/>
              </w:rPr>
              <w:t>pozīcijas</w:t>
            </w:r>
            <w:r w:rsidRPr="002B54E1">
              <w:rPr>
                <w:spacing w:val="4"/>
                <w:lang w:val="lv-LV"/>
              </w:rPr>
              <w:t xml:space="preserve"> </w:t>
            </w:r>
          </w:p>
          <w:p w:rsidRPr="002B54E1" w:rsidR="0076493F" w:rsidP="00306E6F" w:rsidRDefault="0076493F" w14:paraId="22686E51" w14:textId="77777777">
            <w:pPr>
              <w:pStyle w:val="naisf"/>
              <w:spacing w:before="0" w:beforeAutospacing="false" w:after="0" w:afterAutospacing="false"/>
              <w:rPr>
                <w:spacing w:val="4"/>
                <w:lang w:val="lv-LV"/>
              </w:rPr>
            </w:pPr>
            <w:r w:rsidRPr="002B54E1">
              <w:rPr>
                <w:spacing w:val="4"/>
                <w:lang w:val="lv-LV"/>
              </w:rPr>
              <w:t>arhīva</w:t>
            </w:r>
            <w:r w:rsidRPr="002B54E1" w:rsidR="009A48D8">
              <w:rPr>
                <w:spacing w:val="4"/>
                <w:lang w:val="lv-LV"/>
              </w:rPr>
              <w:t xml:space="preserve"> </w:t>
            </w:r>
            <w:r w:rsidRPr="002B54E1">
              <w:rPr>
                <w:spacing w:val="4"/>
                <w:lang w:val="lv-LV"/>
              </w:rPr>
              <w:t>numurs Ārlietu ministrijā</w:t>
            </w:r>
          </w:p>
        </w:tc>
        <w:tc>
          <w:tcPr>
            <w:tcW w:w="3840" w:type="dxa"/>
          </w:tcPr>
          <w:p w:rsidRPr="002B54E1" w:rsidR="0076493F" w:rsidP="009A48D8" w:rsidRDefault="0076493F" w14:paraId="1B5CD1B3" w14:textId="77777777">
            <w:pPr>
              <w:pStyle w:val="naisf"/>
              <w:pBdr>
                <w:bottom w:val="single" w:color="000000" w:sz="6" w:space="0"/>
              </w:pBdr>
              <w:spacing w:before="0" w:beforeAutospacing="false" w:after="0" w:afterAutospacing="false"/>
              <w:rPr>
                <w:spacing w:val="4"/>
                <w:lang w:val="lv-LV"/>
              </w:rPr>
            </w:pPr>
          </w:p>
        </w:tc>
      </w:tr>
    </w:tbl>
    <w:p w:rsidRPr="002B54E1" w:rsidR="0076493F" w:rsidP="00306E6F" w:rsidRDefault="0076493F" w14:paraId="49EB723F" w14:textId="77777777">
      <w:pPr>
        <w:pStyle w:val="naisf"/>
        <w:spacing w:before="0" w:beforeAutospacing="false" w:after="0" w:afterAutospacing="false"/>
        <w:rPr>
          <w:spacing w:val="4"/>
          <w:lang w:val="lv-LV"/>
        </w:rPr>
      </w:pPr>
      <w:r w:rsidRPr="002B54E1">
        <w:rPr>
          <w:spacing w:val="4"/>
          <w:lang w:val="lv-LV"/>
        </w:rPr>
        <w:t> </w:t>
      </w:r>
    </w:p>
    <w:p w:rsidRPr="002B54E1" w:rsidR="00352B86" w:rsidP="00352B86" w:rsidRDefault="00352B86" w14:paraId="688AC116" w14:textId="77777777">
      <w:pPr>
        <w:pStyle w:val="naisf"/>
        <w:tabs>
          <w:tab w:val="left" w:pos="6840"/>
        </w:tabs>
        <w:spacing w:before="0" w:beforeAutospacing="false" w:after="0" w:afterAutospacing="false"/>
        <w:ind w:firstLine="720"/>
        <w:rPr>
          <w:spacing w:val="4"/>
          <w:lang w:val="lv-LV"/>
        </w:rPr>
      </w:pPr>
    </w:p>
    <w:p w:rsidRPr="002B54E1" w:rsidR="00F63902" w:rsidP="00F63902" w:rsidRDefault="00F63902" w14:paraId="70215183" w14:textId="77777777">
      <w:pPr>
        <w:jc w:val="both"/>
      </w:pPr>
    </w:p>
    <w:p w:rsidRPr="002B54E1" w:rsidR="00F63902" w:rsidP="00F63902" w:rsidRDefault="00F63902" w14:paraId="4940F3D1" w14:textId="087B9E56">
      <w:pPr>
        <w:jc w:val="both"/>
      </w:pPr>
      <w:r w:rsidRPr="002B54E1">
        <w:t>Finanšu ministrs</w:t>
      </w:r>
      <w:r w:rsidRPr="002B54E1">
        <w:tab/>
      </w:r>
      <w:r w:rsidRPr="002B54E1">
        <w:tab/>
      </w:r>
      <w:r w:rsidRPr="002B54E1">
        <w:tab/>
      </w:r>
      <w:r w:rsidRPr="002B54E1">
        <w:tab/>
      </w:r>
      <w:r w:rsidRPr="002B54E1">
        <w:tab/>
      </w:r>
      <w:r w:rsidRPr="002B54E1">
        <w:tab/>
      </w:r>
      <w:r w:rsidRPr="002B54E1">
        <w:tab/>
      </w:r>
      <w:r w:rsidRPr="002B54E1">
        <w:tab/>
      </w:r>
      <w:r w:rsidRPr="00D07B97" w:rsidR="00104044">
        <w:t>Māris Kučinskis</w:t>
      </w:r>
    </w:p>
    <w:p w:rsidRPr="002B54E1" w:rsidR="00F63902" w:rsidP="00F63902" w:rsidRDefault="00F63902" w14:paraId="5BD6820C" w14:textId="77777777">
      <w:pPr>
        <w:jc w:val="both"/>
        <w:rPr>
          <w:b/>
          <w:bCs/>
          <w:color w:val="1C1C1C"/>
        </w:rPr>
      </w:pPr>
    </w:p>
    <w:p w:rsidRPr="002B54E1" w:rsidR="00F63902" w:rsidP="00F63902" w:rsidRDefault="00F63902" w14:paraId="4F48007E" w14:textId="77777777">
      <w:pPr>
        <w:jc w:val="both"/>
        <w:rPr>
          <w:b/>
          <w:bCs/>
          <w:color w:val="1C1C1C"/>
        </w:rPr>
      </w:pPr>
    </w:p>
    <w:p w:rsidRPr="002B54E1" w:rsidR="00F63902" w:rsidP="00F63902" w:rsidRDefault="00F63902" w14:paraId="1847BE76" w14:textId="77777777">
      <w:pPr>
        <w:jc w:val="both"/>
        <w:rPr>
          <w:lang w:eastAsia="lv-LV"/>
        </w:rPr>
      </w:pPr>
    </w:p>
    <w:p w:rsidRPr="002B54E1" w:rsidR="00F63902" w:rsidP="00F63902" w:rsidRDefault="00F63902" w14:paraId="136282CC" w14:textId="77777777">
      <w:pPr>
        <w:jc w:val="both"/>
        <w:rPr>
          <w:lang w:eastAsia="lv-LV"/>
        </w:rPr>
      </w:pPr>
    </w:p>
    <w:p w:rsidRPr="002B54E1" w:rsidR="00F63902" w:rsidP="00F63902" w:rsidRDefault="00F63902" w14:paraId="45407BFD" w14:textId="77777777">
      <w:pPr>
        <w:jc w:val="both"/>
        <w:rPr>
          <w:lang w:eastAsia="lv-LV"/>
        </w:rPr>
      </w:pPr>
    </w:p>
    <w:p w:rsidRPr="002B54E1" w:rsidR="00F63902" w:rsidP="00F63902" w:rsidRDefault="00F63902" w14:paraId="55E1755F" w14:textId="77777777">
      <w:pPr>
        <w:jc w:val="both"/>
        <w:rPr>
          <w:lang w:eastAsia="lv-LV"/>
        </w:rPr>
      </w:pPr>
    </w:p>
    <w:p w:rsidRPr="002B54E1" w:rsidR="00F63902" w:rsidP="00F63902" w:rsidRDefault="00F63902" w14:paraId="45609CE5" w14:textId="77777777">
      <w:pPr>
        <w:jc w:val="both"/>
        <w:rPr>
          <w:lang w:eastAsia="lv-LV"/>
        </w:rPr>
      </w:pPr>
    </w:p>
    <w:p w:rsidRPr="002B54E1" w:rsidR="00F63902" w:rsidP="00F63902" w:rsidRDefault="00F63902" w14:paraId="266FDFCD" w14:textId="77777777">
      <w:pPr>
        <w:jc w:val="both"/>
      </w:pPr>
      <w:proofErr w:type="spellStart"/>
      <w:r w:rsidRPr="002B54E1">
        <w:t>L.Vucēne</w:t>
      </w:r>
      <w:proofErr w:type="spellEnd"/>
    </w:p>
    <w:p w:rsidR="0076493F" w:rsidP="00F63902" w:rsidRDefault="00F63902" w14:paraId="7233806E" w14:textId="317FD674">
      <w:pPr>
        <w:jc w:val="both"/>
      </w:pPr>
      <w:r w:rsidRPr="002B54E1">
        <w:t xml:space="preserve">25412767, </w:t>
      </w:r>
      <w:hyperlink w:history="true" r:id="rId12">
        <w:r w:rsidRPr="002B54E1">
          <w:rPr>
            <w:rStyle w:val="Hyperlink"/>
          </w:rPr>
          <w:t>liga.vucene@fm.gov.lv</w:t>
        </w:r>
      </w:hyperlink>
    </w:p>
    <w:p w:rsidR="006B1057" w:rsidP="00F63902" w:rsidRDefault="006B1057" w14:paraId="3858E30A" w14:textId="77777777">
      <w:pPr>
        <w:jc w:val="both"/>
      </w:pPr>
    </w:p>
    <w:p w:rsidR="006B1057" w:rsidP="00F63902" w:rsidRDefault="006B1057" w14:paraId="783CAFB2" w14:textId="0E1D2D2B">
      <w:pPr>
        <w:jc w:val="both"/>
      </w:pPr>
      <w:proofErr w:type="spellStart"/>
      <w:r>
        <w:t>E.Pentjuša</w:t>
      </w:r>
      <w:proofErr w:type="spellEnd"/>
    </w:p>
    <w:p w:rsidR="006B1057" w:rsidP="00F63902" w:rsidRDefault="00AB74EF" w14:paraId="11AFC02B" w14:textId="7518698A">
      <w:pPr>
        <w:jc w:val="both"/>
      </w:pPr>
      <w:r w:rsidRPr="00AB74EF">
        <w:t>27846820</w:t>
      </w:r>
      <w:r>
        <w:t xml:space="preserve">, </w:t>
      </w:r>
      <w:hyperlink w:history="true" r:id="rId13">
        <w:r w:rsidRPr="007A6ECA">
          <w:rPr>
            <w:rStyle w:val="Hyperlink"/>
          </w:rPr>
          <w:t>elina.pentjusa@fm.gov.lv</w:t>
        </w:r>
      </w:hyperlink>
    </w:p>
    <w:p w:rsidRPr="002B54E1" w:rsidR="00AB74EF" w:rsidP="00F63902" w:rsidRDefault="00AB74EF" w14:paraId="050E18A5" w14:textId="77777777">
      <w:pPr>
        <w:jc w:val="both"/>
      </w:pPr>
    </w:p>
    <w:sectPr w:rsidRPr="002B54E1" w:rsidR="00AB74EF" w:rsidSect="009A1D9B">
      <w:headerReference r:id="rId14" w:type="even"/>
      <w:headerReference r:id="rId15" w:type="default"/>
      <w:headerReference r:id="rId16" w:type="first"/>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E7DFB" w14:textId="77777777" w:rsidR="008E7C2D" w:rsidRDefault="008E7C2D">
      <w:r>
        <w:separator/>
      </w:r>
    </w:p>
  </w:endnote>
  <w:endnote w:type="continuationSeparator" w:id="0">
    <w:p w14:paraId="325954E5" w14:textId="77777777" w:rsidR="008E7C2D" w:rsidRDefault="008E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E7574" w14:textId="77777777" w:rsidR="008E7C2D" w:rsidRDefault="008E7C2D">
      <w:r>
        <w:separator/>
      </w:r>
    </w:p>
  </w:footnote>
  <w:footnote w:type="continuationSeparator" w:id="0">
    <w:p w14:paraId="0F48936E" w14:textId="77777777" w:rsidR="008E7C2D" w:rsidRDefault="008E7C2D">
      <w:r>
        <w:continuationSeparator/>
      </w:r>
    </w:p>
  </w:footnote>
  <w:footnote w:id="1">
    <w:p w14:paraId="021259CF" w14:textId="2BCC945F" w:rsidR="00467912" w:rsidRDefault="00467912" w:rsidP="006469DC">
      <w:pPr>
        <w:pStyle w:val="FootnoteText"/>
        <w:ind w:left="142" w:hanging="142"/>
      </w:pPr>
      <w:r>
        <w:rPr>
          <w:rStyle w:val="FootnoteReference"/>
        </w:rPr>
        <w:footnoteRef/>
      </w:r>
      <w:r>
        <w:t xml:space="preserve"> </w:t>
      </w:r>
      <w:hyperlink r:id="rId1" w:history="1">
        <w:r w:rsidRPr="001716C1">
          <w:rPr>
            <w:rStyle w:val="Hyperlink"/>
          </w:rPr>
          <w:t>Padomes Direktīva 2011/16/ES (2011. gada 15. februāris) par administratīvu sadarbību nodokļu jomā un ar ko atceļ Direktīvu 77/799/EEK</w:t>
        </w:r>
      </w:hyperlink>
    </w:p>
  </w:footnote>
  <w:footnote w:id="2">
    <w:p w14:paraId="0DE1073F" w14:textId="522D9F76" w:rsidR="00BB5A6A" w:rsidRDefault="00BB5A6A" w:rsidP="006469DC">
      <w:pPr>
        <w:pStyle w:val="FootnoteText"/>
        <w:ind w:left="142" w:hanging="142"/>
      </w:pPr>
      <w:r>
        <w:rPr>
          <w:rStyle w:val="FootnoteReference"/>
        </w:rPr>
        <w:footnoteRef/>
      </w:r>
      <w:r>
        <w:t xml:space="preserve"> </w:t>
      </w:r>
      <w:hyperlink r:id="rId2" w:history="1">
        <w:r w:rsidRPr="00DE0EA5">
          <w:rPr>
            <w:rStyle w:val="Hyperlink"/>
          </w:rPr>
          <w:t>Padomes Direktīva 2014/107/ES (2014. gada 9. decembris), ar ko groza Direktīvu 2011/16/ES attiecībā uz obligāto automātisko informācijas apmaiņu nodokļu jomā</w:t>
        </w:r>
      </w:hyperlink>
    </w:p>
  </w:footnote>
  <w:footnote w:id="3">
    <w:p w14:paraId="224B7E20" w14:textId="52ED144D" w:rsidR="000F6A02" w:rsidRDefault="000F6A02" w:rsidP="006469DC">
      <w:pPr>
        <w:pStyle w:val="FootnoteText"/>
        <w:ind w:left="142" w:hanging="153"/>
      </w:pPr>
      <w:r>
        <w:rPr>
          <w:rStyle w:val="FootnoteReference"/>
        </w:rPr>
        <w:footnoteRef/>
      </w:r>
      <w:r>
        <w:t xml:space="preserve"> </w:t>
      </w:r>
      <w:hyperlink r:id="rId3" w:history="1">
        <w:r w:rsidRPr="000C6B8E">
          <w:rPr>
            <w:rStyle w:val="Hyperlink"/>
          </w:rPr>
          <w:t>Padomes Direktīva (ES) 2015/2376 (2015. gada 8. decembris), ar ko groza Direktīvu 2011/16/ES attiecībā uz obligāto automātisko informācijas apmaiņu nodokļu jomā</w:t>
        </w:r>
      </w:hyperlink>
    </w:p>
  </w:footnote>
  <w:footnote w:id="4">
    <w:p w14:paraId="051A239B" w14:textId="35983A6E" w:rsidR="0096209F" w:rsidRDefault="0096209F" w:rsidP="006469DC">
      <w:pPr>
        <w:pStyle w:val="FootnoteText"/>
        <w:ind w:left="142" w:hanging="142"/>
      </w:pPr>
      <w:r>
        <w:rPr>
          <w:rStyle w:val="FootnoteReference"/>
        </w:rPr>
        <w:footnoteRef/>
      </w:r>
      <w:r>
        <w:t xml:space="preserve"> </w:t>
      </w:r>
      <w:hyperlink r:id="rId4" w:history="1">
        <w:r w:rsidRPr="00486868">
          <w:rPr>
            <w:rStyle w:val="Hyperlink"/>
          </w:rPr>
          <w:t>Padomes Direktīva (ES) 2016/881 (2016. gada 25. maijs), ar ko Direktīvu 2011/16/ES groza attiecībā uz obligātu automātisku informācijas apmaiņu nodokļu jomā</w:t>
        </w:r>
      </w:hyperlink>
    </w:p>
  </w:footnote>
  <w:footnote w:id="5">
    <w:p w14:paraId="331A53A9" w14:textId="4C1DEC7A" w:rsidR="008A60B2" w:rsidRDefault="008A60B2" w:rsidP="006469DC">
      <w:pPr>
        <w:pStyle w:val="FootnoteText"/>
        <w:ind w:left="142" w:hanging="142"/>
      </w:pPr>
      <w:r>
        <w:rPr>
          <w:rStyle w:val="FootnoteReference"/>
        </w:rPr>
        <w:footnoteRef/>
      </w:r>
      <w:r>
        <w:t xml:space="preserve"> </w:t>
      </w:r>
      <w:hyperlink r:id="rId5" w:history="1">
        <w:r w:rsidRPr="004E65EB">
          <w:rPr>
            <w:rStyle w:val="Hyperlink"/>
          </w:rPr>
          <w:t>Padomes Direktīva (ES) 2018/822 (2018. gada 25. maijs), ar ko attiecībā uz obligāto automātisko informācijas apmaiņu nodokļu jomā saistībā ar ziņojamām pārrobežu shēmām groza Direktīvu 2011/16/ES</w:t>
        </w:r>
      </w:hyperlink>
    </w:p>
  </w:footnote>
  <w:footnote w:id="6">
    <w:p w14:paraId="272BBB8C" w14:textId="23FB4FCA" w:rsidR="000B1650" w:rsidRDefault="000B1650" w:rsidP="006469DC">
      <w:pPr>
        <w:pStyle w:val="FootnoteText"/>
        <w:ind w:left="142" w:hanging="142"/>
      </w:pPr>
      <w:r>
        <w:rPr>
          <w:rStyle w:val="FootnoteReference"/>
        </w:rPr>
        <w:footnoteRef/>
      </w:r>
      <w:r>
        <w:t xml:space="preserve"> </w:t>
      </w:r>
      <w:hyperlink r:id="rId6" w:history="1">
        <w:r w:rsidRPr="003A0D47">
          <w:rPr>
            <w:rStyle w:val="Hyperlink"/>
          </w:rPr>
          <w:t>Padomes Direktīva (ES) 2021/514 (2021. gada 22. marts), ar ko groza Direktīvu 2011/16/ES par administratīvu sadarbību nodokļu jomā</w:t>
        </w:r>
      </w:hyperlink>
    </w:p>
  </w:footnote>
  <w:footnote w:id="7">
    <w:p w14:paraId="4A8AACF4" w14:textId="28A512E6" w:rsidR="007163D5" w:rsidRDefault="007163D5" w:rsidP="006469DC">
      <w:pPr>
        <w:pStyle w:val="FootnoteText"/>
        <w:ind w:left="142" w:hanging="142"/>
      </w:pPr>
      <w:r>
        <w:rPr>
          <w:rStyle w:val="FootnoteReference"/>
        </w:rPr>
        <w:footnoteRef/>
      </w:r>
      <w:r w:rsidR="00BF76B1">
        <w:t xml:space="preserve"> </w:t>
      </w:r>
      <w:hyperlink r:id="rId7" w:history="1">
        <w:r w:rsidRPr="005E0F76">
          <w:rPr>
            <w:rStyle w:val="Hyperlink"/>
          </w:rPr>
          <w:t>Padomes Direktīva (ES) 2023/2226 (2023. gada 17. oktobris), ar ko groza Direktīvu 2011/16/ES par administratīvu sadarbību nodokļu jomā</w:t>
        </w:r>
      </w:hyperlink>
    </w:p>
  </w:footnote>
  <w:footnote w:id="8">
    <w:p w14:paraId="7E5082CD" w14:textId="2FBE0101" w:rsidR="005D276C" w:rsidRDefault="005D276C" w:rsidP="006469DC">
      <w:pPr>
        <w:pStyle w:val="FootnoteText"/>
        <w:ind w:left="142" w:hanging="142"/>
      </w:pPr>
      <w:r>
        <w:rPr>
          <w:rStyle w:val="FootnoteReference"/>
        </w:rPr>
        <w:footnoteRef/>
      </w:r>
      <w:r>
        <w:t xml:space="preserve"> </w:t>
      </w:r>
      <w:hyperlink r:id="rId8" w:history="1">
        <w:r w:rsidRPr="00BF76B1">
          <w:rPr>
            <w:rStyle w:val="Hyperlink"/>
          </w:rPr>
          <w:t>Padomes Direktīva (ES) 2025/872 (2025. gada 14. aprīlis), ar ko groza Direktīvu 2011/16/ES par administratīvu sadarbību nodokļu jomā</w:t>
        </w:r>
      </w:hyperlink>
    </w:p>
  </w:footnote>
  <w:footnote w:id="9">
    <w:p w14:paraId="2CB09720" w14:textId="41250845" w:rsidR="001207BA" w:rsidRDefault="001207BA" w:rsidP="006469DC">
      <w:pPr>
        <w:pStyle w:val="FootnoteText"/>
        <w:ind w:left="142" w:hanging="142"/>
      </w:pPr>
      <w:r>
        <w:rPr>
          <w:rStyle w:val="FootnoteReference"/>
        </w:rPr>
        <w:footnoteRef/>
      </w:r>
      <w:r>
        <w:t xml:space="preserve"> </w:t>
      </w:r>
      <w:hyperlink r:id="rId9" w:history="1">
        <w:r w:rsidRPr="00C50AB8">
          <w:rPr>
            <w:rStyle w:val="Hyperlink"/>
          </w:rPr>
          <w:t>Padomes Direktīva (ES) 2016/2258 (2016. gada 6. decembris), ar ko groza Direktīvu 2011/16/ES attiecībā uz nodokļu iestāžu piekļuvi informācijai par nelikumīgi iegūtu līdzekļu legalizācijas novēršanu</w:t>
        </w:r>
      </w:hyperlink>
    </w:p>
  </w:footnote>
  <w:footnote w:id="10">
    <w:p w14:paraId="0AD538BF" w14:textId="4280395D" w:rsidR="009437A3" w:rsidRDefault="009437A3" w:rsidP="001C3B97">
      <w:pPr>
        <w:pStyle w:val="NoSpacing"/>
        <w:jc w:val="both"/>
      </w:pPr>
      <w:r>
        <w:rPr>
          <w:rStyle w:val="FootnoteReference"/>
        </w:rPr>
        <w:footnoteRef/>
      </w:r>
      <w:r>
        <w:t xml:space="preserve"> </w:t>
      </w:r>
      <w:r w:rsidR="008B50E5" w:rsidRPr="001C3B97">
        <w:rPr>
          <w:sz w:val="20"/>
          <w:szCs w:val="20"/>
        </w:rPr>
        <w:t>Noziedzīgi iegūtu līdzekļu legalizācijas un terorisma un proliferācijas finansēšanas novēršanas likums un l</w:t>
      </w:r>
      <w:r w:rsidRPr="001C3B97">
        <w:rPr>
          <w:sz w:val="20"/>
          <w:szCs w:val="20"/>
        </w:rPr>
        <w:t>ikuma “Par nodokļiem un nodevām”</w:t>
      </w:r>
      <w:r w:rsidR="0079626D" w:rsidRPr="001C3B97">
        <w:rPr>
          <w:sz w:val="20"/>
          <w:szCs w:val="20"/>
        </w:rPr>
        <w:t xml:space="preserve"> </w:t>
      </w:r>
      <w:r w:rsidRPr="001C3B97">
        <w:rPr>
          <w:sz w:val="20"/>
          <w:szCs w:val="20"/>
        </w:rPr>
        <w:t>101.</w:t>
      </w:r>
      <w:r w:rsidRPr="001C3B97">
        <w:rPr>
          <w:sz w:val="20"/>
          <w:szCs w:val="20"/>
          <w:vertAlign w:val="superscript"/>
        </w:rPr>
        <w:t>1</w:t>
      </w:r>
      <w:r w:rsidRPr="001C3B97">
        <w:rPr>
          <w:sz w:val="20"/>
          <w:szCs w:val="20"/>
        </w:rPr>
        <w:t xml:space="preserve"> pants</w:t>
      </w:r>
    </w:p>
  </w:footnote>
  <w:footnote w:id="11">
    <w:p w14:paraId="3B211DB3" w14:textId="00D647B1" w:rsidR="00972B65" w:rsidRPr="0093382D" w:rsidRDefault="00972B65" w:rsidP="00972B65">
      <w:pPr>
        <w:pStyle w:val="FootnoteText"/>
      </w:pPr>
      <w:r>
        <w:rPr>
          <w:rStyle w:val="FootnoteReference"/>
        </w:rPr>
        <w:footnoteRef/>
      </w:r>
      <w:r w:rsidR="00467912">
        <w:t xml:space="preserve"> </w:t>
      </w:r>
      <w:r>
        <w:t xml:space="preserve">OV L 328, 22.12.2022., 1.–58. lpp., ELI: http://data.europa.eu/eli/dir/2022/2523/oj. </w:t>
      </w:r>
      <w:r>
        <w:fldChar w:fldCharType="begin"/>
      </w:r>
      <w:r w:rsidRPr="0018106E">
        <w:instrText>http://data.europa.eu/eli/dir/2022/2523/oj"</w:instrText>
      </w:r>
      <w:r>
        <w:fldChar w:fldCharType="separate"/>
      </w:r>
      <w:r w:rsidRPr="00FE2F6E">
        <w:rPr>
          <w:rStyle w:val="Hyperlink"/>
        </w:rPr>
        <w:t>http://data.europa.eu/eli/dir/2022/2523/oj</w:t>
      </w:r>
      <w:r>
        <w:rPr>
          <w:rStyle w:val="Hyperlink"/>
        </w:rPr>
        <w:fldChar w:fldCharType="end"/>
      </w:r>
    </w:p>
  </w:footnote>
  <w:footnote w:id="12">
    <w:p w14:paraId="27E0C6AD" w14:textId="4BDAC354" w:rsidR="003870B0" w:rsidRDefault="003870B0" w:rsidP="001C3B97">
      <w:pPr>
        <w:pStyle w:val="NoSpacing"/>
        <w:jc w:val="both"/>
      </w:pPr>
      <w:r>
        <w:rPr>
          <w:rStyle w:val="FootnoteReference"/>
        </w:rPr>
        <w:footnoteRef/>
      </w:r>
      <w:r>
        <w:t xml:space="preserve"> </w:t>
      </w:r>
      <w:r w:rsidRPr="001C3B97">
        <w:rPr>
          <w:sz w:val="20"/>
          <w:szCs w:val="20"/>
        </w:rPr>
        <w:t>2022. gada 8. decembra spriedums lietā Nr. C 694/20, Orde van Vlaamse Balies u</w:t>
      </w:r>
      <w:r w:rsidR="008B50E5">
        <w:rPr>
          <w:sz w:val="20"/>
          <w:szCs w:val="20"/>
        </w:rPr>
        <w:t>.c.</w:t>
      </w:r>
      <w:r w:rsidRPr="001C3B97">
        <w:rPr>
          <w:sz w:val="20"/>
          <w:szCs w:val="20"/>
        </w:rPr>
        <w:t xml:space="preserve"> un 2024. gada 29. jūlija spriedums lietā Nr. C-623/22, </w:t>
      </w:r>
      <w:r w:rsidR="00C1580B">
        <w:rPr>
          <w:sz w:val="20"/>
          <w:szCs w:val="20"/>
        </w:rPr>
        <w:t xml:space="preserve">Beļģijas nodokļu juristu asociācija </w:t>
      </w:r>
      <w:r w:rsidRPr="001C3B97">
        <w:rPr>
          <w:sz w:val="20"/>
          <w:szCs w:val="20"/>
        </w:rPr>
        <w:t>u</w:t>
      </w:r>
      <w:r w:rsidR="008B50E5">
        <w:rPr>
          <w:sz w:val="20"/>
          <w:szCs w:val="20"/>
        </w:rPr>
        <w:t>.c.</w:t>
      </w:r>
    </w:p>
  </w:footnote>
  <w:footnote w:id="13">
    <w:p w14:paraId="6596C6EC" w14:textId="6A5D9C24" w:rsidR="008B7EAC" w:rsidRPr="003E00A7" w:rsidRDefault="008B7EAC" w:rsidP="006469DC">
      <w:pPr>
        <w:pStyle w:val="FootnoteText"/>
        <w:ind w:left="284" w:hanging="284"/>
      </w:pPr>
      <w:r w:rsidRPr="003E00A7">
        <w:rPr>
          <w:rStyle w:val="FootnoteReference"/>
        </w:rPr>
        <w:footnoteRef/>
      </w:r>
      <w:r w:rsidRPr="003E00A7">
        <w:t xml:space="preserve"> EUID (European Unique Identifier) ir standartizēts kods, kas kopš 2017. gada ļauj identificēt uzņēmumus un to</w:t>
      </w:r>
      <w:r w:rsidR="003E00A7" w:rsidRPr="003E00A7">
        <w:t xml:space="preserve"> </w:t>
      </w:r>
      <w:r w:rsidRPr="003E00A7">
        <w:t>filiāles Eiropas Savienības un EEZ valstīs. Tas darbojas caur Uzņēmumu reģistru savienojamības sistēmu,</w:t>
      </w:r>
      <w:r w:rsidR="003E00A7" w:rsidRPr="003E00A7">
        <w:t xml:space="preserve"> </w:t>
      </w:r>
      <w:r w:rsidRPr="003E00A7">
        <w:t>uzlabojot datu pārredzamību pārobežu darījumos.</w:t>
      </w:r>
    </w:p>
  </w:footnote>
  <w:footnote w:id="14">
    <w:p w14:paraId="1EAE9124" w14:textId="0F27831B" w:rsidR="002E4143" w:rsidRPr="003E00A7" w:rsidRDefault="002E4143" w:rsidP="002E4143">
      <w:pPr>
        <w:pStyle w:val="FootnoteText"/>
        <w:ind w:left="284" w:hanging="284"/>
      </w:pPr>
      <w:r w:rsidRPr="003E00A7">
        <w:rPr>
          <w:rStyle w:val="FootnoteReference"/>
        </w:rPr>
        <w:footnoteRef/>
      </w:r>
      <w:r w:rsidRPr="003E00A7">
        <w:t xml:space="preserve"> ienākumi no algota darba; direktoru atalgojums; </w:t>
      </w:r>
      <w:r w:rsidR="007D2DD0" w:rsidRPr="007D2DD0">
        <w:t>ar dzīvības apdrošināšanu saistītie ienākumi</w:t>
      </w:r>
      <w:r w:rsidR="007D2DD0">
        <w:t xml:space="preserve">; </w:t>
      </w:r>
      <w:r w:rsidRPr="003E00A7">
        <w:t>pensijas;</w:t>
      </w:r>
      <w:r w:rsidR="004C16CF">
        <w:t xml:space="preserve"> </w:t>
      </w:r>
      <w:r w:rsidR="004C16CF" w:rsidRPr="004C16CF">
        <w:t>īpašumtiesības un ienākumi no nekustamā īpašuma</w:t>
      </w:r>
      <w:r w:rsidR="004C16CF">
        <w:t>;</w:t>
      </w:r>
      <w:r w:rsidRPr="003E00A7">
        <w:t xml:space="preserve"> samaksa par intelektuālo īpašumu; dividenžu ienākumi no nefiduciāriem kontiem</w:t>
      </w:r>
      <w:r w:rsidR="004F5F95">
        <w:t>.</w:t>
      </w:r>
    </w:p>
  </w:footnote>
  <w:footnote w:id="15">
    <w:p w14:paraId="3035EB15" w14:textId="1D1C0865" w:rsidR="007968A3" w:rsidRDefault="007968A3" w:rsidP="006469DC">
      <w:pPr>
        <w:pStyle w:val="FootnoteText"/>
        <w:ind w:left="142" w:hanging="142"/>
      </w:pPr>
      <w:r>
        <w:rPr>
          <w:rStyle w:val="FootnoteReference"/>
        </w:rPr>
        <w:footnoteRef/>
      </w:r>
      <w:r>
        <w:t xml:space="preserve"> Saskaņā </w:t>
      </w:r>
      <w:r w:rsidR="00C738EE">
        <w:t xml:space="preserve">ar </w:t>
      </w:r>
      <w:r w:rsidR="00CF5B2C">
        <w:t>E</w:t>
      </w:r>
      <w:r w:rsidR="00CF5B2C" w:rsidRPr="00CF5B2C">
        <w:t>iropas Parlamenta un Padomes Regul</w:t>
      </w:r>
      <w:r w:rsidR="00CF5B2C">
        <w:t>u</w:t>
      </w:r>
      <w:r w:rsidR="00CF5B2C" w:rsidRPr="00CF5B2C">
        <w:t xml:space="preserve"> (ES) 2024/1624 (2024. gada 31. maijs) par to, lai nepieļautu finanšu sistēmas izmantošanu nelikumīgi iegūtu līdzekļu legalizēšanai un teroristu finansēšanai</w:t>
      </w:r>
      <w:r w:rsidR="00CF5B2C">
        <w:t xml:space="preserve">, </w:t>
      </w:r>
      <w:r w:rsidR="00CF5B2C" w:rsidRPr="00CF5B2C">
        <w:t>“faktiskais īpašnieks” ir jebkura fiziska persona, kurai faktiski pieder tiesību subjekts vai tieši izveidots trasts, vai līdzīgs juridisks veidojums vai kura to kontrolē</w:t>
      </w:r>
      <w:r w:rsidR="00CF5B2C">
        <w:t>.</w:t>
      </w:r>
    </w:p>
  </w:footnote>
  <w:footnote w:id="16">
    <w:p w14:paraId="0F51137F" w14:textId="577ABB78" w:rsidR="00382DBA" w:rsidRPr="00D02D40" w:rsidRDefault="00382DBA" w:rsidP="009F3890">
      <w:pPr>
        <w:pStyle w:val="FootnoteText"/>
        <w:ind w:left="284" w:hanging="284"/>
        <w:jc w:val="left"/>
        <w:rPr>
          <w:sz w:val="16"/>
          <w:szCs w:val="16"/>
        </w:rPr>
      </w:pPr>
      <w:r w:rsidRPr="006469DC">
        <w:rPr>
          <w:rStyle w:val="FootnoteReference"/>
        </w:rPr>
        <w:footnoteRef/>
      </w:r>
      <w:r w:rsidRPr="006469DC">
        <w:t>https://www.oecd.org/content/dam/oecd/en/topics/policy-issues/tax-transparency-and-international-co-operation/framework-for-the-automatic-exchange-of-readily-available-information-on-immovable-property-for-tax-purposes.pdf</w:t>
      </w:r>
    </w:p>
  </w:footnote>
  <w:footnote w:id="17">
    <w:p w14:paraId="5DA3DD19" w14:textId="00C59764" w:rsidR="00FB6DBC" w:rsidRDefault="00FB6DBC" w:rsidP="009F3890">
      <w:pPr>
        <w:pStyle w:val="FootnoteText"/>
        <w:jc w:val="left"/>
      </w:pPr>
      <w:r>
        <w:rPr>
          <w:rStyle w:val="FootnoteReference"/>
        </w:rPr>
        <w:footnoteRef/>
      </w:r>
      <w:r>
        <w:t xml:space="preserve"> </w:t>
      </w:r>
      <w:r w:rsidR="000648A1">
        <w:t>Komisijas izvērtējuma (</w:t>
      </w:r>
      <w:r w:rsidR="000648A1" w:rsidRPr="000648A1">
        <w:t>COM(2026) 308 final</w:t>
      </w:r>
      <w:r w:rsidR="000648A1">
        <w:t xml:space="preserve">) </w:t>
      </w:r>
      <w:r w:rsidR="009426B2">
        <w:t>5. nodaļas “Citi elementi”</w:t>
      </w:r>
      <w:r w:rsidR="00222EA3">
        <w:t xml:space="preserve"> (e) apakšpunkts (</w:t>
      </w:r>
      <w:r w:rsidR="000648A1">
        <w:t>13. lpp</w:t>
      </w:r>
      <w:r w:rsidR="007D0CCE">
        <w:t>.</w:t>
      </w:r>
      <w:r w:rsidR="00222EA3">
        <w:t>)</w:t>
      </w:r>
      <w:r w:rsidR="000648A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68E1" w14:textId="77777777" w:rsidR="00605714" w:rsidRDefault="00605714" w:rsidP="00306E6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DC523C" w14:textId="77777777" w:rsidR="00605714" w:rsidRDefault="00605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9CCB" w14:textId="77777777" w:rsidR="00605714" w:rsidRDefault="00605714" w:rsidP="00306E6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435DE">
      <w:rPr>
        <w:rStyle w:val="PageNumber"/>
        <w:noProof/>
      </w:rPr>
      <w:t>2</w:t>
    </w:r>
    <w:r>
      <w:rPr>
        <w:rStyle w:val="PageNumber"/>
      </w:rPr>
      <w:fldChar w:fldCharType="end"/>
    </w:r>
  </w:p>
  <w:p w14:paraId="243BE79F" w14:textId="77777777" w:rsidR="00605714" w:rsidRDefault="006057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27612" w14:textId="4790D703" w:rsidR="008E03D5" w:rsidRDefault="008E03D5" w:rsidP="008E03D5">
    <w:pPr>
      <w:pStyle w:val="Header"/>
      <w:jc w:val="center"/>
    </w:pPr>
    <w:r>
      <w:t>IEROBEŽOTA 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B3B"/>
    <w:multiLevelType w:val="hybridMultilevel"/>
    <w:tmpl w:val="35763CEE"/>
    <w:lvl w:ilvl="0" w:tplc="D8C2234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7857DF6"/>
    <w:multiLevelType w:val="hybridMultilevel"/>
    <w:tmpl w:val="CE369E04"/>
    <w:lvl w:ilvl="0" w:tplc="0426000F">
      <w:start w:val="1"/>
      <w:numFmt w:val="decimal"/>
      <w:lvlText w:val="%1."/>
      <w:lvlJc w:val="left"/>
      <w:pPr>
        <w:tabs>
          <w:tab w:val="num" w:pos="360"/>
        </w:tabs>
        <w:ind w:left="360" w:hanging="360"/>
      </w:pPr>
      <w:rPr>
        <w:rFonts w:hint="default"/>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 w15:restartNumberingAfterBreak="0">
    <w:nsid w:val="1FDA246D"/>
    <w:multiLevelType w:val="hybridMultilevel"/>
    <w:tmpl w:val="5C5CA1BA"/>
    <w:lvl w:ilvl="0" w:tplc="83467630">
      <w:start w:val="1"/>
      <w:numFmt w:val="lowerLetter"/>
      <w:lvlText w:val="%1)"/>
      <w:lvlJc w:val="left"/>
      <w:pPr>
        <w:tabs>
          <w:tab w:val="num" w:pos="720"/>
        </w:tabs>
        <w:ind w:left="720" w:hanging="360"/>
      </w:pPr>
      <w:rPr>
        <w:rFonts w:hint="default"/>
      </w:rPr>
    </w:lvl>
    <w:lvl w:ilvl="1" w:tplc="DA325D0C">
      <w:start w:val="5"/>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2E9E3232"/>
    <w:multiLevelType w:val="hybridMultilevel"/>
    <w:tmpl w:val="065A0D8C"/>
    <w:lvl w:ilvl="0" w:tplc="CFA2F8C4">
      <w:start w:val="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377A7115"/>
    <w:multiLevelType w:val="hybridMultilevel"/>
    <w:tmpl w:val="2E582C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DC8048B"/>
    <w:multiLevelType w:val="hybridMultilevel"/>
    <w:tmpl w:val="FE84B572"/>
    <w:lvl w:ilvl="0" w:tplc="04260001">
      <w:start w:val="6"/>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72337131"/>
    <w:multiLevelType w:val="hybridMultilevel"/>
    <w:tmpl w:val="448C2088"/>
    <w:lvl w:ilvl="0" w:tplc="0409000F">
      <w:start w:val="1"/>
      <w:numFmt w:val="decimal"/>
      <w:lvlText w:val="%1."/>
      <w:lvlJc w:val="left"/>
      <w:pPr>
        <w:tabs>
          <w:tab w:val="num" w:pos="720"/>
        </w:tabs>
        <w:ind w:left="720" w:hanging="360"/>
      </w:pPr>
      <w:rPr>
        <w:rFonts w:hint="default"/>
      </w:rPr>
    </w:lvl>
    <w:lvl w:ilvl="1" w:tplc="8346763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98234548">
    <w:abstractNumId w:val="1"/>
  </w:num>
  <w:num w:numId="2" w16cid:durableId="1939560145">
    <w:abstractNumId w:val="8"/>
  </w:num>
  <w:num w:numId="3" w16cid:durableId="1417559118">
    <w:abstractNumId w:val="2"/>
  </w:num>
  <w:num w:numId="4" w16cid:durableId="366755396">
    <w:abstractNumId w:val="4"/>
  </w:num>
  <w:num w:numId="5" w16cid:durableId="228152391">
    <w:abstractNumId w:val="6"/>
  </w:num>
  <w:num w:numId="6" w16cid:durableId="2145388501">
    <w:abstractNumId w:val="5"/>
    <w:lvlOverride w:ilvl="0">
      <w:startOverride w:val="1"/>
    </w:lvlOverride>
  </w:num>
  <w:num w:numId="7" w16cid:durableId="1722745419">
    <w:abstractNumId w:val="5"/>
  </w:num>
  <w:num w:numId="8" w16cid:durableId="1096751215">
    <w:abstractNumId w:val="7"/>
  </w:num>
  <w:num w:numId="9" w16cid:durableId="1467747003">
    <w:abstractNumId w:val="0"/>
  </w:num>
  <w:num w:numId="10" w16cid:durableId="6847458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09"/>
    <w:rsid w:val="00000B1B"/>
    <w:rsid w:val="00003146"/>
    <w:rsid w:val="0000507E"/>
    <w:rsid w:val="00006CF6"/>
    <w:rsid w:val="00010F0F"/>
    <w:rsid w:val="000116EA"/>
    <w:rsid w:val="0001582B"/>
    <w:rsid w:val="00016FD5"/>
    <w:rsid w:val="00025321"/>
    <w:rsid w:val="0002710B"/>
    <w:rsid w:val="000311EF"/>
    <w:rsid w:val="00031D45"/>
    <w:rsid w:val="00032828"/>
    <w:rsid w:val="0003519B"/>
    <w:rsid w:val="00036A47"/>
    <w:rsid w:val="0004057F"/>
    <w:rsid w:val="00043DE0"/>
    <w:rsid w:val="000447E0"/>
    <w:rsid w:val="0005008F"/>
    <w:rsid w:val="00050D36"/>
    <w:rsid w:val="00055FA9"/>
    <w:rsid w:val="0006072D"/>
    <w:rsid w:val="000613BC"/>
    <w:rsid w:val="00062DD7"/>
    <w:rsid w:val="000642C6"/>
    <w:rsid w:val="000644EC"/>
    <w:rsid w:val="000648A1"/>
    <w:rsid w:val="00064AE2"/>
    <w:rsid w:val="00070A82"/>
    <w:rsid w:val="0007108A"/>
    <w:rsid w:val="00071AD5"/>
    <w:rsid w:val="000722C2"/>
    <w:rsid w:val="0007231B"/>
    <w:rsid w:val="00073FFE"/>
    <w:rsid w:val="0007540F"/>
    <w:rsid w:val="00080B5E"/>
    <w:rsid w:val="00083DAD"/>
    <w:rsid w:val="00084075"/>
    <w:rsid w:val="00084A43"/>
    <w:rsid w:val="000866CB"/>
    <w:rsid w:val="0009189F"/>
    <w:rsid w:val="00091963"/>
    <w:rsid w:val="00093D6F"/>
    <w:rsid w:val="000942DF"/>
    <w:rsid w:val="000A0671"/>
    <w:rsid w:val="000A0761"/>
    <w:rsid w:val="000A123C"/>
    <w:rsid w:val="000A1AC1"/>
    <w:rsid w:val="000A32DF"/>
    <w:rsid w:val="000A3664"/>
    <w:rsid w:val="000A4E41"/>
    <w:rsid w:val="000A75C8"/>
    <w:rsid w:val="000B1650"/>
    <w:rsid w:val="000B2F5B"/>
    <w:rsid w:val="000B4E80"/>
    <w:rsid w:val="000B6D60"/>
    <w:rsid w:val="000C1105"/>
    <w:rsid w:val="000C1569"/>
    <w:rsid w:val="000C5054"/>
    <w:rsid w:val="000C6B8E"/>
    <w:rsid w:val="000C7BFE"/>
    <w:rsid w:val="000D0AF1"/>
    <w:rsid w:val="000D1430"/>
    <w:rsid w:val="000D19F7"/>
    <w:rsid w:val="000D25C7"/>
    <w:rsid w:val="000D3406"/>
    <w:rsid w:val="000D4E01"/>
    <w:rsid w:val="000D6083"/>
    <w:rsid w:val="000D6FFB"/>
    <w:rsid w:val="000E1882"/>
    <w:rsid w:val="000F11CE"/>
    <w:rsid w:val="000F16D1"/>
    <w:rsid w:val="000F190C"/>
    <w:rsid w:val="000F2800"/>
    <w:rsid w:val="000F2D2B"/>
    <w:rsid w:val="000F4A05"/>
    <w:rsid w:val="000F4E93"/>
    <w:rsid w:val="000F52D0"/>
    <w:rsid w:val="000F6A02"/>
    <w:rsid w:val="000F7186"/>
    <w:rsid w:val="001004EB"/>
    <w:rsid w:val="001015C9"/>
    <w:rsid w:val="00104044"/>
    <w:rsid w:val="00105FD4"/>
    <w:rsid w:val="00107B0E"/>
    <w:rsid w:val="001111E4"/>
    <w:rsid w:val="00114821"/>
    <w:rsid w:val="001207BA"/>
    <w:rsid w:val="00124C31"/>
    <w:rsid w:val="00125BDD"/>
    <w:rsid w:val="001310B3"/>
    <w:rsid w:val="0013767B"/>
    <w:rsid w:val="001437BC"/>
    <w:rsid w:val="00145E8C"/>
    <w:rsid w:val="00147906"/>
    <w:rsid w:val="0015538C"/>
    <w:rsid w:val="00155C1B"/>
    <w:rsid w:val="00157545"/>
    <w:rsid w:val="0016030A"/>
    <w:rsid w:val="001625CC"/>
    <w:rsid w:val="001637F0"/>
    <w:rsid w:val="00164531"/>
    <w:rsid w:val="0016709A"/>
    <w:rsid w:val="001702CB"/>
    <w:rsid w:val="001716C1"/>
    <w:rsid w:val="0018023A"/>
    <w:rsid w:val="00180E7B"/>
    <w:rsid w:val="00181E45"/>
    <w:rsid w:val="001833A4"/>
    <w:rsid w:val="0018552A"/>
    <w:rsid w:val="00187B20"/>
    <w:rsid w:val="00187CE0"/>
    <w:rsid w:val="00190087"/>
    <w:rsid w:val="00191927"/>
    <w:rsid w:val="001941CD"/>
    <w:rsid w:val="00195A3B"/>
    <w:rsid w:val="001A0046"/>
    <w:rsid w:val="001B279F"/>
    <w:rsid w:val="001B3CBA"/>
    <w:rsid w:val="001B5848"/>
    <w:rsid w:val="001B7718"/>
    <w:rsid w:val="001C28AE"/>
    <w:rsid w:val="001C3B97"/>
    <w:rsid w:val="001C4FEC"/>
    <w:rsid w:val="001C5DA1"/>
    <w:rsid w:val="001C619F"/>
    <w:rsid w:val="001C74C3"/>
    <w:rsid w:val="001C7B28"/>
    <w:rsid w:val="001D2278"/>
    <w:rsid w:val="001D2776"/>
    <w:rsid w:val="001D3DE8"/>
    <w:rsid w:val="001D487F"/>
    <w:rsid w:val="001D52CD"/>
    <w:rsid w:val="001D59D7"/>
    <w:rsid w:val="001E7144"/>
    <w:rsid w:val="001F440D"/>
    <w:rsid w:val="001F4D70"/>
    <w:rsid w:val="001F50C6"/>
    <w:rsid w:val="001F7BB8"/>
    <w:rsid w:val="00201F6C"/>
    <w:rsid w:val="002072E0"/>
    <w:rsid w:val="00210593"/>
    <w:rsid w:val="002204B8"/>
    <w:rsid w:val="00221398"/>
    <w:rsid w:val="00222EA3"/>
    <w:rsid w:val="00223DB5"/>
    <w:rsid w:val="00223F86"/>
    <w:rsid w:val="00223FAA"/>
    <w:rsid w:val="00224EC1"/>
    <w:rsid w:val="00225F72"/>
    <w:rsid w:val="002260C5"/>
    <w:rsid w:val="00226B65"/>
    <w:rsid w:val="00235E17"/>
    <w:rsid w:val="00245572"/>
    <w:rsid w:val="0024592A"/>
    <w:rsid w:val="0024610E"/>
    <w:rsid w:val="00250518"/>
    <w:rsid w:val="00253854"/>
    <w:rsid w:val="00253A96"/>
    <w:rsid w:val="00254322"/>
    <w:rsid w:val="00260A60"/>
    <w:rsid w:val="00266FE8"/>
    <w:rsid w:val="002873BB"/>
    <w:rsid w:val="0029414E"/>
    <w:rsid w:val="00297F90"/>
    <w:rsid w:val="002A2F98"/>
    <w:rsid w:val="002B54E1"/>
    <w:rsid w:val="002B640F"/>
    <w:rsid w:val="002C1AF6"/>
    <w:rsid w:val="002C2600"/>
    <w:rsid w:val="002C4C43"/>
    <w:rsid w:val="002C533A"/>
    <w:rsid w:val="002C5D83"/>
    <w:rsid w:val="002C7984"/>
    <w:rsid w:val="002E0314"/>
    <w:rsid w:val="002E4143"/>
    <w:rsid w:val="002E4278"/>
    <w:rsid w:val="002F3BF9"/>
    <w:rsid w:val="002F6F0E"/>
    <w:rsid w:val="002F7C4D"/>
    <w:rsid w:val="00301F14"/>
    <w:rsid w:val="00302921"/>
    <w:rsid w:val="003045A0"/>
    <w:rsid w:val="0030476A"/>
    <w:rsid w:val="00305517"/>
    <w:rsid w:val="00305EA9"/>
    <w:rsid w:val="00306E6F"/>
    <w:rsid w:val="0031177D"/>
    <w:rsid w:val="00311FC1"/>
    <w:rsid w:val="003202F1"/>
    <w:rsid w:val="00321DA0"/>
    <w:rsid w:val="003248E9"/>
    <w:rsid w:val="00325454"/>
    <w:rsid w:val="003359CF"/>
    <w:rsid w:val="0034228D"/>
    <w:rsid w:val="003439E4"/>
    <w:rsid w:val="0034501E"/>
    <w:rsid w:val="00351742"/>
    <w:rsid w:val="00351BFC"/>
    <w:rsid w:val="00352B86"/>
    <w:rsid w:val="00360F32"/>
    <w:rsid w:val="00361518"/>
    <w:rsid w:val="00361674"/>
    <w:rsid w:val="00365099"/>
    <w:rsid w:val="00366A09"/>
    <w:rsid w:val="0037015D"/>
    <w:rsid w:val="00377B62"/>
    <w:rsid w:val="00382DBA"/>
    <w:rsid w:val="00385A1F"/>
    <w:rsid w:val="003870B0"/>
    <w:rsid w:val="003951E9"/>
    <w:rsid w:val="0039704E"/>
    <w:rsid w:val="00397729"/>
    <w:rsid w:val="003A0D47"/>
    <w:rsid w:val="003A1FE5"/>
    <w:rsid w:val="003A5F3B"/>
    <w:rsid w:val="003A60BA"/>
    <w:rsid w:val="003A636D"/>
    <w:rsid w:val="003A7883"/>
    <w:rsid w:val="003A7DE0"/>
    <w:rsid w:val="003B54DF"/>
    <w:rsid w:val="003C1532"/>
    <w:rsid w:val="003C3403"/>
    <w:rsid w:val="003C34B9"/>
    <w:rsid w:val="003C47C0"/>
    <w:rsid w:val="003C4A4C"/>
    <w:rsid w:val="003C6B03"/>
    <w:rsid w:val="003C6CE8"/>
    <w:rsid w:val="003C7E93"/>
    <w:rsid w:val="003D5F95"/>
    <w:rsid w:val="003D7323"/>
    <w:rsid w:val="003E00A7"/>
    <w:rsid w:val="003E5491"/>
    <w:rsid w:val="003E5D8D"/>
    <w:rsid w:val="003F0351"/>
    <w:rsid w:val="003F3E00"/>
    <w:rsid w:val="00400761"/>
    <w:rsid w:val="00400836"/>
    <w:rsid w:val="00405755"/>
    <w:rsid w:val="00412201"/>
    <w:rsid w:val="00412C74"/>
    <w:rsid w:val="0041529E"/>
    <w:rsid w:val="00415304"/>
    <w:rsid w:val="004156A4"/>
    <w:rsid w:val="00417C31"/>
    <w:rsid w:val="00417F18"/>
    <w:rsid w:val="00421BD7"/>
    <w:rsid w:val="0042362E"/>
    <w:rsid w:val="004320E5"/>
    <w:rsid w:val="004419AA"/>
    <w:rsid w:val="00443104"/>
    <w:rsid w:val="00443DB4"/>
    <w:rsid w:val="00444935"/>
    <w:rsid w:val="0044552B"/>
    <w:rsid w:val="00453020"/>
    <w:rsid w:val="00454163"/>
    <w:rsid w:val="004556FB"/>
    <w:rsid w:val="004578A1"/>
    <w:rsid w:val="00460D04"/>
    <w:rsid w:val="00462F87"/>
    <w:rsid w:val="0046360C"/>
    <w:rsid w:val="0046364B"/>
    <w:rsid w:val="00466BAE"/>
    <w:rsid w:val="00466C70"/>
    <w:rsid w:val="00467912"/>
    <w:rsid w:val="00467ED3"/>
    <w:rsid w:val="004719C9"/>
    <w:rsid w:val="0047397E"/>
    <w:rsid w:val="00474331"/>
    <w:rsid w:val="00480831"/>
    <w:rsid w:val="00480A1C"/>
    <w:rsid w:val="0048180E"/>
    <w:rsid w:val="00486868"/>
    <w:rsid w:val="00487415"/>
    <w:rsid w:val="00490140"/>
    <w:rsid w:val="00490BEB"/>
    <w:rsid w:val="00490C39"/>
    <w:rsid w:val="00492FBA"/>
    <w:rsid w:val="00493D69"/>
    <w:rsid w:val="004947E8"/>
    <w:rsid w:val="00495BAC"/>
    <w:rsid w:val="004A427C"/>
    <w:rsid w:val="004A4CE5"/>
    <w:rsid w:val="004B1EF3"/>
    <w:rsid w:val="004B4169"/>
    <w:rsid w:val="004B4D17"/>
    <w:rsid w:val="004B6867"/>
    <w:rsid w:val="004C16CF"/>
    <w:rsid w:val="004C30EC"/>
    <w:rsid w:val="004C549A"/>
    <w:rsid w:val="004C6AE8"/>
    <w:rsid w:val="004C7F72"/>
    <w:rsid w:val="004D1BB7"/>
    <w:rsid w:val="004D6263"/>
    <w:rsid w:val="004E0083"/>
    <w:rsid w:val="004E02F1"/>
    <w:rsid w:val="004E13B0"/>
    <w:rsid w:val="004E65EB"/>
    <w:rsid w:val="004F03DD"/>
    <w:rsid w:val="004F34F1"/>
    <w:rsid w:val="004F5338"/>
    <w:rsid w:val="004F5755"/>
    <w:rsid w:val="004F5F95"/>
    <w:rsid w:val="004F612B"/>
    <w:rsid w:val="005027C1"/>
    <w:rsid w:val="00505770"/>
    <w:rsid w:val="005057E4"/>
    <w:rsid w:val="0051160A"/>
    <w:rsid w:val="00512B98"/>
    <w:rsid w:val="00513DA0"/>
    <w:rsid w:val="005206FF"/>
    <w:rsid w:val="00522BF7"/>
    <w:rsid w:val="00527376"/>
    <w:rsid w:val="00531052"/>
    <w:rsid w:val="00532BB3"/>
    <w:rsid w:val="005358D7"/>
    <w:rsid w:val="00535FED"/>
    <w:rsid w:val="00537CB0"/>
    <w:rsid w:val="005417D2"/>
    <w:rsid w:val="005428B4"/>
    <w:rsid w:val="00543001"/>
    <w:rsid w:val="0054365D"/>
    <w:rsid w:val="00544C28"/>
    <w:rsid w:val="00554D99"/>
    <w:rsid w:val="0055540D"/>
    <w:rsid w:val="005574FA"/>
    <w:rsid w:val="0056281A"/>
    <w:rsid w:val="00564A9A"/>
    <w:rsid w:val="005731ED"/>
    <w:rsid w:val="0057485F"/>
    <w:rsid w:val="0057751B"/>
    <w:rsid w:val="00580C19"/>
    <w:rsid w:val="00582BA2"/>
    <w:rsid w:val="00587F30"/>
    <w:rsid w:val="005906C7"/>
    <w:rsid w:val="00593593"/>
    <w:rsid w:val="00593972"/>
    <w:rsid w:val="00594772"/>
    <w:rsid w:val="0059617D"/>
    <w:rsid w:val="005B0571"/>
    <w:rsid w:val="005B2A47"/>
    <w:rsid w:val="005B318D"/>
    <w:rsid w:val="005C1A67"/>
    <w:rsid w:val="005C2978"/>
    <w:rsid w:val="005C31EB"/>
    <w:rsid w:val="005C3C1F"/>
    <w:rsid w:val="005D1151"/>
    <w:rsid w:val="005D276C"/>
    <w:rsid w:val="005D5D2E"/>
    <w:rsid w:val="005D7FD1"/>
    <w:rsid w:val="005E0628"/>
    <w:rsid w:val="005E0F76"/>
    <w:rsid w:val="005E3635"/>
    <w:rsid w:val="005E3713"/>
    <w:rsid w:val="005E38AF"/>
    <w:rsid w:val="005F0406"/>
    <w:rsid w:val="005F47E5"/>
    <w:rsid w:val="00600348"/>
    <w:rsid w:val="00600380"/>
    <w:rsid w:val="00605714"/>
    <w:rsid w:val="00605832"/>
    <w:rsid w:val="00610618"/>
    <w:rsid w:val="0061070F"/>
    <w:rsid w:val="00614BD8"/>
    <w:rsid w:val="0062055A"/>
    <w:rsid w:val="006275FF"/>
    <w:rsid w:val="006316AE"/>
    <w:rsid w:val="0063216B"/>
    <w:rsid w:val="00637C09"/>
    <w:rsid w:val="00643B76"/>
    <w:rsid w:val="00644846"/>
    <w:rsid w:val="0064552F"/>
    <w:rsid w:val="006469DC"/>
    <w:rsid w:val="0065144B"/>
    <w:rsid w:val="00655266"/>
    <w:rsid w:val="00656076"/>
    <w:rsid w:val="00656B8C"/>
    <w:rsid w:val="006574B1"/>
    <w:rsid w:val="00657ED3"/>
    <w:rsid w:val="00661327"/>
    <w:rsid w:val="006638B2"/>
    <w:rsid w:val="00667747"/>
    <w:rsid w:val="006718F0"/>
    <w:rsid w:val="00671D53"/>
    <w:rsid w:val="00672249"/>
    <w:rsid w:val="006733B0"/>
    <w:rsid w:val="0067451C"/>
    <w:rsid w:val="00676553"/>
    <w:rsid w:val="00681C87"/>
    <w:rsid w:val="00684562"/>
    <w:rsid w:val="00687327"/>
    <w:rsid w:val="00691EBB"/>
    <w:rsid w:val="006A1827"/>
    <w:rsid w:val="006A1978"/>
    <w:rsid w:val="006A4465"/>
    <w:rsid w:val="006A5F8C"/>
    <w:rsid w:val="006A7163"/>
    <w:rsid w:val="006B0274"/>
    <w:rsid w:val="006B1057"/>
    <w:rsid w:val="006B2DD2"/>
    <w:rsid w:val="006B2EAB"/>
    <w:rsid w:val="006B3B75"/>
    <w:rsid w:val="006B4F33"/>
    <w:rsid w:val="006B6EA1"/>
    <w:rsid w:val="006C0141"/>
    <w:rsid w:val="006C3783"/>
    <w:rsid w:val="006C4207"/>
    <w:rsid w:val="006C6A5F"/>
    <w:rsid w:val="006D46B8"/>
    <w:rsid w:val="006D6EA9"/>
    <w:rsid w:val="006E0341"/>
    <w:rsid w:val="006E0797"/>
    <w:rsid w:val="006E1030"/>
    <w:rsid w:val="006E5A17"/>
    <w:rsid w:val="006E746E"/>
    <w:rsid w:val="006F506C"/>
    <w:rsid w:val="006F532B"/>
    <w:rsid w:val="007004AD"/>
    <w:rsid w:val="007047E4"/>
    <w:rsid w:val="007048F5"/>
    <w:rsid w:val="007125A0"/>
    <w:rsid w:val="00713EA5"/>
    <w:rsid w:val="00715E33"/>
    <w:rsid w:val="007163D5"/>
    <w:rsid w:val="0071770D"/>
    <w:rsid w:val="0071794F"/>
    <w:rsid w:val="00717E54"/>
    <w:rsid w:val="0072146E"/>
    <w:rsid w:val="00721BAE"/>
    <w:rsid w:val="00722EFA"/>
    <w:rsid w:val="00723329"/>
    <w:rsid w:val="00727F88"/>
    <w:rsid w:val="00731A95"/>
    <w:rsid w:val="00731B1E"/>
    <w:rsid w:val="00735391"/>
    <w:rsid w:val="0074099E"/>
    <w:rsid w:val="00751F53"/>
    <w:rsid w:val="0075728E"/>
    <w:rsid w:val="0076266D"/>
    <w:rsid w:val="0076493F"/>
    <w:rsid w:val="007659CC"/>
    <w:rsid w:val="0076650F"/>
    <w:rsid w:val="00772F1F"/>
    <w:rsid w:val="0077395F"/>
    <w:rsid w:val="007753EB"/>
    <w:rsid w:val="007821B3"/>
    <w:rsid w:val="00784BEF"/>
    <w:rsid w:val="00787E88"/>
    <w:rsid w:val="0079001E"/>
    <w:rsid w:val="00791EFF"/>
    <w:rsid w:val="00791F35"/>
    <w:rsid w:val="007928A3"/>
    <w:rsid w:val="007945B3"/>
    <w:rsid w:val="0079626D"/>
    <w:rsid w:val="007968A3"/>
    <w:rsid w:val="0079749F"/>
    <w:rsid w:val="007A003B"/>
    <w:rsid w:val="007A1D0D"/>
    <w:rsid w:val="007A39E8"/>
    <w:rsid w:val="007A3A4A"/>
    <w:rsid w:val="007A3ACF"/>
    <w:rsid w:val="007A3C1B"/>
    <w:rsid w:val="007A4537"/>
    <w:rsid w:val="007A7859"/>
    <w:rsid w:val="007B13DF"/>
    <w:rsid w:val="007B3B0A"/>
    <w:rsid w:val="007C390F"/>
    <w:rsid w:val="007C6C2D"/>
    <w:rsid w:val="007C7291"/>
    <w:rsid w:val="007C7379"/>
    <w:rsid w:val="007C772B"/>
    <w:rsid w:val="007D0CCE"/>
    <w:rsid w:val="007D198E"/>
    <w:rsid w:val="007D2DD0"/>
    <w:rsid w:val="007D5C58"/>
    <w:rsid w:val="007E10F7"/>
    <w:rsid w:val="007E31F3"/>
    <w:rsid w:val="007E50C7"/>
    <w:rsid w:val="007E5B29"/>
    <w:rsid w:val="007F2D06"/>
    <w:rsid w:val="007F3BA6"/>
    <w:rsid w:val="00804681"/>
    <w:rsid w:val="00805EBE"/>
    <w:rsid w:val="00812FD8"/>
    <w:rsid w:val="0082691F"/>
    <w:rsid w:val="00837809"/>
    <w:rsid w:val="00843807"/>
    <w:rsid w:val="00846DCC"/>
    <w:rsid w:val="00851F27"/>
    <w:rsid w:val="008532EE"/>
    <w:rsid w:val="00855D00"/>
    <w:rsid w:val="008611E4"/>
    <w:rsid w:val="008613F4"/>
    <w:rsid w:val="00870CE8"/>
    <w:rsid w:val="008768CF"/>
    <w:rsid w:val="008800E6"/>
    <w:rsid w:val="00884C5C"/>
    <w:rsid w:val="0088636E"/>
    <w:rsid w:val="00887D14"/>
    <w:rsid w:val="008906AC"/>
    <w:rsid w:val="00891184"/>
    <w:rsid w:val="00892D91"/>
    <w:rsid w:val="00893401"/>
    <w:rsid w:val="0089382C"/>
    <w:rsid w:val="00894E47"/>
    <w:rsid w:val="00895571"/>
    <w:rsid w:val="008A1ABE"/>
    <w:rsid w:val="008A5AE7"/>
    <w:rsid w:val="008A60B2"/>
    <w:rsid w:val="008A63E7"/>
    <w:rsid w:val="008A76C1"/>
    <w:rsid w:val="008B1651"/>
    <w:rsid w:val="008B1837"/>
    <w:rsid w:val="008B1844"/>
    <w:rsid w:val="008B2EE1"/>
    <w:rsid w:val="008B50E5"/>
    <w:rsid w:val="008B7EAC"/>
    <w:rsid w:val="008C032D"/>
    <w:rsid w:val="008C28E5"/>
    <w:rsid w:val="008C29F6"/>
    <w:rsid w:val="008C6262"/>
    <w:rsid w:val="008D4A73"/>
    <w:rsid w:val="008E03D5"/>
    <w:rsid w:val="008E0C1D"/>
    <w:rsid w:val="008E1368"/>
    <w:rsid w:val="008E4625"/>
    <w:rsid w:val="008E5768"/>
    <w:rsid w:val="008E7C2D"/>
    <w:rsid w:val="008F03A7"/>
    <w:rsid w:val="008F0430"/>
    <w:rsid w:val="008F05F7"/>
    <w:rsid w:val="008F1595"/>
    <w:rsid w:val="008F2383"/>
    <w:rsid w:val="009013D1"/>
    <w:rsid w:val="00907980"/>
    <w:rsid w:val="00907E84"/>
    <w:rsid w:val="009135AE"/>
    <w:rsid w:val="00920859"/>
    <w:rsid w:val="009211F4"/>
    <w:rsid w:val="00933124"/>
    <w:rsid w:val="0093674A"/>
    <w:rsid w:val="00936C05"/>
    <w:rsid w:val="009426B2"/>
    <w:rsid w:val="009435DE"/>
    <w:rsid w:val="009437A3"/>
    <w:rsid w:val="009441CB"/>
    <w:rsid w:val="00945178"/>
    <w:rsid w:val="00947624"/>
    <w:rsid w:val="00947A36"/>
    <w:rsid w:val="00947D9D"/>
    <w:rsid w:val="00953428"/>
    <w:rsid w:val="00953638"/>
    <w:rsid w:val="0095443A"/>
    <w:rsid w:val="0095641E"/>
    <w:rsid w:val="0096209F"/>
    <w:rsid w:val="009638BB"/>
    <w:rsid w:val="00963B2D"/>
    <w:rsid w:val="00964162"/>
    <w:rsid w:val="00964934"/>
    <w:rsid w:val="00965CA3"/>
    <w:rsid w:val="00966988"/>
    <w:rsid w:val="009676C7"/>
    <w:rsid w:val="00967E50"/>
    <w:rsid w:val="0097095D"/>
    <w:rsid w:val="00970CAC"/>
    <w:rsid w:val="00972B65"/>
    <w:rsid w:val="00972DAF"/>
    <w:rsid w:val="009759F1"/>
    <w:rsid w:val="0097601F"/>
    <w:rsid w:val="0097796B"/>
    <w:rsid w:val="00982BA8"/>
    <w:rsid w:val="009866BE"/>
    <w:rsid w:val="00987E56"/>
    <w:rsid w:val="009906FD"/>
    <w:rsid w:val="00994A57"/>
    <w:rsid w:val="00994B4C"/>
    <w:rsid w:val="00996259"/>
    <w:rsid w:val="00997510"/>
    <w:rsid w:val="009A0959"/>
    <w:rsid w:val="009A188E"/>
    <w:rsid w:val="009A1D9B"/>
    <w:rsid w:val="009A45B1"/>
    <w:rsid w:val="009A48D8"/>
    <w:rsid w:val="009B379B"/>
    <w:rsid w:val="009B5154"/>
    <w:rsid w:val="009B64FA"/>
    <w:rsid w:val="009C1397"/>
    <w:rsid w:val="009C2A28"/>
    <w:rsid w:val="009D4447"/>
    <w:rsid w:val="009D4FE5"/>
    <w:rsid w:val="009E3D5D"/>
    <w:rsid w:val="009F2BD4"/>
    <w:rsid w:val="009F3890"/>
    <w:rsid w:val="00A0246D"/>
    <w:rsid w:val="00A0335C"/>
    <w:rsid w:val="00A03E2A"/>
    <w:rsid w:val="00A04029"/>
    <w:rsid w:val="00A05F43"/>
    <w:rsid w:val="00A06465"/>
    <w:rsid w:val="00A06477"/>
    <w:rsid w:val="00A10E81"/>
    <w:rsid w:val="00A20D09"/>
    <w:rsid w:val="00A23B4F"/>
    <w:rsid w:val="00A24B37"/>
    <w:rsid w:val="00A24D5D"/>
    <w:rsid w:val="00A24F21"/>
    <w:rsid w:val="00A32A41"/>
    <w:rsid w:val="00A33150"/>
    <w:rsid w:val="00A34176"/>
    <w:rsid w:val="00A35E46"/>
    <w:rsid w:val="00A40EA2"/>
    <w:rsid w:val="00A419FF"/>
    <w:rsid w:val="00A41DE8"/>
    <w:rsid w:val="00A42BD8"/>
    <w:rsid w:val="00A4637D"/>
    <w:rsid w:val="00A50E2A"/>
    <w:rsid w:val="00A513FA"/>
    <w:rsid w:val="00A5257D"/>
    <w:rsid w:val="00A536F0"/>
    <w:rsid w:val="00A537EC"/>
    <w:rsid w:val="00A562C1"/>
    <w:rsid w:val="00A601C4"/>
    <w:rsid w:val="00A60ECF"/>
    <w:rsid w:val="00A6254D"/>
    <w:rsid w:val="00A65BB1"/>
    <w:rsid w:val="00A66B5A"/>
    <w:rsid w:val="00A66D9A"/>
    <w:rsid w:val="00A717D8"/>
    <w:rsid w:val="00A73201"/>
    <w:rsid w:val="00A770FA"/>
    <w:rsid w:val="00A77A26"/>
    <w:rsid w:val="00A819E4"/>
    <w:rsid w:val="00A81D63"/>
    <w:rsid w:val="00A82B34"/>
    <w:rsid w:val="00A851DF"/>
    <w:rsid w:val="00A869A9"/>
    <w:rsid w:val="00A92C93"/>
    <w:rsid w:val="00A9392C"/>
    <w:rsid w:val="00AA164C"/>
    <w:rsid w:val="00AA4B96"/>
    <w:rsid w:val="00AA61EC"/>
    <w:rsid w:val="00AB0F6A"/>
    <w:rsid w:val="00AB3B90"/>
    <w:rsid w:val="00AB70AA"/>
    <w:rsid w:val="00AB74EF"/>
    <w:rsid w:val="00AC024D"/>
    <w:rsid w:val="00AC0C43"/>
    <w:rsid w:val="00AC2E20"/>
    <w:rsid w:val="00AC424D"/>
    <w:rsid w:val="00AC4BAD"/>
    <w:rsid w:val="00AC4E52"/>
    <w:rsid w:val="00AC6067"/>
    <w:rsid w:val="00AD26C3"/>
    <w:rsid w:val="00AD2FBB"/>
    <w:rsid w:val="00AD50C8"/>
    <w:rsid w:val="00AE13D4"/>
    <w:rsid w:val="00AE1DCA"/>
    <w:rsid w:val="00AE38CA"/>
    <w:rsid w:val="00AE7ED5"/>
    <w:rsid w:val="00AF08F0"/>
    <w:rsid w:val="00AF0D5C"/>
    <w:rsid w:val="00AF16B5"/>
    <w:rsid w:val="00AF3EB7"/>
    <w:rsid w:val="00AF5816"/>
    <w:rsid w:val="00AF620D"/>
    <w:rsid w:val="00AF7237"/>
    <w:rsid w:val="00AF737A"/>
    <w:rsid w:val="00B02CA0"/>
    <w:rsid w:val="00B0675B"/>
    <w:rsid w:val="00B07B50"/>
    <w:rsid w:val="00B10CD1"/>
    <w:rsid w:val="00B13A96"/>
    <w:rsid w:val="00B155BB"/>
    <w:rsid w:val="00B2220F"/>
    <w:rsid w:val="00B33263"/>
    <w:rsid w:val="00B334CD"/>
    <w:rsid w:val="00B3589E"/>
    <w:rsid w:val="00B37186"/>
    <w:rsid w:val="00B4406C"/>
    <w:rsid w:val="00B449A7"/>
    <w:rsid w:val="00B519FD"/>
    <w:rsid w:val="00B53C26"/>
    <w:rsid w:val="00B56772"/>
    <w:rsid w:val="00B56FA9"/>
    <w:rsid w:val="00B62D14"/>
    <w:rsid w:val="00B6411E"/>
    <w:rsid w:val="00B70514"/>
    <w:rsid w:val="00B72A1A"/>
    <w:rsid w:val="00B87206"/>
    <w:rsid w:val="00B9108F"/>
    <w:rsid w:val="00B91377"/>
    <w:rsid w:val="00B91FDE"/>
    <w:rsid w:val="00B92167"/>
    <w:rsid w:val="00B924C1"/>
    <w:rsid w:val="00B93219"/>
    <w:rsid w:val="00BA2C4D"/>
    <w:rsid w:val="00BA7DF3"/>
    <w:rsid w:val="00BB0668"/>
    <w:rsid w:val="00BB0EFE"/>
    <w:rsid w:val="00BB28E9"/>
    <w:rsid w:val="00BB39CB"/>
    <w:rsid w:val="00BB4436"/>
    <w:rsid w:val="00BB451B"/>
    <w:rsid w:val="00BB5A6A"/>
    <w:rsid w:val="00BC0D8F"/>
    <w:rsid w:val="00BC2F07"/>
    <w:rsid w:val="00BD2B26"/>
    <w:rsid w:val="00BD3A84"/>
    <w:rsid w:val="00BD577C"/>
    <w:rsid w:val="00BE5480"/>
    <w:rsid w:val="00BE5C9A"/>
    <w:rsid w:val="00BE7500"/>
    <w:rsid w:val="00BF1AC4"/>
    <w:rsid w:val="00BF219C"/>
    <w:rsid w:val="00BF265D"/>
    <w:rsid w:val="00BF76B1"/>
    <w:rsid w:val="00C05B6A"/>
    <w:rsid w:val="00C11825"/>
    <w:rsid w:val="00C1436F"/>
    <w:rsid w:val="00C1580B"/>
    <w:rsid w:val="00C24604"/>
    <w:rsid w:val="00C26F83"/>
    <w:rsid w:val="00C321DB"/>
    <w:rsid w:val="00C34243"/>
    <w:rsid w:val="00C34247"/>
    <w:rsid w:val="00C364D5"/>
    <w:rsid w:val="00C3757B"/>
    <w:rsid w:val="00C41C55"/>
    <w:rsid w:val="00C439B6"/>
    <w:rsid w:val="00C46454"/>
    <w:rsid w:val="00C50AB8"/>
    <w:rsid w:val="00C511A4"/>
    <w:rsid w:val="00C528AE"/>
    <w:rsid w:val="00C5394E"/>
    <w:rsid w:val="00C54B2D"/>
    <w:rsid w:val="00C60546"/>
    <w:rsid w:val="00C61D7A"/>
    <w:rsid w:val="00C61F64"/>
    <w:rsid w:val="00C62884"/>
    <w:rsid w:val="00C6796E"/>
    <w:rsid w:val="00C71656"/>
    <w:rsid w:val="00C738EE"/>
    <w:rsid w:val="00C8481C"/>
    <w:rsid w:val="00C85086"/>
    <w:rsid w:val="00C90032"/>
    <w:rsid w:val="00C933D2"/>
    <w:rsid w:val="00C94346"/>
    <w:rsid w:val="00C9589A"/>
    <w:rsid w:val="00C95A25"/>
    <w:rsid w:val="00C961DE"/>
    <w:rsid w:val="00CA3506"/>
    <w:rsid w:val="00CB1586"/>
    <w:rsid w:val="00CB1E7C"/>
    <w:rsid w:val="00CB4B08"/>
    <w:rsid w:val="00CB56BC"/>
    <w:rsid w:val="00CB7EEE"/>
    <w:rsid w:val="00CC030E"/>
    <w:rsid w:val="00CD03F9"/>
    <w:rsid w:val="00CD1226"/>
    <w:rsid w:val="00CD439A"/>
    <w:rsid w:val="00CD5A7A"/>
    <w:rsid w:val="00CD7119"/>
    <w:rsid w:val="00CE4B9E"/>
    <w:rsid w:val="00CE73B4"/>
    <w:rsid w:val="00CF2288"/>
    <w:rsid w:val="00CF42C0"/>
    <w:rsid w:val="00CF5B2C"/>
    <w:rsid w:val="00CF5D9A"/>
    <w:rsid w:val="00CF6A34"/>
    <w:rsid w:val="00CF7DE9"/>
    <w:rsid w:val="00D00E90"/>
    <w:rsid w:val="00D01543"/>
    <w:rsid w:val="00D025A1"/>
    <w:rsid w:val="00D025C9"/>
    <w:rsid w:val="00D074D7"/>
    <w:rsid w:val="00D07B97"/>
    <w:rsid w:val="00D15D96"/>
    <w:rsid w:val="00D15F26"/>
    <w:rsid w:val="00D17B45"/>
    <w:rsid w:val="00D218C0"/>
    <w:rsid w:val="00D22FB4"/>
    <w:rsid w:val="00D254ED"/>
    <w:rsid w:val="00D25A54"/>
    <w:rsid w:val="00D3461C"/>
    <w:rsid w:val="00D3475F"/>
    <w:rsid w:val="00D4235F"/>
    <w:rsid w:val="00D44544"/>
    <w:rsid w:val="00D45D78"/>
    <w:rsid w:val="00D563D7"/>
    <w:rsid w:val="00D57126"/>
    <w:rsid w:val="00D602C4"/>
    <w:rsid w:val="00D6646F"/>
    <w:rsid w:val="00D67322"/>
    <w:rsid w:val="00D6766B"/>
    <w:rsid w:val="00D7266F"/>
    <w:rsid w:val="00D73971"/>
    <w:rsid w:val="00D75FE1"/>
    <w:rsid w:val="00D7729C"/>
    <w:rsid w:val="00D8080C"/>
    <w:rsid w:val="00D82BBF"/>
    <w:rsid w:val="00D8403B"/>
    <w:rsid w:val="00D84306"/>
    <w:rsid w:val="00D852AA"/>
    <w:rsid w:val="00D85663"/>
    <w:rsid w:val="00D9344A"/>
    <w:rsid w:val="00D9465C"/>
    <w:rsid w:val="00D9527A"/>
    <w:rsid w:val="00D96D70"/>
    <w:rsid w:val="00DA49E7"/>
    <w:rsid w:val="00DA72B6"/>
    <w:rsid w:val="00DB1023"/>
    <w:rsid w:val="00DB13CA"/>
    <w:rsid w:val="00DB27B2"/>
    <w:rsid w:val="00DB421A"/>
    <w:rsid w:val="00DB55C7"/>
    <w:rsid w:val="00DB617B"/>
    <w:rsid w:val="00DB6D7E"/>
    <w:rsid w:val="00DC001D"/>
    <w:rsid w:val="00DC1441"/>
    <w:rsid w:val="00DC3212"/>
    <w:rsid w:val="00DD0C7E"/>
    <w:rsid w:val="00DD1E55"/>
    <w:rsid w:val="00DD2900"/>
    <w:rsid w:val="00DE0EA5"/>
    <w:rsid w:val="00DE2510"/>
    <w:rsid w:val="00DE3414"/>
    <w:rsid w:val="00DE685D"/>
    <w:rsid w:val="00DF3518"/>
    <w:rsid w:val="00DF37DC"/>
    <w:rsid w:val="00DF3CB5"/>
    <w:rsid w:val="00DF535F"/>
    <w:rsid w:val="00DF730C"/>
    <w:rsid w:val="00E01009"/>
    <w:rsid w:val="00E01F5E"/>
    <w:rsid w:val="00E034C8"/>
    <w:rsid w:val="00E045F5"/>
    <w:rsid w:val="00E0465E"/>
    <w:rsid w:val="00E0744F"/>
    <w:rsid w:val="00E10C9D"/>
    <w:rsid w:val="00E119FC"/>
    <w:rsid w:val="00E15FCC"/>
    <w:rsid w:val="00E27618"/>
    <w:rsid w:val="00E3122C"/>
    <w:rsid w:val="00E32751"/>
    <w:rsid w:val="00E336F3"/>
    <w:rsid w:val="00E33B84"/>
    <w:rsid w:val="00E33F88"/>
    <w:rsid w:val="00E4007B"/>
    <w:rsid w:val="00E412DC"/>
    <w:rsid w:val="00E418FC"/>
    <w:rsid w:val="00E42C87"/>
    <w:rsid w:val="00E452E1"/>
    <w:rsid w:val="00E46C71"/>
    <w:rsid w:val="00E50D12"/>
    <w:rsid w:val="00E525C1"/>
    <w:rsid w:val="00E54835"/>
    <w:rsid w:val="00E56B85"/>
    <w:rsid w:val="00E56BE1"/>
    <w:rsid w:val="00E61486"/>
    <w:rsid w:val="00E64EFA"/>
    <w:rsid w:val="00E7494F"/>
    <w:rsid w:val="00E80243"/>
    <w:rsid w:val="00E849D6"/>
    <w:rsid w:val="00E863E1"/>
    <w:rsid w:val="00E96F48"/>
    <w:rsid w:val="00E97CE5"/>
    <w:rsid w:val="00EA08D5"/>
    <w:rsid w:val="00EA0CE9"/>
    <w:rsid w:val="00EA1499"/>
    <w:rsid w:val="00EA1DAF"/>
    <w:rsid w:val="00EA25D2"/>
    <w:rsid w:val="00EA4914"/>
    <w:rsid w:val="00EA4BAF"/>
    <w:rsid w:val="00EA5172"/>
    <w:rsid w:val="00EA6149"/>
    <w:rsid w:val="00EA6220"/>
    <w:rsid w:val="00EA6DF5"/>
    <w:rsid w:val="00EB3DBE"/>
    <w:rsid w:val="00EB4B87"/>
    <w:rsid w:val="00EB6B19"/>
    <w:rsid w:val="00EC1463"/>
    <w:rsid w:val="00EC2992"/>
    <w:rsid w:val="00EC2F62"/>
    <w:rsid w:val="00EC319A"/>
    <w:rsid w:val="00EC3339"/>
    <w:rsid w:val="00EC3604"/>
    <w:rsid w:val="00EC6045"/>
    <w:rsid w:val="00EC6D14"/>
    <w:rsid w:val="00ED18E2"/>
    <w:rsid w:val="00ED35C5"/>
    <w:rsid w:val="00ED4832"/>
    <w:rsid w:val="00ED6535"/>
    <w:rsid w:val="00EE37D6"/>
    <w:rsid w:val="00EE454F"/>
    <w:rsid w:val="00EE55C6"/>
    <w:rsid w:val="00EF0236"/>
    <w:rsid w:val="00EF06DA"/>
    <w:rsid w:val="00EF0E74"/>
    <w:rsid w:val="00EF1C0B"/>
    <w:rsid w:val="00EF1DE6"/>
    <w:rsid w:val="00EF26E5"/>
    <w:rsid w:val="00EF411F"/>
    <w:rsid w:val="00EF51C4"/>
    <w:rsid w:val="00EF6C17"/>
    <w:rsid w:val="00F0080D"/>
    <w:rsid w:val="00F019AE"/>
    <w:rsid w:val="00F034AD"/>
    <w:rsid w:val="00F03A8E"/>
    <w:rsid w:val="00F03BEA"/>
    <w:rsid w:val="00F03C46"/>
    <w:rsid w:val="00F05997"/>
    <w:rsid w:val="00F06D79"/>
    <w:rsid w:val="00F07F79"/>
    <w:rsid w:val="00F123F2"/>
    <w:rsid w:val="00F128C3"/>
    <w:rsid w:val="00F145E0"/>
    <w:rsid w:val="00F1649B"/>
    <w:rsid w:val="00F244CF"/>
    <w:rsid w:val="00F25BC3"/>
    <w:rsid w:val="00F320D4"/>
    <w:rsid w:val="00F3446F"/>
    <w:rsid w:val="00F357BB"/>
    <w:rsid w:val="00F35F84"/>
    <w:rsid w:val="00F42B5C"/>
    <w:rsid w:val="00F457E2"/>
    <w:rsid w:val="00F46365"/>
    <w:rsid w:val="00F50909"/>
    <w:rsid w:val="00F53965"/>
    <w:rsid w:val="00F560B9"/>
    <w:rsid w:val="00F61E94"/>
    <w:rsid w:val="00F63902"/>
    <w:rsid w:val="00F65915"/>
    <w:rsid w:val="00F6647A"/>
    <w:rsid w:val="00F66F8E"/>
    <w:rsid w:val="00F70224"/>
    <w:rsid w:val="00F72DB7"/>
    <w:rsid w:val="00F7342E"/>
    <w:rsid w:val="00F75FB8"/>
    <w:rsid w:val="00F7792D"/>
    <w:rsid w:val="00F84A2A"/>
    <w:rsid w:val="00F84C5F"/>
    <w:rsid w:val="00F85543"/>
    <w:rsid w:val="00F85A3B"/>
    <w:rsid w:val="00F8672B"/>
    <w:rsid w:val="00F9121D"/>
    <w:rsid w:val="00F969AB"/>
    <w:rsid w:val="00FA0D50"/>
    <w:rsid w:val="00FA2E25"/>
    <w:rsid w:val="00FA6152"/>
    <w:rsid w:val="00FA6207"/>
    <w:rsid w:val="00FA779D"/>
    <w:rsid w:val="00FB05A0"/>
    <w:rsid w:val="00FB4582"/>
    <w:rsid w:val="00FB48CE"/>
    <w:rsid w:val="00FB6DBC"/>
    <w:rsid w:val="00FB747E"/>
    <w:rsid w:val="00FC48D7"/>
    <w:rsid w:val="00FC4D11"/>
    <w:rsid w:val="00FC526D"/>
    <w:rsid w:val="00FC6AF2"/>
    <w:rsid w:val="00FC7B1A"/>
    <w:rsid w:val="00FD3FD9"/>
    <w:rsid w:val="00FD7CE7"/>
    <w:rsid w:val="00FE0065"/>
    <w:rsid w:val="00FF17C8"/>
    <w:rsid w:val="00FF1AD0"/>
    <w:rsid w:val="00FF7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A48BF3"/>
  <w15:chartTrackingRefBased/>
  <w15:docId w15:val="{5027331A-1FC5-428B-9F24-84595C68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lv-LV"/>
    </w:rPr>
  </w:style>
  <w:style w:type="paragraph" w:styleId="Heading2">
    <w:name w:val="heading 2"/>
    <w:basedOn w:val="Normal"/>
    <w:next w:val="Normal"/>
    <w:link w:val="Heading2Char"/>
    <w:uiPriority w:val="9"/>
    <w:semiHidden/>
    <w:unhideWhenUsed/>
    <w:qFormat/>
    <w:rsid w:val="00D07B9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rPr>
      <w:rFonts w:eastAsia="Arial Unicode MS"/>
      <w:lang w:val="en-GB"/>
    </w:rPr>
  </w:style>
  <w:style w:type="paragraph" w:customStyle="1" w:styleId="naislab">
    <w:name w:val="naislab"/>
    <w:basedOn w:val="Normal"/>
    <w:pPr>
      <w:spacing w:before="100" w:beforeAutospacing="1" w:after="100" w:afterAutospacing="1"/>
      <w:jc w:val="right"/>
    </w:pPr>
    <w:rPr>
      <w:rFonts w:eastAsia="Arial Unicode MS"/>
      <w:lang w:val="en-GB"/>
    </w:rPr>
  </w:style>
  <w:style w:type="paragraph" w:customStyle="1" w:styleId="naisnod">
    <w:name w:val="naisnod"/>
    <w:basedOn w:val="Normal"/>
    <w:pPr>
      <w:spacing w:before="100" w:beforeAutospacing="1" w:after="100" w:afterAutospacing="1"/>
      <w:jc w:val="center"/>
    </w:pPr>
    <w:rPr>
      <w:rFonts w:eastAsia="Arial Unicode MS"/>
      <w:b/>
      <w:bCs/>
      <w:lang w:val="en-GB"/>
    </w:rPr>
  </w:style>
  <w:style w:type="paragraph" w:customStyle="1" w:styleId="naisf">
    <w:name w:val="naisf"/>
    <w:basedOn w:val="Normal"/>
    <w:pPr>
      <w:spacing w:before="100" w:beforeAutospacing="1" w:after="100" w:afterAutospacing="1"/>
      <w:jc w:val="both"/>
    </w:pPr>
    <w:rPr>
      <w:rFonts w:eastAsia="Arial Unicode MS"/>
      <w:lang w:val="en-GB"/>
    </w:rPr>
  </w:style>
  <w:style w:type="paragraph" w:customStyle="1" w:styleId="naiskr">
    <w:name w:val="naiskr"/>
    <w:basedOn w:val="Normal"/>
    <w:pPr>
      <w:spacing w:before="100" w:beforeAutospacing="1" w:after="100" w:afterAutospacing="1"/>
    </w:pPr>
    <w:rPr>
      <w:rFonts w:eastAsia="Arial Unicode MS"/>
      <w:lang w:val="en-GB"/>
    </w:rPr>
  </w:style>
  <w:style w:type="paragraph" w:customStyle="1" w:styleId="naisc">
    <w:name w:val="naisc"/>
    <w:basedOn w:val="Normal"/>
    <w:pPr>
      <w:spacing w:before="100" w:beforeAutospacing="1" w:after="100" w:afterAutospacing="1"/>
      <w:jc w:val="center"/>
    </w:pPr>
    <w:rPr>
      <w:rFonts w:eastAsia="Arial Unicode MS"/>
      <w:lang w:val="en-GB"/>
    </w:rPr>
  </w:style>
  <w:style w:type="paragraph" w:styleId="BodyText">
    <w:name w:val="Body Text"/>
    <w:basedOn w:val="Normal"/>
    <w:semiHidden/>
    <w:pPr>
      <w:jc w:val="both"/>
    </w:pPr>
    <w:rPr>
      <w:rFonts w:ascii="Arial" w:hAnsi="Arial" w:cs="Arial"/>
      <w:i/>
      <w:iCs/>
      <w:sz w:val="22"/>
      <w:szCs w:val="22"/>
    </w:rPr>
  </w:style>
  <w:style w:type="paragraph" w:styleId="BodyText2">
    <w:name w:val="Body Text 2"/>
    <w:basedOn w:val="Normal"/>
    <w:semiHidden/>
    <w:pPr>
      <w:jc w:val="both"/>
    </w:pPr>
    <w:rPr>
      <w:rFonts w:ascii="Arial" w:hAnsi="Arial" w:cs="Arial"/>
      <w:sz w:val="20"/>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Pr>
      <w:color w:val="0000FF"/>
      <w:u w:val="single"/>
    </w:rPr>
  </w:style>
  <w:style w:type="paragraph" w:customStyle="1" w:styleId="a">
    <w:basedOn w:val="Normal"/>
    <w:rsid w:val="00306E6F"/>
    <w:pPr>
      <w:spacing w:after="160" w:line="240" w:lineRule="exact"/>
    </w:pPr>
    <w:rPr>
      <w:rFonts w:ascii="Tahoma" w:hAnsi="Tahoma"/>
      <w:sz w:val="20"/>
      <w:szCs w:val="20"/>
      <w:lang w:val="en-US"/>
    </w:rPr>
  </w:style>
  <w:style w:type="character" w:styleId="PageNumber">
    <w:name w:val="page number"/>
    <w:basedOn w:val="DefaultParagraphFont"/>
    <w:rsid w:val="00306E6F"/>
  </w:style>
  <w:style w:type="character" w:customStyle="1" w:styleId="HeaderChar">
    <w:name w:val="Header Char"/>
    <w:link w:val="Header"/>
    <w:uiPriority w:val="99"/>
    <w:rsid w:val="008E03D5"/>
    <w:rPr>
      <w:sz w:val="24"/>
      <w:szCs w:val="24"/>
      <w:lang w:val="lv-LV"/>
    </w:rPr>
  </w:style>
  <w:style w:type="paragraph" w:customStyle="1" w:styleId="Statut">
    <w:name w:val="Statut"/>
    <w:basedOn w:val="Normal"/>
    <w:next w:val="Typedudocument"/>
    <w:rsid w:val="008E03D5"/>
    <w:pPr>
      <w:spacing w:before="360"/>
      <w:jc w:val="center"/>
    </w:pPr>
    <w:rPr>
      <w:rFonts w:eastAsia="Calibri"/>
      <w:szCs w:val="22"/>
    </w:rPr>
  </w:style>
  <w:style w:type="paragraph" w:customStyle="1" w:styleId="Titreobjet">
    <w:name w:val="Titre objet"/>
    <w:basedOn w:val="Normal"/>
    <w:next w:val="Normal"/>
    <w:rsid w:val="008E03D5"/>
    <w:pPr>
      <w:spacing w:before="360" w:after="360"/>
      <w:jc w:val="center"/>
    </w:pPr>
    <w:rPr>
      <w:rFonts w:eastAsia="Calibri"/>
      <w:b/>
      <w:szCs w:val="22"/>
    </w:rPr>
  </w:style>
  <w:style w:type="paragraph" w:customStyle="1" w:styleId="Typedudocument">
    <w:name w:val="Type du document"/>
    <w:basedOn w:val="Normal"/>
    <w:next w:val="Titreobjet"/>
    <w:rsid w:val="008E03D5"/>
    <w:pPr>
      <w:spacing w:before="360"/>
      <w:jc w:val="center"/>
    </w:pPr>
    <w:rPr>
      <w:rFonts w:eastAsia="Calibri"/>
      <w:b/>
      <w:szCs w:val="22"/>
    </w:rPr>
  </w:style>
  <w:style w:type="paragraph" w:customStyle="1" w:styleId="ManualHeading2">
    <w:name w:val="Manual Heading 2"/>
    <w:basedOn w:val="Normal"/>
    <w:next w:val="Normal"/>
    <w:rsid w:val="00253854"/>
    <w:pPr>
      <w:keepNext/>
      <w:tabs>
        <w:tab w:val="left" w:pos="850"/>
      </w:tabs>
      <w:spacing w:before="120" w:after="120"/>
      <w:ind w:left="850" w:hanging="850"/>
      <w:jc w:val="both"/>
      <w:outlineLvl w:val="1"/>
    </w:pPr>
    <w:rPr>
      <w:rFonts w:eastAsia="Calibri"/>
      <w:b/>
      <w:szCs w:val="22"/>
      <w:lang w:eastAsia="lv-LV" w:bidi="lv-LV"/>
    </w:rPr>
  </w:style>
  <w:style w:type="character" w:customStyle="1" w:styleId="FooterChar">
    <w:name w:val="Footer Char"/>
    <w:link w:val="Footer"/>
    <w:uiPriority w:val="99"/>
    <w:rsid w:val="00253854"/>
    <w:rPr>
      <w:sz w:val="24"/>
      <w:szCs w:val="24"/>
      <w:lang w:val="lv-LV"/>
    </w:rPr>
  </w:style>
  <w:style w:type="paragraph" w:styleId="CommentText">
    <w:name w:val="annotation text"/>
    <w:basedOn w:val="Normal"/>
    <w:link w:val="CommentTextChar"/>
    <w:rsid w:val="00253854"/>
    <w:rPr>
      <w:sz w:val="20"/>
      <w:szCs w:val="20"/>
      <w:lang w:val="en-GB" w:eastAsia="x-none"/>
    </w:rPr>
  </w:style>
  <w:style w:type="character" w:customStyle="1" w:styleId="CommentTextChar">
    <w:name w:val="Comment Text Char"/>
    <w:basedOn w:val="DefaultParagraphFont"/>
    <w:link w:val="CommentText"/>
    <w:rsid w:val="00253854"/>
    <w:rPr>
      <w:lang w:val="en-GB" w:eastAsia="x-none"/>
    </w:rPr>
  </w:style>
  <w:style w:type="character" w:styleId="CommentReference">
    <w:name w:val="annotation reference"/>
    <w:uiPriority w:val="99"/>
    <w:unhideWhenUsed/>
    <w:rsid w:val="00253854"/>
    <w:rPr>
      <w:sz w:val="16"/>
      <w:szCs w:val="16"/>
    </w:rPr>
  </w:style>
  <w:style w:type="paragraph" w:styleId="FootnoteText">
    <w:name w:val="footnote text"/>
    <w:basedOn w:val="Normal"/>
    <w:link w:val="FootnoteTextChar"/>
    <w:uiPriority w:val="99"/>
    <w:semiHidden/>
    <w:unhideWhenUsed/>
    <w:rsid w:val="00AE7ED5"/>
    <w:pPr>
      <w:ind w:left="720" w:hanging="720"/>
      <w:jc w:val="both"/>
    </w:pPr>
    <w:rPr>
      <w:rFonts w:eastAsia="Calibri"/>
      <w:sz w:val="20"/>
      <w:szCs w:val="20"/>
    </w:rPr>
  </w:style>
  <w:style w:type="character" w:customStyle="1" w:styleId="FootnoteTextChar">
    <w:name w:val="Footnote Text Char"/>
    <w:basedOn w:val="DefaultParagraphFont"/>
    <w:link w:val="FootnoteText"/>
    <w:uiPriority w:val="99"/>
    <w:semiHidden/>
    <w:rsid w:val="00AE7ED5"/>
    <w:rPr>
      <w:rFonts w:eastAsia="Calibri"/>
      <w:lang w:val="lv-LV"/>
    </w:rPr>
  </w:style>
  <w:style w:type="character" w:styleId="FootnoteReference">
    <w:name w:val="footnote reference"/>
    <w:uiPriority w:val="99"/>
    <w:semiHidden/>
    <w:unhideWhenUsed/>
    <w:rsid w:val="00AE7ED5"/>
    <w:rPr>
      <w:shd w:val="clear" w:color="auto" w:fill="auto"/>
      <w:vertAlign w:val="superscript"/>
    </w:rPr>
  </w:style>
  <w:style w:type="paragraph" w:customStyle="1" w:styleId="ManualConsidrant">
    <w:name w:val="Manual Considérant"/>
    <w:basedOn w:val="Normal"/>
    <w:rsid w:val="00AE7ED5"/>
    <w:pPr>
      <w:spacing w:before="120" w:after="120"/>
      <w:ind w:left="709" w:hanging="709"/>
      <w:jc w:val="both"/>
    </w:pPr>
    <w:rPr>
      <w:rFonts w:eastAsia="Calibri"/>
      <w:szCs w:val="22"/>
    </w:rPr>
  </w:style>
  <w:style w:type="paragraph" w:styleId="ListNumber4">
    <w:name w:val="List Number 4"/>
    <w:basedOn w:val="Normal"/>
    <w:rsid w:val="00D025A1"/>
    <w:pPr>
      <w:numPr>
        <w:numId w:val="5"/>
      </w:numPr>
      <w:spacing w:before="120" w:after="120"/>
      <w:jc w:val="both"/>
    </w:pPr>
    <w:rPr>
      <w:szCs w:val="22"/>
      <w:lang w:eastAsia="en-GB"/>
    </w:rPr>
  </w:style>
  <w:style w:type="paragraph" w:customStyle="1" w:styleId="ListNumber4Level2">
    <w:name w:val="List Number 4 (Level 2)"/>
    <w:basedOn w:val="Normal"/>
    <w:rsid w:val="00D025A1"/>
    <w:pPr>
      <w:numPr>
        <w:ilvl w:val="1"/>
        <w:numId w:val="5"/>
      </w:numPr>
      <w:spacing w:before="120" w:after="120"/>
      <w:jc w:val="both"/>
    </w:pPr>
    <w:rPr>
      <w:szCs w:val="22"/>
      <w:lang w:eastAsia="en-GB"/>
    </w:rPr>
  </w:style>
  <w:style w:type="paragraph" w:customStyle="1" w:styleId="ListNumber4Level3">
    <w:name w:val="List Number 4 (Level 3)"/>
    <w:basedOn w:val="Normal"/>
    <w:rsid w:val="00D025A1"/>
    <w:pPr>
      <w:numPr>
        <w:ilvl w:val="2"/>
        <w:numId w:val="5"/>
      </w:numPr>
      <w:spacing w:before="120" w:after="120"/>
      <w:jc w:val="both"/>
    </w:pPr>
    <w:rPr>
      <w:szCs w:val="22"/>
      <w:lang w:eastAsia="en-GB"/>
    </w:rPr>
  </w:style>
  <w:style w:type="paragraph" w:customStyle="1" w:styleId="ListNumber4Level4">
    <w:name w:val="List Number 4 (Level 4)"/>
    <w:basedOn w:val="Normal"/>
    <w:rsid w:val="00D025A1"/>
    <w:pPr>
      <w:numPr>
        <w:ilvl w:val="3"/>
        <w:numId w:val="5"/>
      </w:numPr>
      <w:spacing w:before="120" w:after="120"/>
      <w:jc w:val="both"/>
    </w:pPr>
    <w:rPr>
      <w:szCs w:val="22"/>
      <w:lang w:eastAsia="en-GB"/>
    </w:rPr>
  </w:style>
  <w:style w:type="paragraph" w:customStyle="1" w:styleId="Point0">
    <w:name w:val="Point 0"/>
    <w:basedOn w:val="Normal"/>
    <w:rsid w:val="00D025A1"/>
    <w:pPr>
      <w:spacing w:before="120" w:after="120"/>
      <w:ind w:left="850" w:hanging="850"/>
      <w:jc w:val="both"/>
    </w:pPr>
    <w:rPr>
      <w:rFonts w:eastAsia="Calibri"/>
      <w:szCs w:val="22"/>
    </w:rPr>
  </w:style>
  <w:style w:type="paragraph" w:customStyle="1" w:styleId="Bullet0">
    <w:name w:val="Bullet 0"/>
    <w:basedOn w:val="Normal"/>
    <w:rsid w:val="00D025A1"/>
    <w:pPr>
      <w:numPr>
        <w:numId w:val="6"/>
      </w:numPr>
      <w:tabs>
        <w:tab w:val="clear" w:pos="850"/>
        <w:tab w:val="num" w:pos="360"/>
      </w:tabs>
      <w:spacing w:before="120" w:after="120"/>
      <w:ind w:left="0" w:firstLine="0"/>
      <w:jc w:val="both"/>
    </w:pPr>
    <w:rPr>
      <w:rFonts w:eastAsia="Calibri"/>
      <w:szCs w:val="22"/>
    </w:rPr>
  </w:style>
  <w:style w:type="paragraph" w:customStyle="1" w:styleId="Text1">
    <w:name w:val="Text 1"/>
    <w:basedOn w:val="Normal"/>
    <w:rsid w:val="00D025A1"/>
    <w:pPr>
      <w:spacing w:before="120" w:after="120"/>
      <w:ind w:left="850"/>
      <w:jc w:val="both"/>
    </w:pPr>
    <w:rPr>
      <w:rFonts w:eastAsia="Calibri"/>
      <w:szCs w:val="22"/>
    </w:rPr>
  </w:style>
  <w:style w:type="paragraph" w:customStyle="1" w:styleId="ManualNumPar1">
    <w:name w:val="Manual NumPar 1"/>
    <w:basedOn w:val="Normal"/>
    <w:next w:val="Text1"/>
    <w:rsid w:val="00D025A1"/>
    <w:pPr>
      <w:spacing w:before="120" w:after="120"/>
      <w:ind w:left="850" w:hanging="850"/>
      <w:jc w:val="both"/>
    </w:pPr>
    <w:rPr>
      <w:rFonts w:eastAsia="Calibri"/>
      <w:szCs w:val="22"/>
    </w:rPr>
  </w:style>
  <w:style w:type="paragraph" w:styleId="NoSpacing">
    <w:name w:val="No Spacing"/>
    <w:uiPriority w:val="1"/>
    <w:qFormat/>
    <w:rsid w:val="006B0274"/>
    <w:rPr>
      <w:sz w:val="24"/>
      <w:szCs w:val="24"/>
      <w:lang w:val="lv-LV"/>
    </w:rPr>
  </w:style>
  <w:style w:type="paragraph" w:styleId="CommentSubject">
    <w:name w:val="annotation subject"/>
    <w:basedOn w:val="CommentText"/>
    <w:next w:val="CommentText"/>
    <w:link w:val="CommentSubjectChar"/>
    <w:uiPriority w:val="99"/>
    <w:semiHidden/>
    <w:unhideWhenUsed/>
    <w:rsid w:val="00006CF6"/>
    <w:rPr>
      <w:b/>
      <w:bCs/>
      <w:lang w:val="lv-LV" w:eastAsia="en-US"/>
    </w:rPr>
  </w:style>
  <w:style w:type="character" w:customStyle="1" w:styleId="CommentSubjectChar">
    <w:name w:val="Comment Subject Char"/>
    <w:basedOn w:val="CommentTextChar"/>
    <w:link w:val="CommentSubject"/>
    <w:uiPriority w:val="99"/>
    <w:semiHidden/>
    <w:rsid w:val="00006CF6"/>
    <w:rPr>
      <w:b/>
      <w:bCs/>
      <w:lang w:val="lv-LV" w:eastAsia="x-none"/>
    </w:rPr>
  </w:style>
  <w:style w:type="paragraph" w:styleId="Revision">
    <w:name w:val="Revision"/>
    <w:hidden/>
    <w:uiPriority w:val="99"/>
    <w:semiHidden/>
    <w:rsid w:val="00837809"/>
    <w:rPr>
      <w:sz w:val="24"/>
      <w:szCs w:val="24"/>
      <w:lang w:val="lv-LV"/>
    </w:rPr>
  </w:style>
  <w:style w:type="paragraph" w:customStyle="1" w:styleId="Point1">
    <w:name w:val="Point 1"/>
    <w:basedOn w:val="Normal"/>
    <w:rsid w:val="00C61D7A"/>
    <w:pPr>
      <w:spacing w:before="120" w:after="120"/>
      <w:ind w:left="1417" w:hanging="567"/>
      <w:jc w:val="both"/>
    </w:pPr>
    <w:rPr>
      <w:rFonts w:eastAsiaTheme="minorHAnsi"/>
      <w:szCs w:val="22"/>
    </w:rPr>
  </w:style>
  <w:style w:type="character" w:customStyle="1" w:styleId="Heading2Char">
    <w:name w:val="Heading 2 Char"/>
    <w:basedOn w:val="DefaultParagraphFont"/>
    <w:link w:val="Heading2"/>
    <w:uiPriority w:val="9"/>
    <w:semiHidden/>
    <w:rsid w:val="00D07B97"/>
    <w:rPr>
      <w:rFonts w:asciiTheme="majorHAnsi" w:eastAsiaTheme="majorEastAsia" w:hAnsiTheme="majorHAnsi" w:cstheme="majorBidi"/>
      <w:color w:val="2F5496" w:themeColor="accent1" w:themeShade="BF"/>
      <w:sz w:val="26"/>
      <w:szCs w:val="26"/>
      <w:lang w:val="lv-LV"/>
    </w:rPr>
  </w:style>
  <w:style w:type="character" w:styleId="UnresolvedMention">
    <w:name w:val="Unresolved Mention"/>
    <w:basedOn w:val="DefaultParagraphFont"/>
    <w:uiPriority w:val="99"/>
    <w:semiHidden/>
    <w:unhideWhenUsed/>
    <w:rsid w:val="001716C1"/>
    <w:rPr>
      <w:color w:val="605E5C"/>
      <w:shd w:val="clear" w:color="auto" w:fill="E1DFDD"/>
    </w:rPr>
  </w:style>
  <w:style w:type="character" w:styleId="FollowedHyperlink">
    <w:name w:val="FollowedHyperlink"/>
    <w:basedOn w:val="DefaultParagraphFont"/>
    <w:uiPriority w:val="99"/>
    <w:semiHidden/>
    <w:unhideWhenUsed/>
    <w:rsid w:val="005748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2877">
      <w:bodyDiv w:val="1"/>
      <w:marLeft w:val="0"/>
      <w:marRight w:val="0"/>
      <w:marTop w:val="0"/>
      <w:marBottom w:val="0"/>
      <w:divBdr>
        <w:top w:val="none" w:sz="0" w:space="0" w:color="auto"/>
        <w:left w:val="none" w:sz="0" w:space="0" w:color="auto"/>
        <w:bottom w:val="none" w:sz="0" w:space="0" w:color="auto"/>
        <w:right w:val="none" w:sz="0" w:space="0" w:color="auto"/>
      </w:divBdr>
    </w:div>
    <w:div w:id="285090672">
      <w:bodyDiv w:val="1"/>
      <w:marLeft w:val="0"/>
      <w:marRight w:val="0"/>
      <w:marTop w:val="0"/>
      <w:marBottom w:val="0"/>
      <w:divBdr>
        <w:top w:val="none" w:sz="0" w:space="0" w:color="auto"/>
        <w:left w:val="none" w:sz="0" w:space="0" w:color="auto"/>
        <w:bottom w:val="none" w:sz="0" w:space="0" w:color="auto"/>
        <w:right w:val="none" w:sz="0" w:space="0" w:color="auto"/>
      </w:divBdr>
    </w:div>
    <w:div w:id="504133918">
      <w:bodyDiv w:val="1"/>
      <w:marLeft w:val="0"/>
      <w:marRight w:val="0"/>
      <w:marTop w:val="0"/>
      <w:marBottom w:val="0"/>
      <w:divBdr>
        <w:top w:val="none" w:sz="0" w:space="0" w:color="auto"/>
        <w:left w:val="none" w:sz="0" w:space="0" w:color="auto"/>
        <w:bottom w:val="none" w:sz="0" w:space="0" w:color="auto"/>
        <w:right w:val="none" w:sz="0" w:space="0" w:color="auto"/>
      </w:divBdr>
    </w:div>
    <w:div w:id="174437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Mode="External" Target="mailto:elina.pentjusa@fm.gov.lv" Type="http://schemas.openxmlformats.org/officeDocument/2006/relationships/hyperlink"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Mode="External" Target="mailto:liga.vucene@fm.gov.lv" Type="http://schemas.openxmlformats.org/officeDocument/2006/relationships/hyperlink" Id="rId12"/>
   <Relationship Target="fontTable.xml" Type="http://schemas.openxmlformats.org/officeDocument/2006/relationships/fontTable" Id="rId17"/>
   <Relationship Target="../customXml/item2.xml" Type="http://schemas.openxmlformats.org/officeDocument/2006/relationships/customXml" Id="rId2"/>
   <Relationship Target="header3.xml" Type="http://schemas.openxmlformats.org/officeDocument/2006/relationships/header" Id="rId16"/>
   <Relationship Target="../customXml/item1.xml" Type="http://schemas.openxmlformats.org/officeDocument/2006/relationships/customXml" Id="rId1"/>
   <Relationship Target="styles.xml" Type="http://schemas.openxmlformats.org/officeDocument/2006/relationships/styles" Id="rId6"/>
   <Relationship TargetMode="External" Target="mailto:ESlietas@fm.gov.lv" Type="http://schemas.openxmlformats.org/officeDocument/2006/relationships/hyperlink" Id="rId11"/>
   <Relationship Target="numbering.xml" Type="http://schemas.openxmlformats.org/officeDocument/2006/relationships/numbering" Id="rId5"/>
   <Relationship Target="header2.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1.xml" Type="http://schemas.openxmlformats.org/officeDocument/2006/relationships/header" Id="rId14"/>
</Relationships>

</file>

<file path=word/_rels/footnotes.xml.rels><?xml version="1.0" encoding="UTF-8"?>
<Relationships xmlns="http://schemas.openxmlformats.org/package/2006/relationships">
   <Relationship TargetMode="External" Target="https://eur-lex.europa.eu/legal-content/LV/TXT/?uri=CELEX:32025L0872" Type="http://schemas.openxmlformats.org/officeDocument/2006/relationships/hyperlink" Id="rId8"/>
   <Relationship TargetMode="External" Target="https://eur-lex.europa.eu/legal-content/LV/TXT/?uri=CELEX:32015L2376" Type="http://schemas.openxmlformats.org/officeDocument/2006/relationships/hyperlink" Id="rId3"/>
   <Relationship TargetMode="External" Target="https://eur-lex.europa.eu/legal-content/LV/TXT/?uri=CELEX:32023L2226" Type="http://schemas.openxmlformats.org/officeDocument/2006/relationships/hyperlink" Id="rId7"/>
   <Relationship TargetMode="External" Target="https://eur-lex.europa.eu/legal-content/LV/TXT/?uri=CELEX:32014L0107" Type="http://schemas.openxmlformats.org/officeDocument/2006/relationships/hyperlink" Id="rId2"/>
   <Relationship TargetMode="External" Target="https://eur-lex.europa.eu/legal-content/LV/TXT/?uri=CELEX:32011L0016" Type="http://schemas.openxmlformats.org/officeDocument/2006/relationships/hyperlink" Id="rId1"/>
   <Relationship TargetMode="External" Target="https://eur-lex.europa.eu/legal-content/LV/TXT/?uri=CELEX:32021L0514" Type="http://schemas.openxmlformats.org/officeDocument/2006/relationships/hyperlink" Id="rId6"/>
   <Relationship TargetMode="External" Target="https://eur-lex.europa.eu/legal-content/LV/TXT/?uri=CELEX:32018L0822" Type="http://schemas.openxmlformats.org/officeDocument/2006/relationships/hyperlink" Id="rId5"/>
   <Relationship TargetMode="External" Target="https://eur-lex.europa.eu/legal-content/LV/TXT/?uri=CELEX:32016L0881" Type="http://schemas.openxmlformats.org/officeDocument/2006/relationships/hyperlink" Id="rId4"/>
   <Relationship TargetMode="External" Target="https://eur-lex.europa.eu/legal-content/LV/TXT/?uri=CELEX:32016L2258" Type="http://schemas.openxmlformats.org/officeDocument/2006/relationships/hyperlink"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96F278214D94C945B28C7527D455F4BD" ma:contentTypeName="Document" ma:contentTypeScope="" ma:contentTypeVersion="18" ma:versionID="7e968d93b123ba76a40e8e781aa7596f">
  <xsd:schema xmlns:xsd="http://www.w3.org/2001/XMLSchema" xmlns:ns1="http://schemas.microsoft.com/sharepoint/v3" xmlns:ns2="fc3ddd8f-1c4d-4493-9a53-f58b660345a3" xmlns:ns3="9b0fbe0b-119f-44ff-9717-1344e13def40" xmlns:p="http://schemas.microsoft.com/office/2006/metadata/properties" xmlns:xs="http://www.w3.org/2001/XMLSchema" ma:fieldsID="e119eb873ef7afe6d1156cd770c92f16" ma:root="true" ns1:_="" ns2:_="" ns3:_="" targetNamespace="http://schemas.microsoft.com/office/2006/metadata/properties">
    <xsd:import namespace="http://schemas.microsoft.com/sharepoint/v3"/>
    <xsd:import namespace="fc3ddd8f-1c4d-4493-9a53-f58b660345a3"/>
    <xsd:import namespace="9b0fbe0b-119f-44ff-9717-1344e13def40"/>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3:SharedWithUsers"/>
                <xsd:element minOccurs="0" ref="ns3:SharedWithDetails"/>
                <xsd:element minOccurs="0" ref="ns2:MediaServiceSearchProperties"/>
                <xsd:element minOccurs="0" ref="ns1:_ip_UnifiedCompliancePolicyProperties"/>
                <xsd:element minOccurs="0" ref="ns1:_ip_UnifiedCompliancePolicyUIAction"/>
                <xsd:element minOccurs="0" ref="ns2:MediaServiceObjectDetectorVersions"/>
                <xsd:element minOccurs="0" ref="ns2:MediaServiceGenerationTime"/>
                <xsd:element minOccurs="0" ref="ns2:MediaServiceEventHashCode"/>
                <xsd:element minOccurs="0" ref="ns2:MediaLengthInSeconds"/>
                <xsd:element minOccurs="0" ref="ns2:MediaServiceDateTaken"/>
                <xsd:element minOccurs="0" ref="ns2:MediaServiceLocation"/>
                <xsd:element minOccurs="0" ref="ns2:lcf76f155ced4ddcb4097134ff3c332f"/>
                <xsd:element minOccurs="0" ref="ns2:MediaServiceOCR"/>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http://schemas.microsoft.com/sharepoint/v3">
    <xsd:import namespace="http://schemas.microsoft.com/office/2006/documentManagement/types"/>
    <xsd:import namespace="http://schemas.microsoft.com/office/infopath/2007/PartnerControls"/>
    <xsd:element ma:displayName="Unified Compliance Policy Properties" ma:hidden="true" ma:index="15" ma:internalName="_ip_UnifiedCompliancePolicyProperties" name="_ip_UnifiedCompliancePolicyProperties" nillable="true">
      <xsd:simpleType>
        <xsd:restriction base="dms:Note"/>
      </xsd:simpleType>
    </xsd:element>
    <xsd:element ma:displayName="Unified Compliance Policy UI Action" ma:hidden="true" ma:index="16" ma:internalName="_ip_UnifiedCompliancePolicyUIAction" name="_ip_UnifiedCompliancePolicyUIAc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c3ddd8f-1c4d-4493-9a53-f58b660345a3">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MediaServiceSearchProperties" ma:hidden="true" ma:index="14" ma:internalName="MediaServiceSearchProperties" ma:readOnly="true" name="MediaServiceSearchProperties" nillable="true">
      <xsd:simpleType>
        <xsd:restriction base="dms:Note"/>
      </xsd:simpleType>
    </xsd:element>
    <xsd:element ma:displayName="MediaServiceObjectDetectorVersions" ma:hidden="true" ma:index="17" ma:indexed="true" ma:internalName="MediaServiceObjectDetectorVersions" ma:readOnly="true" name="MediaServiceObjectDetectorVersions" nillable="true">
      <xsd:simpleType>
        <xsd:restriction base="dms:Text"/>
      </xsd:simpleType>
    </xsd:element>
    <xsd:element ma:displayName="MediaServiceGenerationTime" ma:hidden="true" ma:index="18" ma:internalName="MediaServiceGenerationTime" ma:readOnly="true" name="MediaServiceGenerationTime" nillable="true">
      <xsd:simpleType>
        <xsd:restriction base="dms:Text"/>
      </xsd:simpleType>
    </xsd:element>
    <xsd:element ma:displayName="MediaServiceEventHashCode" ma:hidden="true" ma:index="19" ma:internalName="MediaServiceEventHashCode" ma:readOnly="true" name="MediaServiceEventHashCode"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DateTaken" ma:hidden="true" ma:index="21" ma:indexed="true" ma:internalName="MediaServiceDateTaken" ma:readOnly="true" name="MediaServiceDateTaken" nillable="true">
      <xsd:simpleType>
        <xsd:restriction base="dms:Text"/>
      </xsd:simpleType>
    </xsd:element>
    <xsd:element ma:displayName="Location" ma:index="22" ma:indexed="true" ma:internalName="MediaServiceLocation" ma:readOnly="true" name="MediaServiceLocation" nillable="true">
      <xsd:simpleType>
        <xsd:restriction base="dms:Text"/>
      </xsd:simpleType>
    </xsd:element>
    <xsd:element ma:anchorId="fba54fb3-c3e1-fe81-a776-ca4b69148c4d" ma:displayName="Image Tags" ma:fieldId="{5cf76f15-5ced-4ddc-b409-7134ff3c332f}" ma:index="24" ma:internalName="lcf76f155ced4ddcb4097134ff3c332f" ma:isKeyword="false" ma:open="true" ma:readOnly="false" ma:sspId="c20d572e-93f8-47b3-8c65-cc8b4da651f1"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Extracted Text" ma:index="25" ma:internalName="MediaServiceOCR" ma:readOnly="true" name="MediaServiceOCR"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9b0fbe0b-119f-44ff-9717-1344e13def40">
    <xsd:import namespace="http://schemas.microsoft.com/office/2006/documentManagement/types"/>
    <xsd:import namespace="http://schemas.microsoft.com/office/infopath/2007/PartnerControls"/>
    <xsd:element ma:displayName="Shared With" ma:index="12"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3"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_ip_UnifiedCompliancePolicyUIAction xmlns="http://schemas.microsoft.com/sharepoint/v3" xsi:nil="true"/>
    <_ip_UnifiedCompliancePolicyProperties xmlns="http://schemas.microsoft.com/sharepoint/v3" xsi:nil="true"/>
    <lcf76f155ced4ddcb4097134ff3c332f xmlns="fc3ddd8f-1c4d-4493-9a53-f58b660345a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973B6C71-BA24-45EF-9C07-D2F330607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3ddd8f-1c4d-4493-9a53-f58b660345a3"/>
    <ds:schemaRef ds:uri="9b0fbe0b-119f-44ff-9717-1344e13de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2B05D-4939-4C10-B457-546B90621D7A}">
  <ds:schemaRefs>
    <ds:schemaRef ds:uri="http://schemas.microsoft.com/office/2006/metadata/properties"/>
    <ds:schemaRef ds:uri="http://schemas.microsoft.com/office/infopath/2007/PartnerControls"/>
    <ds:schemaRef ds:uri="http://schemas.microsoft.com/sharepoint/v3"/>
    <ds:schemaRef ds:uri="fc3ddd8f-1c4d-4493-9a53-f58b660345a3"/>
  </ds:schemaRefs>
</ds:datastoreItem>
</file>

<file path=customXml/itemProps3.xml><?xml version="1.0" encoding="utf-8"?>
<ds:datastoreItem xmlns:ds="http://schemas.openxmlformats.org/officeDocument/2006/customXml" ds:itemID="{8818AA3C-7C36-4919-A91D-19CF457577BD}">
  <ds:schemaRefs>
    <ds:schemaRef ds:uri="http://schemas.microsoft.com/sharepoint/v3/contenttype/forms"/>
  </ds:schemaRefs>
</ds:datastoreItem>
</file>

<file path=customXml/itemProps4.xml><?xml version="1.0" encoding="utf-8"?>
<ds:datastoreItem xmlns:ds="http://schemas.openxmlformats.org/officeDocument/2006/customXml" ds:itemID="{10AF189D-BAAD-43AA-924C-3A7BC7C1D234}">
  <ds:schemaRefs>
    <ds:schemaRef ds:uri="http://schemas.openxmlformats.org/officeDocument/2006/bibliography"/>
  </ds:schemaRefs>
</ds:datastoreItem>
</file>

<file path=docMetadata/LabelInfo.xml><?xml version="1.0" encoding="utf-8"?>
<clbl:labelList xmlns:clbl="http://schemas.microsoft.com/office/2020/mipLabelMetadata">
  <clbl:label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6</TotalTime>
  <Pages>12</Pages>
  <Words>20819</Words>
  <Characters>11867</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NASIPD</dc:creator>
  <cp:keywords/>
  <dc:description/>
  <cp:lastModifiedBy>Līga Vucēne</cp:lastModifiedBy>
  <cp:revision>9</cp:revision>
  <cp:lastPrinted>2026-08-12T11:08:00Z</cp:lastPrinted>
  <dcterms:created xsi:type="dcterms:W3CDTF">2026-09-02T12:20:00Z</dcterms:created>
  <dcterms:modified xsi:type="dcterms:W3CDTF">2026-09-15T12:00:00Z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0x01010096F278214D94C945B28C7527D455F4BD</vt:lpwstr>
  </property>
  <property fmtid="{D5CDD505-2E9C-101B-9397-08002B2CF9AE}" pid="3" name="MediaServiceImageTags">
    <vt:lpwstr/>
  </property>
  <property fmtid="{D5CDD505-2E9C-101B-9397-08002B2CF9AE}" pid="73" name="DISCesvisAdditionalMakers">
    <vt:lpwstr>Vecākā eksperte Līga Vucēne</vt:lpwstr>
  </property>
  <property fmtid="{D5CDD505-2E9C-101B-9397-08002B2CF9AE}" pid="74" name="DIScgiUrl">
    <vt:lpwstr>https://lim.esvis.gov.lv/cs/idcplg</vt:lpwstr>
  </property>
  <property fmtid="{D5CDD505-2E9C-101B-9397-08002B2CF9AE}" pid="75" name="DISdDocName">
    <vt:lpwstr>L648386</vt:lpwstr>
  </property>
  <property fmtid="{D5CDD505-2E9C-101B-9397-08002B2CF9AE}" pid="76" name="DISCesvisAdditionalTutors">
    <vt:lpwstr>Referente Inga Irbe</vt:lpwstr>
  </property>
  <property fmtid="{D5CDD505-2E9C-101B-9397-08002B2CF9AE}" pid="77" name="DISCesvisSigner">
    <vt:lpwstr>Ministrs Māris Kučinskis</vt:lpwstr>
  </property>
  <property fmtid="{D5CDD505-2E9C-101B-9397-08002B2CF9AE}" pid="78" name="DISCesvisSafetyLevel">
    <vt:lpwstr>Vispārpieejams</vt:lpwstr>
  </property>
  <property fmtid="{D5CDD505-2E9C-101B-9397-08002B2CF9AE}" pid="79" name="DISTaskPaneUrl">
    <vt:lpwstr>https://lim.esvis.gov.lv/cs/idcplg?ClientControlled=DocMan&amp;coreContentOnly=1&amp;WebdavRequest=1&amp;IdcService=DOC_INFO&amp;dID=754619</vt:lpwstr>
  </property>
  <property fmtid="{D5CDD505-2E9C-101B-9397-08002B2CF9AE}" pid="80" name="DISCesvisTitle">
    <vt:lpwstr>Par Padomes Direktīvas priekšlikumu par administratīvu sadarbību nodokļu jomā (pārstrādāta redakcija)</vt:lpwstr>
  </property>
  <property fmtid="{D5CDD505-2E9C-101B-9397-08002B2CF9AE}" pid="81" name="DISCesvisMinistryOfMinister">
    <vt:lpwstr>Finanšu</vt:lpwstr>
  </property>
  <property fmtid="{D5CDD505-2E9C-101B-9397-08002B2CF9AE}" pid="82" name="DISCesvisAuthor">
    <vt:lpwstr>Finanšu ministrija</vt:lpwstr>
  </property>
  <property fmtid="{D5CDD505-2E9C-101B-9397-08002B2CF9AE}" pid="83" name="DISCesvisMainMaker">
    <vt:lpwstr>Vecākā eksperte Līga Vucēne</vt:lpwstr>
  </property>
  <property fmtid="{D5CDD505-2E9C-101B-9397-08002B2CF9AE}" pid="84" name="DISCesvisAdditionalTutorsMail">
    <vt:lpwstr>Inga.Irbe@fm.gov.lv</vt:lpwstr>
  </property>
  <property fmtid="{D5CDD505-2E9C-101B-9397-08002B2CF9AE}" pid="85" name="DISCesvisAdditionalTutorsPhone">
    <vt:lpwstr>67083956</vt:lpwstr>
  </property>
  <property fmtid="{D5CDD505-2E9C-101B-9397-08002B2CF9AE}" pid="86" name="DISidcName">
    <vt:lpwstr>1020404016200</vt:lpwstr>
  </property>
  <property fmtid="{D5CDD505-2E9C-101B-9397-08002B2CF9AE}" pid="87" name="DISProperties">
    <vt:lpwstr>DISCesvisAdditionalMakers,DIScgiUrl,DISCesvisPosStage,DISdDocName,DISCesvisAnnotation,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88" name="DISCesvisAdditionalMakersMail">
    <vt:lpwstr>liga.vucene@fm.gov.lv</vt:lpwstr>
  </property>
  <property fmtid="{D5CDD505-2E9C-101B-9397-08002B2CF9AE}" pid="89" name="DISdUser">
    <vt:lpwstr>weblogic</vt:lpwstr>
  </property>
  <property fmtid="{D5CDD505-2E9C-101B-9397-08002B2CF9AE}" pid="90" name="DISCesvisOrgApprovers">
    <vt:lpwstr>Ārlietu ministrija, Tieslietu ministrija</vt:lpwstr>
  </property>
  <property fmtid="{D5CDD505-2E9C-101B-9397-08002B2CF9AE}" pid="91" name="DISdID">
    <vt:lpwstr>754619</vt:lpwstr>
  </property>
  <property fmtid="{D5CDD505-2E9C-101B-9397-08002B2CF9AE}" pid="92" name="DISCesvisAdditionalMakersPhone">
    <vt:lpwstr>25412767</vt:lpwstr>
  </property>
  <property fmtid="{D5CDD505-2E9C-101B-9397-08002B2CF9AE}" pid="93" name="DISCesvisPosStage">
    <vt:lpwstr>Sākotnējā pozīcija</vt:lpwstr>
  </property>
  <property fmtid="{D5CDD505-2E9C-101B-9397-08002B2CF9AE}" pid="94" name="DISCesvisMainMakerOrgUnitTitle">
    <vt:lpwstr>VSV nodokļu administrēšanas un ēnu ekonomikas ierobežošanas jautājumos tiešā padotībā</vt:lpwstr>
  </property>
  <property fmtid="{D5CDD505-2E9C-101B-9397-08002B2CF9AE}" pid="95" name="DISCesvisAnnotation">
    <vt:lpwstr>Pozīcija L646120 jau ir saskaņota ar TM un ĀM bez iebildumiem.</vt:lpwstr>
  </property>
</Properties>
</file>