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FB24EC4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94250D">
        <w:rPr>
          <w:sz w:val="28"/>
          <w:szCs w:val="28"/>
        </w:rPr>
        <w:t>3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5B584F" w:rsidRDefault="00C4536C" w14:paraId="5EC4D3EB" w14:textId="4F24D0EC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A52944" w:rsidR="00A52944">
        <w:rPr>
          <w:b/>
          <w:sz w:val="28"/>
          <w:szCs w:val="28"/>
        </w:rPr>
        <w:t>Priekšlikums Eiropas Parlamenta un Padomes Direktīvai, ar ko groza Direktīvu 2005/35/EK par kuģu radīto piesārņojumu un sodu, tostarp kriminālsodu, ieviešanu par nodarījumiem, kas saistīti ar piesārņojumu</w:t>
      </w:r>
      <w:r w:rsidR="007467C2">
        <w:rPr>
          <w:b/>
          <w:sz w:val="28"/>
          <w:szCs w:val="28"/>
        </w:rPr>
        <w:t>”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27D6C14A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Pr="005B584F" w:rsidR="005B584F">
        <w:rPr>
          <w:sz w:val="28"/>
          <w:szCs w:val="28"/>
          <w:lang w:eastAsia="zh-CN"/>
        </w:rPr>
        <w:t>“</w:t>
      </w:r>
      <w:r w:rsidRPr="00A52944" w:rsidR="00A52944">
        <w:rPr>
          <w:sz w:val="28"/>
          <w:szCs w:val="28"/>
          <w:lang w:eastAsia="zh-CN"/>
        </w:rPr>
        <w:t>Priekšlikums Eiropas Parlamenta un Padomes Direktīvai, ar ko groza Direktīvu 2005/35/EK par kuģu radīto piesārņojumu un sodu, tostarp kriminālsodu, ieviešanu par nodarījumiem, kas saistīti ar piesārņojumu</w:t>
      </w:r>
      <w:r w:rsidRPr="005B584F" w:rsidR="005B584F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567223A1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</w:t>
      </w:r>
      <w:r w:rsidR="005B584F">
        <w:rPr>
          <w:sz w:val="28"/>
          <w:szCs w:val="28"/>
        </w:rPr>
        <w:t>e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="005B584F">
        <w:rPr>
          <w:sz w:val="28"/>
          <w:szCs w:val="28"/>
        </w:rPr>
        <w:t>E.</w:t>
      </w:r>
      <w:r w:rsidRPr="00917836" w:rsidR="005B584F">
        <w:rPr>
          <w:sz w:val="28"/>
          <w:szCs w:val="28"/>
        </w:rPr>
        <w:t> </w:t>
      </w:r>
      <w:r w:rsidR="005B584F">
        <w:rPr>
          <w:sz w:val="28"/>
          <w:szCs w:val="28"/>
        </w:rPr>
        <w:t>Siliņa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91E9" w14:textId="77777777" w:rsidR="00A52944" w:rsidRDefault="00A529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134603B7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A52944">
      <w:rPr>
        <w:noProof/>
        <w:sz w:val="20"/>
        <w:szCs w:val="20"/>
        <w:lang w:val="de-DE" w:eastAsia="en-US"/>
      </w:rPr>
      <w:t>VARAMprot_kuģi_231123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170B" w14:textId="77777777" w:rsidR="00A52944" w:rsidRDefault="00A52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121B" w14:textId="77777777" w:rsidR="00A52944" w:rsidRDefault="00A52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C591" w14:textId="77777777" w:rsidR="00A52944" w:rsidRDefault="00A52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B584F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52944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“Priekšlikums Eiropas Parlamenta un Padomes Direktīvai, ar ko groza Direktīvu 2005/35/EK par kuģu radīto piesārņojumu un sodu, tostarp kriminālsodu, ieviešanu par nodarījumiem, kas saistīti ar piesārņojumu” projektu</vt:lpstr>
    </vt:vector>
  </TitlesOfParts>
  <Manager/>
  <Company>Vides aizsardzības un reģionālās attīstības ministrija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“Priekšlikums Eiropas Parlamenta un Padomes Direktīvai, ar ko groza Direktīvu 2005/35/EK par kuģu radīto piesārņojumu un sodu, tostarp kriminālsodu, ieviešanu par nodarījumiem, kas saistīti ar piesārņojumu” projektu</dc:title>
  <dc:subject>Ministru kabineta sēdes protolollēmums</dc:subject>
  <dc:creator>Laura Klimbe</dc:creator>
  <cp:keywords/>
  <dc:description>Laura Klimbe, 67026421, es@varam.gov.lv</dc:description>
  <cp:lastModifiedBy>ES no VARAM</cp:lastModifiedBy>
  <cp:revision>14</cp:revision>
  <cp:lastPrinted>2017-07-17T11:04:00Z</cp:lastPrinted>
  <dcterms:created xsi:type="dcterms:W3CDTF">2022-09-28T08:07:00Z</dcterms:created>
  <dcterms:modified xsi:type="dcterms:W3CDTF">2023-11-22T09:50:00Z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L440766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https://lim.esvis.gov.lv/cs/idcplg?ClientControlled=DocMan&amp;coreContentOnly=1&amp;WebdavRequest=1&amp;IdcService=DOC_INFO&amp;dID=520374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Priekšlikums Eiropas Parlamenta un Padomes Direktīvai, ar ko groza Direktīvu 2005/35/EK par kuģu radīto piesārņojumu un sodu, tostarp kriminālsodu, ieviešanu par nodarījumiem, kas saistīti ar piesārņojumu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520374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2023-11-23</vt:lpwstr>
  </property>
  <property fmtid="{D5CDD505-2E9C-101B-9397-08002B2CF9AE}" pid="20" name="DISCesvisDescription">
    <vt:lpwstr>
</vt:lpwstr>
  </property>
  <property fmtid="{D5CDD505-2E9C-101B-9397-08002B2CF9AE}" pid="21" name="DISCesvisRegDate">
    <vt:lpwstr>2023-11-23</vt:lpwstr>
  </property>
</Properties>
</file>